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C37831" w14:textId="77777777" w:rsidR="00497F75" w:rsidRPr="00363B25" w:rsidRDefault="00497F75" w:rsidP="00363B25">
      <w:pPr>
        <w:widowControl w:val="0"/>
        <w:spacing w:line="240" w:lineRule="auto"/>
        <w:rPr>
          <w:szCs w:val="22"/>
          <w:lang w:val="hu-HU"/>
        </w:rPr>
      </w:pPr>
    </w:p>
    <w:p w14:paraId="53E6B9AE" w14:textId="77777777" w:rsidR="00F45C51" w:rsidRPr="00363B25" w:rsidRDefault="00EF69BA" w:rsidP="00363B25">
      <w:pPr>
        <w:widowControl w:val="0"/>
        <w:spacing w:line="240" w:lineRule="auto"/>
        <w:rPr>
          <w:color w:val="008000"/>
          <w:szCs w:val="22"/>
          <w:lang w:val="hu-HU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6E25CC" w14:textId="77777777" w:rsidR="00F45C51" w:rsidRPr="00363B25" w:rsidRDefault="00F45C51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E4909D" w14:textId="5F0488DF" w:rsidR="00F45C51" w:rsidRPr="00363B25" w:rsidRDefault="007C2C60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CEFTAZIDIME QILU 1 g por oldatos injekcióhoz vagy infúzióhoz</w:t>
      </w:r>
    </w:p>
    <w:p w14:paraId="4C03C2E1" w14:textId="71C760E4" w:rsidR="007C2C60" w:rsidRPr="00363B25" w:rsidRDefault="007C2C60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CEFTAZIDIME QILU 2 g por oldatos injekcióhoz vagy infúzióhoz</w:t>
      </w:r>
    </w:p>
    <w:p w14:paraId="596B621F" w14:textId="77777777" w:rsidR="008A53A7" w:rsidRPr="00363B25" w:rsidRDefault="008A53A7" w:rsidP="00363B25">
      <w:pPr>
        <w:spacing w:line="240" w:lineRule="auto"/>
        <w:rPr>
          <w:szCs w:val="22"/>
          <w:lang w:val="hu-HU"/>
        </w:rPr>
      </w:pPr>
    </w:p>
    <w:p w14:paraId="07A02D7C" w14:textId="77777777" w:rsidR="00F45C51" w:rsidRPr="00363B25" w:rsidRDefault="00F45C51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6FDA8F1" w14:textId="77777777" w:rsidR="00F45C51" w:rsidRPr="00363B25" w:rsidRDefault="00EF69BA" w:rsidP="00363B25">
      <w:pPr>
        <w:widowControl w:val="0"/>
        <w:spacing w:line="240" w:lineRule="auto"/>
        <w:rPr>
          <w:b/>
          <w:szCs w:val="22"/>
          <w:lang w:val="hu-HU"/>
        </w:rPr>
      </w:pPr>
      <w:r w:rsidRPr="00363B25">
        <w:rPr>
          <w:b/>
          <w:szCs w:val="22"/>
          <w:lang w:val="hu-HU"/>
        </w:rPr>
        <w:t>2.</w:t>
      </w:r>
      <w:r w:rsidRPr="00363B25">
        <w:rPr>
          <w:b/>
          <w:szCs w:val="22"/>
          <w:lang w:val="hu-HU"/>
        </w:rPr>
        <w:tab/>
        <w:t>MINŐSÉGI ÉS MENNYISÉGI ÖSSZETÉTEL</w:t>
      </w:r>
    </w:p>
    <w:p w14:paraId="6C46F68C" w14:textId="57F08AE5" w:rsidR="007471D2" w:rsidRPr="00363B25" w:rsidRDefault="007471D2" w:rsidP="00363B25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D0B33BA" w14:textId="77777777" w:rsidR="00E040D2" w:rsidRPr="000F3E04" w:rsidRDefault="00E040D2" w:rsidP="00E040D2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t>CEFTAZIDIME QILU 1 g por oldatos injekcióhoz vagy infúzióhoz</w:t>
      </w:r>
    </w:p>
    <w:p w14:paraId="50A8BB98" w14:textId="63850C72" w:rsidR="001C5D31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1 g </w:t>
      </w:r>
      <w:proofErr w:type="spellStart"/>
      <w:r w:rsidRPr="00363B25">
        <w:rPr>
          <w:szCs w:val="22"/>
          <w:lang w:val="hu-HU"/>
        </w:rPr>
        <w:t>ceftazidimet</w:t>
      </w:r>
      <w:proofErr w:type="spellEnd"/>
      <w:r w:rsidRPr="00363B25">
        <w:rPr>
          <w:szCs w:val="22"/>
          <w:lang w:val="hu-HU"/>
        </w:rPr>
        <w:t xml:space="preserve"> (</w:t>
      </w:r>
      <w:proofErr w:type="spellStart"/>
      <w:r w:rsidRPr="00363B25">
        <w:rPr>
          <w:szCs w:val="22"/>
          <w:lang w:val="hu-HU"/>
        </w:rPr>
        <w:t>ceftazidim-pentahidrát</w:t>
      </w:r>
      <w:proofErr w:type="spellEnd"/>
      <w:r w:rsidRPr="00363B25">
        <w:rPr>
          <w:szCs w:val="22"/>
          <w:lang w:val="hu-HU"/>
        </w:rPr>
        <w:t xml:space="preserve"> formájában), valamint nátrium</w:t>
      </w:r>
      <w:r w:rsidRPr="00363B25">
        <w:rPr>
          <w:szCs w:val="22"/>
          <w:lang w:val="hu-HU"/>
        </w:rPr>
        <w:noBreakHyphen/>
        <w:t>karbonátot (118 mg nátrium</w:t>
      </w:r>
      <w:r w:rsidRPr="00363B25">
        <w:rPr>
          <w:szCs w:val="22"/>
          <w:lang w:val="hu-HU"/>
        </w:rPr>
        <w:noBreakHyphen/>
        <w:t xml:space="preserve">karbonát 1 g </w:t>
      </w:r>
      <w:proofErr w:type="spellStart"/>
      <w:r w:rsidRPr="00363B25">
        <w:rPr>
          <w:szCs w:val="22"/>
          <w:lang w:val="hu-HU"/>
        </w:rPr>
        <w:t>ceftazidimre</w:t>
      </w:r>
      <w:proofErr w:type="spellEnd"/>
      <w:r w:rsidRPr="00363B25">
        <w:rPr>
          <w:szCs w:val="22"/>
          <w:lang w:val="hu-HU"/>
        </w:rPr>
        <w:t>) tartalmaz injekciós üvegenként.</w:t>
      </w:r>
    </w:p>
    <w:p w14:paraId="023B6662" w14:textId="0DE5627E" w:rsidR="00E040D2" w:rsidRDefault="00E040D2" w:rsidP="00363B25">
      <w:pPr>
        <w:spacing w:line="240" w:lineRule="auto"/>
        <w:rPr>
          <w:szCs w:val="22"/>
          <w:lang w:val="hu-HU"/>
        </w:rPr>
      </w:pPr>
    </w:p>
    <w:p w14:paraId="34004248" w14:textId="6DF5CB12" w:rsidR="00E040D2" w:rsidRPr="000F3E04" w:rsidRDefault="00E040D2" w:rsidP="000F3E04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t>CEFTAZIDIME QILU 2 g por oldatos injekcióhoz vagy infúzióhoz</w:t>
      </w:r>
    </w:p>
    <w:p w14:paraId="5E317E2F" w14:textId="19C9BCAA" w:rsidR="001C5D31" w:rsidRPr="00363B25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2 g </w:t>
      </w:r>
      <w:proofErr w:type="spellStart"/>
      <w:r w:rsidRPr="00363B25">
        <w:rPr>
          <w:szCs w:val="22"/>
          <w:lang w:val="hu-HU"/>
        </w:rPr>
        <w:t>ceftazidimet</w:t>
      </w:r>
      <w:proofErr w:type="spellEnd"/>
      <w:r w:rsidRPr="00363B25">
        <w:rPr>
          <w:szCs w:val="22"/>
          <w:lang w:val="hu-HU"/>
        </w:rPr>
        <w:t xml:space="preserve"> (</w:t>
      </w:r>
      <w:proofErr w:type="spellStart"/>
      <w:r w:rsidRPr="00363B25">
        <w:rPr>
          <w:szCs w:val="22"/>
          <w:lang w:val="hu-HU"/>
        </w:rPr>
        <w:t>ceftazidim-pentahidrát</w:t>
      </w:r>
      <w:proofErr w:type="spellEnd"/>
      <w:r w:rsidRPr="00363B25">
        <w:rPr>
          <w:szCs w:val="22"/>
          <w:lang w:val="hu-HU"/>
        </w:rPr>
        <w:t xml:space="preserve"> formájában), valamint nátrium</w:t>
      </w:r>
      <w:r w:rsidRPr="00363B25">
        <w:rPr>
          <w:szCs w:val="22"/>
          <w:lang w:val="hu-HU"/>
        </w:rPr>
        <w:noBreakHyphen/>
        <w:t>karbonátot (118 mg nátrium</w:t>
      </w:r>
      <w:r w:rsidRPr="00363B25">
        <w:rPr>
          <w:szCs w:val="22"/>
          <w:lang w:val="hu-HU"/>
        </w:rPr>
        <w:noBreakHyphen/>
        <w:t xml:space="preserve">karbonát </w:t>
      </w:r>
      <w:r w:rsidR="00AF6EDD">
        <w:rPr>
          <w:szCs w:val="22"/>
          <w:lang w:val="hu-HU"/>
        </w:rPr>
        <w:t>1</w:t>
      </w:r>
      <w:r w:rsidR="00AF6EDD" w:rsidRPr="00363B25">
        <w:rPr>
          <w:szCs w:val="22"/>
          <w:lang w:val="hu-HU"/>
        </w:rPr>
        <w:t> </w:t>
      </w:r>
      <w:r w:rsidRPr="00363B25">
        <w:rPr>
          <w:szCs w:val="22"/>
          <w:lang w:val="hu-HU"/>
        </w:rPr>
        <w:t xml:space="preserve">g </w:t>
      </w:r>
      <w:proofErr w:type="spellStart"/>
      <w:r w:rsidRPr="00363B25">
        <w:rPr>
          <w:szCs w:val="22"/>
          <w:lang w:val="hu-HU"/>
        </w:rPr>
        <w:t>ceftazidimre</w:t>
      </w:r>
      <w:proofErr w:type="spellEnd"/>
      <w:r w:rsidRPr="00363B25">
        <w:rPr>
          <w:szCs w:val="22"/>
          <w:lang w:val="hu-HU"/>
        </w:rPr>
        <w:t>) tartalmaz injekciós üvegenként.</w:t>
      </w:r>
    </w:p>
    <w:p w14:paraId="420D65C2" w14:textId="77777777" w:rsidR="001C5D31" w:rsidRPr="00363B25" w:rsidRDefault="001C5D31" w:rsidP="00363B25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96D4042" w14:textId="7BFD9042" w:rsidR="00F45C51" w:rsidRPr="00363B25" w:rsidRDefault="00EF69BA" w:rsidP="00363B25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  <w:r w:rsidRPr="00363B25">
        <w:rPr>
          <w:bCs/>
          <w:noProof/>
          <w:szCs w:val="22"/>
          <w:u w:val="single"/>
          <w:lang w:val="hu-HU"/>
        </w:rPr>
        <w:t>Ismert hatású segédanyag</w:t>
      </w:r>
    </w:p>
    <w:p w14:paraId="39592286" w14:textId="77777777" w:rsidR="00E040D2" w:rsidRPr="00E040D2" w:rsidRDefault="001C5D31" w:rsidP="00363B25">
      <w:pPr>
        <w:spacing w:line="240" w:lineRule="auto"/>
        <w:rPr>
          <w:noProof/>
          <w:szCs w:val="22"/>
          <w:lang w:val="hu-HU"/>
        </w:rPr>
      </w:pPr>
      <w:r w:rsidRPr="000F3E04">
        <w:rPr>
          <w:i/>
          <w:iCs/>
          <w:noProof/>
          <w:szCs w:val="22"/>
          <w:lang w:val="hu-HU"/>
        </w:rPr>
        <w:t>CEFTAZIDIME QILU 1 g por oldatos injekcióhoz vagy infúzióhoz</w:t>
      </w:r>
    </w:p>
    <w:p w14:paraId="7809BFFE" w14:textId="16A1BB29" w:rsidR="001C5D31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noProof/>
          <w:szCs w:val="22"/>
          <w:lang w:val="hu-HU"/>
        </w:rPr>
        <w:t>52 mg (2,3 mmol) nátriumot tartalmaz injekciós üvegenként</w:t>
      </w:r>
      <w:r w:rsidRPr="00363B25">
        <w:rPr>
          <w:szCs w:val="22"/>
          <w:lang w:val="hu-HU"/>
        </w:rPr>
        <w:t>.</w:t>
      </w:r>
    </w:p>
    <w:p w14:paraId="726AC219" w14:textId="77777777" w:rsidR="00E040D2" w:rsidRPr="00363B25" w:rsidRDefault="00E040D2" w:rsidP="00363B25">
      <w:pPr>
        <w:spacing w:line="240" w:lineRule="auto"/>
        <w:rPr>
          <w:szCs w:val="22"/>
          <w:lang w:val="hu-HU"/>
        </w:rPr>
      </w:pPr>
    </w:p>
    <w:p w14:paraId="19004CC1" w14:textId="77777777" w:rsidR="00E040D2" w:rsidRPr="00E040D2" w:rsidRDefault="001C5D31" w:rsidP="00363B25">
      <w:pPr>
        <w:spacing w:line="240" w:lineRule="auto"/>
        <w:rPr>
          <w:noProof/>
          <w:szCs w:val="22"/>
          <w:lang w:val="hu-HU"/>
        </w:rPr>
      </w:pPr>
      <w:r w:rsidRPr="000F3E04">
        <w:rPr>
          <w:i/>
          <w:iCs/>
          <w:noProof/>
          <w:szCs w:val="22"/>
          <w:lang w:val="hu-HU"/>
        </w:rPr>
        <w:t xml:space="preserve">CEFTAZIDIME QILU </w:t>
      </w:r>
      <w:r w:rsidR="00F1732F" w:rsidRPr="000F3E04">
        <w:rPr>
          <w:i/>
          <w:iCs/>
          <w:noProof/>
          <w:szCs w:val="22"/>
          <w:lang w:val="hu-HU"/>
        </w:rPr>
        <w:t>2</w:t>
      </w:r>
      <w:r w:rsidRPr="000F3E04">
        <w:rPr>
          <w:i/>
          <w:iCs/>
          <w:noProof/>
          <w:szCs w:val="22"/>
          <w:lang w:val="hu-HU"/>
        </w:rPr>
        <w:t xml:space="preserve"> g por oldatos injekcióhoz vagy infúzióhoz</w:t>
      </w:r>
    </w:p>
    <w:p w14:paraId="61AE6D20" w14:textId="6F89C81C" w:rsidR="001C5D31" w:rsidRPr="00363B25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noProof/>
          <w:szCs w:val="22"/>
          <w:lang w:val="hu-HU"/>
        </w:rPr>
        <w:t>104 mg (4,6 mmol) nátriumot tartalmaz injekciós üvegenként</w:t>
      </w:r>
      <w:r w:rsidRPr="00363B25">
        <w:rPr>
          <w:szCs w:val="22"/>
          <w:lang w:val="hu-HU"/>
        </w:rPr>
        <w:t>.</w:t>
      </w:r>
    </w:p>
    <w:p w14:paraId="29177CC5" w14:textId="77777777" w:rsidR="001C5D31" w:rsidRPr="00363B25" w:rsidRDefault="001C5D31" w:rsidP="00363B25">
      <w:pPr>
        <w:pStyle w:val="Vgjegyzetszvege"/>
        <w:spacing w:line="240" w:lineRule="auto"/>
        <w:rPr>
          <w:szCs w:val="22"/>
        </w:rPr>
      </w:pPr>
    </w:p>
    <w:p w14:paraId="051A5109" w14:textId="77777777" w:rsidR="001C5D31" w:rsidRPr="00363B25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segédanyagok teljes listáját lásd a 6.1 pontban.</w:t>
      </w:r>
    </w:p>
    <w:p w14:paraId="49943C0C" w14:textId="77777777" w:rsidR="001C5D31" w:rsidRPr="00363B25" w:rsidRDefault="001C5D31" w:rsidP="00363B25">
      <w:pPr>
        <w:pStyle w:val="EMEAEnBodyText"/>
        <w:autoSpaceDE w:val="0"/>
        <w:autoSpaceDN w:val="0"/>
        <w:adjustRightInd w:val="0"/>
        <w:spacing w:before="0" w:after="0"/>
        <w:rPr>
          <w:szCs w:val="22"/>
          <w:u w:val="single"/>
          <w:lang w:val="hu-HU"/>
        </w:rPr>
      </w:pPr>
    </w:p>
    <w:p w14:paraId="033960E2" w14:textId="77777777" w:rsidR="00F45C51" w:rsidRPr="00363B25" w:rsidRDefault="00F45C51" w:rsidP="00363B25">
      <w:pPr>
        <w:widowControl w:val="0"/>
        <w:spacing w:line="240" w:lineRule="auto"/>
        <w:rPr>
          <w:b/>
          <w:szCs w:val="22"/>
          <w:lang w:val="hu-HU"/>
        </w:rPr>
      </w:pPr>
    </w:p>
    <w:p w14:paraId="4B466F41" w14:textId="77777777" w:rsidR="00F45C51" w:rsidRPr="00363B25" w:rsidRDefault="00EF69BA" w:rsidP="00363B25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6826F072" w14:textId="77777777" w:rsidR="00F45C51" w:rsidRPr="00363B25" w:rsidRDefault="00F45C51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0179D582" w14:textId="0D9CF44B" w:rsidR="00226DFC" w:rsidRPr="00363B25" w:rsidRDefault="00F1732F" w:rsidP="00363B25">
      <w:pPr>
        <w:spacing w:line="240" w:lineRule="auto"/>
        <w:ind w:left="567" w:hanging="567"/>
        <w:rPr>
          <w:szCs w:val="22"/>
          <w:lang w:val="hu-HU" w:eastAsia="en-US"/>
        </w:rPr>
      </w:pPr>
      <w:r w:rsidRPr="00363B25">
        <w:rPr>
          <w:szCs w:val="22"/>
          <w:lang w:val="hu-HU" w:eastAsia="en-US"/>
        </w:rPr>
        <w:t xml:space="preserve">Por </w:t>
      </w:r>
      <w:proofErr w:type="spellStart"/>
      <w:r w:rsidRPr="00363B25">
        <w:rPr>
          <w:szCs w:val="22"/>
          <w:lang w:val="hu-HU" w:eastAsia="en-US"/>
        </w:rPr>
        <w:t>oldatos</w:t>
      </w:r>
      <w:proofErr w:type="spellEnd"/>
      <w:r w:rsidRPr="00363B25">
        <w:rPr>
          <w:szCs w:val="22"/>
          <w:lang w:val="hu-HU" w:eastAsia="en-US"/>
        </w:rPr>
        <w:t xml:space="preserve"> injekcióhoz vagy infúzióhoz.</w:t>
      </w:r>
    </w:p>
    <w:p w14:paraId="7387723B" w14:textId="025B23B0" w:rsidR="00F1732F" w:rsidRPr="00363B25" w:rsidRDefault="00F1732F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03B9FF5E" w14:textId="0082B34D" w:rsidR="00F1732F" w:rsidRPr="00363B25" w:rsidRDefault="00F1732F" w:rsidP="00363B25">
      <w:pPr>
        <w:spacing w:line="240" w:lineRule="auto"/>
        <w:rPr>
          <w:iCs/>
          <w:szCs w:val="22"/>
          <w:lang w:val="hu-HU"/>
        </w:rPr>
      </w:pPr>
      <w:r w:rsidRPr="00363B25">
        <w:rPr>
          <w:iCs/>
          <w:szCs w:val="22"/>
          <w:lang w:val="hu-HU"/>
        </w:rPr>
        <w:t xml:space="preserve">Fehér vagy </w:t>
      </w:r>
      <w:r w:rsidR="00E040D2">
        <w:rPr>
          <w:iCs/>
          <w:szCs w:val="22"/>
          <w:lang w:val="hu-HU"/>
        </w:rPr>
        <w:t>csaknem</w:t>
      </w:r>
      <w:r w:rsidR="00E040D2" w:rsidRPr="00363B25">
        <w:rPr>
          <w:iCs/>
          <w:szCs w:val="22"/>
          <w:lang w:val="hu-HU"/>
        </w:rPr>
        <w:t xml:space="preserve"> </w:t>
      </w:r>
      <w:r w:rsidRPr="00363B25">
        <w:rPr>
          <w:iCs/>
          <w:szCs w:val="22"/>
          <w:lang w:val="hu-HU"/>
        </w:rPr>
        <w:t>fehér</w:t>
      </w:r>
      <w:r w:rsidR="00E040D2">
        <w:rPr>
          <w:iCs/>
          <w:szCs w:val="22"/>
          <w:lang w:val="hu-HU"/>
        </w:rPr>
        <w:t>,</w:t>
      </w:r>
      <w:r w:rsidRPr="00363B25">
        <w:rPr>
          <w:iCs/>
          <w:szCs w:val="22"/>
          <w:lang w:val="hu-HU"/>
        </w:rPr>
        <w:t xml:space="preserve"> steril</w:t>
      </w:r>
      <w:r w:rsidR="00E040D2">
        <w:rPr>
          <w:iCs/>
          <w:szCs w:val="22"/>
          <w:lang w:val="hu-HU"/>
        </w:rPr>
        <w:t xml:space="preserve">, </w:t>
      </w:r>
      <w:r w:rsidR="00E040D2" w:rsidRPr="00363B25">
        <w:rPr>
          <w:iCs/>
          <w:szCs w:val="22"/>
          <w:lang w:val="hu-HU"/>
        </w:rPr>
        <w:t>kristályos</w:t>
      </w:r>
      <w:r w:rsidRPr="00363B25">
        <w:rPr>
          <w:iCs/>
          <w:szCs w:val="22"/>
          <w:lang w:val="hu-HU"/>
        </w:rPr>
        <w:t xml:space="preserve"> por.</w:t>
      </w:r>
    </w:p>
    <w:p w14:paraId="7F38426B" w14:textId="77777777" w:rsidR="00F45C51" w:rsidRPr="00363B25" w:rsidRDefault="00F45C51" w:rsidP="00363B25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C58F776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6C1A359E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b/>
          <w:szCs w:val="22"/>
          <w:lang w:val="hu-HU"/>
        </w:rPr>
        <w:t>4.</w:t>
      </w:r>
      <w:r w:rsidRPr="00363B25">
        <w:rPr>
          <w:b/>
          <w:szCs w:val="22"/>
          <w:lang w:val="hu-HU"/>
        </w:rPr>
        <w:tab/>
        <w:t>KLINIKAI JELLEMZŐK</w:t>
      </w:r>
    </w:p>
    <w:p w14:paraId="4487E0B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BC593B2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55BFCFC1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7142C02" w14:textId="60FDE13D" w:rsidR="00F1732F" w:rsidRPr="00363B25" w:rsidRDefault="00F1732F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bookmarkStart w:id="0" w:name="_Hlk89086469"/>
      <w:r w:rsidRPr="00363B25">
        <w:rPr>
          <w:szCs w:val="22"/>
          <w:lang w:val="hu-HU"/>
        </w:rPr>
        <w:t xml:space="preserve">CEFTAZIDIME QILU </w:t>
      </w:r>
      <w:bookmarkEnd w:id="0"/>
      <w:r w:rsidRPr="00363B25">
        <w:rPr>
          <w:szCs w:val="22"/>
          <w:lang w:val="hu-HU"/>
        </w:rPr>
        <w:t>az alábbiakban felsorolt fertőzések kezelésére javallott felnőtteknél és gyermekeknél, beleértve az újszülötteket is (a születéstől).</w:t>
      </w:r>
    </w:p>
    <w:p w14:paraId="0BE94842" w14:textId="77777777" w:rsidR="00F1732F" w:rsidRPr="00363B25" w:rsidRDefault="00F1732F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</w:p>
    <w:p w14:paraId="0F85C54D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Nosocomialis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pneumonia</w:t>
      </w:r>
      <w:proofErr w:type="spellEnd"/>
    </w:p>
    <w:p w14:paraId="19EECCBA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Bronchopulmonalis</w:t>
      </w:r>
      <w:proofErr w:type="spellEnd"/>
      <w:r w:rsidRPr="00363B25">
        <w:rPr>
          <w:szCs w:val="22"/>
          <w:lang w:val="hu-HU"/>
        </w:rPr>
        <w:t xml:space="preserve"> fertőzések </w:t>
      </w:r>
      <w:proofErr w:type="spellStart"/>
      <w:r w:rsidRPr="00363B25">
        <w:rPr>
          <w:szCs w:val="22"/>
          <w:lang w:val="hu-HU"/>
        </w:rPr>
        <w:t>cysticus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fibrosisban</w:t>
      </w:r>
      <w:proofErr w:type="spellEnd"/>
    </w:p>
    <w:p w14:paraId="7930C66C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Bakteriális </w:t>
      </w:r>
      <w:proofErr w:type="spellStart"/>
      <w:r w:rsidRPr="00363B25">
        <w:rPr>
          <w:szCs w:val="22"/>
          <w:lang w:val="hu-HU"/>
        </w:rPr>
        <w:t>meningitis</w:t>
      </w:r>
      <w:proofErr w:type="spellEnd"/>
    </w:p>
    <w:p w14:paraId="5F3908AE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Krónikus </w:t>
      </w:r>
      <w:proofErr w:type="spellStart"/>
      <w:r w:rsidRPr="00363B25">
        <w:rPr>
          <w:szCs w:val="22"/>
          <w:lang w:val="hu-HU"/>
        </w:rPr>
        <w:t>suppurativ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otitis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media</w:t>
      </w:r>
      <w:proofErr w:type="spellEnd"/>
    </w:p>
    <w:p w14:paraId="2A0EE756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Malignus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otitis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externa</w:t>
      </w:r>
      <w:proofErr w:type="spellEnd"/>
    </w:p>
    <w:p w14:paraId="18CD85D7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Szövődményes </w:t>
      </w:r>
      <w:proofErr w:type="spellStart"/>
      <w:r w:rsidRPr="00363B25">
        <w:rPr>
          <w:szCs w:val="22"/>
          <w:lang w:val="hu-HU"/>
        </w:rPr>
        <w:t>húgyúti</w:t>
      </w:r>
      <w:proofErr w:type="spellEnd"/>
      <w:r w:rsidRPr="00363B25">
        <w:rPr>
          <w:szCs w:val="22"/>
          <w:lang w:val="hu-HU"/>
        </w:rPr>
        <w:t xml:space="preserve"> fertőzések</w:t>
      </w:r>
    </w:p>
    <w:p w14:paraId="1F945A68" w14:textId="312538D6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Szövődményes bőr- és lágyré</w:t>
      </w:r>
      <w:r w:rsidR="0038664A">
        <w:rPr>
          <w:szCs w:val="22"/>
          <w:lang w:val="hu-HU"/>
        </w:rPr>
        <w:t>szfe</w:t>
      </w:r>
      <w:r w:rsidRPr="00363B25">
        <w:rPr>
          <w:szCs w:val="22"/>
          <w:lang w:val="hu-HU"/>
        </w:rPr>
        <w:t>rtőzések</w:t>
      </w:r>
    </w:p>
    <w:p w14:paraId="195CFE55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Szövődményes </w:t>
      </w:r>
      <w:proofErr w:type="spellStart"/>
      <w:r w:rsidRPr="00363B25">
        <w:rPr>
          <w:szCs w:val="22"/>
          <w:lang w:val="hu-HU"/>
        </w:rPr>
        <w:t>intraabdominalis</w:t>
      </w:r>
      <w:proofErr w:type="spellEnd"/>
      <w:r w:rsidRPr="00363B25">
        <w:rPr>
          <w:szCs w:val="22"/>
          <w:lang w:val="hu-HU"/>
        </w:rPr>
        <w:t xml:space="preserve"> fertőzések</w:t>
      </w:r>
    </w:p>
    <w:p w14:paraId="1F95BF59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Csont- és ízületi fertőzések</w:t>
      </w:r>
    </w:p>
    <w:p w14:paraId="4EDA8336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b/>
          <w:szCs w:val="22"/>
          <w:lang w:val="hu-HU"/>
        </w:rPr>
      </w:pPr>
      <w:r w:rsidRPr="00363B25">
        <w:rPr>
          <w:szCs w:val="22"/>
          <w:lang w:val="hu-HU"/>
        </w:rPr>
        <w:t xml:space="preserve">A dialízissel összefüggő </w:t>
      </w:r>
      <w:proofErr w:type="spellStart"/>
      <w:r w:rsidRPr="00363B25">
        <w:rPr>
          <w:szCs w:val="22"/>
          <w:lang w:val="hu-HU"/>
        </w:rPr>
        <w:t>peritonitis</w:t>
      </w:r>
      <w:proofErr w:type="spellEnd"/>
      <w:r w:rsidRPr="00363B25">
        <w:rPr>
          <w:szCs w:val="22"/>
          <w:lang w:val="hu-HU"/>
        </w:rPr>
        <w:t xml:space="preserve"> CAPD</w:t>
      </w:r>
      <w:r w:rsidRPr="00363B25">
        <w:rPr>
          <w:szCs w:val="22"/>
          <w:lang w:val="hu-HU"/>
        </w:rPr>
        <w:noBreakHyphen/>
        <w:t>ben részesülő betegeknél</w:t>
      </w:r>
    </w:p>
    <w:p w14:paraId="10EB0D92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D7F4A6" w14:textId="7BCB209D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Bacteriaemiában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szenvedő betegek kezelése, amikor az bármelyik, előzőekben felsorolt fertőzéssel </w:t>
      </w:r>
      <w:r w:rsidR="0038664A">
        <w:rPr>
          <w:rFonts w:eastAsia="Times New Roman"/>
          <w:snapToGrid/>
          <w:szCs w:val="22"/>
          <w:lang w:val="hu-HU" w:eastAsia="en-US"/>
        </w:rPr>
        <w:t>összefügg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, vagy feltételezhetően </w:t>
      </w:r>
      <w:r w:rsidR="0038664A">
        <w:rPr>
          <w:rFonts w:eastAsia="Times New Roman"/>
          <w:snapToGrid/>
          <w:szCs w:val="22"/>
          <w:lang w:val="hu-HU" w:eastAsia="en-US"/>
        </w:rPr>
        <w:t>összefügg</w:t>
      </w:r>
      <w:r w:rsidRPr="00363B25">
        <w:rPr>
          <w:rFonts w:eastAsia="Times New Roman"/>
          <w:snapToGrid/>
          <w:szCs w:val="22"/>
          <w:lang w:val="hu-HU" w:eastAsia="en-US"/>
        </w:rPr>
        <w:t>.</w:t>
      </w:r>
    </w:p>
    <w:p w14:paraId="4ED169FB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DBAEAE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lastRenderedPageBreak/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alkalmazható olyan lázas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neutropeniás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betegek kezelésére, akiknél a lázat feltehetően bakteriális fertőzés okozta.</w:t>
      </w:r>
    </w:p>
    <w:p w14:paraId="50C923A6" w14:textId="77777777" w:rsidR="00F1732F" w:rsidRPr="00363B25" w:rsidRDefault="00F1732F" w:rsidP="00363B25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4F697A5C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alkalmazható 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húgyúti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fertőzések perioperatív profilaxisára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transzuretrális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prosztata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rezekcióra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(TURP) kerülő betegeknél.</w:t>
      </w:r>
    </w:p>
    <w:p w14:paraId="1C87FA35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96947A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kiválasztásakor figyelembe kell venni annak antibakteriális spektrumát, amely elsősorban az aerob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Gram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noBreakHyphen/>
        <w:t>negatív baktériumokra korlátozódik (lásd 4.4 és 5.1 pontok).</w:t>
      </w:r>
    </w:p>
    <w:p w14:paraId="56CAE243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570B4B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ceftazidimet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együtt kell alkalmazni más antibakteriális szerekkel, amikor a kórokozó baktériumok lehetséges tartománya nem esik egybe a hatásspektrumával.</w:t>
      </w:r>
    </w:p>
    <w:p w14:paraId="665905C0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BC61E87" w14:textId="0196D17F" w:rsidR="00F45C51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Figyelembe kell venni az antibakteriális szerek helyes használatára vonatkozó hivatalos irányelveket.</w:t>
      </w:r>
    </w:p>
    <w:p w14:paraId="11EFA64B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8DCF93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4D610C86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10EA0D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193D395D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5CCE75C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1. táblázat: Felnőttek és 40 kg</w:t>
      </w:r>
      <w:r w:rsidRPr="00363B25">
        <w:rPr>
          <w:rFonts w:eastAsia="Times New Roman"/>
          <w:snapToGrid/>
          <w:szCs w:val="22"/>
          <w:u w:val="single"/>
          <w:lang w:val="hu-HU" w:eastAsia="en-US"/>
        </w:rPr>
        <w:noBreakHyphen/>
        <w:t>os vagy nagyobb testtömegű gyermekek</w:t>
      </w:r>
    </w:p>
    <w:p w14:paraId="7789610E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5"/>
      </w:tblGrid>
      <w:tr w:rsidR="00B61192" w:rsidRPr="00363B25" w14:paraId="51D5BCDF" w14:textId="77777777" w:rsidTr="000F0A15">
        <w:trPr>
          <w:trHeight w:val="397"/>
        </w:trPr>
        <w:tc>
          <w:tcPr>
            <w:tcW w:w="9287" w:type="dxa"/>
            <w:gridSpan w:val="2"/>
            <w:vAlign w:val="center"/>
          </w:tcPr>
          <w:p w14:paraId="6C5D496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Intermittáló</w:t>
            </w:r>
            <w:proofErr w:type="spellEnd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 xml:space="preserve"> adagolás</w:t>
            </w:r>
          </w:p>
        </w:tc>
      </w:tr>
      <w:tr w:rsidR="00B61192" w:rsidRPr="00363B25" w14:paraId="02018DBE" w14:textId="77777777" w:rsidTr="000F0A15">
        <w:tc>
          <w:tcPr>
            <w:tcW w:w="4643" w:type="dxa"/>
          </w:tcPr>
          <w:p w14:paraId="0FBBA9B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4644" w:type="dxa"/>
          </w:tcPr>
          <w:p w14:paraId="2D6B21EF" w14:textId="3AAF169B" w:rsidR="00B61192" w:rsidRPr="00363B25" w:rsidRDefault="00B61192" w:rsidP="005D5220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Alkalmazandó </w:t>
            </w:r>
            <w:r w:rsidR="005D5220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363B25" w14:paraId="5F2C02C4" w14:textId="77777777" w:rsidTr="000F0A15">
        <w:tc>
          <w:tcPr>
            <w:tcW w:w="4643" w:type="dxa"/>
          </w:tcPr>
          <w:p w14:paraId="10A7632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4644" w:type="dxa"/>
            <w:vAlign w:val="center"/>
          </w:tcPr>
          <w:p w14:paraId="0094953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100-150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8 óránként, legfeljebb </w:t>
            </w:r>
            <w:smartTag w:uri="urn:schemas-microsoft-com:office:smarttags" w:element="metricconverter">
              <w:smartTagPr>
                <w:attr w:name="ProductID" w:val="9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9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</w:p>
        </w:tc>
      </w:tr>
      <w:tr w:rsidR="00B61192" w:rsidRPr="00363B25" w14:paraId="65B8CCDE" w14:textId="77777777" w:rsidTr="000F0A15">
        <w:tc>
          <w:tcPr>
            <w:tcW w:w="4643" w:type="dxa"/>
          </w:tcPr>
          <w:p w14:paraId="3672F91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Febrilis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  <w:proofErr w:type="spellEnd"/>
          </w:p>
        </w:tc>
        <w:tc>
          <w:tcPr>
            <w:tcW w:w="4644" w:type="dxa"/>
            <w:vMerge w:val="restart"/>
            <w:vAlign w:val="center"/>
          </w:tcPr>
          <w:p w14:paraId="73CB9FA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 g 8 óránként</w:t>
            </w:r>
          </w:p>
        </w:tc>
      </w:tr>
      <w:tr w:rsidR="00B61192" w:rsidRPr="00363B25" w14:paraId="797F571B" w14:textId="77777777" w:rsidTr="000F0A15">
        <w:tc>
          <w:tcPr>
            <w:tcW w:w="4643" w:type="dxa"/>
          </w:tcPr>
          <w:p w14:paraId="7D983C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Nosocomialis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pneumonia</w:t>
            </w:r>
            <w:proofErr w:type="spellEnd"/>
          </w:p>
        </w:tc>
        <w:tc>
          <w:tcPr>
            <w:tcW w:w="4644" w:type="dxa"/>
            <w:vMerge/>
            <w:vAlign w:val="center"/>
          </w:tcPr>
          <w:p w14:paraId="54591B7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5E019841" w14:textId="77777777" w:rsidTr="000F0A15">
        <w:trPr>
          <w:trHeight w:val="243"/>
        </w:trPr>
        <w:tc>
          <w:tcPr>
            <w:tcW w:w="4643" w:type="dxa"/>
          </w:tcPr>
          <w:p w14:paraId="253D8D7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4644" w:type="dxa"/>
            <w:vMerge/>
            <w:vAlign w:val="center"/>
          </w:tcPr>
          <w:p w14:paraId="4568BC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022A566E" w14:textId="77777777" w:rsidTr="000F0A15">
        <w:trPr>
          <w:trHeight w:val="243"/>
        </w:trPr>
        <w:tc>
          <w:tcPr>
            <w:tcW w:w="4643" w:type="dxa"/>
          </w:tcPr>
          <w:p w14:paraId="7E3AD54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4644" w:type="dxa"/>
            <w:vMerge/>
            <w:vAlign w:val="center"/>
          </w:tcPr>
          <w:p w14:paraId="32159CB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E27AD19" w14:textId="77777777" w:rsidTr="000F0A15">
        <w:tc>
          <w:tcPr>
            <w:tcW w:w="4643" w:type="dxa"/>
          </w:tcPr>
          <w:p w14:paraId="2D4258A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4644" w:type="dxa"/>
            <w:vMerge w:val="restart"/>
            <w:vAlign w:val="center"/>
          </w:tcPr>
          <w:p w14:paraId="6550F72F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 g 8 óránként</w:t>
            </w:r>
          </w:p>
        </w:tc>
      </w:tr>
      <w:tr w:rsidR="00B61192" w:rsidRPr="00363B25" w14:paraId="7C3D0E99" w14:textId="77777777" w:rsidTr="000F0A15">
        <w:tc>
          <w:tcPr>
            <w:tcW w:w="4643" w:type="dxa"/>
          </w:tcPr>
          <w:p w14:paraId="03288EEC" w14:textId="6A02FD9D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A875C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4644" w:type="dxa"/>
            <w:vMerge/>
            <w:vAlign w:val="center"/>
          </w:tcPr>
          <w:p w14:paraId="45FFAA82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16288C75" w14:textId="77777777" w:rsidTr="000F0A15">
        <w:tc>
          <w:tcPr>
            <w:tcW w:w="4643" w:type="dxa"/>
          </w:tcPr>
          <w:p w14:paraId="4D65FE7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4644" w:type="dxa"/>
            <w:vMerge/>
            <w:vAlign w:val="center"/>
          </w:tcPr>
          <w:p w14:paraId="5CDFF0DF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76D683BA" w14:textId="77777777" w:rsidTr="000F0A15">
        <w:tc>
          <w:tcPr>
            <w:tcW w:w="4643" w:type="dxa"/>
          </w:tcPr>
          <w:p w14:paraId="2CA1182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4644" w:type="dxa"/>
            <w:vMerge/>
            <w:vAlign w:val="center"/>
          </w:tcPr>
          <w:p w14:paraId="3B278999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5E041A" w14:paraId="1487C1EF" w14:textId="77777777" w:rsidTr="000F0A15">
        <w:tc>
          <w:tcPr>
            <w:tcW w:w="4643" w:type="dxa"/>
          </w:tcPr>
          <w:p w14:paraId="1E886BE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húgyúti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4644" w:type="dxa"/>
            <w:vAlign w:val="center"/>
          </w:tcPr>
          <w:p w14:paraId="72A08E8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 g 8 óránként vagy 12 óránként</w:t>
            </w:r>
          </w:p>
        </w:tc>
      </w:tr>
      <w:tr w:rsidR="00B61192" w:rsidRPr="005E041A" w14:paraId="4161EF65" w14:textId="77777777" w:rsidTr="000F0A15">
        <w:tc>
          <w:tcPr>
            <w:tcW w:w="4643" w:type="dxa"/>
          </w:tcPr>
          <w:p w14:paraId="3727A40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Perioperatív profilaxis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transzuretrális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prosztata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rezekció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(TURP) esetén</w:t>
            </w:r>
          </w:p>
        </w:tc>
        <w:tc>
          <w:tcPr>
            <w:tcW w:w="4644" w:type="dxa"/>
            <w:vAlign w:val="center"/>
          </w:tcPr>
          <w:p w14:paraId="06CB53FE" w14:textId="0FC870EA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1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1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az anesztézia megkezdésekor és egy második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dózis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 katéter eltávolításakor</w:t>
            </w:r>
          </w:p>
        </w:tc>
      </w:tr>
      <w:tr w:rsidR="00B61192" w:rsidRPr="00363B25" w14:paraId="65383DEB" w14:textId="77777777" w:rsidTr="000F0A15">
        <w:trPr>
          <w:trHeight w:val="162"/>
        </w:trPr>
        <w:tc>
          <w:tcPr>
            <w:tcW w:w="4643" w:type="dxa"/>
          </w:tcPr>
          <w:p w14:paraId="6529D16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Krónikus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suppurativ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media</w:t>
            </w:r>
            <w:proofErr w:type="spellEnd"/>
          </w:p>
        </w:tc>
        <w:tc>
          <w:tcPr>
            <w:tcW w:w="4644" w:type="dxa"/>
            <w:vMerge w:val="restart"/>
            <w:vAlign w:val="center"/>
          </w:tcPr>
          <w:p w14:paraId="105342D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 g 8 óránként</w:t>
            </w:r>
          </w:p>
        </w:tc>
      </w:tr>
      <w:tr w:rsidR="00B61192" w:rsidRPr="00363B25" w14:paraId="61E57E92" w14:textId="77777777" w:rsidTr="000F0A15">
        <w:tc>
          <w:tcPr>
            <w:tcW w:w="4643" w:type="dxa"/>
          </w:tcPr>
          <w:p w14:paraId="39AC5E5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Malignus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externa</w:t>
            </w:r>
            <w:proofErr w:type="spellEnd"/>
          </w:p>
        </w:tc>
        <w:tc>
          <w:tcPr>
            <w:tcW w:w="4644" w:type="dxa"/>
            <w:vMerge/>
          </w:tcPr>
          <w:p w14:paraId="24AB7CF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DF10EA3" w14:textId="77777777" w:rsidTr="000F0A15">
        <w:trPr>
          <w:trHeight w:val="397"/>
        </w:trPr>
        <w:tc>
          <w:tcPr>
            <w:tcW w:w="9287" w:type="dxa"/>
            <w:gridSpan w:val="2"/>
            <w:vAlign w:val="center"/>
          </w:tcPr>
          <w:p w14:paraId="3C3590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Folyamatos infúzió</w:t>
            </w:r>
          </w:p>
        </w:tc>
      </w:tr>
      <w:tr w:rsidR="00B61192" w:rsidRPr="00363B25" w14:paraId="4F8B32C5" w14:textId="77777777" w:rsidTr="000F0A15">
        <w:tc>
          <w:tcPr>
            <w:tcW w:w="4643" w:type="dxa"/>
          </w:tcPr>
          <w:p w14:paraId="53CB79E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4644" w:type="dxa"/>
          </w:tcPr>
          <w:p w14:paraId="401061F8" w14:textId="17A084AC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Alkalmazandó </w:t>
            </w:r>
            <w:r w:rsidR="00A875C3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5E041A" w14:paraId="670D7222" w14:textId="77777777" w:rsidTr="000F0A15">
        <w:tc>
          <w:tcPr>
            <w:tcW w:w="4643" w:type="dxa"/>
          </w:tcPr>
          <w:p w14:paraId="2A279AF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Febrilis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  <w:proofErr w:type="spellEnd"/>
          </w:p>
        </w:tc>
        <w:tc>
          <w:tcPr>
            <w:tcW w:w="4644" w:type="dxa"/>
            <w:vMerge w:val="restart"/>
            <w:vAlign w:val="center"/>
          </w:tcPr>
          <w:p w14:paraId="22E9311A" w14:textId="02ED7370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 g telítő dózis, majd ezt követően 4-6 g folyamatos infúzióban 24 óránként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</w:p>
        </w:tc>
      </w:tr>
      <w:tr w:rsidR="00B61192" w:rsidRPr="00363B25" w14:paraId="7C2BAA42" w14:textId="77777777" w:rsidTr="000F0A15">
        <w:tc>
          <w:tcPr>
            <w:tcW w:w="4643" w:type="dxa"/>
          </w:tcPr>
          <w:p w14:paraId="09E06B5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Nosocomialis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pneumonia</w:t>
            </w:r>
            <w:proofErr w:type="spellEnd"/>
          </w:p>
        </w:tc>
        <w:tc>
          <w:tcPr>
            <w:tcW w:w="4644" w:type="dxa"/>
            <w:vMerge/>
          </w:tcPr>
          <w:p w14:paraId="01823B5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027EC18F" w14:textId="77777777" w:rsidTr="000F0A15">
        <w:tc>
          <w:tcPr>
            <w:tcW w:w="4643" w:type="dxa"/>
          </w:tcPr>
          <w:p w14:paraId="322F998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4644" w:type="dxa"/>
            <w:vMerge/>
          </w:tcPr>
          <w:p w14:paraId="672145C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406103C" w14:textId="77777777" w:rsidTr="000F0A15">
        <w:tc>
          <w:tcPr>
            <w:tcW w:w="4643" w:type="dxa"/>
          </w:tcPr>
          <w:p w14:paraId="53D42B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4644" w:type="dxa"/>
            <w:vMerge/>
          </w:tcPr>
          <w:p w14:paraId="0D918E2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10D597EE" w14:textId="77777777" w:rsidTr="000F0A15">
        <w:tc>
          <w:tcPr>
            <w:tcW w:w="4643" w:type="dxa"/>
          </w:tcPr>
          <w:p w14:paraId="17A9808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4644" w:type="dxa"/>
            <w:vMerge/>
          </w:tcPr>
          <w:p w14:paraId="5CB46D6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0FCD6DD3" w14:textId="77777777" w:rsidTr="000F0A15">
        <w:tc>
          <w:tcPr>
            <w:tcW w:w="4643" w:type="dxa"/>
          </w:tcPr>
          <w:p w14:paraId="6D324FF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4644" w:type="dxa"/>
            <w:vMerge/>
          </w:tcPr>
          <w:p w14:paraId="3E3199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4FB977AC" w14:textId="77777777" w:rsidTr="000F0A15">
        <w:tc>
          <w:tcPr>
            <w:tcW w:w="4643" w:type="dxa"/>
          </w:tcPr>
          <w:p w14:paraId="56FAE668" w14:textId="040E6ECA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4644" w:type="dxa"/>
            <w:vMerge/>
          </w:tcPr>
          <w:p w14:paraId="72660AC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5243B3B" w14:textId="77777777" w:rsidTr="000F0A15">
        <w:tc>
          <w:tcPr>
            <w:tcW w:w="4643" w:type="dxa"/>
          </w:tcPr>
          <w:p w14:paraId="1930DE9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4644" w:type="dxa"/>
            <w:vMerge/>
          </w:tcPr>
          <w:p w14:paraId="02D94B2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B17ED07" w14:textId="77777777" w:rsidTr="000F0A15">
        <w:tc>
          <w:tcPr>
            <w:tcW w:w="4643" w:type="dxa"/>
          </w:tcPr>
          <w:p w14:paraId="3A01252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4644" w:type="dxa"/>
            <w:vMerge/>
          </w:tcPr>
          <w:p w14:paraId="58FADDB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5E041A" w14:paraId="6E878102" w14:textId="77777777" w:rsidTr="000F0A15">
        <w:tc>
          <w:tcPr>
            <w:tcW w:w="9287" w:type="dxa"/>
            <w:gridSpan w:val="2"/>
          </w:tcPr>
          <w:p w14:paraId="4FECE6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Normális veseműködésű felnőtteknél napi </w:t>
            </w:r>
            <w:smartTag w:uri="urn:schemas-microsoft-com:office:smarttags" w:element="metricconverter">
              <w:smartTagPr>
                <w:attr w:name="ProductID" w:val="9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9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alkalmazása nem okozott mellékhatásokat.</w:t>
            </w:r>
          </w:p>
          <w:p w14:paraId="4E56AF14" w14:textId="41E80DD2" w:rsidR="00B61192" w:rsidRPr="00363B25" w:rsidRDefault="00B61192" w:rsidP="0050229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*Amikor az bármelyik, a 4.1 pontban felsorolt fertőzéssel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, vagy feltételezhetően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.</w:t>
            </w:r>
          </w:p>
        </w:tc>
      </w:tr>
    </w:tbl>
    <w:p w14:paraId="5F6D1566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u w:val="single"/>
          <w:lang w:val="hu-HU" w:eastAsia="en-US"/>
        </w:rPr>
      </w:pPr>
    </w:p>
    <w:p w14:paraId="76DAC4A4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lastRenderedPageBreak/>
        <w:t>2. táblázat: 40 kg</w:t>
      </w:r>
      <w:r w:rsidRPr="00363B25">
        <w:rPr>
          <w:rFonts w:eastAsia="Times New Roman"/>
          <w:snapToGrid/>
          <w:szCs w:val="22"/>
          <w:u w:val="single"/>
          <w:lang w:val="hu-HU" w:eastAsia="en-US"/>
        </w:rPr>
        <w:noBreakHyphen/>
        <w:t>nál kisebb testtömegű gyermekek</w:t>
      </w:r>
    </w:p>
    <w:p w14:paraId="41B6B892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u w:val="single"/>
          <w:lang w:val="hu-H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7"/>
        <w:gridCol w:w="3159"/>
        <w:gridCol w:w="2995"/>
      </w:tblGrid>
      <w:tr w:rsidR="00B61192" w:rsidRPr="00363B25" w14:paraId="2C641913" w14:textId="77777777" w:rsidTr="000F0A15">
        <w:tc>
          <w:tcPr>
            <w:tcW w:w="2998" w:type="dxa"/>
          </w:tcPr>
          <w:p w14:paraId="19D38F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 hónaposnál idősebb csecsemők és kisgyermekek és 40 kg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nál kisebb testtömegű gyermekek</w:t>
            </w:r>
          </w:p>
        </w:tc>
        <w:tc>
          <w:tcPr>
            <w:tcW w:w="3234" w:type="dxa"/>
          </w:tcPr>
          <w:p w14:paraId="6438191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3053" w:type="dxa"/>
          </w:tcPr>
          <w:p w14:paraId="5727C958" w14:textId="7E6703A2" w:rsidR="00B61192" w:rsidRPr="00363B25" w:rsidRDefault="00B61192" w:rsidP="0050229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Szokásos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363B25" w14:paraId="2A72AB6C" w14:textId="77777777" w:rsidTr="000F0A15">
        <w:trPr>
          <w:trHeight w:val="397"/>
        </w:trPr>
        <w:tc>
          <w:tcPr>
            <w:tcW w:w="9285" w:type="dxa"/>
            <w:gridSpan w:val="3"/>
            <w:vAlign w:val="center"/>
          </w:tcPr>
          <w:p w14:paraId="1722BB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Intermittáló</w:t>
            </w:r>
            <w:proofErr w:type="spellEnd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 xml:space="preserve"> adagolás</w:t>
            </w:r>
          </w:p>
        </w:tc>
      </w:tr>
      <w:tr w:rsidR="00B61192" w:rsidRPr="00363B25" w14:paraId="51467F9F" w14:textId="77777777" w:rsidTr="000F0A15">
        <w:tc>
          <w:tcPr>
            <w:tcW w:w="2998" w:type="dxa"/>
            <w:vMerge w:val="restart"/>
          </w:tcPr>
          <w:p w14:paraId="0C2729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556CF03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húgyúti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3053" w:type="dxa"/>
            <w:vMerge w:val="restart"/>
            <w:vAlign w:val="center"/>
          </w:tcPr>
          <w:p w14:paraId="4F497CD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három részre elosztva,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363B25" w14:paraId="4A1E7C94" w14:textId="77777777" w:rsidTr="000F0A15">
        <w:tc>
          <w:tcPr>
            <w:tcW w:w="2998" w:type="dxa"/>
            <w:vMerge/>
          </w:tcPr>
          <w:p w14:paraId="189ACFD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624B6E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Krónikus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suppurativ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media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3053" w:type="dxa"/>
            <w:vMerge/>
            <w:vAlign w:val="center"/>
          </w:tcPr>
          <w:p w14:paraId="4989E4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D660ECF" w14:textId="77777777" w:rsidTr="000F0A15">
        <w:trPr>
          <w:trHeight w:val="53"/>
        </w:trPr>
        <w:tc>
          <w:tcPr>
            <w:tcW w:w="2998" w:type="dxa"/>
            <w:vMerge/>
          </w:tcPr>
          <w:p w14:paraId="0E9E28B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48D8E82" w14:textId="77777777" w:rsidR="00B61192" w:rsidRPr="00363B25" w:rsidDel="002F6A6B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Malignus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externa</w:t>
            </w:r>
            <w:proofErr w:type="spellEnd"/>
          </w:p>
        </w:tc>
        <w:tc>
          <w:tcPr>
            <w:tcW w:w="3053" w:type="dxa"/>
            <w:vMerge/>
            <w:vAlign w:val="center"/>
          </w:tcPr>
          <w:p w14:paraId="25A105B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4B91A83" w14:textId="77777777" w:rsidTr="000F0A15">
        <w:tc>
          <w:tcPr>
            <w:tcW w:w="2998" w:type="dxa"/>
            <w:vMerge/>
          </w:tcPr>
          <w:p w14:paraId="3F52EB4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B19A31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Neutropeniás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gyermekek</w:t>
            </w:r>
          </w:p>
        </w:tc>
        <w:tc>
          <w:tcPr>
            <w:tcW w:w="3053" w:type="dxa"/>
            <w:vMerge w:val="restart"/>
            <w:vAlign w:val="center"/>
          </w:tcPr>
          <w:p w14:paraId="51938DF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három részre elosztva,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363B25" w14:paraId="2D0A4477" w14:textId="77777777" w:rsidTr="000F0A15">
        <w:tc>
          <w:tcPr>
            <w:tcW w:w="2998" w:type="dxa"/>
            <w:vMerge/>
          </w:tcPr>
          <w:p w14:paraId="6C3AE3C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2A409751" w14:textId="77777777" w:rsidR="00B61192" w:rsidRPr="00363B25" w:rsidDel="003B64A1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3053" w:type="dxa"/>
            <w:vMerge/>
            <w:vAlign w:val="center"/>
          </w:tcPr>
          <w:p w14:paraId="0AF9D2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349078FF" w14:textId="77777777" w:rsidTr="000F0A15">
        <w:trPr>
          <w:trHeight w:val="300"/>
        </w:trPr>
        <w:tc>
          <w:tcPr>
            <w:tcW w:w="2998" w:type="dxa"/>
            <w:vMerge/>
          </w:tcPr>
          <w:p w14:paraId="7DF14AC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</w:tcPr>
          <w:p w14:paraId="2CCF251D" w14:textId="77777777" w:rsidR="00B61192" w:rsidRPr="00363B25" w:rsidDel="003B64A1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3053" w:type="dxa"/>
            <w:vMerge/>
            <w:vAlign w:val="center"/>
          </w:tcPr>
          <w:p w14:paraId="21CF9B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845869D" w14:textId="77777777" w:rsidTr="000F0A15">
        <w:trPr>
          <w:trHeight w:val="300"/>
        </w:trPr>
        <w:tc>
          <w:tcPr>
            <w:tcW w:w="2998" w:type="dxa"/>
            <w:vMerge/>
          </w:tcPr>
          <w:p w14:paraId="257EAE9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</w:tcPr>
          <w:p w14:paraId="07FDD7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3053" w:type="dxa"/>
            <w:vMerge/>
            <w:tcBorders>
              <w:bottom w:val="single" w:sz="4" w:space="0" w:color="auto"/>
            </w:tcBorders>
            <w:vAlign w:val="center"/>
          </w:tcPr>
          <w:p w14:paraId="303CD1B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5557091B" w14:textId="77777777" w:rsidTr="000F0A15">
        <w:tc>
          <w:tcPr>
            <w:tcW w:w="2998" w:type="dxa"/>
            <w:vMerge/>
          </w:tcPr>
          <w:p w14:paraId="0E49EC8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4504F44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3053" w:type="dxa"/>
            <w:vMerge w:val="restart"/>
            <w:vAlign w:val="center"/>
          </w:tcPr>
          <w:p w14:paraId="6A1C28D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három részre elosztva,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5E041A" w14:paraId="668F2713" w14:textId="77777777" w:rsidTr="000F0A15">
        <w:tc>
          <w:tcPr>
            <w:tcW w:w="2998" w:type="dxa"/>
            <w:vMerge/>
          </w:tcPr>
          <w:p w14:paraId="0705449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7024873A" w14:textId="51034F98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3053" w:type="dxa"/>
            <w:vMerge/>
          </w:tcPr>
          <w:p w14:paraId="4464B56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85675C9" w14:textId="77777777" w:rsidTr="000F0A15">
        <w:tc>
          <w:tcPr>
            <w:tcW w:w="2998" w:type="dxa"/>
            <w:vMerge/>
          </w:tcPr>
          <w:p w14:paraId="1CDADFC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13C7303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3053" w:type="dxa"/>
            <w:vMerge/>
          </w:tcPr>
          <w:p w14:paraId="5B91181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79F93CEA" w14:textId="77777777" w:rsidTr="000F0A15">
        <w:tc>
          <w:tcPr>
            <w:tcW w:w="2998" w:type="dxa"/>
            <w:vMerge/>
          </w:tcPr>
          <w:p w14:paraId="57F17FC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6BFD46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3053" w:type="dxa"/>
            <w:vMerge/>
          </w:tcPr>
          <w:p w14:paraId="684353F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47DFB70" w14:textId="77777777" w:rsidTr="000F0A15">
        <w:trPr>
          <w:trHeight w:val="397"/>
        </w:trPr>
        <w:tc>
          <w:tcPr>
            <w:tcW w:w="9285" w:type="dxa"/>
            <w:gridSpan w:val="3"/>
            <w:vAlign w:val="center"/>
          </w:tcPr>
          <w:p w14:paraId="69A2C57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Folyamatos infúzió</w:t>
            </w:r>
          </w:p>
        </w:tc>
      </w:tr>
      <w:tr w:rsidR="00B61192" w:rsidRPr="005E041A" w14:paraId="3AEB3D65" w14:textId="77777777" w:rsidTr="000F0A15">
        <w:tc>
          <w:tcPr>
            <w:tcW w:w="2998" w:type="dxa"/>
            <w:vMerge w:val="restart"/>
          </w:tcPr>
          <w:p w14:paraId="1023BAA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45BD412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Febrilis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  <w:proofErr w:type="spellEnd"/>
          </w:p>
        </w:tc>
        <w:tc>
          <w:tcPr>
            <w:tcW w:w="3053" w:type="dxa"/>
            <w:vMerge w:val="restart"/>
            <w:vAlign w:val="center"/>
          </w:tcPr>
          <w:p w14:paraId="0879923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60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100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telítő dózis, majd ezt követően napi 100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folyamatos infúzióban,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363B25" w14:paraId="2F5EE0CE" w14:textId="77777777" w:rsidTr="000F0A15">
        <w:tc>
          <w:tcPr>
            <w:tcW w:w="2998" w:type="dxa"/>
            <w:vMerge/>
          </w:tcPr>
          <w:p w14:paraId="6D9F175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B505C8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Nosocomialis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pneumonia</w:t>
            </w:r>
            <w:proofErr w:type="spellEnd"/>
          </w:p>
        </w:tc>
        <w:tc>
          <w:tcPr>
            <w:tcW w:w="3053" w:type="dxa"/>
            <w:vMerge/>
          </w:tcPr>
          <w:p w14:paraId="24FA3F6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5E66D200" w14:textId="77777777" w:rsidTr="000F0A15">
        <w:tc>
          <w:tcPr>
            <w:tcW w:w="2998" w:type="dxa"/>
            <w:vMerge/>
          </w:tcPr>
          <w:p w14:paraId="65E313E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537E7EC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3053" w:type="dxa"/>
            <w:vMerge/>
          </w:tcPr>
          <w:p w14:paraId="36D32CB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11C35B86" w14:textId="77777777" w:rsidTr="000F0A15">
        <w:tc>
          <w:tcPr>
            <w:tcW w:w="2998" w:type="dxa"/>
            <w:vMerge/>
          </w:tcPr>
          <w:p w14:paraId="2993375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FBE1F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3053" w:type="dxa"/>
            <w:vMerge/>
          </w:tcPr>
          <w:p w14:paraId="0BBDF74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417D170D" w14:textId="77777777" w:rsidTr="000F0A15">
        <w:tc>
          <w:tcPr>
            <w:tcW w:w="2998" w:type="dxa"/>
            <w:vMerge/>
          </w:tcPr>
          <w:p w14:paraId="0E9ACE2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3E3FAB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3053" w:type="dxa"/>
            <w:vMerge/>
          </w:tcPr>
          <w:p w14:paraId="3C16606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1B5DCA9" w14:textId="77777777" w:rsidTr="000F0A15">
        <w:tc>
          <w:tcPr>
            <w:tcW w:w="2998" w:type="dxa"/>
            <w:vMerge/>
          </w:tcPr>
          <w:p w14:paraId="76EA1A1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DF7284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3053" w:type="dxa"/>
            <w:vMerge/>
          </w:tcPr>
          <w:p w14:paraId="5DD078C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5E041A" w14:paraId="7F21CBF2" w14:textId="77777777" w:rsidTr="000F0A15">
        <w:tc>
          <w:tcPr>
            <w:tcW w:w="2998" w:type="dxa"/>
            <w:vMerge/>
          </w:tcPr>
          <w:p w14:paraId="58DEF09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7BC1EA8F" w14:textId="071149DF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3053" w:type="dxa"/>
            <w:vMerge/>
          </w:tcPr>
          <w:p w14:paraId="5950783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F045229" w14:textId="77777777" w:rsidTr="000F0A15">
        <w:tc>
          <w:tcPr>
            <w:tcW w:w="2998" w:type="dxa"/>
            <w:vMerge/>
          </w:tcPr>
          <w:p w14:paraId="4E99F28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2FB244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3053" w:type="dxa"/>
            <w:vMerge/>
          </w:tcPr>
          <w:p w14:paraId="77AC7B5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4EAE176B" w14:textId="77777777" w:rsidTr="000F0A15">
        <w:tc>
          <w:tcPr>
            <w:tcW w:w="2998" w:type="dxa"/>
            <w:vMerge/>
          </w:tcPr>
          <w:p w14:paraId="53D0B70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90B447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3053" w:type="dxa"/>
            <w:vMerge/>
          </w:tcPr>
          <w:p w14:paraId="104F564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F8F3EF9" w14:textId="77777777" w:rsidTr="000F0A15">
        <w:tc>
          <w:tcPr>
            <w:tcW w:w="2998" w:type="dxa"/>
          </w:tcPr>
          <w:p w14:paraId="07C5491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Újszülöttek és csecsemők 2 hónapos korig</w:t>
            </w:r>
          </w:p>
        </w:tc>
        <w:tc>
          <w:tcPr>
            <w:tcW w:w="3234" w:type="dxa"/>
          </w:tcPr>
          <w:p w14:paraId="36922D2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3053" w:type="dxa"/>
          </w:tcPr>
          <w:p w14:paraId="20DA3E28" w14:textId="3D4BA6B6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Szokásos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363B25" w14:paraId="0CB3785B" w14:textId="77777777" w:rsidTr="000F0A15">
        <w:trPr>
          <w:trHeight w:val="397"/>
        </w:trPr>
        <w:tc>
          <w:tcPr>
            <w:tcW w:w="9285" w:type="dxa"/>
            <w:gridSpan w:val="3"/>
            <w:vAlign w:val="center"/>
          </w:tcPr>
          <w:p w14:paraId="656FCA5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Intermittáló</w:t>
            </w:r>
            <w:proofErr w:type="spellEnd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 xml:space="preserve"> adagolás</w:t>
            </w:r>
          </w:p>
        </w:tc>
      </w:tr>
      <w:tr w:rsidR="00B61192" w:rsidRPr="005E041A" w14:paraId="5C85C62C" w14:textId="77777777" w:rsidTr="000F0A15">
        <w:tc>
          <w:tcPr>
            <w:tcW w:w="2998" w:type="dxa"/>
          </w:tcPr>
          <w:p w14:paraId="5C1CE65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5BBE7D8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 legtöbb fertőzés</w:t>
            </w:r>
          </w:p>
        </w:tc>
        <w:tc>
          <w:tcPr>
            <w:tcW w:w="3053" w:type="dxa"/>
          </w:tcPr>
          <w:p w14:paraId="35E2E55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60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/nap két részre elosztva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</w:p>
        </w:tc>
      </w:tr>
      <w:tr w:rsidR="00B61192" w:rsidRPr="005E041A" w14:paraId="5DCCD2CA" w14:textId="77777777" w:rsidTr="000F0A15">
        <w:tc>
          <w:tcPr>
            <w:tcW w:w="9285" w:type="dxa"/>
            <w:gridSpan w:val="3"/>
          </w:tcPr>
          <w:p w14:paraId="1310785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Újszülötteknél és csecsemőknél 2 hónapos korig a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ceftazidim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szérum felezési ideje a felnőtteknél mérthez képest 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szeres is lehet.</w:t>
            </w:r>
          </w:p>
          <w:p w14:paraId="79E4E908" w14:textId="3F01FC51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*Amikor az bármelyik, a 4.1 pontban felsorolt fertőzéssel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, vagy feltételezhetően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.</w:t>
            </w:r>
          </w:p>
        </w:tc>
      </w:tr>
    </w:tbl>
    <w:p w14:paraId="15BF6507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A93889E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Gyermekek</w:t>
      </w:r>
    </w:p>
    <w:p w14:paraId="7A68465B" w14:textId="28583F50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folyamatos infúzióban alkalmazott </w:t>
      </w:r>
      <w:proofErr w:type="spellStart"/>
      <w:r w:rsidR="00D63B29"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biztonságosságát és hatásosságát újszülöttek és 2 hónapos vagy fiatalabb csecsemők esetében nem igazolták.</w:t>
      </w:r>
    </w:p>
    <w:p w14:paraId="0D600893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u w:val="single"/>
          <w:lang w:val="hu-HU" w:eastAsia="en-US"/>
        </w:rPr>
      </w:pPr>
    </w:p>
    <w:p w14:paraId="38359817" w14:textId="4A398DC3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Idős</w:t>
      </w:r>
      <w:r w:rsidR="00502295">
        <w:rPr>
          <w:rFonts w:eastAsia="Times New Roman"/>
          <w:snapToGrid/>
          <w:szCs w:val="22"/>
          <w:u w:val="single"/>
          <w:lang w:val="hu-HU" w:eastAsia="en-US"/>
        </w:rPr>
        <w:t>ek</w:t>
      </w:r>
    </w:p>
    <w:p w14:paraId="7474FC47" w14:textId="2D9558B5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lastRenderedPageBreak/>
        <w:t xml:space="preserve">Figyelembe véve az idősek életkorral összefüggően csökkent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noBreakHyphen/>
        <w:t xml:space="preserve">ét, 80 évesnél idősebbeknél normális esetben a napi </w:t>
      </w:r>
      <w:r w:rsidR="00502295">
        <w:rPr>
          <w:rFonts w:eastAsia="Times New Roman"/>
          <w:snapToGrid/>
          <w:szCs w:val="22"/>
          <w:lang w:val="hu-HU" w:eastAsia="en-US"/>
        </w:rPr>
        <w:t xml:space="preserve">dózis </w:t>
      </w:r>
      <w:r w:rsidRPr="00363B25">
        <w:rPr>
          <w:rFonts w:eastAsia="Times New Roman"/>
          <w:snapToGrid/>
          <w:szCs w:val="22"/>
          <w:lang w:val="hu-HU" w:eastAsia="en-US"/>
        </w:rPr>
        <w:t>nem haladhatja meg a 3 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>ot.</w:t>
      </w:r>
    </w:p>
    <w:p w14:paraId="46FF14DF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u w:val="single"/>
          <w:lang w:val="hu-HU" w:eastAsia="en-US"/>
        </w:rPr>
      </w:pPr>
    </w:p>
    <w:p w14:paraId="42D08A3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Májkárosodás</w:t>
      </w:r>
    </w:p>
    <w:p w14:paraId="5E32641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 rendelkezésre álló adatok alapján nincs szükség dózismódosításra enyhe vagy közepesen súlyos májkárosodás esetén. Súlyos májkárosodásban szenvedő betegekre vonatkozóan nincsenek vizsgálati adatok (lásd 5.2 pont). Ajánlatos a biztonságosság és a hatásosság gondos klinikai ellenőrzése.</w:t>
      </w:r>
    </w:p>
    <w:p w14:paraId="4E35DB8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32E35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Vesekárosodás</w:t>
      </w:r>
    </w:p>
    <w:p w14:paraId="1A190852" w14:textId="17BA355B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változatlan formában ürül a veséken keresztül. Ezért vesekárosodásban szenvedő betegeknél a</w:t>
      </w:r>
      <w:r w:rsidR="00502295">
        <w:rPr>
          <w:rFonts w:eastAsia="Times New Roman"/>
          <w:snapToGrid/>
          <w:szCs w:val="22"/>
          <w:lang w:val="hu-HU" w:eastAsia="en-US"/>
        </w:rPr>
        <w:t xml:space="preserve"> dózist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csökkenteni kell (lásd még 4.4 pont).</w:t>
      </w:r>
    </w:p>
    <w:p w14:paraId="4D60ECE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6D6630" w14:textId="5D9DA758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Kezdő telítő dózisként 1 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 xml:space="preserve">ot kell adni. A fenntartó </w:t>
      </w:r>
      <w:r w:rsidR="00502295">
        <w:rPr>
          <w:rFonts w:eastAsia="Times New Roman"/>
          <w:snapToGrid/>
          <w:szCs w:val="22"/>
          <w:lang w:val="hu-HU" w:eastAsia="en-US"/>
        </w:rPr>
        <w:t>dózisokat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a kreatinin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alapján kell meghatározni:</w:t>
      </w:r>
    </w:p>
    <w:p w14:paraId="71F5F41C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3A2CA9D" w14:textId="5C81A2BF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3. táblázat: A </w:t>
      </w:r>
      <w:proofErr w:type="spellStart"/>
      <w:r w:rsidR="00D63B29" w:rsidRPr="00363B25">
        <w:rPr>
          <w:rFonts w:eastAsia="Times New Roman"/>
          <w:snapToGrid/>
          <w:szCs w:val="22"/>
          <w:u w:val="single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ajánlott fenntartó dózisai vesekárosodás esetén – szakaszos infúzió</w:t>
      </w:r>
    </w:p>
    <w:p w14:paraId="1743A70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96A8D29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Felnőttek és 40 kg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r w:rsidRPr="00363B25">
        <w:rPr>
          <w:rFonts w:eastAsia="Times New Roman"/>
          <w:i/>
          <w:snapToGrid/>
          <w:szCs w:val="22"/>
          <w:lang w:val="hu-HU" w:eastAsia="en-US"/>
        </w:rPr>
        <w:t>os vagy nagyobb testtömegű gyermekek</w:t>
      </w:r>
    </w:p>
    <w:p w14:paraId="27B60F6D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1"/>
        <w:gridCol w:w="2293"/>
        <w:gridCol w:w="2200"/>
        <w:gridCol w:w="2207"/>
      </w:tblGrid>
      <w:tr w:rsidR="00B61192" w:rsidRPr="005E041A" w14:paraId="12245B34" w14:textId="77777777" w:rsidTr="000F0A15">
        <w:trPr>
          <w:jc w:val="center"/>
        </w:trPr>
        <w:tc>
          <w:tcPr>
            <w:tcW w:w="2463" w:type="dxa"/>
            <w:vAlign w:val="center"/>
          </w:tcPr>
          <w:p w14:paraId="0E7A7E8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</w:p>
          <w:p w14:paraId="0C55924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(ml/perc)</w:t>
            </w:r>
          </w:p>
        </w:tc>
        <w:tc>
          <w:tcPr>
            <w:tcW w:w="2464" w:type="dxa"/>
            <w:vAlign w:val="center"/>
          </w:tcPr>
          <w:p w14:paraId="49DAA52F" w14:textId="0429B928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Hozzávetőleges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szérum-</w:t>
            </w:r>
            <w:proofErr w:type="spellStart"/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kreatininszint</w:t>
            </w:r>
            <w:proofErr w:type="spellEnd"/>
          </w:p>
          <w:p w14:paraId="63FFD6A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µmol/l (mg/dl)</w:t>
            </w:r>
          </w:p>
        </w:tc>
        <w:tc>
          <w:tcPr>
            <w:tcW w:w="2464" w:type="dxa"/>
            <w:vAlign w:val="center"/>
          </w:tcPr>
          <w:p w14:paraId="68DB0262" w14:textId="4FB0F35F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</w:t>
            </w:r>
            <w:r w:rsidR="009A1D57"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="00D63B29" w:rsidRPr="00363B25">
              <w:rPr>
                <w:rFonts w:eastAsia="Times New Roman"/>
                <w:snapToGrid/>
                <w:szCs w:val="22"/>
                <w:lang w:val="hu-HU" w:eastAsia="en-US"/>
              </w:rPr>
              <w:t>ceftazidim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ajánlott egyszeri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dózisa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(g)</w:t>
            </w:r>
          </w:p>
        </w:tc>
        <w:tc>
          <w:tcPr>
            <w:tcW w:w="2464" w:type="dxa"/>
            <w:vAlign w:val="center"/>
          </w:tcPr>
          <w:p w14:paraId="34F7668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Adagolási gyakoriság (óra)</w:t>
            </w:r>
          </w:p>
        </w:tc>
      </w:tr>
      <w:tr w:rsidR="00B61192" w:rsidRPr="00363B25" w14:paraId="78771E93" w14:textId="77777777" w:rsidTr="000F0A15">
        <w:trPr>
          <w:jc w:val="center"/>
        </w:trPr>
        <w:tc>
          <w:tcPr>
            <w:tcW w:w="2463" w:type="dxa"/>
            <w:vAlign w:val="center"/>
          </w:tcPr>
          <w:p w14:paraId="17CB826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31</w:t>
            </w:r>
          </w:p>
        </w:tc>
        <w:tc>
          <w:tcPr>
            <w:tcW w:w="2464" w:type="dxa"/>
            <w:vAlign w:val="center"/>
          </w:tcPr>
          <w:p w14:paraId="755773B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</w:t>
            </w:r>
          </w:p>
          <w:p w14:paraId="36FE8DA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(1,7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2,3)</w:t>
            </w:r>
          </w:p>
        </w:tc>
        <w:tc>
          <w:tcPr>
            <w:tcW w:w="2464" w:type="dxa"/>
            <w:vAlign w:val="center"/>
          </w:tcPr>
          <w:p w14:paraId="5E8CB0E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464" w:type="dxa"/>
            <w:vAlign w:val="center"/>
          </w:tcPr>
          <w:p w14:paraId="566B967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</w:t>
            </w:r>
          </w:p>
        </w:tc>
      </w:tr>
      <w:tr w:rsidR="00B61192" w:rsidRPr="00363B25" w14:paraId="33EA616A" w14:textId="77777777" w:rsidTr="000F0A15">
        <w:trPr>
          <w:jc w:val="center"/>
        </w:trPr>
        <w:tc>
          <w:tcPr>
            <w:tcW w:w="2463" w:type="dxa"/>
            <w:vAlign w:val="center"/>
          </w:tcPr>
          <w:p w14:paraId="0CDCF01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16</w:t>
            </w:r>
          </w:p>
        </w:tc>
        <w:tc>
          <w:tcPr>
            <w:tcW w:w="2464" w:type="dxa"/>
            <w:vAlign w:val="center"/>
          </w:tcPr>
          <w:p w14:paraId="12F300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350</w:t>
            </w:r>
          </w:p>
          <w:p w14:paraId="0F6F30F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(2,3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4,0)</w:t>
            </w:r>
          </w:p>
        </w:tc>
        <w:tc>
          <w:tcPr>
            <w:tcW w:w="2464" w:type="dxa"/>
            <w:vAlign w:val="center"/>
          </w:tcPr>
          <w:p w14:paraId="37B64E5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464" w:type="dxa"/>
            <w:vAlign w:val="center"/>
          </w:tcPr>
          <w:p w14:paraId="67E76A6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628A9717" w14:textId="77777777" w:rsidTr="000F0A15">
        <w:trPr>
          <w:jc w:val="center"/>
        </w:trPr>
        <w:tc>
          <w:tcPr>
            <w:tcW w:w="2463" w:type="dxa"/>
            <w:vAlign w:val="center"/>
          </w:tcPr>
          <w:p w14:paraId="41A7F17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6</w:t>
            </w:r>
          </w:p>
        </w:tc>
        <w:tc>
          <w:tcPr>
            <w:tcW w:w="2464" w:type="dxa"/>
            <w:vAlign w:val="center"/>
          </w:tcPr>
          <w:p w14:paraId="62E7CA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500</w:t>
            </w:r>
          </w:p>
          <w:p w14:paraId="71539A3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(4,0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5,6)</w:t>
            </w:r>
          </w:p>
        </w:tc>
        <w:tc>
          <w:tcPr>
            <w:tcW w:w="2464" w:type="dxa"/>
            <w:vAlign w:val="center"/>
          </w:tcPr>
          <w:p w14:paraId="2F50BD0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2464" w:type="dxa"/>
            <w:vAlign w:val="center"/>
          </w:tcPr>
          <w:p w14:paraId="477159B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7EC4BA90" w14:textId="77777777" w:rsidTr="000F0A15">
        <w:trPr>
          <w:jc w:val="center"/>
        </w:trPr>
        <w:tc>
          <w:tcPr>
            <w:tcW w:w="2463" w:type="dxa"/>
            <w:vAlign w:val="center"/>
          </w:tcPr>
          <w:p w14:paraId="79D34B9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&lt; 5</w:t>
            </w:r>
          </w:p>
        </w:tc>
        <w:tc>
          <w:tcPr>
            <w:tcW w:w="2464" w:type="dxa"/>
            <w:vAlign w:val="center"/>
          </w:tcPr>
          <w:p w14:paraId="3A087BF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&gt; 500</w:t>
            </w:r>
          </w:p>
          <w:p w14:paraId="728943F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(&gt; 5,6)</w:t>
            </w:r>
          </w:p>
        </w:tc>
        <w:tc>
          <w:tcPr>
            <w:tcW w:w="2464" w:type="dxa"/>
            <w:vAlign w:val="center"/>
          </w:tcPr>
          <w:p w14:paraId="1702522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2464" w:type="dxa"/>
            <w:vAlign w:val="center"/>
          </w:tcPr>
          <w:p w14:paraId="4F154A0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48</w:t>
            </w:r>
          </w:p>
        </w:tc>
      </w:tr>
    </w:tbl>
    <w:p w14:paraId="5C361AF9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0EB6B39" w14:textId="5275540F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Súlyos fertőzés esetén az egyszeri </w:t>
      </w:r>
      <w:r w:rsidR="00502295">
        <w:rPr>
          <w:rFonts w:eastAsia="Times New Roman"/>
          <w:snapToGrid/>
          <w:szCs w:val="22"/>
          <w:lang w:val="hu-HU" w:eastAsia="en-US"/>
        </w:rPr>
        <w:t>dózist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50%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>kal emelni kell, vagy növelni kell az adagolás gyakoriságát.</w:t>
      </w:r>
    </w:p>
    <w:p w14:paraId="527D46D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Gyermekeknél a kreatinin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értékét a testfelületre vagy a zsírmentes testtömegre vonatkoztatva kell korrigálni.</w:t>
      </w:r>
    </w:p>
    <w:p w14:paraId="2B139DD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A9B24FD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40 kg</w:t>
      </w:r>
      <w:r w:rsidRPr="00363B25">
        <w:rPr>
          <w:rFonts w:eastAsia="Times New Roman"/>
          <w:i/>
          <w:snapToGrid/>
          <w:szCs w:val="22"/>
          <w:lang w:val="hu-HU" w:eastAsia="en-US"/>
        </w:rPr>
        <w:noBreakHyphen/>
        <w:t>nál kisebb testtömegű gyermekek</w:t>
      </w:r>
    </w:p>
    <w:p w14:paraId="1CE6B64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8"/>
        <w:gridCol w:w="2260"/>
        <w:gridCol w:w="2289"/>
        <w:gridCol w:w="2224"/>
      </w:tblGrid>
      <w:tr w:rsidR="00B61192" w:rsidRPr="0075727F" w14:paraId="18CD348C" w14:textId="77777777" w:rsidTr="000F0A15">
        <w:trPr>
          <w:jc w:val="center"/>
        </w:trPr>
        <w:tc>
          <w:tcPr>
            <w:tcW w:w="2315" w:type="dxa"/>
            <w:vAlign w:val="center"/>
          </w:tcPr>
          <w:p w14:paraId="59EACC3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</w:p>
          <w:p w14:paraId="1FA9CD8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(ml/perc)**</w:t>
            </w:r>
          </w:p>
        </w:tc>
        <w:tc>
          <w:tcPr>
            <w:tcW w:w="2312" w:type="dxa"/>
            <w:vAlign w:val="center"/>
          </w:tcPr>
          <w:p w14:paraId="503D67B6" w14:textId="7A26A766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Hozzávetőleges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szérum-</w:t>
            </w:r>
            <w:proofErr w:type="spellStart"/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kreatininszint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  <w:p w14:paraId="5EC0A48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µmol/l (mg/dl)</w:t>
            </w:r>
          </w:p>
        </w:tc>
        <w:tc>
          <w:tcPr>
            <w:tcW w:w="2353" w:type="dxa"/>
            <w:vAlign w:val="center"/>
          </w:tcPr>
          <w:p w14:paraId="1F73DE94" w14:textId="37F10019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Ajánlott egyéni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dózis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mg/testtömeg-kilogramm</w:t>
            </w:r>
          </w:p>
          <w:p w14:paraId="3B2E94F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</w:p>
        </w:tc>
        <w:tc>
          <w:tcPr>
            <w:tcW w:w="2307" w:type="dxa"/>
            <w:vAlign w:val="center"/>
          </w:tcPr>
          <w:p w14:paraId="05152F8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Adagolási gyakoriság (óra)</w:t>
            </w:r>
          </w:p>
        </w:tc>
      </w:tr>
      <w:tr w:rsidR="00B61192" w:rsidRPr="00363B25" w14:paraId="5960676B" w14:textId="77777777" w:rsidTr="000F0A15">
        <w:trPr>
          <w:jc w:val="center"/>
        </w:trPr>
        <w:tc>
          <w:tcPr>
            <w:tcW w:w="2315" w:type="dxa"/>
            <w:vAlign w:val="center"/>
          </w:tcPr>
          <w:p w14:paraId="1365A4E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31</w:t>
            </w:r>
          </w:p>
        </w:tc>
        <w:tc>
          <w:tcPr>
            <w:tcW w:w="2312" w:type="dxa"/>
            <w:vAlign w:val="center"/>
          </w:tcPr>
          <w:p w14:paraId="3D749ED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</w:t>
            </w:r>
          </w:p>
          <w:p w14:paraId="3DFE854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(1,7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2,3)</w:t>
            </w:r>
          </w:p>
        </w:tc>
        <w:tc>
          <w:tcPr>
            <w:tcW w:w="2353" w:type="dxa"/>
            <w:vAlign w:val="center"/>
          </w:tcPr>
          <w:p w14:paraId="684BF99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</w:t>
            </w:r>
          </w:p>
        </w:tc>
        <w:tc>
          <w:tcPr>
            <w:tcW w:w="2307" w:type="dxa"/>
            <w:vAlign w:val="center"/>
          </w:tcPr>
          <w:p w14:paraId="45B2046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</w:t>
            </w:r>
          </w:p>
        </w:tc>
      </w:tr>
      <w:tr w:rsidR="00B61192" w:rsidRPr="00363B25" w14:paraId="66972C5A" w14:textId="77777777" w:rsidTr="000F0A15">
        <w:trPr>
          <w:jc w:val="center"/>
        </w:trPr>
        <w:tc>
          <w:tcPr>
            <w:tcW w:w="2315" w:type="dxa"/>
            <w:vAlign w:val="center"/>
          </w:tcPr>
          <w:p w14:paraId="626C58F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16</w:t>
            </w:r>
          </w:p>
        </w:tc>
        <w:tc>
          <w:tcPr>
            <w:tcW w:w="2312" w:type="dxa"/>
            <w:vAlign w:val="center"/>
          </w:tcPr>
          <w:p w14:paraId="719D3D6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350</w:t>
            </w:r>
          </w:p>
          <w:p w14:paraId="3848FA5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(2,3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4,0)</w:t>
            </w:r>
          </w:p>
        </w:tc>
        <w:tc>
          <w:tcPr>
            <w:tcW w:w="2353" w:type="dxa"/>
            <w:vAlign w:val="center"/>
          </w:tcPr>
          <w:p w14:paraId="62B9EEA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</w:t>
            </w:r>
          </w:p>
        </w:tc>
        <w:tc>
          <w:tcPr>
            <w:tcW w:w="2307" w:type="dxa"/>
            <w:vAlign w:val="center"/>
          </w:tcPr>
          <w:p w14:paraId="12050B8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0CC73C0C" w14:textId="77777777" w:rsidTr="000F0A15">
        <w:trPr>
          <w:jc w:val="center"/>
        </w:trPr>
        <w:tc>
          <w:tcPr>
            <w:tcW w:w="2315" w:type="dxa"/>
            <w:vAlign w:val="center"/>
          </w:tcPr>
          <w:p w14:paraId="508D66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6</w:t>
            </w:r>
          </w:p>
        </w:tc>
        <w:tc>
          <w:tcPr>
            <w:tcW w:w="2312" w:type="dxa"/>
            <w:vAlign w:val="center"/>
          </w:tcPr>
          <w:p w14:paraId="5B9DE12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500</w:t>
            </w:r>
          </w:p>
          <w:p w14:paraId="52D41C7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(4,0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5,6)</w:t>
            </w:r>
          </w:p>
        </w:tc>
        <w:tc>
          <w:tcPr>
            <w:tcW w:w="2353" w:type="dxa"/>
            <w:vAlign w:val="center"/>
          </w:tcPr>
          <w:p w14:paraId="2E54E6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12,5</w:t>
            </w:r>
          </w:p>
        </w:tc>
        <w:tc>
          <w:tcPr>
            <w:tcW w:w="2307" w:type="dxa"/>
            <w:vAlign w:val="center"/>
          </w:tcPr>
          <w:p w14:paraId="0A08C05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667CC960" w14:textId="77777777" w:rsidTr="000F0A15">
        <w:trPr>
          <w:jc w:val="center"/>
        </w:trPr>
        <w:tc>
          <w:tcPr>
            <w:tcW w:w="2315" w:type="dxa"/>
            <w:vAlign w:val="center"/>
          </w:tcPr>
          <w:p w14:paraId="5257508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&lt; 5</w:t>
            </w:r>
          </w:p>
        </w:tc>
        <w:tc>
          <w:tcPr>
            <w:tcW w:w="2312" w:type="dxa"/>
            <w:vAlign w:val="center"/>
          </w:tcPr>
          <w:p w14:paraId="7ABA3A4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&gt; 500</w:t>
            </w:r>
          </w:p>
          <w:p w14:paraId="555A250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(&gt; 5,6)</w:t>
            </w:r>
          </w:p>
        </w:tc>
        <w:tc>
          <w:tcPr>
            <w:tcW w:w="2353" w:type="dxa"/>
            <w:vAlign w:val="center"/>
          </w:tcPr>
          <w:p w14:paraId="7E4AA38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12,5</w:t>
            </w:r>
          </w:p>
        </w:tc>
        <w:tc>
          <w:tcPr>
            <w:tcW w:w="2307" w:type="dxa"/>
            <w:vAlign w:val="center"/>
          </w:tcPr>
          <w:p w14:paraId="107152A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48</w:t>
            </w:r>
          </w:p>
        </w:tc>
      </w:tr>
      <w:tr w:rsidR="00B61192" w:rsidRPr="00363B25" w14:paraId="2BC933AE" w14:textId="77777777" w:rsidTr="000F0A15">
        <w:trPr>
          <w:jc w:val="center"/>
        </w:trPr>
        <w:tc>
          <w:tcPr>
            <w:tcW w:w="9287" w:type="dxa"/>
            <w:gridSpan w:val="4"/>
            <w:vAlign w:val="center"/>
          </w:tcPr>
          <w:p w14:paraId="5C46599D" w14:textId="3D0F494A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*A szérum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-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szintek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irányadó értékek, melyek nem minden csökkent veseműködésű betegnél jelzik a veseműködés csökkenésének pontosan ugyanazt a mértékét.</w:t>
            </w:r>
          </w:p>
          <w:p w14:paraId="11E8D1E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**A testfelület alapján becsült, vagy mért érték.</w:t>
            </w:r>
          </w:p>
        </w:tc>
      </w:tr>
    </w:tbl>
    <w:p w14:paraId="60D06CD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6ECF4D0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Ajánlatos a biztonságosság és a hatásosság gondos klinikai ellenőrzése.</w:t>
      </w:r>
    </w:p>
    <w:p w14:paraId="3B788E94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B029464" w14:textId="0E7B7AD2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4. táblázat: A</w:t>
      </w:r>
      <w:r w:rsidR="009A1D57" w:rsidRPr="00363B25">
        <w:rPr>
          <w:szCs w:val="22"/>
          <w:lang w:val="hu-HU"/>
        </w:rPr>
        <w:t xml:space="preserve"> </w:t>
      </w:r>
      <w:proofErr w:type="spellStart"/>
      <w:r w:rsidR="00D63B29" w:rsidRPr="00363B25">
        <w:rPr>
          <w:rFonts w:eastAsia="Times New Roman"/>
          <w:snapToGrid/>
          <w:szCs w:val="22"/>
          <w:u w:val="single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javasolt fenntartó </w:t>
      </w:r>
      <w:r w:rsidR="00502295">
        <w:rPr>
          <w:rFonts w:eastAsia="Times New Roman"/>
          <w:snapToGrid/>
          <w:szCs w:val="22"/>
          <w:u w:val="single"/>
          <w:lang w:val="hu-HU" w:eastAsia="en-US"/>
        </w:rPr>
        <w:t>dózisa</w:t>
      </w:r>
      <w:r w:rsidRPr="00363B25">
        <w:rPr>
          <w:rFonts w:eastAsia="Times New Roman"/>
          <w:snapToGrid/>
          <w:szCs w:val="22"/>
          <w:u w:val="single"/>
          <w:lang w:val="hu-HU" w:eastAsia="en-US"/>
        </w:rPr>
        <w:t>i vesekárosodás esetén – folyamatos infúzió</w:t>
      </w:r>
    </w:p>
    <w:p w14:paraId="4D0384E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B0DDA06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Felnőttek és 40 kg</w:t>
      </w:r>
      <w:r w:rsidRPr="00363B25">
        <w:rPr>
          <w:rFonts w:eastAsia="Times New Roman"/>
          <w:i/>
          <w:snapToGrid/>
          <w:szCs w:val="22"/>
          <w:lang w:val="hu-HU" w:eastAsia="en-US"/>
        </w:rPr>
        <w:noBreakHyphen/>
        <w:t xml:space="preserve">os vagy nagyobb testtömegű gyermekek </w:t>
      </w:r>
    </w:p>
    <w:p w14:paraId="7D71DEAF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9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7"/>
        <w:gridCol w:w="3018"/>
        <w:gridCol w:w="3891"/>
      </w:tblGrid>
      <w:tr w:rsidR="00B61192" w:rsidRPr="0075727F" w14:paraId="0AD3E6D2" w14:textId="77777777" w:rsidTr="000F0A15">
        <w:trPr>
          <w:jc w:val="center"/>
        </w:trPr>
        <w:tc>
          <w:tcPr>
            <w:tcW w:w="2147" w:type="dxa"/>
            <w:vAlign w:val="center"/>
          </w:tcPr>
          <w:p w14:paraId="1478DCD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</w:p>
          <w:p w14:paraId="7BBD8C0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(ml/perc)</w:t>
            </w:r>
          </w:p>
        </w:tc>
        <w:tc>
          <w:tcPr>
            <w:tcW w:w="3018" w:type="dxa"/>
            <w:vAlign w:val="center"/>
          </w:tcPr>
          <w:p w14:paraId="6FC1DABA" w14:textId="32238316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Hozzávetőleges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szérum-</w:t>
            </w:r>
            <w:proofErr w:type="spellStart"/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kreatininszint</w:t>
            </w:r>
            <w:proofErr w:type="spellEnd"/>
            <w:r w:rsidR="009A1D57"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µmol/l (mg/dl)</w:t>
            </w:r>
          </w:p>
        </w:tc>
        <w:tc>
          <w:tcPr>
            <w:tcW w:w="3891" w:type="dxa"/>
            <w:vAlign w:val="center"/>
          </w:tcPr>
          <w:p w14:paraId="7AF1018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Adagolási gyakoriság (óra)</w:t>
            </w:r>
          </w:p>
        </w:tc>
      </w:tr>
      <w:tr w:rsidR="00B61192" w:rsidRPr="0075727F" w14:paraId="12174BB3" w14:textId="77777777" w:rsidTr="000F0A15">
        <w:trPr>
          <w:jc w:val="center"/>
        </w:trPr>
        <w:tc>
          <w:tcPr>
            <w:tcW w:w="2147" w:type="dxa"/>
            <w:vAlign w:val="center"/>
          </w:tcPr>
          <w:p w14:paraId="7E4AACE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31</w:t>
            </w:r>
          </w:p>
        </w:tc>
        <w:tc>
          <w:tcPr>
            <w:tcW w:w="3018" w:type="dxa"/>
            <w:vAlign w:val="center"/>
          </w:tcPr>
          <w:p w14:paraId="11D6FC1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</w:t>
            </w:r>
          </w:p>
          <w:p w14:paraId="7F92F6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(1,7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2,3)</w:t>
            </w:r>
          </w:p>
        </w:tc>
        <w:tc>
          <w:tcPr>
            <w:tcW w:w="3891" w:type="dxa"/>
            <w:vAlign w:val="center"/>
          </w:tcPr>
          <w:p w14:paraId="440FD94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2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telítő dózis,</w:t>
            </w:r>
          </w:p>
          <w:p w14:paraId="2F0FF42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majd ezt követően 1 g-3 g 24 óránként</w:t>
            </w:r>
          </w:p>
        </w:tc>
      </w:tr>
      <w:tr w:rsidR="00B61192" w:rsidRPr="0075727F" w14:paraId="5BB648E8" w14:textId="77777777" w:rsidTr="000F0A15">
        <w:trPr>
          <w:jc w:val="center"/>
        </w:trPr>
        <w:tc>
          <w:tcPr>
            <w:tcW w:w="2147" w:type="dxa"/>
            <w:vAlign w:val="center"/>
          </w:tcPr>
          <w:p w14:paraId="22BFD45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30-16</w:t>
            </w:r>
          </w:p>
        </w:tc>
        <w:tc>
          <w:tcPr>
            <w:tcW w:w="3018" w:type="dxa"/>
            <w:vAlign w:val="center"/>
          </w:tcPr>
          <w:p w14:paraId="3441DDE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350</w:t>
            </w:r>
          </w:p>
          <w:p w14:paraId="5DEBC28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(2,3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4,0)</w:t>
            </w:r>
          </w:p>
        </w:tc>
        <w:tc>
          <w:tcPr>
            <w:tcW w:w="3891" w:type="dxa"/>
            <w:vAlign w:val="center"/>
          </w:tcPr>
          <w:p w14:paraId="3891E74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2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telítő dózis,</w:t>
            </w:r>
          </w:p>
          <w:p w14:paraId="5062071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majd ezt követően 1 g 24 óránként</w:t>
            </w:r>
          </w:p>
        </w:tc>
      </w:tr>
      <w:tr w:rsidR="00B61192" w:rsidRPr="00363B25" w14:paraId="4FA06ABE" w14:textId="77777777" w:rsidTr="000F0A15">
        <w:trPr>
          <w:jc w:val="center"/>
        </w:trPr>
        <w:tc>
          <w:tcPr>
            <w:tcW w:w="2147" w:type="dxa"/>
            <w:vAlign w:val="center"/>
          </w:tcPr>
          <w:p w14:paraId="7B17C06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≤ 15</w:t>
            </w:r>
          </w:p>
        </w:tc>
        <w:tc>
          <w:tcPr>
            <w:tcW w:w="3018" w:type="dxa"/>
            <w:vAlign w:val="center"/>
          </w:tcPr>
          <w:p w14:paraId="593DEEC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&gt; 350</w:t>
            </w:r>
          </w:p>
          <w:p w14:paraId="37FD8EA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(&gt; 4,0)</w:t>
            </w:r>
          </w:p>
        </w:tc>
        <w:tc>
          <w:tcPr>
            <w:tcW w:w="3891" w:type="dxa"/>
            <w:vAlign w:val="center"/>
          </w:tcPr>
          <w:p w14:paraId="1557428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Nem vizsgálták</w:t>
            </w:r>
          </w:p>
        </w:tc>
      </w:tr>
    </w:tbl>
    <w:p w14:paraId="582BE73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7523446" w14:textId="1768B0B2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</w:t>
      </w:r>
      <w:r w:rsidR="00502295">
        <w:rPr>
          <w:rFonts w:eastAsia="Times New Roman"/>
          <w:snapToGrid/>
          <w:szCs w:val="22"/>
          <w:lang w:val="hu-HU" w:eastAsia="en-US"/>
        </w:rPr>
        <w:t xml:space="preserve"> dózis </w:t>
      </w:r>
      <w:r w:rsidRPr="00363B25">
        <w:rPr>
          <w:rFonts w:eastAsia="Times New Roman"/>
          <w:snapToGrid/>
          <w:szCs w:val="22"/>
          <w:lang w:val="hu-HU" w:eastAsia="en-US"/>
        </w:rPr>
        <w:t>megválasztásánál óvatosan kell eljárni. Ajánlatos a biztonságosság és a hatásosság gondos klinikai ellenőrzése.</w:t>
      </w:r>
    </w:p>
    <w:p w14:paraId="17AC2E9C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4384CD98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40 kg</w:t>
      </w:r>
      <w:r w:rsidRPr="00363B25">
        <w:rPr>
          <w:rFonts w:eastAsia="Times New Roman"/>
          <w:i/>
          <w:snapToGrid/>
          <w:szCs w:val="22"/>
          <w:lang w:val="hu-HU" w:eastAsia="en-US"/>
        </w:rPr>
        <w:noBreakHyphen/>
        <w:t>nál kisebb testtömegű gyermekek</w:t>
      </w:r>
    </w:p>
    <w:p w14:paraId="58D01F87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435659AE" w14:textId="264F5E01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 folyamatos infúzióban alkalmazott</w:t>
      </w:r>
      <w:r w:rsidR="009A1D57"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63B29"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biztonságosságát és hatásosságát 40 kg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>nál kisebb testtömegű</w:t>
      </w:r>
      <w:r w:rsidR="00160E52">
        <w:rPr>
          <w:rFonts w:eastAsia="Times New Roman"/>
          <w:snapToGrid/>
          <w:szCs w:val="22"/>
          <w:lang w:val="hu-HU" w:eastAsia="en-US"/>
        </w:rPr>
        <w:t>, vesekárosodásban szenvedő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gyermekek esetében nem igazolták. Ajánlatos a biztonságosság és a hatásosság gondos klinikai ellenőrzése.</w:t>
      </w:r>
    </w:p>
    <w:p w14:paraId="62BB47A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5B954B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Ha vesekárosodásban szenvedő gyermekeknél folyamatos infúziót alkalmaznak, a kreatinin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értékét a testfelületre vagy a zsírmentes testtömegre vonatkoztatva kell korrigálni.</w:t>
      </w:r>
    </w:p>
    <w:p w14:paraId="71F307E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3822D1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Hemodialízis</w:t>
      </w:r>
      <w:proofErr w:type="spellEnd"/>
    </w:p>
    <w:p w14:paraId="310820E5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szérum felezési idő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során 3 és 5 óra között változik.</w:t>
      </w:r>
    </w:p>
    <w:p w14:paraId="1FE2C0FE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1294E8" w14:textId="1F61F85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Minden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</w:t>
      </w:r>
      <w:proofErr w:type="spellEnd"/>
      <w:r w:rsidR="00160E52">
        <w:rPr>
          <w:szCs w:val="22"/>
          <w:lang w:val="hu-HU"/>
        </w:rPr>
        <w:t>-periódus</w:t>
      </w:r>
      <w:r w:rsidR="00160E52" w:rsidRPr="00A1385D">
        <w:rPr>
          <w:szCs w:val="22"/>
          <w:lang w:val="hu-HU"/>
        </w:rPr>
        <w:t xml:space="preserve"> után </w:t>
      </w:r>
      <w:r w:rsidR="00160E52">
        <w:rPr>
          <w:szCs w:val="22"/>
          <w:lang w:val="hu-HU"/>
        </w:rPr>
        <w:t>ismét be kell adni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a </w:t>
      </w:r>
      <w:r w:rsidR="00574F11" w:rsidRPr="00363B25">
        <w:rPr>
          <w:rFonts w:eastAsia="Times New Roman"/>
          <w:snapToGrid/>
          <w:szCs w:val="22"/>
          <w:lang w:val="hu-HU" w:eastAsia="en-US"/>
        </w:rPr>
        <w:t>5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. és a </w:t>
      </w:r>
      <w:r w:rsidR="00574F11" w:rsidRPr="00363B25">
        <w:rPr>
          <w:rFonts w:eastAsia="Times New Roman"/>
          <w:snapToGrid/>
          <w:szCs w:val="22"/>
          <w:lang w:val="hu-HU" w:eastAsia="en-US"/>
        </w:rPr>
        <w:t>6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. táblázatban ajánlott fenntartó </w:t>
      </w:r>
      <w:proofErr w:type="spellStart"/>
      <w:r w:rsidR="00160E52"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="00160E52">
        <w:rPr>
          <w:rFonts w:eastAsia="Times New Roman"/>
          <w:snapToGrid/>
          <w:szCs w:val="22"/>
          <w:lang w:val="hu-HU" w:eastAsia="en-US"/>
        </w:rPr>
        <w:t>-</w:t>
      </w:r>
      <w:r w:rsidRPr="00363B25">
        <w:rPr>
          <w:rFonts w:eastAsia="Times New Roman"/>
          <w:snapToGrid/>
          <w:szCs w:val="22"/>
          <w:lang w:val="hu-HU" w:eastAsia="en-US"/>
        </w:rPr>
        <w:t>dózist.</w:t>
      </w:r>
    </w:p>
    <w:p w14:paraId="38E770CF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1DF7796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Peritoneális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dialízis</w:t>
      </w:r>
    </w:p>
    <w:p w14:paraId="1154C5F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alkalmazható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peritoneális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dialízis és folyamatos ambuláns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peritoneális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dialízis (CAPD) során is.</w:t>
      </w:r>
    </w:p>
    <w:p w14:paraId="7C3AC754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5FDC95D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Az intravénás adagolás mellett, 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dializáló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folyadékba is keverhető (általában 125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 xml:space="preserve">250 mg minden </w:t>
      </w:r>
      <w:smartTag w:uri="urn:schemas-microsoft-com:office:smarttags" w:element="metricconverter">
        <w:smartTagPr>
          <w:attr w:name="ProductID" w:val="2ﾠliter"/>
        </w:smartTagPr>
        <w:r w:rsidRPr="00363B25">
          <w:rPr>
            <w:rFonts w:eastAsia="Times New Roman"/>
            <w:snapToGrid/>
            <w:szCs w:val="22"/>
            <w:lang w:val="hu-HU" w:eastAsia="en-US"/>
          </w:rPr>
          <w:t>2 liter</w:t>
        </w:r>
      </w:smartTag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dializáló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oldathoz).</w:t>
      </w:r>
    </w:p>
    <w:p w14:paraId="2422EBB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AB8EFB1" w14:textId="4530B2AB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Azoknak az intenzív terápiás egységben kezelt, veseelégtelenségben szenvedő betegeknek, akik folyamatos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arteriovenosus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hemodialízisben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vagy „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high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flux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”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hemofiltrációban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részesülnek: naponta </w:t>
      </w:r>
      <w:smartTag w:uri="urn:schemas-microsoft-com:office:smarttags" w:element="metricconverter">
        <w:smartTagPr>
          <w:attr w:name="ProductID" w:val="1ﾠg"/>
        </w:smartTagPr>
        <w:r w:rsidRPr="00363B25">
          <w:rPr>
            <w:rFonts w:eastAsia="Times New Roman"/>
            <w:snapToGrid/>
            <w:szCs w:val="22"/>
            <w:lang w:val="hu-HU" w:eastAsia="en-US"/>
          </w:rPr>
          <w:t>1 g</w:t>
        </w:r>
      </w:smartTag>
      <w:r w:rsidRPr="00363B25">
        <w:rPr>
          <w:rFonts w:eastAsia="Times New Roman"/>
          <w:snapToGrid/>
          <w:szCs w:val="22"/>
          <w:lang w:val="hu-HU" w:eastAsia="en-US"/>
        </w:rPr>
        <w:t xml:space="preserve"> egyszeri</w:t>
      </w:r>
      <w:r w:rsidR="00160E52">
        <w:rPr>
          <w:rFonts w:eastAsia="Times New Roman"/>
          <w:snapToGrid/>
          <w:szCs w:val="22"/>
          <w:lang w:val="hu-HU" w:eastAsia="en-US"/>
        </w:rPr>
        <w:t xml:space="preserve"> dózisban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vagy </w:t>
      </w:r>
      <w:r w:rsidR="00160E52">
        <w:rPr>
          <w:rFonts w:eastAsia="Times New Roman"/>
          <w:snapToGrid/>
          <w:szCs w:val="22"/>
          <w:lang w:val="hu-HU" w:eastAsia="en-US"/>
        </w:rPr>
        <w:t>több dózisra osztva</w:t>
      </w:r>
      <w:r w:rsidRPr="00363B25">
        <w:rPr>
          <w:rFonts w:eastAsia="Times New Roman"/>
          <w:snapToGrid/>
          <w:szCs w:val="22"/>
          <w:lang w:val="hu-HU" w:eastAsia="en-US"/>
        </w:rPr>
        <w:t>. „Low-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flux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”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hemofiltráció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esetén a vesekárosodásban ajánlott adagolást kell alkalmazni.</w:t>
      </w:r>
    </w:p>
    <w:p w14:paraId="53D045F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8183D49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hemofiltráció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esetén az 5. és a 6. táblázatban ajánlott adagolást kell alkalmazni.</w:t>
      </w:r>
    </w:p>
    <w:p w14:paraId="54F41AB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3B0FE3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5. táblázat: Adagolási útmutató folyamatos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hemofiltrációhoz</w:t>
      </w:r>
      <w:proofErr w:type="spellEnd"/>
    </w:p>
    <w:p w14:paraId="2814B4B5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1183"/>
        <w:gridCol w:w="1584"/>
        <w:gridCol w:w="1584"/>
        <w:gridCol w:w="1744"/>
      </w:tblGrid>
      <w:tr w:rsidR="00B61192" w:rsidRPr="0075727F" w14:paraId="682B070E" w14:textId="77777777" w:rsidTr="000F0A15">
        <w:trPr>
          <w:cantSplit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56D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Reziduális vesefunkció (kreatinin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ml/perc)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1AD8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Fenntartó dózis (mg) az alábbi ultrafiltrációs rátákhoz (ml/perc)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:</w:t>
            </w:r>
          </w:p>
        </w:tc>
      </w:tr>
      <w:tr w:rsidR="00B61192" w:rsidRPr="00363B25" w14:paraId="299EC403" w14:textId="77777777" w:rsidTr="000F0A15">
        <w:trPr>
          <w:cantSplit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9D6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087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1F0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16,7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6E7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33,3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3AF0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</w:p>
        </w:tc>
      </w:tr>
      <w:tr w:rsidR="00B61192" w:rsidRPr="00363B25" w14:paraId="4BF85F90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758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40FC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E9E5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116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F72E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</w:tr>
      <w:tr w:rsidR="00B61192" w:rsidRPr="00363B25" w14:paraId="0B9E616B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E8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F869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C38D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D30B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1D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</w:tr>
      <w:tr w:rsidR="00B61192" w:rsidRPr="00363B25" w14:paraId="1D62C815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C026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56D5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158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38AE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37B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4412562F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84A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EB6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C33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B8F1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625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6D4E9771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13D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376A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C949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CC16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DC9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64025B00" w14:textId="77777777" w:rsidTr="000F0A15">
        <w:trPr>
          <w:cantSplit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B21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363B25">
                <w:rPr>
                  <w:rFonts w:eastAsia="Times New Roman"/>
                  <w:snapToGrid/>
                  <w:szCs w:val="22"/>
                  <w:vertAlign w:val="superscript"/>
                  <w:lang w:val="hu-HU" w:eastAsia="en-US"/>
                </w:rPr>
                <w:t xml:space="preserve">1 </w:t>
              </w: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A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fenntartó dózist 12 óránként kell beadni.</w:t>
            </w:r>
          </w:p>
        </w:tc>
      </w:tr>
    </w:tbl>
    <w:p w14:paraId="496A0610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3775F5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lastRenderedPageBreak/>
        <w:t xml:space="preserve">6. táblázat: Adagolási útmutató folyamatos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hemodialízishez</w:t>
      </w:r>
      <w:proofErr w:type="spellEnd"/>
    </w:p>
    <w:p w14:paraId="15916A0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630"/>
        <w:gridCol w:w="1055"/>
        <w:gridCol w:w="1067"/>
        <w:gridCol w:w="1067"/>
        <w:gridCol w:w="1055"/>
        <w:gridCol w:w="1363"/>
      </w:tblGrid>
      <w:tr w:rsidR="00B61192" w:rsidRPr="0075727F" w14:paraId="4052558F" w14:textId="77777777" w:rsidTr="000F0A15">
        <w:trPr>
          <w:cantSplit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DEE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Reziduális vesefunkció (kreatinin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ml/perc)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012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Fenntartó dózis (mg) az alábbi áramlási sebességű dializátumhoz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:</w:t>
            </w:r>
          </w:p>
        </w:tc>
      </w:tr>
      <w:tr w:rsidR="00B61192" w:rsidRPr="00363B25" w14:paraId="0B6B2F12" w14:textId="77777777" w:rsidTr="000F0A15">
        <w:trPr>
          <w:cantSplit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317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C100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1,0 liter/óra</w:t>
            </w:r>
          </w:p>
        </w:tc>
        <w:tc>
          <w:tcPr>
            <w:tcW w:w="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0B0C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2,0 liter/óra</w:t>
            </w:r>
          </w:p>
        </w:tc>
      </w:tr>
      <w:tr w:rsidR="00B61192" w:rsidRPr="00363B25" w14:paraId="6281370E" w14:textId="77777777" w:rsidTr="000F0A15">
        <w:trPr>
          <w:cantSplit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786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61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Ultrafiltrációs ráta (liter/óra)</w:t>
            </w:r>
          </w:p>
        </w:tc>
        <w:tc>
          <w:tcPr>
            <w:tcW w:w="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35E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Ultrafiltrációs ráta (liter/óra)</w:t>
            </w:r>
          </w:p>
        </w:tc>
      </w:tr>
      <w:tr w:rsidR="00B61192" w:rsidRPr="00363B25" w14:paraId="5970A9E9" w14:textId="77777777" w:rsidTr="000F0A15">
        <w:trPr>
          <w:cantSplit/>
          <w:trHeight w:val="397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FC0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D67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186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1EF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AF16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D1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641A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2,0</w:t>
            </w:r>
          </w:p>
        </w:tc>
      </w:tr>
      <w:tr w:rsidR="00B61192" w:rsidRPr="00363B25" w14:paraId="0FBB6E1E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231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6F6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828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349C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8E9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35C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F083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0EAA2DE7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2E9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51D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752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064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B8B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871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467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562F9EFF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AA1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36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F3F9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36C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9B0A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D4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BB7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</w:tr>
      <w:tr w:rsidR="00B61192" w:rsidRPr="00363B25" w14:paraId="7FD51174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8EC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4E1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A96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71D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85A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38A0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3A67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</w:tr>
      <w:tr w:rsidR="00B61192" w:rsidRPr="00363B25" w14:paraId="06DDD58E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93E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4DCD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874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F18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CB7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F850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12A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</w:tr>
      <w:tr w:rsidR="00B61192" w:rsidRPr="00363B25" w14:paraId="1547D84F" w14:textId="77777777" w:rsidTr="000F0A15">
        <w:trPr>
          <w:cantSplit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6500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363B25">
                <w:rPr>
                  <w:rFonts w:eastAsia="Times New Roman"/>
                  <w:snapToGrid/>
                  <w:szCs w:val="22"/>
                  <w:vertAlign w:val="superscript"/>
                  <w:lang w:val="hu-HU" w:eastAsia="en-US"/>
                </w:rPr>
                <w:t xml:space="preserve">1 </w:t>
              </w: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A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fenntartó dózist 12 óránként kell beadni.</w:t>
            </w:r>
          </w:p>
        </w:tc>
      </w:tr>
    </w:tbl>
    <w:p w14:paraId="00420D0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0FB1745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3BB8755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E7AEA41" w14:textId="78431280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</w:t>
      </w:r>
      <w:r w:rsidR="00502295">
        <w:rPr>
          <w:rFonts w:eastAsia="Times New Roman"/>
          <w:snapToGrid/>
          <w:szCs w:val="22"/>
          <w:lang w:val="hu-HU" w:eastAsia="en-US"/>
        </w:rPr>
        <w:t xml:space="preserve"> dózis </w:t>
      </w:r>
      <w:r w:rsidRPr="00363B25">
        <w:rPr>
          <w:rFonts w:eastAsia="Times New Roman"/>
          <w:snapToGrid/>
          <w:szCs w:val="22"/>
          <w:lang w:val="hu-HU" w:eastAsia="en-US"/>
        </w:rPr>
        <w:t>a fertőzés súlyosságától, érzékenységétől, helyétől és jellegétől, továbbá a beteg életkorától és veseműködésétől függ.</w:t>
      </w:r>
    </w:p>
    <w:p w14:paraId="3C7995A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6E2F69" w14:textId="13F84273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</w:t>
      </w:r>
      <w:r w:rsidR="00574F11" w:rsidRPr="00363B25">
        <w:rPr>
          <w:rFonts w:eastAsia="Times New Roman"/>
          <w:snapToGrid/>
          <w:szCs w:val="22"/>
          <w:lang w:val="hu-HU" w:eastAsia="en-US"/>
        </w:rPr>
        <w:t xml:space="preserve"> CEFTAZIDIME QILU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1 g-ot intravénás injekcióban vagy infúzióban, vagy mély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intramuscularis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injekcióban kell beadni. Az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intramuscularis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injekció ajánlott beadási helye a </w:t>
      </w:r>
      <w:proofErr w:type="spellStart"/>
      <w:r w:rsidRPr="00363B25">
        <w:rPr>
          <w:rFonts w:eastAsia="Times New Roman"/>
          <w:i/>
          <w:snapToGrid/>
          <w:szCs w:val="22"/>
          <w:lang w:val="hu-HU" w:eastAsia="en-US"/>
        </w:rPr>
        <w:t>gluteus</w:t>
      </w:r>
      <w:proofErr w:type="spellEnd"/>
      <w:r w:rsidRPr="00363B25">
        <w:rPr>
          <w:rFonts w:eastAsia="Times New Roman"/>
          <w:i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i/>
          <w:snapToGrid/>
          <w:szCs w:val="22"/>
          <w:lang w:val="hu-HU" w:eastAsia="en-US"/>
        </w:rPr>
        <w:t>maximus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felső, külső negyede vagy a comb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lateralis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része. A </w:t>
      </w:r>
      <w:r w:rsidR="00574F11" w:rsidRPr="00363B25">
        <w:rPr>
          <w:szCs w:val="22"/>
          <w:lang w:val="hu-HU"/>
        </w:rPr>
        <w:t>CEFTAZIDIME QILU 1 g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oldat beadható közvetlenül a vénába vagy beköthető az infúziós csőbe, ha a beteg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parenterális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folyadékot kap. A szokásos javasolt alkalmazási mód az intravénás adás (szakaszos injekció vagy folyamatos infúzió). Az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intramuscularis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alkalmazás csak akkor mérlegelhető, ha az intravénás beadás nem lehetséges, vagy kevésbé megfelelő a beteg számára.</w:t>
      </w:r>
    </w:p>
    <w:p w14:paraId="3619F013" w14:textId="1C1BC885" w:rsidR="00574F11" w:rsidRPr="00363B25" w:rsidRDefault="00574F11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8BE83D" w14:textId="77777777" w:rsidR="00184E0E" w:rsidRPr="00363B25" w:rsidRDefault="00014CF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CEFTAZIDIME QILU 2 g</w:t>
      </w:r>
      <w:r w:rsidRPr="00363B25">
        <w:rPr>
          <w:szCs w:val="22"/>
          <w:lang w:val="hu-HU"/>
        </w:rPr>
        <w:noBreakHyphen/>
        <w:t>ot intravénás injekcióban vagy infúzióban kell beadni.</w:t>
      </w:r>
    </w:p>
    <w:p w14:paraId="1DB198C3" w14:textId="77777777" w:rsidR="00184E0E" w:rsidRPr="00363B25" w:rsidRDefault="00184E0E" w:rsidP="00363B25">
      <w:pPr>
        <w:spacing w:line="240" w:lineRule="auto"/>
        <w:rPr>
          <w:szCs w:val="22"/>
          <w:lang w:val="hu-HU"/>
        </w:rPr>
      </w:pPr>
    </w:p>
    <w:p w14:paraId="09803BFA" w14:textId="4029A42C" w:rsidR="00014CF1" w:rsidRPr="00363B25" w:rsidRDefault="00014CF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="00160E52">
        <w:rPr>
          <w:szCs w:val="22"/>
          <w:lang w:val="hu-HU"/>
        </w:rPr>
        <w:t>-</w:t>
      </w:r>
      <w:r w:rsidRPr="00363B25">
        <w:rPr>
          <w:szCs w:val="22"/>
          <w:lang w:val="hu-HU"/>
        </w:rPr>
        <w:t xml:space="preserve">oldat beadható közvetlenül a vénába vagy beköthető az infúziós csőbe, ha a beteg </w:t>
      </w:r>
      <w:proofErr w:type="spellStart"/>
      <w:r w:rsidRPr="00363B25">
        <w:rPr>
          <w:szCs w:val="22"/>
          <w:lang w:val="hu-HU"/>
        </w:rPr>
        <w:t>parenterális</w:t>
      </w:r>
      <w:proofErr w:type="spellEnd"/>
      <w:r w:rsidRPr="00363B25">
        <w:rPr>
          <w:szCs w:val="22"/>
          <w:lang w:val="hu-HU"/>
        </w:rPr>
        <w:t xml:space="preserve"> folyadékot kap. A szokásos javasolt alkalmazási mód az intravénás adás (szakaszos injekció vagy folyamatos infúzió).</w:t>
      </w:r>
    </w:p>
    <w:p w14:paraId="70E851F5" w14:textId="5906BEEA" w:rsidR="00574F11" w:rsidRPr="00363B25" w:rsidRDefault="00574F11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2D6FB56" w14:textId="71F3776B" w:rsidR="00014CF1" w:rsidRPr="00363B25" w:rsidRDefault="00014CF1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 gyógyszer beadás előtti feloldására vonatkozó utasításokat lásd a 6.6 pontban.</w:t>
      </w:r>
    </w:p>
    <w:p w14:paraId="02927A03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485F73EB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10EEEC5F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8EAEC1" w14:textId="06AE5F4A" w:rsidR="00014CF1" w:rsidRPr="00363B25" w:rsidRDefault="00014C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ceftazidimmel, bármely más cefalosporinnal, vagy a készítmény 6.1 pontban felsorolt bármely segédanyagával szembeni túlérzékenység.</w:t>
      </w:r>
    </w:p>
    <w:p w14:paraId="6A8A60B0" w14:textId="77777777" w:rsidR="00014CF1" w:rsidRPr="00363B25" w:rsidRDefault="00014C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D30744" w14:textId="77777777" w:rsidR="00014CF1" w:rsidRPr="00363B25" w:rsidRDefault="00014C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Súlyos túlérzékenység (pl. anafilaxiás reakció) az anamnézisben bármely más béta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noBreakHyphen/>
        <w:t>laktám antibiotikummal (penicillinek, monobaktámok vagy karbapenemek) szemben.</w:t>
      </w:r>
    </w:p>
    <w:p w14:paraId="38B5EA29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E4E7A2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997094B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7BACC561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Túlérzékenység</w:t>
      </w:r>
    </w:p>
    <w:p w14:paraId="2E1D27A1" w14:textId="6AAC1293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Minden más béta-laktám antibiotikumokhoz hasonlóan leírtak súlyos és esetenként halálos túlérzékenységi reakciókat. Súlyos túlérzékenységi reakció esetén a ceftazidim</w:t>
      </w:r>
      <w:r w:rsidRPr="00363B25">
        <w:rPr>
          <w:noProof/>
          <w:szCs w:val="22"/>
          <w:lang w:val="hu-HU"/>
        </w:rPr>
        <w:noBreakHyphen/>
        <w:t>kezelést azonnal le kell állít</w:t>
      </w:r>
      <w:r w:rsidR="001A5BF7">
        <w:rPr>
          <w:noProof/>
          <w:szCs w:val="22"/>
          <w:lang w:val="hu-HU"/>
        </w:rPr>
        <w:t>a</w:t>
      </w:r>
      <w:r w:rsidRPr="00363B25">
        <w:rPr>
          <w:noProof/>
          <w:szCs w:val="22"/>
          <w:lang w:val="hu-HU"/>
        </w:rPr>
        <w:t>ni, és meg kell kezdeni a megfelelő sürgősségi ellátást.</w:t>
      </w:r>
    </w:p>
    <w:p w14:paraId="2F861C0A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6EE6939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A terápia megkezdése előtt tisztázni kell, hogy a betegen nem jelentkeztek</w:t>
      </w:r>
      <w:r w:rsidRPr="00363B25">
        <w:rPr>
          <w:noProof/>
          <w:szCs w:val="22"/>
          <w:lang w:val="hu-HU"/>
        </w:rPr>
        <w:noBreakHyphen/>
        <w:t>e korábban túlérzékenységi reakciók ceftazidimre, más cefalosporinokra, vagy bármely más típusú béta</w:t>
      </w:r>
      <w:r w:rsidRPr="00363B25">
        <w:rPr>
          <w:noProof/>
          <w:szCs w:val="22"/>
          <w:lang w:val="hu-HU"/>
        </w:rPr>
        <w:noBreakHyphen/>
        <w:t>laktám szerekre.</w:t>
      </w:r>
    </w:p>
    <w:p w14:paraId="43479563" w14:textId="1096C9F2" w:rsidR="00014CF1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Óvatosság szükséges, ha a ceftazidimet olyan betegnek adják, akiknél korábban előfordult nem súlyos allergiás reakció más béta</w:t>
      </w:r>
      <w:r w:rsidRPr="00363B25">
        <w:rPr>
          <w:noProof/>
          <w:szCs w:val="22"/>
          <w:lang w:val="hu-HU"/>
        </w:rPr>
        <w:noBreakHyphen/>
        <w:t>laktámokkal szemben.</w:t>
      </w:r>
    </w:p>
    <w:p w14:paraId="03CE08FB" w14:textId="123B4447" w:rsidR="0075727F" w:rsidRDefault="0075727F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6E1EB9E" w14:textId="77777777" w:rsid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 xml:space="preserve">Bőrt érintő, súlyos mellékhatásokat (severe cutaneous adverse reaction, SCAR), köztük Stevens–Johnson-szindrómát (SJS), toxicus epidermalis necrolysist (TEN), eosinophiliával és szisztémás </w:t>
      </w:r>
      <w:r w:rsidRPr="00095242">
        <w:rPr>
          <w:noProof/>
          <w:szCs w:val="22"/>
          <w:lang w:val="hu-HU"/>
        </w:rPr>
        <w:lastRenderedPageBreak/>
        <w:t>tünetekkel járó gyógyszerreakciót (DRESS) és akut generalizált exanthemás pustulosist jelentettek nem ismert gyakorisággal a ceftazidim-kezeléssel összefüggésben, amelyek életveszélyesek vagy halálos kimenetelűek is lehetnek.</w:t>
      </w:r>
    </w:p>
    <w:p w14:paraId="1418EE55" w14:textId="77777777" w:rsidR="0075727F" w:rsidRPr="00095242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B7BF5DE" w14:textId="77777777" w:rsid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>A betegeket tájékoztatni kell a bőrreakciók jeleiről és tüneteiről, és szoros monitorozásuk szükséges a bőrreakciók kialakulása tekintetében.</w:t>
      </w:r>
    </w:p>
    <w:p w14:paraId="7D9407F5" w14:textId="77777777" w:rsidR="0075727F" w:rsidRPr="00095242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30238B1" w14:textId="77777777" w:rsid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>Amennyiben ilyen reakciók kialakulására utaló jelek és tünetek lépnek fel, a ceftazidim-kezelést azonnal le kell állítani, és mérlegelni kell másik terápiás lehetőség alkalmazását.</w:t>
      </w:r>
    </w:p>
    <w:p w14:paraId="7745AD59" w14:textId="77777777" w:rsidR="0075727F" w:rsidRPr="00095242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6B70906" w14:textId="4718215F" w:rsidR="0075727F" w:rsidRP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>Ha a betegnél a ceftazidim alkalmazásakor súlyos reakció, például SJS, TEN, DRESS vagy AGEP jelentkezik, akkor ez a beteg soha többé nem kezelhető ceftazidimmel.</w:t>
      </w:r>
    </w:p>
    <w:p w14:paraId="2C3ABD19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4754285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Hatásspektrum</w:t>
      </w:r>
    </w:p>
    <w:p w14:paraId="0185CB60" w14:textId="4EE50008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A ceftazidim korlátozott antibakteriális spektrummal rendelkezik. Bizonyos fertőzések kezelésére nem megfelelő egyetlen gyógyszerként alkalmazva, csak ha a kórokozót már dokumentálták és megállapították, hogy érzékeny, vagy ha megalapozott a feltételezés, hogy a ceftazidimmel kezelhető(k) a legvalószínűbb kórokozó(k). Ez különösen akkor érvényes, amikor bacteriaemiában, valamint bakteriális meningitisben, bőr- és lágyré</w:t>
      </w:r>
      <w:r w:rsidR="0038664A">
        <w:rPr>
          <w:noProof/>
          <w:szCs w:val="22"/>
          <w:lang w:val="hu-HU"/>
        </w:rPr>
        <w:t>szfe</w:t>
      </w:r>
      <w:r w:rsidRPr="00363B25">
        <w:rPr>
          <w:noProof/>
          <w:szCs w:val="22"/>
          <w:lang w:val="hu-HU"/>
        </w:rPr>
        <w:t>rtőzésekben és csont- és ízületi fertőzésekben szenvedő betegek kezelését mérlegelik. Ezen túlmenően, a ceftazidim érzékeny számos kiterjesztett spektrumú (extended-spectrum) béta</w:t>
      </w:r>
      <w:r w:rsidRPr="00363B25">
        <w:rPr>
          <w:noProof/>
          <w:szCs w:val="22"/>
          <w:lang w:val="hu-HU"/>
        </w:rPr>
        <w:noBreakHyphen/>
        <w:t>laktamáz (ESBL</w:t>
      </w:r>
      <w:r w:rsidRPr="00363B25">
        <w:rPr>
          <w:noProof/>
          <w:szCs w:val="22"/>
          <w:lang w:val="hu-HU"/>
        </w:rPr>
        <w:noBreakHyphen/>
        <w:t>ek) általi hidrolízisre</w:t>
      </w:r>
      <w:r w:rsidR="001A5BF7">
        <w:rPr>
          <w:noProof/>
          <w:szCs w:val="22"/>
          <w:lang w:val="hu-HU"/>
        </w:rPr>
        <w:t>,</w:t>
      </w:r>
      <w:r w:rsidRPr="00363B25">
        <w:rPr>
          <w:noProof/>
          <w:szCs w:val="22"/>
          <w:lang w:val="hu-HU"/>
        </w:rPr>
        <w:t xml:space="preserve"> </w:t>
      </w:r>
      <w:r w:rsidR="001A5BF7">
        <w:rPr>
          <w:noProof/>
          <w:szCs w:val="22"/>
          <w:lang w:val="hu-HU"/>
        </w:rPr>
        <w:t>e</w:t>
      </w:r>
      <w:r w:rsidRPr="00363B25">
        <w:rPr>
          <w:noProof/>
          <w:szCs w:val="22"/>
          <w:lang w:val="hu-HU"/>
        </w:rPr>
        <w:t>zért figyelembe kell venni az ESBL</w:t>
      </w:r>
      <w:r w:rsidRPr="00363B25">
        <w:rPr>
          <w:noProof/>
          <w:szCs w:val="22"/>
          <w:lang w:val="hu-HU"/>
        </w:rPr>
        <w:noBreakHyphen/>
        <w:t>t termelő organizmusok prevalenciáját, amikor a ceftazidim</w:t>
      </w:r>
      <w:r w:rsidRPr="00363B25">
        <w:rPr>
          <w:noProof/>
          <w:szCs w:val="22"/>
          <w:lang w:val="hu-HU"/>
        </w:rPr>
        <w:noBreakHyphen/>
        <w:t>kezelést választják.</w:t>
      </w:r>
    </w:p>
    <w:p w14:paraId="04D7DA4D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7DE66D5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Pseudomembranosus colitis</w:t>
      </w:r>
    </w:p>
    <w:p w14:paraId="5A1BDAD1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Szinte mindegyik antibakteriális gyógyszer, így a ceftazidim esetében is leírtak az antibakteriális kezeléssel kapcsolatos colitist és pseudomembranosus colitist, melynek súlyossága az enyhétől az életet veszélyeztetőig terjedhet. Ezért fontos a ceftazidim</w:t>
      </w:r>
      <w:r w:rsidRPr="00363B25">
        <w:rPr>
          <w:noProof/>
          <w:szCs w:val="22"/>
          <w:lang w:val="hu-HU"/>
        </w:rPr>
        <w:noBreakHyphen/>
        <w:t>kezelés alatt vagy után jelentkező hasmenés esetén erre a diagnózisra is gondolni (lásd 4.8 pont). Meg kell fontolni a ceftazidim</w:t>
      </w:r>
      <w:r w:rsidRPr="00363B25">
        <w:rPr>
          <w:noProof/>
          <w:szCs w:val="22"/>
          <w:lang w:val="hu-HU"/>
        </w:rPr>
        <w:noBreakHyphen/>
        <w:t xml:space="preserve">kezelés leállítását, és specifikus kezelés indítását </w:t>
      </w:r>
      <w:r w:rsidRPr="00363B25">
        <w:rPr>
          <w:i/>
          <w:iCs/>
          <w:noProof/>
          <w:szCs w:val="22"/>
          <w:lang w:val="hu-HU"/>
        </w:rPr>
        <w:t xml:space="preserve">Clostridium difficile </w:t>
      </w:r>
      <w:r w:rsidRPr="00363B25">
        <w:rPr>
          <w:iCs/>
          <w:noProof/>
          <w:szCs w:val="22"/>
          <w:lang w:val="hu-HU"/>
        </w:rPr>
        <w:t>ellen</w:t>
      </w:r>
      <w:r w:rsidRPr="00363B25">
        <w:rPr>
          <w:noProof/>
          <w:szCs w:val="22"/>
          <w:lang w:val="hu-HU"/>
        </w:rPr>
        <w:t>. Perisztaltikát gátló gyógyszereket nem szabad alkalmazni.</w:t>
      </w:r>
    </w:p>
    <w:p w14:paraId="79A671EB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16D3717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Veseműködés</w:t>
      </w:r>
    </w:p>
    <w:p w14:paraId="55E7246D" w14:textId="423F0973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 xml:space="preserve">Cefalosporinok nagy </w:t>
      </w:r>
      <w:r w:rsidR="00502295">
        <w:rPr>
          <w:noProof/>
          <w:szCs w:val="22"/>
          <w:lang w:val="hu-HU"/>
        </w:rPr>
        <w:t>dózisban</w:t>
      </w:r>
      <w:r w:rsidR="00502295" w:rsidRPr="00363B25">
        <w:rPr>
          <w:noProof/>
          <w:szCs w:val="22"/>
          <w:lang w:val="hu-HU"/>
        </w:rPr>
        <w:t xml:space="preserve"> </w:t>
      </w:r>
      <w:r w:rsidRPr="00363B25">
        <w:rPr>
          <w:noProof/>
          <w:szCs w:val="22"/>
          <w:lang w:val="hu-HU"/>
        </w:rPr>
        <w:t>történő együttadása nefrotoxikus gyógyszerekkel, így aminoglikozidokkal vagy erős hatású diuretikumokkal (pl. furoszemid), károsíthatja a veseműködést.</w:t>
      </w:r>
    </w:p>
    <w:p w14:paraId="1F6D56D9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0A97B54" w14:textId="4FA98B65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 xml:space="preserve">A ceftazidim a veséken keresztül választódik ki, ezért a </w:t>
      </w:r>
      <w:r w:rsidR="00502295">
        <w:rPr>
          <w:noProof/>
          <w:szCs w:val="22"/>
          <w:lang w:val="hu-HU"/>
        </w:rPr>
        <w:t>dózisokat</w:t>
      </w:r>
      <w:r w:rsidRPr="00363B25">
        <w:rPr>
          <w:noProof/>
          <w:szCs w:val="22"/>
          <w:lang w:val="hu-HU"/>
        </w:rPr>
        <w:t xml:space="preserve"> a vesekárosodás mértékének megfelelően kell csökkenteni. Vesekárosodásban szenvedő betegeket a biztonságosság és a hatásosság szempontjából is gondosan ellenőrizni kell. Néhány esetben neurológiai tünetek léptek fel, amikor vesekárosodásban szenvedő betegnél nem csökkentették a</w:t>
      </w:r>
      <w:r w:rsidR="00502295">
        <w:rPr>
          <w:noProof/>
          <w:szCs w:val="22"/>
          <w:lang w:val="hu-HU"/>
        </w:rPr>
        <w:t xml:space="preserve"> dózist</w:t>
      </w:r>
      <w:r w:rsidRPr="00363B25">
        <w:rPr>
          <w:noProof/>
          <w:szCs w:val="22"/>
          <w:lang w:val="hu-HU"/>
        </w:rPr>
        <w:t xml:space="preserve"> (lásd 4.2 és 4.8 pont).</w:t>
      </w:r>
    </w:p>
    <w:p w14:paraId="2DB91581" w14:textId="57F9B1C4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2B3FD2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Nem érzékeny organizmusok elszaporodása</w:t>
      </w:r>
    </w:p>
    <w:p w14:paraId="523C5918" w14:textId="365585F2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készítmény tartós alkalmazása a nem érzékeny organizmusok (pl. </w:t>
      </w:r>
      <w:proofErr w:type="spellStart"/>
      <w:r w:rsidRPr="000F3E04">
        <w:rPr>
          <w:i/>
          <w:szCs w:val="22"/>
          <w:lang w:val="hu-HU"/>
        </w:rPr>
        <w:t>Enterococcus</w:t>
      </w:r>
      <w:proofErr w:type="spellEnd"/>
      <w:r w:rsidR="001A5BF7">
        <w:rPr>
          <w:szCs w:val="22"/>
          <w:lang w:val="hu-HU"/>
        </w:rPr>
        <w:t>-</w:t>
      </w:r>
      <w:r w:rsidRPr="00363B25">
        <w:rPr>
          <w:szCs w:val="22"/>
          <w:lang w:val="hu-HU"/>
        </w:rPr>
        <w:t>ok, gombák) elszaporodását okozhatja, emiatt szükséges lehet a kezelés megszakítása vagy egyéb megfelelő eljárás alkalmazása. Nagyon fontos a beteg állapotának ismételt értékelése.</w:t>
      </w:r>
    </w:p>
    <w:p w14:paraId="7032C6A8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6FC0C2C" w14:textId="0A00701B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Inter</w:t>
      </w:r>
      <w:r w:rsidR="001A5BF7">
        <w:rPr>
          <w:szCs w:val="22"/>
          <w:u w:val="single"/>
          <w:lang w:val="hu-HU"/>
        </w:rPr>
        <w:t>ferencia</w:t>
      </w:r>
      <w:r w:rsidRPr="00363B25">
        <w:rPr>
          <w:szCs w:val="22"/>
          <w:u w:val="single"/>
          <w:lang w:val="hu-HU"/>
        </w:rPr>
        <w:t xml:space="preserve"> tesztek</w:t>
      </w:r>
      <w:r w:rsidR="001A5BF7">
        <w:rPr>
          <w:szCs w:val="22"/>
          <w:u w:val="single"/>
          <w:lang w:val="hu-HU"/>
        </w:rPr>
        <w:t>kel</w:t>
      </w:r>
      <w:r w:rsidRPr="00363B25">
        <w:rPr>
          <w:szCs w:val="22"/>
          <w:u w:val="single"/>
          <w:lang w:val="hu-HU"/>
        </w:rPr>
        <w:t xml:space="preserve"> és vizsgálatok</w:t>
      </w:r>
      <w:r w:rsidR="001A5BF7">
        <w:rPr>
          <w:szCs w:val="22"/>
          <w:u w:val="single"/>
          <w:lang w:val="hu-HU"/>
        </w:rPr>
        <w:t>kal</w:t>
      </w:r>
    </w:p>
    <w:p w14:paraId="6E6BD89C" w14:textId="4DD97175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nem zavarja az enzimreakción alapuló </w:t>
      </w:r>
      <w:proofErr w:type="spellStart"/>
      <w:r w:rsidRPr="00363B25">
        <w:rPr>
          <w:szCs w:val="22"/>
          <w:lang w:val="hu-HU"/>
        </w:rPr>
        <w:t>glycosuria</w:t>
      </w:r>
      <w:proofErr w:type="spellEnd"/>
      <w:r w:rsidR="001A5BF7">
        <w:rPr>
          <w:szCs w:val="22"/>
          <w:lang w:val="hu-HU"/>
        </w:rPr>
        <w:t>-</w:t>
      </w:r>
      <w:r w:rsidRPr="00363B25">
        <w:rPr>
          <w:szCs w:val="22"/>
          <w:lang w:val="hu-HU"/>
        </w:rPr>
        <w:t xml:space="preserve">teszteket, de a rézredukciós módszereknél (Benedict, Fehling, </w:t>
      </w:r>
      <w:proofErr w:type="spellStart"/>
      <w:r w:rsidRPr="00363B25">
        <w:rPr>
          <w:szCs w:val="22"/>
          <w:lang w:val="hu-HU"/>
        </w:rPr>
        <w:t>Clinitest</w:t>
      </w:r>
      <w:proofErr w:type="spellEnd"/>
      <w:r w:rsidRPr="00363B25">
        <w:rPr>
          <w:szCs w:val="22"/>
          <w:lang w:val="hu-HU"/>
        </w:rPr>
        <w:t>) enyhe zavaró hatás (álpozitivitás) előfordulhat.</w:t>
      </w:r>
    </w:p>
    <w:p w14:paraId="3A61D6B4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767EF2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nem zavarja a kreatinin meghatározására szolgáló alkalikus pikrát próbát.</w:t>
      </w:r>
    </w:p>
    <w:p w14:paraId="1AF0F5AA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90D35E1" w14:textId="6F26D104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alkalmazása mellett kialakuló pozitív </w:t>
      </w:r>
      <w:proofErr w:type="spellStart"/>
      <w:r w:rsidRPr="00363B25">
        <w:rPr>
          <w:szCs w:val="22"/>
          <w:lang w:val="hu-HU"/>
        </w:rPr>
        <w:t>Coom</w:t>
      </w:r>
      <w:r w:rsidR="001A5BF7">
        <w:rPr>
          <w:szCs w:val="22"/>
          <w:lang w:val="hu-HU"/>
        </w:rPr>
        <w:t>bs</w:t>
      </w:r>
      <w:proofErr w:type="spellEnd"/>
      <w:r w:rsidR="001A5BF7">
        <w:rPr>
          <w:szCs w:val="22"/>
          <w:lang w:val="hu-HU"/>
        </w:rPr>
        <w:t>-te</w:t>
      </w:r>
      <w:r w:rsidRPr="00363B25">
        <w:rPr>
          <w:szCs w:val="22"/>
          <w:lang w:val="hu-HU"/>
        </w:rPr>
        <w:t>szt a betegek mintegy 5%</w:t>
      </w:r>
      <w:r w:rsidR="008F7789">
        <w:rPr>
          <w:szCs w:val="22"/>
          <w:lang w:val="hu-HU"/>
        </w:rPr>
        <w:t>-</w:t>
      </w:r>
      <w:proofErr w:type="spellStart"/>
      <w:r w:rsidRPr="00363B25">
        <w:rPr>
          <w:szCs w:val="22"/>
          <w:lang w:val="hu-HU"/>
        </w:rPr>
        <w:t>ánál</w:t>
      </w:r>
      <w:proofErr w:type="spellEnd"/>
      <w:r w:rsidRPr="00363B25">
        <w:rPr>
          <w:szCs w:val="22"/>
          <w:lang w:val="hu-HU"/>
        </w:rPr>
        <w:t xml:space="preserve"> zavarhatja a keresztpróbákat.</w:t>
      </w:r>
    </w:p>
    <w:p w14:paraId="7AD8B846" w14:textId="3F2D85E8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2256D4" w14:textId="5076EE12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Nátriumtartalom</w:t>
      </w:r>
    </w:p>
    <w:p w14:paraId="595E8384" w14:textId="77777777" w:rsidR="008F7789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B69F788" w14:textId="4D0764BE" w:rsidR="00F42E27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Fontos információk a CEFTAZIDIME QILU egy</w:t>
      </w:r>
      <w:r w:rsidR="008F7789">
        <w:rPr>
          <w:szCs w:val="22"/>
          <w:lang w:val="hu-HU"/>
        </w:rPr>
        <w:t>ik</w:t>
      </w:r>
      <w:r w:rsidRPr="00363B25">
        <w:rPr>
          <w:szCs w:val="22"/>
          <w:lang w:val="hu-HU"/>
        </w:rPr>
        <w:t xml:space="preserve"> összetevő</w:t>
      </w:r>
      <w:r w:rsidR="008F7789">
        <w:rPr>
          <w:szCs w:val="22"/>
          <w:lang w:val="hu-HU"/>
        </w:rPr>
        <w:t>jé</w:t>
      </w:r>
      <w:r w:rsidRPr="00363B25">
        <w:rPr>
          <w:szCs w:val="22"/>
          <w:lang w:val="hu-HU"/>
        </w:rPr>
        <w:t>ről:</w:t>
      </w:r>
    </w:p>
    <w:p w14:paraId="3139F4CE" w14:textId="77777777" w:rsidR="008F7789" w:rsidRPr="00363B25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91381CB" w14:textId="2A3A18B6" w:rsidR="00F42E27" w:rsidRPr="00363B25" w:rsidRDefault="00F42E27" w:rsidP="00363B25">
      <w:pPr>
        <w:tabs>
          <w:tab w:val="clear" w:pos="567"/>
        </w:tabs>
        <w:spacing w:line="240" w:lineRule="auto"/>
        <w:rPr>
          <w:i/>
          <w:iCs/>
          <w:szCs w:val="22"/>
          <w:lang w:val="hu-HU"/>
        </w:rPr>
      </w:pPr>
      <w:r w:rsidRPr="00363B25">
        <w:rPr>
          <w:i/>
          <w:iCs/>
          <w:szCs w:val="22"/>
          <w:lang w:val="hu-HU"/>
        </w:rPr>
        <w:t xml:space="preserve">CEFTAZIDIME QILU 1 g por </w:t>
      </w:r>
      <w:proofErr w:type="spellStart"/>
      <w:r w:rsidRPr="00363B25">
        <w:rPr>
          <w:i/>
          <w:iCs/>
          <w:szCs w:val="22"/>
          <w:lang w:val="hu-HU"/>
        </w:rPr>
        <w:t>oldatos</w:t>
      </w:r>
      <w:proofErr w:type="spellEnd"/>
      <w:r w:rsidRPr="00363B25">
        <w:rPr>
          <w:i/>
          <w:iCs/>
          <w:szCs w:val="22"/>
          <w:lang w:val="hu-HU"/>
        </w:rPr>
        <w:t xml:space="preserve"> injekcióhoz vagy infúzióhoz</w:t>
      </w:r>
    </w:p>
    <w:p w14:paraId="2125A105" w14:textId="11D2D9E8" w:rsidR="00F42E27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Ez a gyógyszer </w:t>
      </w:r>
      <w:r w:rsidR="00F42E27" w:rsidRPr="00363B25">
        <w:rPr>
          <w:szCs w:val="22"/>
          <w:lang w:val="hu-HU"/>
        </w:rPr>
        <w:t>52 mg nátriumot tartalmaz injekciós üvegenként, ami megfelel a WHO által ajánlott maximális napi 2 g nátriumbevitel 2,6%</w:t>
      </w:r>
      <w:r>
        <w:rPr>
          <w:szCs w:val="22"/>
          <w:lang w:val="hu-HU"/>
        </w:rPr>
        <w:t>-</w:t>
      </w:r>
      <w:proofErr w:type="spellStart"/>
      <w:r w:rsidR="00F42E27" w:rsidRPr="00363B25">
        <w:rPr>
          <w:szCs w:val="22"/>
          <w:lang w:val="hu-HU"/>
        </w:rPr>
        <w:t>ának</w:t>
      </w:r>
      <w:proofErr w:type="spellEnd"/>
      <w:r w:rsidR="00F42E27" w:rsidRPr="00363B25">
        <w:rPr>
          <w:szCs w:val="22"/>
          <w:lang w:val="hu-HU"/>
        </w:rPr>
        <w:t xml:space="preserve"> felnőtteknél.</w:t>
      </w:r>
    </w:p>
    <w:p w14:paraId="61720A3A" w14:textId="77777777" w:rsidR="008F7789" w:rsidRPr="00363B25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32232F5" w14:textId="4B8E72DC" w:rsidR="00F42E27" w:rsidRPr="00363B25" w:rsidRDefault="00F42E27" w:rsidP="00363B25">
      <w:pPr>
        <w:tabs>
          <w:tab w:val="clear" w:pos="567"/>
        </w:tabs>
        <w:spacing w:line="240" w:lineRule="auto"/>
        <w:rPr>
          <w:i/>
          <w:iCs/>
          <w:szCs w:val="22"/>
          <w:lang w:val="hu-HU"/>
        </w:rPr>
      </w:pPr>
      <w:r w:rsidRPr="00363B25">
        <w:rPr>
          <w:i/>
          <w:iCs/>
          <w:szCs w:val="22"/>
          <w:lang w:val="hu-HU"/>
        </w:rPr>
        <w:t xml:space="preserve">A CEFTAZIDIME QILU 2 g por </w:t>
      </w:r>
      <w:proofErr w:type="spellStart"/>
      <w:r w:rsidRPr="00363B25">
        <w:rPr>
          <w:i/>
          <w:iCs/>
          <w:szCs w:val="22"/>
          <w:lang w:val="hu-HU"/>
        </w:rPr>
        <w:t>oldatos</w:t>
      </w:r>
      <w:proofErr w:type="spellEnd"/>
      <w:r w:rsidRPr="00363B25">
        <w:rPr>
          <w:i/>
          <w:iCs/>
          <w:szCs w:val="22"/>
          <w:lang w:val="hu-HU"/>
        </w:rPr>
        <w:t xml:space="preserve"> injekcióhoz vagy infúzióhoz:</w:t>
      </w:r>
    </w:p>
    <w:p w14:paraId="7209A8DB" w14:textId="60FE6050" w:rsidR="00F42E27" w:rsidRPr="00363B25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Ez a gyógyszer </w:t>
      </w:r>
      <w:r w:rsidR="00F42E27" w:rsidRPr="00363B25">
        <w:rPr>
          <w:szCs w:val="22"/>
          <w:lang w:val="hu-HU"/>
        </w:rPr>
        <w:t>104 mg nátriumot tartalmaz injekciós üvegenként, ami megfelel a WHO által ajánlott maximális napi 2 g nátriumbevitel 5,2%</w:t>
      </w:r>
      <w:r>
        <w:rPr>
          <w:szCs w:val="22"/>
          <w:lang w:val="hu-HU"/>
        </w:rPr>
        <w:t>-</w:t>
      </w:r>
      <w:proofErr w:type="spellStart"/>
      <w:r w:rsidR="00F42E27" w:rsidRPr="00363B25">
        <w:rPr>
          <w:szCs w:val="22"/>
          <w:lang w:val="hu-HU"/>
        </w:rPr>
        <w:t>ának</w:t>
      </w:r>
      <w:proofErr w:type="spellEnd"/>
      <w:r w:rsidR="00F42E27" w:rsidRPr="00363B25">
        <w:rPr>
          <w:szCs w:val="22"/>
          <w:lang w:val="hu-HU"/>
        </w:rPr>
        <w:t xml:space="preserve"> felnőtteknél.</w:t>
      </w:r>
    </w:p>
    <w:p w14:paraId="70EC902A" w14:textId="657FDB00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50175A6" w14:textId="19C1BE66" w:rsidR="00AE4DF8" w:rsidRPr="00363B25" w:rsidRDefault="00AE4DF8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készítmény nátriumtartalmát figyelembe kell venni a kontrollált nátriumtartalmú diétá</w:t>
      </w:r>
      <w:r w:rsidR="00E8327F">
        <w:rPr>
          <w:szCs w:val="22"/>
          <w:lang w:val="hu-HU"/>
        </w:rPr>
        <w:t>t tartó</w:t>
      </w:r>
      <w:r w:rsidRPr="00363B25">
        <w:rPr>
          <w:szCs w:val="22"/>
          <w:lang w:val="hu-HU"/>
        </w:rPr>
        <w:t xml:space="preserve"> betegeknél.</w:t>
      </w:r>
    </w:p>
    <w:p w14:paraId="214D66DD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316FF7B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2F7FE421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9EDC8B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Interakciós vizsgálatokat csak probeneciddel és furoszemiddel végeztek.</w:t>
      </w:r>
    </w:p>
    <w:p w14:paraId="5B7F7C36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CD1AE7" w14:textId="38B200A8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Nagy </w:t>
      </w:r>
      <w:r w:rsidR="00502295">
        <w:rPr>
          <w:rFonts w:eastAsia="Times New Roman"/>
          <w:noProof/>
          <w:snapToGrid/>
          <w:szCs w:val="22"/>
          <w:lang w:val="hu-HU" w:eastAsia="en-US"/>
        </w:rPr>
        <w:t>dózisok</w:t>
      </w:r>
      <w:r w:rsidR="00502295"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együttadása nefrotoxikus gyógyszerekkel károsíthatja a veseműködést (lásd 4.4 pont).</w:t>
      </w:r>
    </w:p>
    <w:p w14:paraId="0B8DF05B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42DCCB" w14:textId="7798F23C" w:rsidR="00F45C51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A klóramfenikol </w:t>
      </w:r>
      <w:r w:rsidRPr="00363B25">
        <w:rPr>
          <w:rFonts w:eastAsia="Times New Roman"/>
          <w:i/>
          <w:noProof/>
          <w:snapToGrid/>
          <w:szCs w:val="22"/>
          <w:lang w:val="hu-HU" w:eastAsia="en-US"/>
        </w:rPr>
        <w:t xml:space="preserve">in vitro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antagonista hatást mutat a ceftazidimmel és más cefalosporinokkal szemben. Ennek klinikai jelentősége nem ismert, de ha ceftazidim és klóramfenikol egyidejű alkalmazását javasolják, az antagonizmus lehetőségére gondolni kell.</w:t>
      </w:r>
    </w:p>
    <w:p w14:paraId="4191E9F3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1D455E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6BFAF705" w14:textId="77777777" w:rsidR="00F45C51" w:rsidRPr="00363B25" w:rsidRDefault="00F45C51" w:rsidP="00363B25">
      <w:pPr>
        <w:spacing w:line="240" w:lineRule="auto"/>
        <w:rPr>
          <w:i/>
          <w:szCs w:val="22"/>
          <w:lang w:val="hu-HU"/>
        </w:rPr>
      </w:pPr>
    </w:p>
    <w:p w14:paraId="416772A0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Terhesség</w:t>
      </w:r>
    </w:p>
    <w:p w14:paraId="38A54156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36C85895" w14:textId="2745B330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terhes nőknél történő alkalmazása tekintetében korlátozott mennyiségű információ áll rendelkezésre. Állatkísérletek nem igazoltak </w:t>
      </w:r>
      <w:r w:rsidR="00D70FBA">
        <w:rPr>
          <w:szCs w:val="22"/>
          <w:lang w:val="hu-HU"/>
        </w:rPr>
        <w:t>közvetlen</w:t>
      </w:r>
      <w:r w:rsidR="00D70FBA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vagy </w:t>
      </w:r>
      <w:r w:rsidR="00D70FBA">
        <w:rPr>
          <w:szCs w:val="22"/>
          <w:lang w:val="hu-HU"/>
        </w:rPr>
        <w:t>közvetett</w:t>
      </w:r>
      <w:r w:rsidR="00D70FBA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káros hatásokat a terhesség, az embrionális/magzati fejlődés, szülés vagy </w:t>
      </w:r>
      <w:proofErr w:type="spellStart"/>
      <w:r w:rsidRPr="00363B25">
        <w:rPr>
          <w:szCs w:val="22"/>
          <w:lang w:val="hu-HU"/>
        </w:rPr>
        <w:t>posztnatális</w:t>
      </w:r>
      <w:proofErr w:type="spellEnd"/>
      <w:r w:rsidRPr="00363B25">
        <w:rPr>
          <w:szCs w:val="22"/>
          <w:lang w:val="hu-HU"/>
        </w:rPr>
        <w:t xml:space="preserve"> fejlődés tekintetében (lásd 5.3 pont).</w:t>
      </w:r>
    </w:p>
    <w:p w14:paraId="3EFB2BE3" w14:textId="77777777" w:rsidR="00C86C0B" w:rsidRPr="00363B25" w:rsidRDefault="00C86C0B" w:rsidP="00363B25">
      <w:pPr>
        <w:spacing w:line="240" w:lineRule="auto"/>
        <w:rPr>
          <w:szCs w:val="22"/>
          <w:lang w:val="hu-HU"/>
        </w:rPr>
      </w:pPr>
    </w:p>
    <w:p w14:paraId="44CF828D" w14:textId="5186FD1E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terhes nőknek csak akkor rendelhető, ha az előnyök meghaladják a kockázatot.</w:t>
      </w:r>
    </w:p>
    <w:p w14:paraId="67D021F4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36B37977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Szoptatás</w:t>
      </w:r>
    </w:p>
    <w:p w14:paraId="1E478C52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39DEE135" w14:textId="77777777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kis mennyiségben </w:t>
      </w:r>
      <w:proofErr w:type="spellStart"/>
      <w:r w:rsidRPr="00363B25">
        <w:rPr>
          <w:szCs w:val="22"/>
          <w:lang w:val="hu-HU"/>
        </w:rPr>
        <w:t>kiválasztódik</w:t>
      </w:r>
      <w:proofErr w:type="spellEnd"/>
      <w:r w:rsidRPr="00363B25">
        <w:rPr>
          <w:szCs w:val="22"/>
          <w:lang w:val="hu-HU"/>
        </w:rPr>
        <w:t xml:space="preserve"> a humán anyatejbe, de terápiás dózisok esetében a szoptatott csecsemőt érintő káros hatásokra nem kell számítani.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alkalmazható szoptatás alatt.</w:t>
      </w:r>
    </w:p>
    <w:p w14:paraId="367289AB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63182FAC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Termékenység</w:t>
      </w:r>
    </w:p>
    <w:p w14:paraId="31E9CF6C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71C73853" w14:textId="77777777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Nincsenek rendelkezésre álló adatok.</w:t>
      </w:r>
    </w:p>
    <w:p w14:paraId="187C6E11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789738DF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363B25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5C6DBF47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F13F362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A készítménynek a gépjárművezetéshez és a gépek kezeléséhez szükséges képességeket befolyásoló hatásait nem vizsgálták. Mindazonáltal, </w:t>
      </w:r>
      <w:r w:rsidRPr="00363B25">
        <w:rPr>
          <w:rFonts w:eastAsia="Times New Roman"/>
          <w:iCs/>
          <w:noProof/>
          <w:snapToGrid/>
          <w:szCs w:val="22"/>
          <w:lang w:val="hu-HU" w:eastAsia="en-US"/>
        </w:rPr>
        <w:t xml:space="preserve">nemkívánatos hatások (pl. szédülés) előfordulhatnak, melyek befolyásolhatják a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gépjárművezetéshez és a gépek kezeléséhez szükséges képességeket (lásd 4.8 pont).</w:t>
      </w:r>
    </w:p>
    <w:p w14:paraId="176D2FDE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D21D08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61B09D63" w14:textId="77777777" w:rsidR="00F45C51" w:rsidRPr="00363B25" w:rsidRDefault="00F45C51" w:rsidP="00363B25">
      <w:pPr>
        <w:spacing w:line="240" w:lineRule="auto"/>
        <w:rPr>
          <w:i/>
          <w:szCs w:val="22"/>
          <w:lang w:val="hu-HU"/>
        </w:rPr>
      </w:pPr>
    </w:p>
    <w:p w14:paraId="524128F4" w14:textId="37F80F81" w:rsidR="00302296" w:rsidRPr="00363B25" w:rsidRDefault="00302296" w:rsidP="00363B25">
      <w:pPr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 xml:space="preserve">A leggyakoribb mellékhatások intravénás alkalmazás esetén az eosinophilia, a thrombocytosis, a phlebitis vagy thrombophlebitis, intramuscularis alkalmazást követően a hasmenés, a </w:t>
      </w:r>
      <w:r w:rsidRPr="00363B25">
        <w:rPr>
          <w:szCs w:val="22"/>
          <w:lang w:val="hu-HU"/>
        </w:rPr>
        <w:t xml:space="preserve">májenzimek szintjének átmeneti emelkedése, a </w:t>
      </w:r>
      <w:proofErr w:type="spellStart"/>
      <w:r w:rsidRPr="00363B25">
        <w:rPr>
          <w:szCs w:val="22"/>
          <w:lang w:val="hu-HU"/>
        </w:rPr>
        <w:t>maculopapulosus</w:t>
      </w:r>
      <w:proofErr w:type="spellEnd"/>
      <w:r w:rsidRPr="00363B25">
        <w:rPr>
          <w:szCs w:val="22"/>
          <w:lang w:val="hu-HU"/>
        </w:rPr>
        <w:t xml:space="preserve"> vagy csalánkiütés, a fájdalom és/vagy gyulladás, valamint a pozitív </w:t>
      </w:r>
      <w:proofErr w:type="spellStart"/>
      <w:r w:rsidRPr="00363B25">
        <w:rPr>
          <w:szCs w:val="22"/>
          <w:lang w:val="hu-HU"/>
        </w:rPr>
        <w:t>Coom</w:t>
      </w:r>
      <w:r w:rsidR="001A5BF7">
        <w:rPr>
          <w:szCs w:val="22"/>
          <w:lang w:val="hu-HU"/>
        </w:rPr>
        <w:t>bs</w:t>
      </w:r>
      <w:proofErr w:type="spellEnd"/>
      <w:r w:rsidR="001A5BF7">
        <w:rPr>
          <w:szCs w:val="22"/>
          <w:lang w:val="hu-HU"/>
        </w:rPr>
        <w:t>-te</w:t>
      </w:r>
      <w:r w:rsidRPr="00363B25">
        <w:rPr>
          <w:szCs w:val="22"/>
          <w:lang w:val="hu-HU"/>
        </w:rPr>
        <w:t>szt.</w:t>
      </w:r>
    </w:p>
    <w:p w14:paraId="28CCEF09" w14:textId="77777777" w:rsidR="00302296" w:rsidRPr="00363B25" w:rsidRDefault="00302296" w:rsidP="00363B25">
      <w:pPr>
        <w:spacing w:line="240" w:lineRule="auto"/>
        <w:rPr>
          <w:noProof/>
          <w:szCs w:val="22"/>
          <w:lang w:val="hu-HU"/>
        </w:rPr>
      </w:pPr>
    </w:p>
    <w:p w14:paraId="58FAF04E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gyakori és nem gyakori nemkívánatos hatások előfordulását szponzorált és nem szponzorált klinikai vizsgálatok adataiból határozták meg. Az összes többi nemkívánatos hatás gyakoriságát elsősorban a </w:t>
      </w:r>
      <w:r w:rsidRPr="00363B25">
        <w:rPr>
          <w:szCs w:val="22"/>
          <w:lang w:val="hu-HU"/>
        </w:rPr>
        <w:lastRenderedPageBreak/>
        <w:t>forgalomba hozatal utáni tapasztalatok alapján határozták meg, és ezek inkább a bejelentések arányát, mintsem a tényleges gyakoriságot tükrözik. Az egyes gyakorisági kategóriákon belül a nemkívánatos hatások csökkenő súlyosság szerint kerülnek megadásra. A gyakorisági kategóriák egyezményes meghatározása a következő:</w:t>
      </w:r>
    </w:p>
    <w:p w14:paraId="2DE1B77B" w14:textId="77777777" w:rsidR="00302296" w:rsidRPr="00363B25" w:rsidRDefault="00302296" w:rsidP="00363B25">
      <w:pPr>
        <w:spacing w:line="240" w:lineRule="auto"/>
        <w:rPr>
          <w:szCs w:val="22"/>
          <w:lang w:val="hu-HU"/>
        </w:rPr>
      </w:pPr>
    </w:p>
    <w:p w14:paraId="4748A6AD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Nagyon gyakori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> 1/10)</w:t>
      </w:r>
    </w:p>
    <w:p w14:paraId="492F0F24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Gyakori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 xml:space="preserve"> 1/100 </w:t>
      </w:r>
      <w:r w:rsidRPr="00363B25">
        <w:rPr>
          <w:b/>
          <w:noProof/>
          <w:szCs w:val="22"/>
          <w:lang w:val="hu-HU"/>
        </w:rPr>
        <w:t>–</w:t>
      </w:r>
      <w:r w:rsidRPr="00363B25">
        <w:rPr>
          <w:szCs w:val="22"/>
          <w:lang w:val="hu-HU"/>
        </w:rPr>
        <w:t xml:space="preserve"> &lt; 1/10)</w:t>
      </w:r>
    </w:p>
    <w:p w14:paraId="2D64BF2E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Nem gyakori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 xml:space="preserve"> 1/1000 </w:t>
      </w:r>
      <w:r w:rsidRPr="00363B25">
        <w:rPr>
          <w:b/>
          <w:noProof/>
          <w:szCs w:val="22"/>
          <w:lang w:val="hu-HU"/>
        </w:rPr>
        <w:t>–</w:t>
      </w:r>
      <w:r w:rsidRPr="00363B25">
        <w:rPr>
          <w:szCs w:val="22"/>
          <w:lang w:val="hu-HU"/>
        </w:rPr>
        <w:t xml:space="preserve"> &lt; 1/100)</w:t>
      </w:r>
    </w:p>
    <w:p w14:paraId="0D071F28" w14:textId="77777777" w:rsidR="00302296" w:rsidRPr="00363B25" w:rsidRDefault="00302296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Ritka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 xml:space="preserve"> 1/10 000 </w:t>
      </w:r>
      <w:r w:rsidRPr="00363B25">
        <w:rPr>
          <w:b/>
          <w:noProof/>
          <w:szCs w:val="22"/>
          <w:lang w:val="hu-HU"/>
        </w:rPr>
        <w:t>–</w:t>
      </w:r>
      <w:r w:rsidRPr="00363B25">
        <w:rPr>
          <w:szCs w:val="22"/>
          <w:lang w:val="hu-HU"/>
        </w:rPr>
        <w:t xml:space="preserve"> &lt; 1/1000)</w:t>
      </w:r>
    </w:p>
    <w:p w14:paraId="6542F408" w14:textId="77777777" w:rsidR="00302296" w:rsidRPr="00363B25" w:rsidRDefault="00302296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Nagyon ritka (&lt; 1/10 000)</w:t>
      </w:r>
    </w:p>
    <w:p w14:paraId="5498C114" w14:textId="77777777" w:rsidR="00302296" w:rsidRPr="00363B25" w:rsidRDefault="00302296" w:rsidP="00363B25">
      <w:pPr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Nem ismert (a gyakoriság a rendelkezésre álló adatokból nem állapítható meg)</w:t>
      </w:r>
    </w:p>
    <w:p w14:paraId="7ADD6339" w14:textId="77777777" w:rsidR="00302296" w:rsidRPr="00363B25" w:rsidRDefault="00302296" w:rsidP="00363B25">
      <w:pPr>
        <w:spacing w:line="240" w:lineRule="auto"/>
        <w:rPr>
          <w:color w:val="008000"/>
          <w:szCs w:val="22"/>
          <w:lang w:val="hu-H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843"/>
        <w:gridCol w:w="1985"/>
        <w:gridCol w:w="1701"/>
        <w:gridCol w:w="1700"/>
      </w:tblGrid>
      <w:tr w:rsidR="00302296" w:rsidRPr="00363B25" w14:paraId="136BA1FD" w14:textId="77777777" w:rsidTr="000F0A15">
        <w:trPr>
          <w:tblHeader/>
        </w:trPr>
        <w:tc>
          <w:tcPr>
            <w:tcW w:w="2127" w:type="dxa"/>
          </w:tcPr>
          <w:p w14:paraId="54FDD9E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Szervrendszer</w:t>
            </w:r>
          </w:p>
        </w:tc>
        <w:tc>
          <w:tcPr>
            <w:tcW w:w="1843" w:type="dxa"/>
          </w:tcPr>
          <w:p w14:paraId="299CB37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Gyakori</w:t>
            </w:r>
          </w:p>
        </w:tc>
        <w:tc>
          <w:tcPr>
            <w:tcW w:w="1985" w:type="dxa"/>
          </w:tcPr>
          <w:p w14:paraId="7B9D48BF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Nem gyakori</w:t>
            </w:r>
          </w:p>
        </w:tc>
        <w:tc>
          <w:tcPr>
            <w:tcW w:w="1701" w:type="dxa"/>
          </w:tcPr>
          <w:p w14:paraId="5BFCBEE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Nagyon ritka</w:t>
            </w:r>
          </w:p>
        </w:tc>
        <w:tc>
          <w:tcPr>
            <w:tcW w:w="1700" w:type="dxa"/>
          </w:tcPr>
          <w:p w14:paraId="0A344C9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Nem ismert</w:t>
            </w:r>
          </w:p>
        </w:tc>
      </w:tr>
      <w:tr w:rsidR="00302296" w:rsidRPr="00363B25" w14:paraId="7DE23EC3" w14:textId="77777777" w:rsidTr="000F0A15">
        <w:tc>
          <w:tcPr>
            <w:tcW w:w="2127" w:type="dxa"/>
          </w:tcPr>
          <w:p w14:paraId="23322BE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Fertőző betegségek és parazitafertőzések</w:t>
            </w:r>
          </w:p>
        </w:tc>
        <w:tc>
          <w:tcPr>
            <w:tcW w:w="1843" w:type="dxa"/>
          </w:tcPr>
          <w:p w14:paraId="56CBBB6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60E0260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Candidiasis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(ezen belül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vaginitis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szájpenész)</w:t>
            </w:r>
          </w:p>
        </w:tc>
        <w:tc>
          <w:tcPr>
            <w:tcW w:w="1701" w:type="dxa"/>
          </w:tcPr>
          <w:p w14:paraId="121F66F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59BE8AD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53849BB4" w14:textId="77777777" w:rsidTr="000F0A15">
        <w:tc>
          <w:tcPr>
            <w:tcW w:w="2127" w:type="dxa"/>
          </w:tcPr>
          <w:p w14:paraId="6B8EB00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Vérképzőszervi és nyirokrendszeri betegségek és tünetek</w:t>
            </w:r>
          </w:p>
        </w:tc>
        <w:tc>
          <w:tcPr>
            <w:tcW w:w="1843" w:type="dxa"/>
          </w:tcPr>
          <w:p w14:paraId="5C04F49B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Eosinophilia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Thrombocytosis</w:t>
            </w:r>
            <w:proofErr w:type="spellEnd"/>
          </w:p>
        </w:tc>
        <w:tc>
          <w:tcPr>
            <w:tcW w:w="1985" w:type="dxa"/>
          </w:tcPr>
          <w:p w14:paraId="4528D15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Neutropenia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Leukopenia</w:t>
            </w:r>
            <w:proofErr w:type="spellEnd"/>
          </w:p>
          <w:p w14:paraId="49F33006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Thrombocytopenia</w:t>
            </w:r>
            <w:proofErr w:type="spellEnd"/>
          </w:p>
        </w:tc>
        <w:tc>
          <w:tcPr>
            <w:tcW w:w="1701" w:type="dxa"/>
          </w:tcPr>
          <w:p w14:paraId="11862BFA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351C87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Agranulocytosis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Haemolyticus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anaemia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Lymphocytosis</w:t>
            </w:r>
            <w:proofErr w:type="spellEnd"/>
            <w:r w:rsidRPr="00363B25" w:rsidDel="00D632F6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02296" w:rsidRPr="00363B25" w14:paraId="56CF82B3" w14:textId="77777777" w:rsidTr="000F0A15">
        <w:tc>
          <w:tcPr>
            <w:tcW w:w="2127" w:type="dxa"/>
          </w:tcPr>
          <w:p w14:paraId="215628C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Immunrendszeri betegségek és tünetek</w:t>
            </w:r>
          </w:p>
        </w:tc>
        <w:tc>
          <w:tcPr>
            <w:tcW w:w="1843" w:type="dxa"/>
          </w:tcPr>
          <w:p w14:paraId="016617D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44ADF8B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612A406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2CF53A6F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Anaphylaxia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(ezen belül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bronchospasmus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és/vagy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hypotonia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) (lásd 4.4 pont)</w:t>
            </w:r>
          </w:p>
        </w:tc>
      </w:tr>
      <w:tr w:rsidR="00302296" w:rsidRPr="00363B25" w14:paraId="199B45C6" w14:textId="77777777" w:rsidTr="000F0A15">
        <w:tc>
          <w:tcPr>
            <w:tcW w:w="2127" w:type="dxa"/>
          </w:tcPr>
          <w:p w14:paraId="71D5E6B7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Idegrendszeri betegségek és tünetek</w:t>
            </w:r>
          </w:p>
        </w:tc>
        <w:tc>
          <w:tcPr>
            <w:tcW w:w="1843" w:type="dxa"/>
          </w:tcPr>
          <w:p w14:paraId="3600E494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5B4DE36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Fejfájás</w:t>
            </w:r>
          </w:p>
          <w:p w14:paraId="56198D8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Szédülés </w:t>
            </w:r>
          </w:p>
        </w:tc>
        <w:tc>
          <w:tcPr>
            <w:tcW w:w="1701" w:type="dxa"/>
          </w:tcPr>
          <w:p w14:paraId="2D576D34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0E0532B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Neurológiai tünetek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1</w:t>
            </w:r>
          </w:p>
          <w:p w14:paraId="7877739D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Paraesthesia</w:t>
            </w:r>
            <w:proofErr w:type="spellEnd"/>
          </w:p>
        </w:tc>
      </w:tr>
      <w:tr w:rsidR="00302296" w:rsidRPr="00363B25" w14:paraId="4EC5DABA" w14:textId="77777777" w:rsidTr="000F0A15">
        <w:tc>
          <w:tcPr>
            <w:tcW w:w="2127" w:type="dxa"/>
          </w:tcPr>
          <w:p w14:paraId="74D07A9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 xml:space="preserve">Érbetegségek és tünetek </w:t>
            </w:r>
          </w:p>
        </w:tc>
        <w:tc>
          <w:tcPr>
            <w:tcW w:w="1843" w:type="dxa"/>
          </w:tcPr>
          <w:p w14:paraId="7CFC05DD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Phlebitis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vagy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thrombophlebitis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intravénás alkalmazás esetén</w:t>
            </w:r>
          </w:p>
        </w:tc>
        <w:tc>
          <w:tcPr>
            <w:tcW w:w="1985" w:type="dxa"/>
          </w:tcPr>
          <w:p w14:paraId="6B79D7CF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3C590906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3EBC0984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50438136" w14:textId="77777777" w:rsidTr="000F0A15">
        <w:tc>
          <w:tcPr>
            <w:tcW w:w="2127" w:type="dxa"/>
          </w:tcPr>
          <w:p w14:paraId="1765003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Emésztőrendszeri betegségek és tünetek</w:t>
            </w:r>
          </w:p>
        </w:tc>
        <w:tc>
          <w:tcPr>
            <w:tcW w:w="1843" w:type="dxa"/>
          </w:tcPr>
          <w:p w14:paraId="18C708D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1985" w:type="dxa"/>
          </w:tcPr>
          <w:p w14:paraId="26ABE4E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Antibakteriális szer okozta hasmenés és colitis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2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 pont)</w:t>
            </w:r>
          </w:p>
          <w:p w14:paraId="2B79F506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Hasi fájdalom</w:t>
            </w:r>
          </w:p>
          <w:p w14:paraId="00B99F01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Hányinger</w:t>
            </w:r>
          </w:p>
          <w:p w14:paraId="6C15A93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701" w:type="dxa"/>
          </w:tcPr>
          <w:p w14:paraId="16090071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7262B841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Rossz szájíz</w:t>
            </w:r>
          </w:p>
        </w:tc>
      </w:tr>
      <w:tr w:rsidR="00302296" w:rsidRPr="00363B25" w14:paraId="16710F42" w14:textId="77777777" w:rsidTr="000F0A15">
        <w:tc>
          <w:tcPr>
            <w:tcW w:w="2127" w:type="dxa"/>
          </w:tcPr>
          <w:p w14:paraId="48C0C829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lastRenderedPageBreak/>
              <w:t>Máj- és epebetegségek, illetve tünetek</w:t>
            </w:r>
          </w:p>
        </w:tc>
        <w:tc>
          <w:tcPr>
            <w:tcW w:w="1843" w:type="dxa"/>
          </w:tcPr>
          <w:p w14:paraId="26CBBB0A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Egy vagy több májenzim szintjének átmeneti emelkedése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985" w:type="dxa"/>
          </w:tcPr>
          <w:p w14:paraId="70D348EB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74A15ADA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D274438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Sárgaság</w:t>
            </w:r>
          </w:p>
        </w:tc>
      </w:tr>
      <w:tr w:rsidR="00302296" w:rsidRPr="0075727F" w14:paraId="396FF00C" w14:textId="77777777" w:rsidTr="000F0A15">
        <w:tc>
          <w:tcPr>
            <w:tcW w:w="2127" w:type="dxa"/>
          </w:tcPr>
          <w:p w14:paraId="0A6314A5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A bőr és a bőr alatti szövet betegségei és tünetei</w:t>
            </w:r>
          </w:p>
        </w:tc>
        <w:tc>
          <w:tcPr>
            <w:tcW w:w="1843" w:type="dxa"/>
          </w:tcPr>
          <w:p w14:paraId="161BC43A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Maculopapulosus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vagy csalánkiütés</w:t>
            </w:r>
          </w:p>
        </w:tc>
        <w:tc>
          <w:tcPr>
            <w:tcW w:w="1985" w:type="dxa"/>
          </w:tcPr>
          <w:p w14:paraId="4243A715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Pruritus</w:t>
            </w:r>
            <w:proofErr w:type="spellEnd"/>
          </w:p>
        </w:tc>
        <w:tc>
          <w:tcPr>
            <w:tcW w:w="1701" w:type="dxa"/>
          </w:tcPr>
          <w:p w14:paraId="386DAB71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256ED95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Toxikus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epidermális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necrolysis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,</w:t>
            </w:r>
          </w:p>
          <w:p w14:paraId="3BE55DAC" w14:textId="02E503AB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Stevens</w:t>
            </w:r>
            <w:proofErr w:type="spellEnd"/>
            <w:r w:rsidR="00D70FBA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Johnson</w:t>
            </w:r>
            <w:r w:rsidR="00D70FBA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szindróma</w:t>
            </w:r>
          </w:p>
          <w:p w14:paraId="69476294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Erythema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multiforme</w:t>
            </w:r>
            <w:proofErr w:type="spellEnd"/>
          </w:p>
          <w:p w14:paraId="729DB276" w14:textId="26CA777D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Angiooedema</w:t>
            </w:r>
            <w:proofErr w:type="spellEnd"/>
          </w:p>
          <w:p w14:paraId="15ACDC37" w14:textId="77777777" w:rsidR="00302296" w:rsidRDefault="00302296" w:rsidP="00D70F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Eosinophiliával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Pr="000F3E04">
              <w:rPr>
                <w:rFonts w:ascii="Times New Roman" w:hAnsi="Times New Roman"/>
                <w:sz w:val="22"/>
                <w:szCs w:val="22"/>
                <w:lang w:val="hu-HU"/>
              </w:rPr>
              <w:t>és szisztémás tünetekkel járó gyógyszer</w:t>
            </w:r>
            <w:r w:rsidR="00D70FBA" w:rsidRPr="000F3E04">
              <w:rPr>
                <w:rFonts w:ascii="Times New Roman" w:hAnsi="Times New Roman"/>
                <w:sz w:val="22"/>
                <w:szCs w:val="22"/>
                <w:lang w:val="hu-HU"/>
              </w:rPr>
              <w:t>reakció</w:t>
            </w:r>
            <w:r w:rsidRPr="000F3E04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(DRESS</w:t>
            </w:r>
            <w:r w:rsidR="00D70FBA" w:rsidRPr="000F3E04">
              <w:rPr>
                <w:rFonts w:ascii="Times New Roman" w:hAnsi="Times New Roman"/>
                <w:sz w:val="22"/>
                <w:szCs w:val="22"/>
                <w:lang w:val="hu-HU"/>
              </w:rPr>
              <w:t>-szindróma</w:t>
            </w:r>
            <w:r w:rsidRPr="000F3E04">
              <w:rPr>
                <w:rFonts w:ascii="Times New Roman" w:hAnsi="Times New Roman"/>
                <w:sz w:val="22"/>
                <w:szCs w:val="22"/>
                <w:lang w:val="hu-HU"/>
              </w:rPr>
              <w:t>)</w:t>
            </w:r>
            <w:r w:rsidRPr="000F3E04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4</w:t>
            </w:r>
          </w:p>
          <w:p w14:paraId="26D44BE2" w14:textId="2388DC42" w:rsidR="0075727F" w:rsidRPr="00363B25" w:rsidRDefault="0075727F" w:rsidP="00D70F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</w:pPr>
            <w:r w:rsidRPr="00095242">
              <w:rPr>
                <w:rFonts w:ascii="Times New Roman" w:hAnsi="Times New Roman"/>
                <w:sz w:val="22"/>
                <w:szCs w:val="22"/>
                <w:lang w:val="hu-HU"/>
              </w:rPr>
              <w:t>A</w:t>
            </w:r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kut generalizált </w:t>
            </w:r>
            <w:proofErr w:type="spellStart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>exanthemás</w:t>
            </w:r>
            <w:proofErr w:type="spellEnd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(AGEP)</w:t>
            </w:r>
          </w:p>
        </w:tc>
      </w:tr>
      <w:tr w:rsidR="00302296" w:rsidRPr="00363B25" w14:paraId="3531A940" w14:textId="77777777" w:rsidTr="000F0A15">
        <w:tc>
          <w:tcPr>
            <w:tcW w:w="2127" w:type="dxa"/>
          </w:tcPr>
          <w:p w14:paraId="1658D92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 xml:space="preserve">Vese- és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húgyúti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 xml:space="preserve"> betegségek és tünetek</w:t>
            </w:r>
          </w:p>
        </w:tc>
        <w:tc>
          <w:tcPr>
            <w:tcW w:w="1843" w:type="dxa"/>
          </w:tcPr>
          <w:p w14:paraId="698E4F27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137F83A8" w14:textId="5E89E1C6" w:rsidR="00302296" w:rsidRPr="00363B25" w:rsidRDefault="00302296" w:rsidP="00583110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 vér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karbamid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szint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, a vér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karbamid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noBreakHyphen/>
              <w:t>nitrogén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szint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és/vagy a szérum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kreatininszint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átmeneti emelkedése</w:t>
            </w:r>
          </w:p>
        </w:tc>
        <w:tc>
          <w:tcPr>
            <w:tcW w:w="1701" w:type="dxa"/>
          </w:tcPr>
          <w:p w14:paraId="1DEA7A82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Interstitialis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nephritis</w:t>
            </w:r>
            <w:proofErr w:type="spellEnd"/>
          </w:p>
          <w:p w14:paraId="476A82BA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Akut veseelégtelenség</w:t>
            </w:r>
          </w:p>
        </w:tc>
        <w:tc>
          <w:tcPr>
            <w:tcW w:w="1700" w:type="dxa"/>
          </w:tcPr>
          <w:p w14:paraId="5C25E792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50FDE92C" w14:textId="77777777" w:rsidTr="000F0A15">
        <w:tc>
          <w:tcPr>
            <w:tcW w:w="2127" w:type="dxa"/>
          </w:tcPr>
          <w:p w14:paraId="4D36D497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Általános tünetek, az alkalmazás helyén fellépő reakciók</w:t>
            </w:r>
          </w:p>
        </w:tc>
        <w:tc>
          <w:tcPr>
            <w:tcW w:w="1843" w:type="dxa"/>
          </w:tcPr>
          <w:p w14:paraId="4B86849D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Fájdalom és/vagy gyulladás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intramuscularis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injekciót követően</w:t>
            </w:r>
          </w:p>
        </w:tc>
        <w:tc>
          <w:tcPr>
            <w:tcW w:w="1985" w:type="dxa"/>
          </w:tcPr>
          <w:p w14:paraId="029A5A20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Láz</w:t>
            </w:r>
          </w:p>
        </w:tc>
        <w:tc>
          <w:tcPr>
            <w:tcW w:w="1701" w:type="dxa"/>
          </w:tcPr>
          <w:p w14:paraId="76801DF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2C0B8519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2B7B1EC0" w14:textId="77777777" w:rsidTr="000F0A15">
        <w:tc>
          <w:tcPr>
            <w:tcW w:w="2127" w:type="dxa"/>
          </w:tcPr>
          <w:p w14:paraId="37E715B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Laboratóriumi és egyéb vizsgálatok eredményei</w:t>
            </w:r>
          </w:p>
        </w:tc>
        <w:tc>
          <w:tcPr>
            <w:tcW w:w="1843" w:type="dxa"/>
          </w:tcPr>
          <w:p w14:paraId="37385044" w14:textId="6AA761C9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Pozitív Coom</w:t>
            </w:r>
            <w:r w:rsidR="001A5BF7">
              <w:rPr>
                <w:rFonts w:ascii="Times New Roman" w:hAnsi="Times New Roman"/>
                <w:sz w:val="22"/>
                <w:szCs w:val="22"/>
                <w:lang w:val="hu-HU"/>
              </w:rPr>
              <w:t>bs-te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szt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985" w:type="dxa"/>
          </w:tcPr>
          <w:p w14:paraId="066C0B3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79F5D2AD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6A0376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</w:tbl>
    <w:p w14:paraId="2DDC273F" w14:textId="31642565" w:rsidR="00302296" w:rsidRPr="00363B25" w:rsidRDefault="00302296" w:rsidP="00363B25">
      <w:pPr>
        <w:tabs>
          <w:tab w:val="left" w:pos="142"/>
        </w:tabs>
        <w:spacing w:line="240" w:lineRule="auto"/>
        <w:ind w:left="142" w:hanging="142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1</w:t>
      </w:r>
      <w:r w:rsidRPr="00363B25">
        <w:rPr>
          <w:szCs w:val="22"/>
          <w:lang w:val="hu-HU"/>
        </w:rPr>
        <w:t xml:space="preserve">Leírtak neurológiai tüneteket, köztük remegést, </w:t>
      </w:r>
      <w:proofErr w:type="spellStart"/>
      <w:r w:rsidRPr="00363B25">
        <w:rPr>
          <w:szCs w:val="22"/>
          <w:lang w:val="hu-HU"/>
        </w:rPr>
        <w:t>myocloniát</w:t>
      </w:r>
      <w:proofErr w:type="spellEnd"/>
      <w:r w:rsidRPr="00363B25">
        <w:rPr>
          <w:szCs w:val="22"/>
          <w:lang w:val="hu-HU"/>
        </w:rPr>
        <w:t xml:space="preserve">, </w:t>
      </w:r>
      <w:proofErr w:type="spellStart"/>
      <w:r w:rsidRPr="00363B25">
        <w:rPr>
          <w:szCs w:val="22"/>
          <w:lang w:val="hu-HU"/>
        </w:rPr>
        <w:t>convulsiót</w:t>
      </w:r>
      <w:proofErr w:type="spellEnd"/>
      <w:r w:rsidRPr="00363B25">
        <w:rPr>
          <w:szCs w:val="22"/>
          <w:lang w:val="hu-HU"/>
        </w:rPr>
        <w:t xml:space="preserve">, </w:t>
      </w:r>
      <w:proofErr w:type="spellStart"/>
      <w:r w:rsidRPr="00363B25">
        <w:rPr>
          <w:szCs w:val="22"/>
          <w:lang w:val="hu-HU"/>
        </w:rPr>
        <w:t>encephalopathiát</w:t>
      </w:r>
      <w:proofErr w:type="spellEnd"/>
      <w:r w:rsidRPr="00363B25">
        <w:rPr>
          <w:szCs w:val="22"/>
          <w:lang w:val="hu-HU"/>
        </w:rPr>
        <w:t xml:space="preserve"> és kómát olyan</w:t>
      </w:r>
      <w:r w:rsidR="00583110">
        <w:rPr>
          <w:szCs w:val="22"/>
          <w:lang w:val="hu-HU"/>
        </w:rPr>
        <w:t>,</w:t>
      </w:r>
      <w:r w:rsidRPr="00363B25">
        <w:rPr>
          <w:szCs w:val="22"/>
          <w:lang w:val="hu-HU"/>
        </w:rPr>
        <w:t xml:space="preserve"> </w:t>
      </w:r>
      <w:r w:rsidR="00583110" w:rsidRPr="003B463A">
        <w:rPr>
          <w:szCs w:val="22"/>
          <w:lang w:val="hu-HU"/>
        </w:rPr>
        <w:t>vesekárosod</w:t>
      </w:r>
      <w:r w:rsidR="00583110">
        <w:rPr>
          <w:szCs w:val="22"/>
          <w:lang w:val="hu-HU"/>
        </w:rPr>
        <w:t>ásban szenvedő</w:t>
      </w:r>
      <w:r w:rsidR="00583110" w:rsidRPr="003B463A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betegeknél, akiknél a </w:t>
      </w:r>
      <w:proofErr w:type="spellStart"/>
      <w:r w:rsidR="0050229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</w:t>
      </w:r>
      <w:r w:rsidR="00502295">
        <w:rPr>
          <w:szCs w:val="22"/>
          <w:lang w:val="hu-HU"/>
        </w:rPr>
        <w:t>dózisát</w:t>
      </w:r>
      <w:r w:rsidR="00502295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nem csökkentették megfelelő mértékben.</w:t>
      </w:r>
    </w:p>
    <w:p w14:paraId="71DA6FA7" w14:textId="77777777" w:rsidR="00302296" w:rsidRPr="00363B25" w:rsidRDefault="00302296" w:rsidP="00363B25">
      <w:pPr>
        <w:tabs>
          <w:tab w:val="left" w:pos="142"/>
        </w:tabs>
        <w:spacing w:line="240" w:lineRule="auto"/>
        <w:ind w:left="142" w:hanging="142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2</w:t>
      </w:r>
      <w:r w:rsidRPr="00363B25">
        <w:rPr>
          <w:szCs w:val="22"/>
          <w:lang w:val="hu-HU"/>
        </w:rPr>
        <w:t xml:space="preserve">A hasmenést és a </w:t>
      </w:r>
      <w:proofErr w:type="spellStart"/>
      <w:r w:rsidRPr="00363B25">
        <w:rPr>
          <w:szCs w:val="22"/>
          <w:lang w:val="hu-HU"/>
        </w:rPr>
        <w:t>colitist</w:t>
      </w:r>
      <w:proofErr w:type="spellEnd"/>
      <w:r w:rsidRPr="00363B25">
        <w:rPr>
          <w:szCs w:val="22"/>
          <w:lang w:val="hu-HU"/>
        </w:rPr>
        <w:t xml:space="preserve"> a </w:t>
      </w:r>
      <w:proofErr w:type="spellStart"/>
      <w:r w:rsidRPr="00363B25">
        <w:rPr>
          <w:i/>
          <w:szCs w:val="22"/>
          <w:lang w:val="hu-HU"/>
        </w:rPr>
        <w:t>Clostridium</w:t>
      </w:r>
      <w:proofErr w:type="spellEnd"/>
      <w:r w:rsidRPr="00363B25">
        <w:rPr>
          <w:i/>
          <w:szCs w:val="22"/>
          <w:lang w:val="hu-HU"/>
        </w:rPr>
        <w:t xml:space="preserve"> </w:t>
      </w:r>
      <w:proofErr w:type="spellStart"/>
      <w:r w:rsidRPr="00363B25">
        <w:rPr>
          <w:i/>
          <w:szCs w:val="22"/>
          <w:lang w:val="hu-HU"/>
        </w:rPr>
        <w:t>difficile</w:t>
      </w:r>
      <w:proofErr w:type="spellEnd"/>
      <w:r w:rsidRPr="00363B25">
        <w:rPr>
          <w:szCs w:val="22"/>
          <w:lang w:val="hu-HU"/>
        </w:rPr>
        <w:t xml:space="preserve"> okozhatja, és </w:t>
      </w:r>
      <w:proofErr w:type="spellStart"/>
      <w:r w:rsidRPr="00363B25">
        <w:rPr>
          <w:szCs w:val="22"/>
          <w:lang w:val="hu-HU"/>
        </w:rPr>
        <w:t>pseudomembranosus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colitis</w:t>
      </w:r>
      <w:proofErr w:type="spellEnd"/>
      <w:r w:rsidRPr="00363B25">
        <w:rPr>
          <w:szCs w:val="22"/>
          <w:lang w:val="hu-HU"/>
        </w:rPr>
        <w:t xml:space="preserve"> formájában jelentkezhet.</w:t>
      </w:r>
    </w:p>
    <w:p w14:paraId="63FA5CB7" w14:textId="6B83A4A6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3</w:t>
      </w:r>
      <w:r w:rsidR="00583110" w:rsidRPr="003B463A">
        <w:rPr>
          <w:szCs w:val="22"/>
          <w:lang w:val="hu-HU"/>
        </w:rPr>
        <w:t>GPT</w:t>
      </w:r>
      <w:r w:rsidR="00583110" w:rsidRPr="003B463A">
        <w:rPr>
          <w:szCs w:val="22"/>
          <w:vertAlign w:val="superscript"/>
          <w:lang w:val="hu-HU"/>
        </w:rPr>
        <w:t xml:space="preserve"> </w:t>
      </w:r>
      <w:r w:rsidR="00583110" w:rsidRPr="003126D3">
        <w:rPr>
          <w:szCs w:val="22"/>
          <w:lang w:val="hu-HU"/>
        </w:rPr>
        <w:t>(</w:t>
      </w:r>
      <w:r w:rsidR="00583110" w:rsidRPr="003B463A">
        <w:rPr>
          <w:szCs w:val="22"/>
          <w:lang w:val="hu-HU"/>
        </w:rPr>
        <w:t xml:space="preserve">ALAT), </w:t>
      </w:r>
      <w:r w:rsidR="00583110">
        <w:rPr>
          <w:szCs w:val="22"/>
          <w:lang w:val="hu-HU"/>
        </w:rPr>
        <w:t>GO</w:t>
      </w:r>
      <w:r w:rsidR="00583110" w:rsidRPr="003B463A">
        <w:rPr>
          <w:szCs w:val="22"/>
          <w:lang w:val="hu-HU"/>
        </w:rPr>
        <w:t xml:space="preserve">T </w:t>
      </w:r>
      <w:r w:rsidR="00583110">
        <w:rPr>
          <w:szCs w:val="22"/>
          <w:lang w:val="hu-HU"/>
        </w:rPr>
        <w:t>(</w:t>
      </w:r>
      <w:r w:rsidR="00583110" w:rsidRPr="003B463A">
        <w:rPr>
          <w:szCs w:val="22"/>
          <w:lang w:val="hu-HU"/>
        </w:rPr>
        <w:t>ASAT), LD</w:t>
      </w:r>
      <w:r w:rsidR="00583110">
        <w:rPr>
          <w:szCs w:val="22"/>
          <w:lang w:val="hu-HU"/>
        </w:rPr>
        <w:t>H</w:t>
      </w:r>
      <w:r w:rsidRPr="00363B25">
        <w:rPr>
          <w:szCs w:val="22"/>
          <w:lang w:val="hu-HU"/>
        </w:rPr>
        <w:t xml:space="preserve">, GGT, alkalikus </w:t>
      </w:r>
      <w:proofErr w:type="spellStart"/>
      <w:r w:rsidRPr="00363B25">
        <w:rPr>
          <w:szCs w:val="22"/>
          <w:lang w:val="hu-HU"/>
        </w:rPr>
        <w:t>foszfatáz</w:t>
      </w:r>
      <w:proofErr w:type="spellEnd"/>
      <w:r w:rsidRPr="00363B25">
        <w:rPr>
          <w:szCs w:val="22"/>
          <w:lang w:val="hu-HU"/>
        </w:rPr>
        <w:t>.</w:t>
      </w:r>
    </w:p>
    <w:p w14:paraId="16C3CCD9" w14:textId="320A8421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4</w:t>
      </w:r>
      <w:r w:rsidRPr="00363B25">
        <w:rPr>
          <w:szCs w:val="22"/>
          <w:lang w:val="hu-HU"/>
        </w:rPr>
        <w:t xml:space="preserve">Ritkán </w:t>
      </w:r>
      <w:proofErr w:type="spellStart"/>
      <w:r w:rsidRPr="00363B25">
        <w:rPr>
          <w:szCs w:val="22"/>
          <w:lang w:val="hu-HU"/>
        </w:rPr>
        <w:t>ceftazidimmel</w:t>
      </w:r>
      <w:proofErr w:type="spellEnd"/>
      <w:r w:rsidRPr="00363B25">
        <w:rPr>
          <w:szCs w:val="22"/>
          <w:lang w:val="hu-HU"/>
        </w:rPr>
        <w:t xml:space="preserve"> összefüggésben kialakult DRESS</w:t>
      </w:r>
      <w:r w:rsidRPr="00363B25">
        <w:rPr>
          <w:szCs w:val="22"/>
          <w:lang w:val="hu-HU"/>
        </w:rPr>
        <w:noBreakHyphen/>
      </w:r>
      <w:r w:rsidR="00583110">
        <w:rPr>
          <w:szCs w:val="22"/>
          <w:lang w:val="hu-HU"/>
        </w:rPr>
        <w:t>szindrómá</w:t>
      </w:r>
      <w:r w:rsidRPr="00363B25">
        <w:rPr>
          <w:szCs w:val="22"/>
          <w:lang w:val="hu-HU"/>
        </w:rPr>
        <w:t>t jelentettek.</w:t>
      </w:r>
    </w:p>
    <w:p w14:paraId="709657AD" w14:textId="34505D6E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5</w:t>
      </w:r>
      <w:r w:rsidRPr="00363B25">
        <w:rPr>
          <w:szCs w:val="22"/>
          <w:lang w:val="hu-HU"/>
        </w:rPr>
        <w:t>A betegek kb. 5%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ánál</w:t>
      </w:r>
      <w:proofErr w:type="spellEnd"/>
      <w:r w:rsidRPr="00363B25">
        <w:rPr>
          <w:szCs w:val="22"/>
          <w:lang w:val="hu-HU"/>
        </w:rPr>
        <w:t xml:space="preserve"> jelentkezik pozitív </w:t>
      </w:r>
      <w:proofErr w:type="spellStart"/>
      <w:r w:rsidRPr="00363B25">
        <w:rPr>
          <w:szCs w:val="22"/>
          <w:lang w:val="hu-HU"/>
        </w:rPr>
        <w:t>Coom</w:t>
      </w:r>
      <w:r w:rsidR="001A5BF7">
        <w:rPr>
          <w:szCs w:val="22"/>
          <w:lang w:val="hu-HU"/>
        </w:rPr>
        <w:t>bs</w:t>
      </w:r>
      <w:proofErr w:type="spellEnd"/>
      <w:r w:rsidR="001A5BF7">
        <w:rPr>
          <w:szCs w:val="22"/>
          <w:lang w:val="hu-HU"/>
        </w:rPr>
        <w:t>-te</w:t>
      </w:r>
      <w:r w:rsidRPr="00363B25">
        <w:rPr>
          <w:szCs w:val="22"/>
          <w:lang w:val="hu-HU"/>
        </w:rPr>
        <w:t>szt, amely zavarhatja a keresztpróbákat.</w:t>
      </w:r>
    </w:p>
    <w:p w14:paraId="52AE868D" w14:textId="77777777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</w:p>
    <w:p w14:paraId="0C6CAF0F" w14:textId="77777777" w:rsidR="00302296" w:rsidRPr="00363B25" w:rsidRDefault="00302296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Feltételezett mellékhatások bejelentése</w:t>
      </w:r>
    </w:p>
    <w:p w14:paraId="40849223" w14:textId="0EB909F1" w:rsidR="00302296" w:rsidRPr="00363B25" w:rsidRDefault="00302296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363B25">
          <w:rPr>
            <w:rStyle w:val="Hiperhivatkozs"/>
            <w:szCs w:val="22"/>
            <w:lang w:val="hu-HU"/>
          </w:rPr>
          <w:t>V. függelékben</w:t>
        </w:r>
      </w:hyperlink>
      <w:r w:rsidRPr="00363B25">
        <w:rPr>
          <w:szCs w:val="22"/>
          <w:lang w:val="hu-HU"/>
        </w:rPr>
        <w:t xml:space="preserve"> található elérhetőségek valamelyikén keresztül.</w:t>
      </w:r>
    </w:p>
    <w:p w14:paraId="1D1279CE" w14:textId="31546F15" w:rsidR="00F5194B" w:rsidRPr="00363B25" w:rsidRDefault="00EF69BA" w:rsidP="00363B25">
      <w:pPr>
        <w:spacing w:line="240" w:lineRule="auto"/>
        <w:rPr>
          <w:color w:val="008000"/>
          <w:szCs w:val="22"/>
          <w:lang w:val="hu-HU"/>
        </w:rPr>
      </w:pPr>
      <w:r w:rsidRPr="00363B25">
        <w:rPr>
          <w:color w:val="008000"/>
          <w:szCs w:val="22"/>
          <w:lang w:val="hu-HU"/>
        </w:rPr>
        <w:lastRenderedPageBreak/>
        <w:t xml:space="preserve"> </w:t>
      </w:r>
    </w:p>
    <w:p w14:paraId="0F3636AC" w14:textId="77777777" w:rsidR="00302296" w:rsidRPr="00363B25" w:rsidRDefault="00302296" w:rsidP="00363B25">
      <w:pPr>
        <w:spacing w:line="240" w:lineRule="auto"/>
        <w:rPr>
          <w:szCs w:val="22"/>
          <w:u w:val="single"/>
          <w:lang w:val="hu-HU"/>
        </w:rPr>
      </w:pPr>
    </w:p>
    <w:p w14:paraId="68D79B51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326E5735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6234459" w14:textId="6CF47439" w:rsidR="00144868" w:rsidRPr="00363B25" w:rsidRDefault="00144868" w:rsidP="00363B25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túladagolás neurológiai tünetekhez, ezen belül </w:t>
      </w:r>
      <w:proofErr w:type="spellStart"/>
      <w:r w:rsidRPr="00363B25">
        <w:rPr>
          <w:szCs w:val="22"/>
          <w:lang w:val="hu-HU"/>
        </w:rPr>
        <w:t>encephalopathiához</w:t>
      </w:r>
      <w:proofErr w:type="spellEnd"/>
      <w:r w:rsidRPr="00363B25">
        <w:rPr>
          <w:szCs w:val="22"/>
          <w:lang w:val="hu-HU"/>
        </w:rPr>
        <w:t xml:space="preserve">, </w:t>
      </w:r>
      <w:proofErr w:type="spellStart"/>
      <w:r w:rsidRPr="00363B25">
        <w:rPr>
          <w:szCs w:val="22"/>
          <w:lang w:val="hu-HU"/>
        </w:rPr>
        <w:t>convulsióhoz</w:t>
      </w:r>
      <w:proofErr w:type="spellEnd"/>
      <w:r w:rsidRPr="00363B25">
        <w:rPr>
          <w:szCs w:val="22"/>
          <w:lang w:val="hu-HU"/>
        </w:rPr>
        <w:t xml:space="preserve"> és kómához vezethet.</w:t>
      </w:r>
    </w:p>
    <w:p w14:paraId="5201EE10" w14:textId="77777777" w:rsidR="00144868" w:rsidRPr="00363B25" w:rsidRDefault="00144868" w:rsidP="00363B25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</w:p>
    <w:p w14:paraId="2F16AC96" w14:textId="194D7A7E" w:rsidR="00144868" w:rsidRPr="00363B25" w:rsidRDefault="00144868" w:rsidP="00363B25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>Túladagolási tünetek jelentkezhetnek, ha vesekárosodásban szenvedő betegeknél nem csökkentik megfelelően a</w:t>
      </w:r>
      <w:r w:rsidR="00502295">
        <w:rPr>
          <w:szCs w:val="22"/>
          <w:lang w:val="hu-HU"/>
        </w:rPr>
        <w:t xml:space="preserve"> dózist</w:t>
      </w:r>
      <w:r w:rsidRPr="00363B25">
        <w:rPr>
          <w:szCs w:val="22"/>
          <w:lang w:val="hu-HU"/>
        </w:rPr>
        <w:t xml:space="preserve"> (lásd 4.2 és 4.4 pont).</w:t>
      </w:r>
    </w:p>
    <w:p w14:paraId="13E7C8FE" w14:textId="77777777" w:rsidR="00144868" w:rsidRPr="00363B25" w:rsidRDefault="00144868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3E166B3A" w14:textId="77777777" w:rsidR="00144868" w:rsidRPr="00363B25" w:rsidRDefault="00144868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szérumszintje </w:t>
      </w:r>
      <w:proofErr w:type="spellStart"/>
      <w:r w:rsidRPr="00363B25">
        <w:rPr>
          <w:szCs w:val="22"/>
          <w:lang w:val="hu-HU"/>
        </w:rPr>
        <w:t>hemodialízissel</w:t>
      </w:r>
      <w:proofErr w:type="spellEnd"/>
      <w:r w:rsidRPr="00363B25">
        <w:rPr>
          <w:szCs w:val="22"/>
          <w:lang w:val="hu-HU"/>
        </w:rPr>
        <w:t xml:space="preserve"> vagy </w:t>
      </w:r>
      <w:proofErr w:type="spellStart"/>
      <w:r w:rsidRPr="00363B25">
        <w:rPr>
          <w:szCs w:val="22"/>
          <w:lang w:val="hu-HU"/>
        </w:rPr>
        <w:t>peritoneális</w:t>
      </w:r>
      <w:proofErr w:type="spellEnd"/>
      <w:r w:rsidRPr="00363B25">
        <w:rPr>
          <w:szCs w:val="22"/>
          <w:lang w:val="hu-HU"/>
        </w:rPr>
        <w:t xml:space="preserve"> dialízissel csökkenthető.</w:t>
      </w:r>
    </w:p>
    <w:p w14:paraId="7BA1064C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B7B9688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F4AC23C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720A681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449052B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5057F400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C015A5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proofErr w:type="spellStart"/>
      <w:r w:rsidRPr="00363B25">
        <w:rPr>
          <w:sz w:val="22"/>
          <w:szCs w:val="22"/>
          <w:lang w:val="hu-HU"/>
        </w:rPr>
        <w:t>Farmakoterápiás</w:t>
      </w:r>
      <w:proofErr w:type="spellEnd"/>
      <w:r w:rsidRPr="00363B25">
        <w:rPr>
          <w:sz w:val="22"/>
          <w:szCs w:val="22"/>
          <w:lang w:val="hu-HU"/>
        </w:rPr>
        <w:t xml:space="preserve"> csoport: Szisztémás antibakteriális szerek. Harmadik generációs </w:t>
      </w:r>
      <w:proofErr w:type="spellStart"/>
      <w:r w:rsidRPr="00363B25">
        <w:rPr>
          <w:sz w:val="22"/>
          <w:szCs w:val="22"/>
          <w:lang w:val="hu-HU"/>
        </w:rPr>
        <w:t>cefalosporinok</w:t>
      </w:r>
      <w:proofErr w:type="spellEnd"/>
    </w:p>
    <w:p w14:paraId="7A0B08CB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>ATC kód: J01DD02</w:t>
      </w:r>
    </w:p>
    <w:p w14:paraId="145D5A3F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5C5BD829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  <w:r w:rsidRPr="00363B25">
        <w:rPr>
          <w:iCs/>
          <w:sz w:val="22"/>
          <w:szCs w:val="22"/>
          <w:u w:val="single"/>
          <w:lang w:val="hu-HU"/>
        </w:rPr>
        <w:t>Hatásmechanizmus</w:t>
      </w:r>
    </w:p>
    <w:p w14:paraId="4A807C5A" w14:textId="77777777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E2F7245" w14:textId="4C60FD94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 penicillin-kötő fehérjékhez (PBP</w:t>
      </w:r>
      <w:r w:rsidRPr="00363B25">
        <w:rPr>
          <w:szCs w:val="22"/>
          <w:lang w:val="hu-HU"/>
        </w:rPr>
        <w:noBreakHyphen/>
        <w:t>k) kapcsolódva gátolja a bakteriális sejtfalszintézist. Ennek eredményeként megszakad a sejtfal (</w:t>
      </w:r>
      <w:proofErr w:type="spellStart"/>
      <w:r w:rsidRPr="00363B25">
        <w:rPr>
          <w:noProof/>
          <w:szCs w:val="22"/>
          <w:lang w:val="hu-HU"/>
        </w:rPr>
        <w:t>peptidoglikán</w:t>
      </w:r>
      <w:proofErr w:type="spellEnd"/>
      <w:r w:rsidRPr="00363B25">
        <w:rPr>
          <w:noProof/>
          <w:szCs w:val="22"/>
          <w:lang w:val="hu-HU"/>
        </w:rPr>
        <w:t>) bioszintézise, amit a sejt lízise és a baktérium pusztulása követ</w:t>
      </w:r>
      <w:r w:rsidRPr="00363B25">
        <w:rPr>
          <w:szCs w:val="22"/>
          <w:lang w:val="hu-HU"/>
        </w:rPr>
        <w:t>.</w:t>
      </w:r>
    </w:p>
    <w:p w14:paraId="3D3F9849" w14:textId="77777777" w:rsidR="00144868" w:rsidRPr="00363B25" w:rsidRDefault="00144868" w:rsidP="00363B25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BC1EC7B" w14:textId="77777777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  <w:r w:rsidRPr="00363B25">
        <w:rPr>
          <w:iCs/>
          <w:szCs w:val="22"/>
          <w:u w:val="single"/>
          <w:lang w:val="hu-HU"/>
        </w:rPr>
        <w:t>PK/PD kapcsolat</w:t>
      </w:r>
    </w:p>
    <w:p w14:paraId="6999FADB" w14:textId="77777777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</w:p>
    <w:p w14:paraId="53398B09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Kimutatták, hogy </w:t>
      </w:r>
      <w:proofErr w:type="spellStart"/>
      <w:r w:rsidRPr="00363B25">
        <w:rPr>
          <w:sz w:val="22"/>
          <w:szCs w:val="22"/>
          <w:lang w:val="hu-HU"/>
        </w:rPr>
        <w:t>cefalosporinok</w:t>
      </w:r>
      <w:proofErr w:type="spellEnd"/>
      <w:r w:rsidRPr="00363B25">
        <w:rPr>
          <w:sz w:val="22"/>
          <w:szCs w:val="22"/>
          <w:lang w:val="hu-HU"/>
        </w:rPr>
        <w:t xml:space="preserve"> esetében az </w:t>
      </w:r>
      <w:r w:rsidRPr="00363B25">
        <w:rPr>
          <w:i/>
          <w:sz w:val="22"/>
          <w:szCs w:val="22"/>
          <w:lang w:val="hu-HU"/>
        </w:rPr>
        <w:t>in vivo</w:t>
      </w:r>
      <w:r w:rsidRPr="00363B25">
        <w:rPr>
          <w:sz w:val="22"/>
          <w:szCs w:val="22"/>
          <w:lang w:val="hu-HU"/>
        </w:rPr>
        <w:t xml:space="preserve"> hatásossággal összefüggő legfontosabb </w:t>
      </w:r>
      <w:proofErr w:type="spellStart"/>
      <w:r w:rsidRPr="00363B25">
        <w:rPr>
          <w:sz w:val="22"/>
          <w:szCs w:val="22"/>
          <w:lang w:val="hu-HU"/>
        </w:rPr>
        <w:t>farmakokinetikai-farmakodinámiás</w:t>
      </w:r>
      <w:proofErr w:type="spellEnd"/>
      <w:r w:rsidRPr="00363B25">
        <w:rPr>
          <w:sz w:val="22"/>
          <w:szCs w:val="22"/>
          <w:lang w:val="hu-HU"/>
        </w:rPr>
        <w:t xml:space="preserve"> index az adagolási intervallum azon százaléka, melynél a szabad </w:t>
      </w:r>
      <w:proofErr w:type="spellStart"/>
      <w:r w:rsidRPr="00363B25">
        <w:rPr>
          <w:sz w:val="22"/>
          <w:szCs w:val="22"/>
          <w:lang w:val="hu-HU"/>
        </w:rPr>
        <w:t>ceftazidim</w:t>
      </w:r>
      <w:proofErr w:type="spellEnd"/>
      <w:r w:rsidRPr="00363B25">
        <w:rPr>
          <w:sz w:val="22"/>
          <w:szCs w:val="22"/>
          <w:lang w:val="hu-HU"/>
        </w:rPr>
        <w:t>-koncentráció az egyes célpont fajokra meghatározott minimális gátló koncentráció (MIC) fölött van (vagyis %T &gt; MIC).</w:t>
      </w:r>
    </w:p>
    <w:p w14:paraId="6197AC30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12B59810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iCs/>
          <w:sz w:val="22"/>
          <w:szCs w:val="22"/>
          <w:u w:val="single"/>
          <w:lang w:val="hu-HU"/>
        </w:rPr>
      </w:pPr>
      <w:r w:rsidRPr="00363B25">
        <w:rPr>
          <w:iCs/>
          <w:sz w:val="22"/>
          <w:szCs w:val="22"/>
          <w:u w:val="single"/>
          <w:lang w:val="hu-HU"/>
        </w:rPr>
        <w:t>A rezisztencia mechanizmusa</w:t>
      </w:r>
    </w:p>
    <w:p w14:paraId="5B97637F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</w:p>
    <w:p w14:paraId="59D0D621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A </w:t>
      </w:r>
      <w:proofErr w:type="spellStart"/>
      <w:r w:rsidRPr="00363B25">
        <w:rPr>
          <w:sz w:val="22"/>
          <w:szCs w:val="22"/>
          <w:lang w:val="hu-HU"/>
        </w:rPr>
        <w:t>ceftazidimmel</w:t>
      </w:r>
      <w:proofErr w:type="spellEnd"/>
      <w:r w:rsidRPr="00363B25">
        <w:rPr>
          <w:sz w:val="22"/>
          <w:szCs w:val="22"/>
          <w:lang w:val="hu-HU"/>
        </w:rPr>
        <w:t xml:space="preserve"> szembeni bakteriális rezisztenciáért az alábbi mechanizmusok közül egy vagy több lehet felelős:</w:t>
      </w:r>
    </w:p>
    <w:p w14:paraId="3C7EA832" w14:textId="38EC5881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béta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laktamázok</w:t>
      </w:r>
      <w:proofErr w:type="spellEnd"/>
      <w:r w:rsidRPr="00363B25">
        <w:rPr>
          <w:szCs w:val="22"/>
          <w:lang w:val="hu-HU"/>
        </w:rPr>
        <w:t xml:space="preserve"> általi hidrolízis. A </w:t>
      </w:r>
      <w:proofErr w:type="spellStart"/>
      <w:r w:rsidRPr="00363B25">
        <w:rPr>
          <w:szCs w:val="22"/>
          <w:lang w:val="hu-HU"/>
        </w:rPr>
        <w:t>ceftazidimet</w:t>
      </w:r>
      <w:proofErr w:type="spellEnd"/>
      <w:r w:rsidRPr="00363B25">
        <w:rPr>
          <w:szCs w:val="22"/>
          <w:lang w:val="hu-HU"/>
        </w:rPr>
        <w:t xml:space="preserve"> hatékonyan </w:t>
      </w:r>
      <w:proofErr w:type="spellStart"/>
      <w:r w:rsidRPr="00363B25">
        <w:rPr>
          <w:szCs w:val="22"/>
          <w:lang w:val="hu-HU"/>
        </w:rPr>
        <w:t>hidrolizálják</w:t>
      </w:r>
      <w:proofErr w:type="spellEnd"/>
      <w:r w:rsidRPr="00363B25">
        <w:rPr>
          <w:szCs w:val="22"/>
          <w:lang w:val="hu-HU"/>
        </w:rPr>
        <w:t xml:space="preserve"> a kiterjesztett spektrumú (</w:t>
      </w:r>
      <w:proofErr w:type="spellStart"/>
      <w:r w:rsidRPr="00363B25">
        <w:rPr>
          <w:szCs w:val="22"/>
          <w:lang w:val="hu-HU"/>
        </w:rPr>
        <w:t>extended-spectrum</w:t>
      </w:r>
      <w:proofErr w:type="spellEnd"/>
      <w:r w:rsidRPr="00363B25">
        <w:rPr>
          <w:szCs w:val="22"/>
          <w:lang w:val="hu-HU"/>
        </w:rPr>
        <w:t>) béta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laktamázok</w:t>
      </w:r>
      <w:proofErr w:type="spellEnd"/>
      <w:r w:rsidRPr="00363B25">
        <w:rPr>
          <w:szCs w:val="22"/>
          <w:lang w:val="hu-HU"/>
        </w:rPr>
        <w:t xml:space="preserve"> (ESBL</w:t>
      </w:r>
      <w:r w:rsidRPr="00363B25">
        <w:rPr>
          <w:szCs w:val="22"/>
          <w:lang w:val="hu-HU"/>
        </w:rPr>
        <w:noBreakHyphen/>
        <w:t>ek), köztük az ESBL</w:t>
      </w:r>
      <w:r w:rsidRPr="00363B25">
        <w:rPr>
          <w:szCs w:val="22"/>
          <w:lang w:val="hu-HU"/>
        </w:rPr>
        <w:noBreakHyphen/>
        <w:t xml:space="preserve">ek SHV családja és az </w:t>
      </w:r>
      <w:proofErr w:type="spellStart"/>
      <w:r w:rsidRPr="00363B25">
        <w:rPr>
          <w:szCs w:val="22"/>
          <w:lang w:val="hu-HU"/>
        </w:rPr>
        <w:t>AmpC</w:t>
      </w:r>
      <w:proofErr w:type="spellEnd"/>
      <w:r w:rsidRPr="00363B25">
        <w:rPr>
          <w:szCs w:val="22"/>
          <w:lang w:val="hu-HU"/>
        </w:rPr>
        <w:t xml:space="preserve"> enzimek is, amelyek egyes aerob </w:t>
      </w:r>
      <w:proofErr w:type="spellStart"/>
      <w:r w:rsidRPr="00363B25">
        <w:rPr>
          <w:szCs w:val="22"/>
          <w:lang w:val="hu-HU"/>
        </w:rPr>
        <w:t>Gram</w:t>
      </w:r>
      <w:proofErr w:type="spellEnd"/>
      <w:r w:rsidRPr="00363B25">
        <w:rPr>
          <w:szCs w:val="22"/>
          <w:lang w:val="hu-HU"/>
        </w:rPr>
        <w:noBreakHyphen/>
        <w:t xml:space="preserve">negatív baktériumfajokban indukálhatók vagy stabilan </w:t>
      </w:r>
      <w:proofErr w:type="spellStart"/>
      <w:r w:rsidRPr="00363B25">
        <w:rPr>
          <w:szCs w:val="22"/>
          <w:lang w:val="hu-HU"/>
        </w:rPr>
        <w:t>derepresszálhatók</w:t>
      </w:r>
      <w:proofErr w:type="spellEnd"/>
      <w:r w:rsidRPr="00363B25">
        <w:rPr>
          <w:szCs w:val="22"/>
          <w:lang w:val="hu-HU"/>
        </w:rPr>
        <w:t>.</w:t>
      </w:r>
    </w:p>
    <w:p w14:paraId="7111C351" w14:textId="77777777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penicillin-kötő fehérjék csökkent affinitása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iránt.</w:t>
      </w:r>
    </w:p>
    <w:p w14:paraId="517EE0C7" w14:textId="77777777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külső membrán impermeabilitása, ami korlátozza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hozzáférését a </w:t>
      </w:r>
      <w:proofErr w:type="spellStart"/>
      <w:r w:rsidRPr="00363B25">
        <w:rPr>
          <w:szCs w:val="22"/>
          <w:lang w:val="hu-HU"/>
        </w:rPr>
        <w:t>Gram</w:t>
      </w:r>
      <w:proofErr w:type="spellEnd"/>
      <w:r w:rsidRPr="00363B25">
        <w:rPr>
          <w:szCs w:val="22"/>
          <w:lang w:val="hu-HU"/>
        </w:rPr>
        <w:noBreakHyphen/>
        <w:t>negatív organizmusokban lévő penicillin-kötő fehérjékhez.</w:t>
      </w:r>
    </w:p>
    <w:p w14:paraId="0B8210EE" w14:textId="77777777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bakteriális </w:t>
      </w:r>
      <w:proofErr w:type="spellStart"/>
      <w:r w:rsidRPr="00363B25">
        <w:rPr>
          <w:szCs w:val="22"/>
          <w:lang w:val="hu-HU"/>
        </w:rPr>
        <w:t>efflux</w:t>
      </w:r>
      <w:proofErr w:type="spellEnd"/>
      <w:r w:rsidRPr="00363B25">
        <w:rPr>
          <w:szCs w:val="22"/>
          <w:lang w:val="hu-HU"/>
        </w:rPr>
        <w:t xml:space="preserve"> pumpák.</w:t>
      </w:r>
    </w:p>
    <w:p w14:paraId="17D03DC0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2ADDA693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iCs/>
          <w:sz w:val="22"/>
          <w:szCs w:val="22"/>
          <w:u w:val="single"/>
          <w:lang w:val="hu-HU"/>
        </w:rPr>
      </w:pPr>
      <w:r w:rsidRPr="00363B25">
        <w:rPr>
          <w:iCs/>
          <w:sz w:val="22"/>
          <w:szCs w:val="22"/>
          <w:u w:val="single"/>
          <w:lang w:val="hu-HU"/>
        </w:rPr>
        <w:t>Határértékek</w:t>
      </w:r>
    </w:p>
    <w:p w14:paraId="144C153F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</w:p>
    <w:p w14:paraId="45D7BC12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noProof/>
          <w:sz w:val="22"/>
          <w:szCs w:val="22"/>
          <w:lang w:val="hu-HU"/>
        </w:rPr>
        <w:t>A minimális gátló koncentráció (MIC) European Committee on Antimicrobial Susceptibility Testing (EUCAST) által meghatározott határértékei a következők</w:t>
      </w:r>
      <w:r w:rsidRPr="00363B25">
        <w:rPr>
          <w:sz w:val="22"/>
          <w:szCs w:val="22"/>
          <w:lang w:val="hu-HU"/>
        </w:rPr>
        <w:t>:</w:t>
      </w:r>
    </w:p>
    <w:p w14:paraId="0056E27F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126"/>
        <w:gridCol w:w="2126"/>
        <w:gridCol w:w="2126"/>
      </w:tblGrid>
      <w:tr w:rsidR="00144868" w:rsidRPr="0075727F" w14:paraId="521C9741" w14:textId="77777777" w:rsidTr="000F0A15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E174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lastRenderedPageBreak/>
              <w:t>Organizmus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E547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Határérték (mg/l)</w:t>
            </w:r>
          </w:p>
        </w:tc>
      </w:tr>
      <w:tr w:rsidR="00144868" w:rsidRPr="00363B25" w14:paraId="09A30E2D" w14:textId="77777777" w:rsidTr="000F0A15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76E0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b/>
                <w:szCs w:val="22"/>
                <w:lang w:val="hu-H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3630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7580" w14:textId="3FECED62" w:rsidR="00144868" w:rsidRPr="00363B25" w:rsidRDefault="00DE2260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93D3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R</w:t>
            </w:r>
          </w:p>
        </w:tc>
      </w:tr>
      <w:tr w:rsidR="00144868" w:rsidRPr="00363B25" w14:paraId="0907E61B" w14:textId="77777777" w:rsidTr="000F0A15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8606" w14:textId="77777777" w:rsidR="00144868" w:rsidRPr="000F3E04" w:rsidRDefault="00144868" w:rsidP="00363B25">
            <w:pPr>
              <w:keepNext/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0F3E04">
              <w:rPr>
                <w:i/>
                <w:szCs w:val="22"/>
                <w:lang w:val="hu-HU"/>
              </w:rPr>
              <w:t>Enterobacteriaceae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7E6E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≤ 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0B2A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</w:t>
            </w:r>
            <w:r w:rsidRPr="00363B25">
              <w:rPr>
                <w:szCs w:val="22"/>
                <w:lang w:val="hu-HU"/>
              </w:rPr>
              <w:noBreakHyphen/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35DB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&gt; 4</w:t>
            </w:r>
          </w:p>
        </w:tc>
      </w:tr>
      <w:tr w:rsidR="00144868" w:rsidRPr="00363B25" w14:paraId="5D12C34B" w14:textId="77777777" w:rsidTr="000F0A15">
        <w:trPr>
          <w:trHeight w:val="51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36198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Pseudomonas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aeruginosa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B824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≤ 8</w:t>
            </w:r>
            <w:r w:rsidRPr="00363B25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388F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ACFA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&gt; 8</w:t>
            </w:r>
          </w:p>
        </w:tc>
      </w:tr>
      <w:tr w:rsidR="00144868" w:rsidRPr="00363B25" w14:paraId="0001BE08" w14:textId="77777777" w:rsidTr="000F0A15">
        <w:trPr>
          <w:trHeight w:val="51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F13C" w14:textId="77777777" w:rsidR="00144868" w:rsidRPr="00363B25" w:rsidRDefault="00144868" w:rsidP="00363B25">
            <w:pPr>
              <w:keepNext/>
              <w:spacing w:line="240" w:lineRule="auto"/>
              <w:rPr>
                <w:i/>
                <w:szCs w:val="22"/>
                <w:lang w:val="hu-HU"/>
              </w:rPr>
            </w:pPr>
            <w:r w:rsidRPr="00363B25">
              <w:rPr>
                <w:i/>
                <w:szCs w:val="22"/>
                <w:lang w:val="hu-HU"/>
              </w:rPr>
              <w:t>Nem fajspecifikus határérték</w:t>
            </w:r>
            <w:r w:rsidRPr="00363B25">
              <w:rPr>
                <w:i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4E3B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≤ 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198E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C3A9F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&gt; 8</w:t>
            </w:r>
          </w:p>
        </w:tc>
      </w:tr>
    </w:tbl>
    <w:p w14:paraId="5DE3EB55" w14:textId="79511C45" w:rsidR="00144868" w:rsidRPr="00363B25" w:rsidRDefault="00144868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É = érzékeny, </w:t>
      </w:r>
      <w:r w:rsidR="00DE2260">
        <w:rPr>
          <w:szCs w:val="22"/>
          <w:lang w:val="hu-HU"/>
        </w:rPr>
        <w:t>M</w:t>
      </w:r>
      <w:r w:rsidRPr="00363B25">
        <w:rPr>
          <w:szCs w:val="22"/>
          <w:lang w:val="hu-HU"/>
        </w:rPr>
        <w:t> = </w:t>
      </w:r>
      <w:r w:rsidR="00891250">
        <w:rPr>
          <w:szCs w:val="22"/>
          <w:lang w:val="hu-HU"/>
        </w:rPr>
        <w:t>mérsékelten</w:t>
      </w:r>
      <w:r w:rsidR="00891250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érzékeny, R = rezisztens.</w:t>
      </w:r>
    </w:p>
    <w:p w14:paraId="0BC7FF17" w14:textId="28971848" w:rsidR="00144868" w:rsidRPr="00363B25" w:rsidRDefault="00144868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1</w:t>
      </w:r>
      <w:r w:rsidRPr="00363B25">
        <w:rPr>
          <w:szCs w:val="22"/>
          <w:lang w:val="hu-HU"/>
        </w:rPr>
        <w:t xml:space="preserve">A határértékek a nagy dózisú kezeléssel kapcsolatosak (3-szor </w:t>
      </w:r>
      <w:smartTag w:uri="urn:schemas-microsoft-com:office:smarttags" w:element="metricconverter">
        <w:smartTagPr>
          <w:attr w:name="ProductID" w:val="2ﾠg"/>
        </w:smartTagPr>
        <w:r w:rsidRPr="00363B25">
          <w:rPr>
            <w:szCs w:val="22"/>
            <w:lang w:val="hu-HU"/>
          </w:rPr>
          <w:t>2 g</w:t>
        </w:r>
        <w:r w:rsidR="00DE2260">
          <w:rPr>
            <w:szCs w:val="22"/>
            <w:lang w:val="hu-HU"/>
          </w:rPr>
          <w:t xml:space="preserve"> iv.</w:t>
        </w:r>
      </w:smartTag>
      <w:r w:rsidRPr="00363B25">
        <w:rPr>
          <w:szCs w:val="22"/>
          <w:lang w:val="hu-HU"/>
        </w:rPr>
        <w:t>)</w:t>
      </w:r>
    </w:p>
    <w:p w14:paraId="1291C337" w14:textId="77777777" w:rsidR="00144868" w:rsidRPr="00363B25" w:rsidRDefault="00144868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2</w:t>
      </w:r>
      <w:r w:rsidRPr="00363B25">
        <w:rPr>
          <w:szCs w:val="22"/>
          <w:lang w:val="hu-HU"/>
        </w:rPr>
        <w:t xml:space="preserve">A nem fajspecifikus határértékeket többnyire a </w:t>
      </w:r>
      <w:r w:rsidRPr="00363B25">
        <w:rPr>
          <w:iCs/>
          <w:szCs w:val="22"/>
          <w:lang w:val="hu-HU"/>
        </w:rPr>
        <w:t>PK/PD adatok alapján határozták meg, és azok függetlenek a specifikus fajok MIC</w:t>
      </w:r>
      <w:r w:rsidRPr="00363B25">
        <w:rPr>
          <w:iCs/>
          <w:szCs w:val="22"/>
          <w:lang w:val="hu-HU"/>
        </w:rPr>
        <w:noBreakHyphen/>
        <w:t>értékeinek megoszlásától. Ezeket csak a táblázatban vagy a lábjegyzetben nem említett fajokra alkalmazzák.</w:t>
      </w:r>
    </w:p>
    <w:p w14:paraId="7CFACEBF" w14:textId="77777777" w:rsidR="00144868" w:rsidRPr="00363B25" w:rsidRDefault="00144868" w:rsidP="00363B25">
      <w:pPr>
        <w:spacing w:line="240" w:lineRule="auto"/>
        <w:rPr>
          <w:szCs w:val="22"/>
          <w:lang w:val="hu-HU"/>
        </w:rPr>
      </w:pPr>
    </w:p>
    <w:p w14:paraId="3CDA7750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i/>
          <w:sz w:val="22"/>
          <w:szCs w:val="22"/>
          <w:u w:val="single"/>
          <w:lang w:val="hu-HU"/>
        </w:rPr>
      </w:pPr>
      <w:r w:rsidRPr="00363B25">
        <w:rPr>
          <w:i/>
          <w:sz w:val="22"/>
          <w:szCs w:val="22"/>
          <w:u w:val="single"/>
          <w:lang w:val="hu-HU"/>
        </w:rPr>
        <w:t>Mikrobiológiai érzékenység</w:t>
      </w:r>
    </w:p>
    <w:p w14:paraId="242010B4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</w:p>
    <w:p w14:paraId="7D2D9EA8" w14:textId="5453758F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  <w:r w:rsidRPr="00363B25">
        <w:rPr>
          <w:noProof/>
          <w:sz w:val="22"/>
          <w:szCs w:val="22"/>
          <w:lang w:val="hu-HU"/>
        </w:rPr>
        <w:t xml:space="preserve">A szerzett rezisztencia előfordulási gyakorisága az egyes fajok esetében földrajzilag és időben erősen változó, és kivánatos, hogy legyenek helyi rezisztenciainformációk, különösen súlyos fertőzések kezelésekor. Szükség esetén szakértő tanácsát kell kérni, ha a rezisztencia helyi előfordulása olyan mértékű, hogy a ceftazidim </w:t>
      </w:r>
      <w:r w:rsidR="007901FA">
        <w:rPr>
          <w:noProof/>
          <w:sz w:val="22"/>
          <w:szCs w:val="22"/>
          <w:lang w:val="hu-HU"/>
        </w:rPr>
        <w:t>alkalmazhatósága</w:t>
      </w:r>
      <w:r w:rsidR="007901FA" w:rsidRPr="00363B25">
        <w:rPr>
          <w:noProof/>
          <w:sz w:val="22"/>
          <w:szCs w:val="22"/>
          <w:lang w:val="hu-HU"/>
        </w:rPr>
        <w:t xml:space="preserve"> </w:t>
      </w:r>
      <w:r w:rsidRPr="00363B25">
        <w:rPr>
          <w:noProof/>
          <w:sz w:val="22"/>
          <w:szCs w:val="22"/>
          <w:lang w:val="hu-HU"/>
        </w:rPr>
        <w:t>legalábbis bizonyos fertőzések esetében kérdéses</w:t>
      </w:r>
      <w:r w:rsidRPr="00363B25">
        <w:rPr>
          <w:sz w:val="22"/>
          <w:szCs w:val="22"/>
          <w:lang w:val="hu-HU"/>
        </w:rPr>
        <w:t>.</w:t>
      </w:r>
    </w:p>
    <w:p w14:paraId="5A2C87FE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144868" w:rsidRPr="0075727F" w14:paraId="740C4740" w14:textId="77777777" w:rsidTr="000F0A15">
        <w:trPr>
          <w:trHeight w:val="397"/>
        </w:trPr>
        <w:tc>
          <w:tcPr>
            <w:tcW w:w="9287" w:type="dxa"/>
            <w:vAlign w:val="center"/>
          </w:tcPr>
          <w:p w14:paraId="796A09F0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u w:val="single"/>
                <w:lang w:val="hu-HU"/>
              </w:rPr>
            </w:pPr>
            <w:r w:rsidRPr="00363B25">
              <w:rPr>
                <w:b/>
                <w:szCs w:val="22"/>
                <w:lang w:val="hu-HU"/>
              </w:rPr>
              <w:t>Általában érzékeny fajok</w:t>
            </w:r>
          </w:p>
        </w:tc>
      </w:tr>
      <w:tr w:rsidR="00144868" w:rsidRPr="00363B25" w14:paraId="187E3EE3" w14:textId="77777777" w:rsidTr="000F0A15">
        <w:tc>
          <w:tcPr>
            <w:tcW w:w="9287" w:type="dxa"/>
          </w:tcPr>
          <w:p w14:paraId="16166740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aerobok:</w:t>
            </w:r>
          </w:p>
          <w:p w14:paraId="7483C59C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Streptococcus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pyogenes</w:t>
            </w:r>
            <w:proofErr w:type="spellEnd"/>
          </w:p>
          <w:p w14:paraId="7E40D6D2" w14:textId="77777777" w:rsidR="00144868" w:rsidRPr="00363B25" w:rsidRDefault="00144868" w:rsidP="00363B25">
            <w:pPr>
              <w:keepNext/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Streptococcus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agalactiae</w:t>
            </w:r>
            <w:proofErr w:type="spellEnd"/>
          </w:p>
        </w:tc>
      </w:tr>
      <w:tr w:rsidR="00144868" w:rsidRPr="00363B25" w14:paraId="62230620" w14:textId="77777777" w:rsidTr="000F0A15">
        <w:tc>
          <w:tcPr>
            <w:tcW w:w="9287" w:type="dxa"/>
          </w:tcPr>
          <w:p w14:paraId="3E3F4309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-negatív aerobok:</w:t>
            </w:r>
          </w:p>
          <w:p w14:paraId="1BFB8F6E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Citrobacter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koseri</w:t>
            </w:r>
            <w:proofErr w:type="spellEnd"/>
          </w:p>
          <w:p w14:paraId="1CBA3CAA" w14:textId="77777777" w:rsidR="00144868" w:rsidRPr="00363B25" w:rsidRDefault="00144868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iCs/>
                <w:szCs w:val="22"/>
                <w:lang w:val="hu-HU"/>
              </w:rPr>
              <w:t>Haemophilus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influenzae</w:t>
            </w:r>
            <w:proofErr w:type="spellEnd"/>
          </w:p>
          <w:p w14:paraId="2FB60719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Moraxella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catarrhalis</w:t>
            </w:r>
            <w:proofErr w:type="spellEnd"/>
          </w:p>
          <w:p w14:paraId="753B0C8A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Neisseria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meningitidis</w:t>
            </w:r>
            <w:proofErr w:type="spellEnd"/>
          </w:p>
          <w:p w14:paraId="755D0EC1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Pasteurella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multocida</w:t>
            </w:r>
            <w:proofErr w:type="spellEnd"/>
          </w:p>
          <w:p w14:paraId="0E0BEF70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Proteus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mirabilis</w:t>
            </w:r>
            <w:proofErr w:type="spellEnd"/>
          </w:p>
          <w:p w14:paraId="7AED4FC2" w14:textId="77777777" w:rsidR="00144868" w:rsidRPr="00363B25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Proteus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 (egyéb)</w:t>
            </w:r>
          </w:p>
          <w:p w14:paraId="7D19CEE4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r w:rsidRPr="00363B25">
              <w:rPr>
                <w:i/>
                <w:color w:val="000000"/>
                <w:szCs w:val="22"/>
                <w:lang w:val="hu-HU" w:eastAsia="en-GB"/>
              </w:rPr>
              <w:t>Providencia</w:t>
            </w:r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144868" w:rsidRPr="00363B25" w14:paraId="72C24497" w14:textId="77777777" w:rsidTr="000F0A15">
        <w:trPr>
          <w:trHeight w:val="397"/>
        </w:trPr>
        <w:tc>
          <w:tcPr>
            <w:tcW w:w="9287" w:type="dxa"/>
            <w:vAlign w:val="center"/>
          </w:tcPr>
          <w:p w14:paraId="74AED8DB" w14:textId="77777777" w:rsidR="00144868" w:rsidRPr="00363B25" w:rsidRDefault="00144868" w:rsidP="00363B25">
            <w:pPr>
              <w:keepNext/>
              <w:spacing w:line="240" w:lineRule="auto"/>
              <w:rPr>
                <w:b/>
                <w:szCs w:val="22"/>
                <w:lang w:val="hu-HU"/>
              </w:rPr>
            </w:pPr>
            <w:r w:rsidRPr="00363B25">
              <w:rPr>
                <w:b/>
                <w:szCs w:val="22"/>
                <w:lang w:val="hu-HU"/>
              </w:rPr>
              <w:t>Fajok, melyek esetében a szerzett rezisztencia probléma lehet</w:t>
            </w:r>
          </w:p>
        </w:tc>
      </w:tr>
      <w:tr w:rsidR="00144868" w:rsidRPr="00363B25" w14:paraId="6D13F5AB" w14:textId="77777777" w:rsidTr="000F0A15">
        <w:tc>
          <w:tcPr>
            <w:tcW w:w="9287" w:type="dxa"/>
          </w:tcPr>
          <w:p w14:paraId="21CE3896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negatív aerobok:</w:t>
            </w:r>
          </w:p>
          <w:p w14:paraId="7F5DA356" w14:textId="77777777" w:rsidR="00144868" w:rsidRPr="00363B25" w:rsidRDefault="00144868" w:rsidP="00363B25">
            <w:pPr>
              <w:spacing w:line="240" w:lineRule="auto"/>
              <w:rPr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Acinetobacter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baumannii</w:t>
            </w:r>
            <w:proofErr w:type="spellEnd"/>
            <w:r w:rsidRPr="00363B25">
              <w:rPr>
                <w:iCs/>
                <w:color w:val="000000"/>
                <w:szCs w:val="22"/>
                <w:vertAlign w:val="superscript"/>
                <w:lang w:val="hu-HU" w:eastAsia="en-GB"/>
              </w:rPr>
              <w:t>+</w:t>
            </w:r>
          </w:p>
          <w:p w14:paraId="46501A12" w14:textId="77777777" w:rsidR="00144868" w:rsidRPr="00363B25" w:rsidRDefault="00144868" w:rsidP="00363B25">
            <w:pPr>
              <w:spacing w:line="240" w:lineRule="auto"/>
              <w:rPr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Burkholderia</w:t>
            </w:r>
            <w:proofErr w:type="spellEnd"/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cepacia</w:t>
            </w:r>
            <w:proofErr w:type="spellEnd"/>
          </w:p>
          <w:p w14:paraId="0A04F9E3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Citrobacter</w:t>
            </w:r>
            <w:proofErr w:type="spellEnd"/>
            <w:r w:rsidRPr="00363B25">
              <w:rPr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freundii</w:t>
            </w:r>
            <w:proofErr w:type="spellEnd"/>
          </w:p>
          <w:p w14:paraId="7BF328AB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aerogenes</w:t>
            </w:r>
            <w:proofErr w:type="spellEnd"/>
          </w:p>
          <w:p w14:paraId="3A6C1298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cloacae</w:t>
            </w:r>
            <w:proofErr w:type="spellEnd"/>
          </w:p>
          <w:p w14:paraId="5F122F67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Escherichia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coli</w:t>
            </w:r>
          </w:p>
          <w:p w14:paraId="57B1689E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Klebsiella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pneumoniae</w:t>
            </w:r>
            <w:proofErr w:type="spellEnd"/>
          </w:p>
          <w:p w14:paraId="4C076C4F" w14:textId="77777777" w:rsidR="00144868" w:rsidRPr="000F3E04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Klebsiella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 (egyéb)</w:t>
            </w:r>
          </w:p>
          <w:p w14:paraId="53D2F6A7" w14:textId="77777777" w:rsidR="00144868" w:rsidRPr="00363B25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Pseudomonas</w:t>
            </w:r>
            <w:proofErr w:type="spellEnd"/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aeruginosa</w:t>
            </w:r>
            <w:proofErr w:type="spellEnd"/>
          </w:p>
          <w:p w14:paraId="5F4D4A58" w14:textId="77777777" w:rsidR="00144868" w:rsidRPr="000F3E04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Serratia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  <w:p w14:paraId="3329FE77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Morganella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morganii</w:t>
            </w:r>
            <w:proofErr w:type="spellEnd"/>
          </w:p>
        </w:tc>
      </w:tr>
      <w:tr w:rsidR="00144868" w:rsidRPr="00363B25" w14:paraId="6ED5C666" w14:textId="77777777" w:rsidTr="000F0A15">
        <w:tc>
          <w:tcPr>
            <w:tcW w:w="9287" w:type="dxa"/>
          </w:tcPr>
          <w:p w14:paraId="31C4842D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aerobok:</w:t>
            </w:r>
          </w:p>
          <w:p w14:paraId="5B0F9148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Staphylococcus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aureus</w:t>
            </w:r>
            <w:proofErr w:type="spellEnd"/>
            <w:r w:rsidRPr="00363B25">
              <w:rPr>
                <w:iCs/>
                <w:color w:val="000000"/>
                <w:szCs w:val="22"/>
                <w:vertAlign w:val="superscript"/>
                <w:lang w:val="hu-HU" w:eastAsia="en-GB"/>
              </w:rPr>
              <w:t>£</w:t>
            </w:r>
          </w:p>
          <w:p w14:paraId="7F455650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Streptococcus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pneumoniae</w:t>
            </w:r>
            <w:proofErr w:type="spellEnd"/>
            <w:r w:rsidRPr="00363B25">
              <w:rPr>
                <w:iCs/>
                <w:color w:val="000000"/>
                <w:szCs w:val="22"/>
                <w:vertAlign w:val="superscript"/>
                <w:lang w:val="hu-HU" w:eastAsia="en-GB"/>
              </w:rPr>
              <w:t>££</w:t>
            </w:r>
          </w:p>
          <w:p w14:paraId="220D2F21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Streptococcus</w:t>
            </w:r>
            <w:proofErr w:type="spellEnd"/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viridans</w:t>
            </w:r>
            <w:proofErr w:type="spellEnd"/>
            <w:r w:rsidRPr="00363B25">
              <w:rPr>
                <w:color w:val="000000"/>
                <w:szCs w:val="22"/>
                <w:lang w:val="hu-HU" w:eastAsia="en-GB"/>
              </w:rPr>
              <w:t xml:space="preserve"> csoport</w:t>
            </w:r>
          </w:p>
        </w:tc>
      </w:tr>
      <w:tr w:rsidR="00144868" w:rsidRPr="00363B25" w14:paraId="5D44437B" w14:textId="77777777" w:rsidTr="000F0A15">
        <w:tc>
          <w:tcPr>
            <w:tcW w:w="9287" w:type="dxa"/>
          </w:tcPr>
          <w:p w14:paraId="1A2926DA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anaerobok:</w:t>
            </w:r>
          </w:p>
          <w:p w14:paraId="37C42CF9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szCs w:val="22"/>
                <w:lang w:val="hu-HU"/>
              </w:rPr>
              <w:t>Clostridium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perfringens</w:t>
            </w:r>
            <w:proofErr w:type="spellEnd"/>
          </w:p>
          <w:p w14:paraId="7BFE13A3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lastRenderedPageBreak/>
              <w:t>Peptostreptococcus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144868" w:rsidRPr="00363B25" w14:paraId="278F15C2" w14:textId="77777777" w:rsidTr="000F0A15">
        <w:tc>
          <w:tcPr>
            <w:tcW w:w="9287" w:type="dxa"/>
          </w:tcPr>
          <w:p w14:paraId="1EDDBBD9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lastRenderedPageBreak/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negatív anaerobok:</w:t>
            </w:r>
          </w:p>
          <w:p w14:paraId="3B7C3878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Fusobacterium</w:t>
            </w:r>
            <w:proofErr w:type="spellEnd"/>
            <w:r w:rsidRPr="000F3E04">
              <w:rPr>
                <w:szCs w:val="22"/>
                <w:lang w:val="hu-HU"/>
              </w:rPr>
              <w:t xml:space="preserve"> </w:t>
            </w:r>
            <w:proofErr w:type="spellStart"/>
            <w:r w:rsidRPr="000F3E04">
              <w:rPr>
                <w:szCs w:val="22"/>
                <w:lang w:val="hu-HU"/>
              </w:rPr>
              <w:t>spp</w:t>
            </w:r>
            <w:proofErr w:type="spellEnd"/>
            <w:r w:rsidRPr="000F3E04">
              <w:rPr>
                <w:szCs w:val="22"/>
                <w:lang w:val="hu-HU"/>
              </w:rPr>
              <w:t>.</w:t>
            </w:r>
          </w:p>
        </w:tc>
      </w:tr>
      <w:tr w:rsidR="00144868" w:rsidRPr="00363B25" w14:paraId="0BB07695" w14:textId="77777777" w:rsidTr="000F0A15">
        <w:trPr>
          <w:trHeight w:val="397"/>
        </w:trPr>
        <w:tc>
          <w:tcPr>
            <w:tcW w:w="9287" w:type="dxa"/>
            <w:vAlign w:val="center"/>
          </w:tcPr>
          <w:p w14:paraId="374275DD" w14:textId="77777777" w:rsidR="00144868" w:rsidRPr="00363B25" w:rsidRDefault="00144868" w:rsidP="00363B25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363B25">
              <w:rPr>
                <w:b/>
                <w:noProof/>
                <w:szCs w:val="22"/>
                <w:lang w:val="hu-HU"/>
              </w:rPr>
              <w:t>Eredendően rezisztens organizmusok</w:t>
            </w:r>
          </w:p>
        </w:tc>
      </w:tr>
      <w:tr w:rsidR="00144868" w:rsidRPr="00363B25" w14:paraId="7EC67746" w14:textId="77777777" w:rsidTr="000F0A15">
        <w:tc>
          <w:tcPr>
            <w:tcW w:w="9287" w:type="dxa"/>
          </w:tcPr>
          <w:p w14:paraId="0BC1D6B3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aerobok:</w:t>
            </w:r>
          </w:p>
          <w:p w14:paraId="1EB4EB25" w14:textId="77777777" w:rsidR="007901FA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proofErr w:type="spellStart"/>
            <w:r w:rsidRPr="000F3E04">
              <w:rPr>
                <w:i/>
                <w:color w:val="000000"/>
                <w:szCs w:val="22"/>
                <w:lang w:val="hu-HU" w:eastAsia="en-GB"/>
              </w:rPr>
              <w:t>Enterococcus</w:t>
            </w:r>
            <w:proofErr w:type="spellEnd"/>
            <w:r w:rsidRPr="00363B25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363B25">
              <w:rPr>
                <w:color w:val="000000"/>
                <w:szCs w:val="22"/>
                <w:lang w:val="hu-HU" w:eastAsia="en-GB"/>
              </w:rPr>
              <w:t xml:space="preserve">., beleértve az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faecalis</w:t>
            </w:r>
            <w:proofErr w:type="spellEnd"/>
            <w:r w:rsidRPr="00363B25">
              <w:rPr>
                <w:iCs/>
                <w:color w:val="000000"/>
                <w:szCs w:val="22"/>
                <w:lang w:val="hu-HU" w:eastAsia="en-GB"/>
              </w:rPr>
              <w:t>-t</w:t>
            </w:r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r w:rsidRPr="00363B25">
              <w:rPr>
                <w:color w:val="000000"/>
                <w:szCs w:val="22"/>
                <w:lang w:val="hu-HU" w:eastAsia="en-GB"/>
              </w:rPr>
              <w:t xml:space="preserve">és az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faecium</w:t>
            </w:r>
            <w:proofErr w:type="spellEnd"/>
            <w:r w:rsidRPr="00363B25">
              <w:rPr>
                <w:iCs/>
                <w:color w:val="000000"/>
                <w:szCs w:val="22"/>
                <w:lang w:val="hu-HU" w:eastAsia="en-GB"/>
              </w:rPr>
              <w:t>-ot</w:t>
            </w:r>
          </w:p>
          <w:p w14:paraId="547DF255" w14:textId="20D1E38A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Listeria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144868" w:rsidRPr="00363B25" w14:paraId="7CB605A4" w14:textId="77777777" w:rsidTr="000F0A15">
        <w:tc>
          <w:tcPr>
            <w:tcW w:w="9287" w:type="dxa"/>
          </w:tcPr>
          <w:p w14:paraId="1EDAB4D0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anaerobok:</w:t>
            </w:r>
          </w:p>
          <w:p w14:paraId="4757571E" w14:textId="77777777" w:rsidR="00144868" w:rsidRPr="00363B25" w:rsidRDefault="00144868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iCs/>
                <w:szCs w:val="22"/>
                <w:lang w:val="hu-HU"/>
              </w:rPr>
              <w:t>Clostridium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difficile</w:t>
            </w:r>
            <w:proofErr w:type="spellEnd"/>
          </w:p>
        </w:tc>
      </w:tr>
      <w:tr w:rsidR="00144868" w:rsidRPr="00363B25" w14:paraId="412F66B3" w14:textId="77777777" w:rsidTr="000F0A15">
        <w:tc>
          <w:tcPr>
            <w:tcW w:w="9287" w:type="dxa"/>
          </w:tcPr>
          <w:p w14:paraId="6E036C6C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negatív anaerobok:</w:t>
            </w:r>
          </w:p>
          <w:p w14:paraId="14635137" w14:textId="77777777" w:rsidR="00144868" w:rsidRPr="00363B25" w:rsidRDefault="00144868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Bacteroides</w:t>
            </w:r>
            <w:proofErr w:type="spellEnd"/>
            <w:r w:rsidRPr="000F3E04">
              <w:rPr>
                <w:szCs w:val="22"/>
                <w:lang w:val="hu-HU"/>
              </w:rPr>
              <w:t xml:space="preserve"> </w:t>
            </w:r>
            <w:proofErr w:type="spellStart"/>
            <w:r w:rsidRPr="000F3E04">
              <w:rPr>
                <w:szCs w:val="22"/>
                <w:lang w:val="hu-HU"/>
              </w:rPr>
              <w:t>spp</w:t>
            </w:r>
            <w:proofErr w:type="spellEnd"/>
            <w:r w:rsidRPr="000F3E04">
              <w:rPr>
                <w:szCs w:val="22"/>
                <w:lang w:val="hu-HU"/>
              </w:rPr>
              <w:t>.</w:t>
            </w:r>
            <w:r w:rsidRPr="007901FA">
              <w:rPr>
                <w:szCs w:val="22"/>
                <w:lang w:val="hu-HU"/>
              </w:rPr>
              <w:t xml:space="preserve"> </w:t>
            </w:r>
            <w:r w:rsidRPr="00363B25">
              <w:rPr>
                <w:szCs w:val="22"/>
                <w:lang w:val="hu-HU"/>
              </w:rPr>
              <w:t xml:space="preserve">(a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Bacteroides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fragilis</w:t>
            </w:r>
            <w:r w:rsidRPr="00363B25">
              <w:rPr>
                <w:szCs w:val="22"/>
                <w:lang w:val="hu-HU"/>
              </w:rPr>
              <w:t xml:space="preserve"> számos törzse rezisztens)</w:t>
            </w:r>
          </w:p>
        </w:tc>
      </w:tr>
      <w:tr w:rsidR="00144868" w:rsidRPr="00363B25" w14:paraId="040B1309" w14:textId="77777777" w:rsidTr="000F0A15">
        <w:tc>
          <w:tcPr>
            <w:tcW w:w="9287" w:type="dxa"/>
          </w:tcPr>
          <w:p w14:paraId="5283B1F3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Egyéb:</w:t>
            </w:r>
          </w:p>
          <w:p w14:paraId="214E97B6" w14:textId="77777777" w:rsidR="00144868" w:rsidRPr="000F3E04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63B25">
              <w:rPr>
                <w:i/>
                <w:color w:val="000000"/>
                <w:szCs w:val="22"/>
                <w:lang w:val="hu-HU" w:eastAsia="en-GB"/>
              </w:rPr>
              <w:t>Chlamydia</w:t>
            </w:r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  <w:p w14:paraId="5F1EF230" w14:textId="77777777" w:rsidR="00144868" w:rsidRPr="000F3E04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Mycoplasma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  <w:p w14:paraId="413E09CF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Legionella</w:t>
            </w:r>
            <w:proofErr w:type="spellEnd"/>
            <w:r w:rsidRPr="000F3E04">
              <w:rPr>
                <w:szCs w:val="22"/>
                <w:lang w:val="hu-HU"/>
              </w:rPr>
              <w:t xml:space="preserve"> </w:t>
            </w:r>
            <w:proofErr w:type="spellStart"/>
            <w:r w:rsidRPr="000F3E04">
              <w:rPr>
                <w:szCs w:val="22"/>
                <w:lang w:val="hu-HU"/>
              </w:rPr>
              <w:t>spp</w:t>
            </w:r>
            <w:proofErr w:type="spellEnd"/>
            <w:r w:rsidRPr="000F3E04">
              <w:rPr>
                <w:szCs w:val="22"/>
                <w:lang w:val="hu-HU"/>
              </w:rPr>
              <w:t>.</w:t>
            </w:r>
          </w:p>
        </w:tc>
      </w:tr>
      <w:tr w:rsidR="00144868" w:rsidRPr="0075727F" w14:paraId="2BFD4A3D" w14:textId="77777777" w:rsidTr="000F0A15">
        <w:tc>
          <w:tcPr>
            <w:tcW w:w="9287" w:type="dxa"/>
          </w:tcPr>
          <w:p w14:paraId="37E5E2AA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  <w:r w:rsidRPr="00363B25">
              <w:rPr>
                <w:noProof/>
                <w:szCs w:val="22"/>
                <w:vertAlign w:val="superscript"/>
                <w:lang w:val="hu-HU"/>
              </w:rPr>
              <w:t>£</w:t>
            </w:r>
            <w:r w:rsidRPr="00363B25">
              <w:rPr>
                <w:noProof/>
                <w:szCs w:val="22"/>
                <w:lang w:val="hu-HU"/>
              </w:rPr>
              <w:t xml:space="preserve">A meticillin-érzékeny </w:t>
            </w:r>
            <w:r w:rsidRPr="00363B25">
              <w:rPr>
                <w:i/>
                <w:noProof/>
                <w:szCs w:val="22"/>
                <w:lang w:val="hu-HU"/>
              </w:rPr>
              <w:t>S. aureus</w:t>
            </w:r>
            <w:r w:rsidRPr="00363B25">
              <w:rPr>
                <w:noProof/>
                <w:szCs w:val="22"/>
                <w:lang w:val="hu-HU"/>
              </w:rPr>
              <w:t xml:space="preserve"> ceftazidimmel szembeni érzékenysége eredendően alacsony. Minden meticillin-rezisztens S</w:t>
            </w:r>
            <w:r w:rsidRPr="00363B25">
              <w:rPr>
                <w:i/>
                <w:noProof/>
                <w:szCs w:val="22"/>
                <w:lang w:val="hu-HU"/>
              </w:rPr>
              <w:t>. aureus</w:t>
            </w:r>
            <w:r w:rsidRPr="00363B25">
              <w:rPr>
                <w:noProof/>
                <w:szCs w:val="22"/>
                <w:lang w:val="hu-HU"/>
              </w:rPr>
              <w:t xml:space="preserve"> rezisztens a ceftazidimmel szemben.</w:t>
            </w:r>
          </w:p>
          <w:p w14:paraId="0935558C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</w:p>
          <w:p w14:paraId="5E1FA1C4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  <w:r w:rsidRPr="00363B25">
              <w:rPr>
                <w:noProof/>
                <w:szCs w:val="22"/>
                <w:vertAlign w:val="superscript"/>
                <w:lang w:val="hu-HU"/>
              </w:rPr>
              <w:t>££</w:t>
            </w:r>
            <w:r w:rsidRPr="00363B25">
              <w:rPr>
                <w:noProof/>
                <w:szCs w:val="22"/>
                <w:lang w:val="hu-HU"/>
              </w:rPr>
              <w:t xml:space="preserve">Számítani lehet rá, hogy a penicillinre közepesen érzékeny vagy rezisztens </w:t>
            </w:r>
            <w:r w:rsidRPr="00363B25">
              <w:rPr>
                <w:i/>
                <w:noProof/>
                <w:szCs w:val="22"/>
                <w:lang w:val="hu-HU"/>
              </w:rPr>
              <w:t>S. pneumoniae</w:t>
            </w:r>
            <w:r w:rsidRPr="00363B25">
              <w:rPr>
                <w:noProof/>
                <w:szCs w:val="22"/>
                <w:lang w:val="hu-HU"/>
              </w:rPr>
              <w:t xml:space="preserve"> legalábbis csökkent érzékenységet mutat a ceftazidimmel szemben.</w:t>
            </w:r>
          </w:p>
          <w:p w14:paraId="7E8DC819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</w:p>
          <w:p w14:paraId="20425681" w14:textId="12A83749" w:rsidR="00144868" w:rsidRPr="00363B25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r w:rsidRPr="00363B25">
              <w:rPr>
                <w:noProof/>
                <w:szCs w:val="22"/>
                <w:vertAlign w:val="superscript"/>
                <w:lang w:val="hu-HU"/>
              </w:rPr>
              <w:t>+</w:t>
            </w:r>
            <w:r w:rsidRPr="00363B25">
              <w:rPr>
                <w:noProof/>
                <w:szCs w:val="22"/>
                <w:lang w:val="hu-HU"/>
              </w:rPr>
              <w:t>Nagy arányú rezisztenciát figyeltek meg az EU</w:t>
            </w:r>
            <w:r w:rsidRPr="00363B25">
              <w:rPr>
                <w:noProof/>
                <w:szCs w:val="22"/>
                <w:lang w:val="hu-HU"/>
              </w:rPr>
              <w:noBreakHyphen/>
              <w:t>n belül egy vagy több területen/országban/régióban.</w:t>
            </w:r>
          </w:p>
        </w:tc>
      </w:tr>
    </w:tbl>
    <w:p w14:paraId="3110FA4E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5F5BCC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b/>
          <w:szCs w:val="22"/>
          <w:lang w:val="hu-HU"/>
        </w:rPr>
        <w:t>5.2</w:t>
      </w:r>
      <w:r w:rsidRPr="00363B25">
        <w:rPr>
          <w:b/>
          <w:szCs w:val="22"/>
          <w:lang w:val="hu-HU"/>
        </w:rPr>
        <w:tab/>
      </w:r>
      <w:proofErr w:type="spellStart"/>
      <w:r w:rsidRPr="00363B25">
        <w:rPr>
          <w:b/>
          <w:szCs w:val="22"/>
          <w:lang w:val="hu-HU"/>
        </w:rPr>
        <w:t>Farmakokinetikai</w:t>
      </w:r>
      <w:proofErr w:type="spellEnd"/>
      <w:r w:rsidRPr="00363B25">
        <w:rPr>
          <w:b/>
          <w:szCs w:val="22"/>
          <w:lang w:val="hu-HU"/>
        </w:rPr>
        <w:t xml:space="preserve"> tulajdonságok</w:t>
      </w:r>
    </w:p>
    <w:p w14:paraId="2C519CAB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5C37744" w14:textId="77777777" w:rsidR="00A60037" w:rsidRPr="00363B25" w:rsidRDefault="00A60037" w:rsidP="00363B25">
      <w:pPr>
        <w:spacing w:line="240" w:lineRule="auto"/>
        <w:ind w:left="567" w:hanging="567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Felszívódás</w:t>
      </w:r>
    </w:p>
    <w:p w14:paraId="16C34AB7" w14:textId="77777777" w:rsidR="00A60037" w:rsidRPr="00363B25" w:rsidRDefault="00A60037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5D160E3E" w14:textId="6F0DCFEE" w:rsidR="00A60037" w:rsidRPr="00363B25" w:rsidRDefault="00A60037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500 mg és 1 g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intramuscularis</w:t>
      </w:r>
      <w:proofErr w:type="spellEnd"/>
      <w:r w:rsidRPr="00363B25">
        <w:rPr>
          <w:szCs w:val="22"/>
          <w:lang w:val="hu-HU"/>
        </w:rPr>
        <w:t xml:space="preserve"> beadását követően gyorsan kialakulnak a 18, illetve 37 mg/l</w:t>
      </w:r>
      <w:r w:rsidRPr="00363B25">
        <w:rPr>
          <w:szCs w:val="22"/>
          <w:lang w:val="hu-HU"/>
        </w:rPr>
        <w:noBreakHyphen/>
        <w:t xml:space="preserve">es plazma csúcskoncentrációk. </w:t>
      </w:r>
      <w:r w:rsidR="007901FA" w:rsidRPr="003B463A">
        <w:rPr>
          <w:szCs w:val="22"/>
          <w:lang w:val="hu-HU"/>
        </w:rPr>
        <w:t xml:space="preserve">500 mg, </w:t>
      </w:r>
      <w:smartTag w:uri="urn:schemas-microsoft-com:office:smarttags" w:element="metricconverter">
        <w:smartTagPr>
          <w:attr w:name="ProductID" w:val="1ﾠg"/>
        </w:smartTagPr>
        <w:r w:rsidR="007901FA" w:rsidRPr="003B463A">
          <w:rPr>
            <w:szCs w:val="22"/>
            <w:lang w:val="hu-HU"/>
          </w:rPr>
          <w:t>1 g</w:t>
        </w:r>
      </w:smartTag>
      <w:r w:rsidR="007901FA" w:rsidRPr="003B463A">
        <w:rPr>
          <w:szCs w:val="22"/>
          <w:lang w:val="hu-HU"/>
        </w:rPr>
        <w:t xml:space="preserve"> és </w:t>
      </w:r>
      <w:smartTag w:uri="urn:schemas-microsoft-com:office:smarttags" w:element="metricconverter">
        <w:smartTagPr>
          <w:attr w:name="ProductID" w:val="2ﾠg"/>
        </w:smartTagPr>
        <w:r w:rsidR="007901FA" w:rsidRPr="003B463A">
          <w:rPr>
            <w:szCs w:val="22"/>
            <w:lang w:val="hu-HU"/>
          </w:rPr>
          <w:t>2 g</w:t>
        </w:r>
      </w:smartTag>
      <w:r w:rsidR="007901FA" w:rsidRPr="003B463A">
        <w:rPr>
          <w:szCs w:val="22"/>
          <w:lang w:val="hu-HU"/>
        </w:rPr>
        <w:t xml:space="preserve"> </w:t>
      </w:r>
      <w:proofErr w:type="spellStart"/>
      <w:r w:rsidR="007901FA" w:rsidRPr="00A1385D">
        <w:rPr>
          <w:szCs w:val="22"/>
          <w:lang w:val="hu-HU"/>
        </w:rPr>
        <w:t>ceftazidim</w:t>
      </w:r>
      <w:proofErr w:type="spellEnd"/>
      <w:r w:rsidR="007901FA" w:rsidRPr="00A1385D">
        <w:rPr>
          <w:szCs w:val="22"/>
          <w:lang w:val="hu-HU"/>
        </w:rPr>
        <w:t xml:space="preserve"> </w:t>
      </w:r>
      <w:proofErr w:type="spellStart"/>
      <w:r w:rsidR="007901FA" w:rsidRPr="00A1385D">
        <w:rPr>
          <w:szCs w:val="22"/>
          <w:lang w:val="hu-HU"/>
        </w:rPr>
        <w:t>bolus</w:t>
      </w:r>
      <w:proofErr w:type="spellEnd"/>
      <w:r w:rsidR="007901FA" w:rsidRPr="00A1385D">
        <w:rPr>
          <w:szCs w:val="22"/>
          <w:lang w:val="hu-HU"/>
        </w:rPr>
        <w:t xml:space="preserve"> intravénás injekció</w:t>
      </w:r>
      <w:r w:rsidR="007901FA">
        <w:rPr>
          <w:szCs w:val="22"/>
          <w:lang w:val="hu-HU"/>
        </w:rPr>
        <w:t>ban történő beadása</w:t>
      </w:r>
      <w:r w:rsidR="007901FA" w:rsidRPr="00A1385D">
        <w:rPr>
          <w:szCs w:val="22"/>
          <w:lang w:val="hu-HU"/>
        </w:rPr>
        <w:t xml:space="preserve"> után</w:t>
      </w:r>
      <w:r w:rsidR="007901FA">
        <w:rPr>
          <w:szCs w:val="22"/>
          <w:lang w:val="hu-HU"/>
        </w:rPr>
        <w:t xml:space="preserve"> öt perccel</w:t>
      </w:r>
      <w:r w:rsidR="007901FA" w:rsidRPr="00363B25" w:rsidDel="007901FA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a szérumszint 46, 87, illetve 170 mg/l. Intravénás vagy </w:t>
      </w:r>
      <w:proofErr w:type="spellStart"/>
      <w:r w:rsidRPr="00363B25">
        <w:rPr>
          <w:szCs w:val="22"/>
          <w:lang w:val="hu-HU"/>
        </w:rPr>
        <w:t>intramuscularis</w:t>
      </w:r>
      <w:proofErr w:type="spellEnd"/>
      <w:r w:rsidRPr="00363B25">
        <w:rPr>
          <w:szCs w:val="22"/>
          <w:lang w:val="hu-HU"/>
        </w:rPr>
        <w:t xml:space="preserve"> alkalmazást követően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kinetikája lineáris a 0,5</w:t>
      </w:r>
      <w:r w:rsidRPr="00363B25">
        <w:rPr>
          <w:szCs w:val="22"/>
          <w:lang w:val="hu-HU"/>
        </w:rPr>
        <w:noBreakHyphen/>
        <w:t>2 g egyszeri</w:t>
      </w:r>
      <w:r w:rsidR="00502295">
        <w:rPr>
          <w:szCs w:val="22"/>
          <w:lang w:val="hu-HU"/>
        </w:rPr>
        <w:t xml:space="preserve"> dózis </w:t>
      </w:r>
      <w:r w:rsidRPr="00363B25">
        <w:rPr>
          <w:szCs w:val="22"/>
          <w:lang w:val="hu-HU"/>
        </w:rPr>
        <w:t>tartományban.</w:t>
      </w:r>
    </w:p>
    <w:p w14:paraId="322D5078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</w:p>
    <w:p w14:paraId="0F74CD4F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Eloszlás</w:t>
      </w:r>
    </w:p>
    <w:p w14:paraId="0EF50EA4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b/>
          <w:szCs w:val="22"/>
          <w:lang w:val="hu-HU"/>
        </w:rPr>
      </w:pPr>
    </w:p>
    <w:p w14:paraId="6A3F733B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kötődése a plazmafehérjékhez alacsony, kb. 10%. A gyakran előforduló kórokozókra vonatkozó MIC</w:t>
      </w:r>
      <w:r w:rsidRPr="00363B25">
        <w:rPr>
          <w:szCs w:val="22"/>
          <w:lang w:val="hu-HU"/>
        </w:rPr>
        <w:noBreakHyphen/>
        <w:t xml:space="preserve">értékeket meghaladó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-koncentráció érhető el olyan szövetekben, mint a csontszövet, a szív, az epe, a köpet, a csarnokvíz, a </w:t>
      </w:r>
      <w:proofErr w:type="spellStart"/>
      <w:r w:rsidRPr="00363B25">
        <w:rPr>
          <w:szCs w:val="22"/>
          <w:lang w:val="hu-HU"/>
        </w:rPr>
        <w:t>synovialis</w:t>
      </w:r>
      <w:proofErr w:type="spellEnd"/>
      <w:r w:rsidRPr="00363B25">
        <w:rPr>
          <w:szCs w:val="22"/>
          <w:lang w:val="hu-HU"/>
        </w:rPr>
        <w:t xml:space="preserve">, a </w:t>
      </w:r>
      <w:proofErr w:type="spellStart"/>
      <w:r w:rsidRPr="00363B25">
        <w:rPr>
          <w:szCs w:val="22"/>
          <w:lang w:val="hu-HU"/>
        </w:rPr>
        <w:t>pleuralis</w:t>
      </w:r>
      <w:proofErr w:type="spellEnd"/>
      <w:r w:rsidRPr="00363B25">
        <w:rPr>
          <w:szCs w:val="22"/>
          <w:lang w:val="hu-HU"/>
        </w:rPr>
        <w:t xml:space="preserve"> és a </w:t>
      </w:r>
      <w:proofErr w:type="spellStart"/>
      <w:r w:rsidRPr="00363B25">
        <w:rPr>
          <w:szCs w:val="22"/>
          <w:lang w:val="hu-HU"/>
        </w:rPr>
        <w:t>peritonealis</w:t>
      </w:r>
      <w:proofErr w:type="spellEnd"/>
      <w:r w:rsidRPr="00363B25">
        <w:rPr>
          <w:szCs w:val="22"/>
          <w:lang w:val="hu-HU"/>
        </w:rPr>
        <w:t xml:space="preserve"> folyadék.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könnyen átjut a placentán, és </w:t>
      </w:r>
      <w:proofErr w:type="spellStart"/>
      <w:r w:rsidRPr="00363B25">
        <w:rPr>
          <w:szCs w:val="22"/>
          <w:lang w:val="hu-HU"/>
        </w:rPr>
        <w:t>kiválasztódik</w:t>
      </w:r>
      <w:proofErr w:type="spellEnd"/>
      <w:r w:rsidRPr="00363B25">
        <w:rPr>
          <w:szCs w:val="22"/>
          <w:lang w:val="hu-HU"/>
        </w:rPr>
        <w:t xml:space="preserve"> az anyatejbe. Az ép vér</w:t>
      </w:r>
      <w:r w:rsidRPr="00363B25">
        <w:rPr>
          <w:szCs w:val="22"/>
          <w:lang w:val="hu-HU"/>
        </w:rPr>
        <w:noBreakHyphen/>
        <w:t xml:space="preserve">agy gáton alig képes áthatolni, emiatt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szintje a </w:t>
      </w:r>
      <w:proofErr w:type="spellStart"/>
      <w:r w:rsidRPr="00363B25">
        <w:rPr>
          <w:szCs w:val="22"/>
          <w:lang w:val="hu-HU"/>
        </w:rPr>
        <w:t>cerebrospinalis</w:t>
      </w:r>
      <w:proofErr w:type="spellEnd"/>
      <w:r w:rsidRPr="00363B25">
        <w:rPr>
          <w:szCs w:val="22"/>
          <w:lang w:val="hu-HU"/>
        </w:rPr>
        <w:t xml:space="preserve"> folyadékban alacsony, ha nincs gyulladás. Mindazonáltal, agyhártyagyulladás esetén 4</w:t>
      </w:r>
      <w:r w:rsidRPr="00363B25">
        <w:rPr>
          <w:szCs w:val="22"/>
          <w:lang w:val="hu-HU"/>
        </w:rPr>
        <w:noBreakHyphen/>
        <w:t xml:space="preserve">20 mg/l vagy ennél nagyobb koncentráció érhető el a </w:t>
      </w:r>
      <w:proofErr w:type="spellStart"/>
      <w:r w:rsidRPr="00363B25">
        <w:rPr>
          <w:szCs w:val="22"/>
          <w:lang w:val="hu-HU"/>
        </w:rPr>
        <w:t>cerebrospinalis</w:t>
      </w:r>
      <w:proofErr w:type="spellEnd"/>
      <w:r w:rsidRPr="00363B25">
        <w:rPr>
          <w:szCs w:val="22"/>
          <w:lang w:val="hu-HU"/>
        </w:rPr>
        <w:t xml:space="preserve"> folyadékban.</w:t>
      </w:r>
    </w:p>
    <w:p w14:paraId="1F348D7B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</w:p>
    <w:p w14:paraId="3E246281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szCs w:val="22"/>
          <w:u w:val="single"/>
          <w:lang w:val="hu-HU"/>
        </w:rPr>
      </w:pPr>
      <w:proofErr w:type="spellStart"/>
      <w:r w:rsidRPr="00363B25">
        <w:rPr>
          <w:szCs w:val="22"/>
          <w:u w:val="single"/>
          <w:lang w:val="hu-HU"/>
        </w:rPr>
        <w:t>Biotranszformáció</w:t>
      </w:r>
      <w:proofErr w:type="spellEnd"/>
    </w:p>
    <w:p w14:paraId="14E3B8E5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b/>
          <w:szCs w:val="22"/>
          <w:lang w:val="hu-HU"/>
        </w:rPr>
      </w:pPr>
    </w:p>
    <w:p w14:paraId="7F38EE59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b/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nem </w:t>
      </w:r>
      <w:proofErr w:type="spellStart"/>
      <w:r w:rsidRPr="00363B25">
        <w:rPr>
          <w:szCs w:val="22"/>
          <w:lang w:val="hu-HU"/>
        </w:rPr>
        <w:t>metabolizálódik</w:t>
      </w:r>
      <w:proofErr w:type="spellEnd"/>
      <w:r w:rsidRPr="00363B25">
        <w:rPr>
          <w:szCs w:val="22"/>
          <w:lang w:val="hu-HU"/>
        </w:rPr>
        <w:t>.</w:t>
      </w:r>
    </w:p>
    <w:p w14:paraId="461CBF46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b/>
          <w:szCs w:val="22"/>
          <w:lang w:val="hu-HU"/>
        </w:rPr>
      </w:pPr>
    </w:p>
    <w:p w14:paraId="57E2AC7B" w14:textId="77777777" w:rsidR="00A60037" w:rsidRPr="00363B25" w:rsidRDefault="00A60037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Elimináció</w:t>
      </w:r>
    </w:p>
    <w:p w14:paraId="2DFFD289" w14:textId="77777777" w:rsidR="00A60037" w:rsidRPr="00363B25" w:rsidRDefault="00A60037" w:rsidP="00363B25">
      <w:pPr>
        <w:keepNext/>
        <w:spacing w:line="240" w:lineRule="auto"/>
        <w:ind w:left="567" w:hanging="567"/>
        <w:rPr>
          <w:b/>
          <w:szCs w:val="22"/>
          <w:lang w:val="hu-HU"/>
        </w:rPr>
      </w:pPr>
    </w:p>
    <w:p w14:paraId="4A3CA22B" w14:textId="77777777" w:rsidR="00A60037" w:rsidRPr="00363B25" w:rsidRDefault="00A60037" w:rsidP="00363B25">
      <w:pPr>
        <w:spacing w:line="240" w:lineRule="auto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Parenterális</w:t>
      </w:r>
      <w:proofErr w:type="spellEnd"/>
      <w:r w:rsidRPr="00363B25">
        <w:rPr>
          <w:szCs w:val="22"/>
          <w:lang w:val="hu-HU"/>
        </w:rPr>
        <w:t xml:space="preserve"> alkalmazás után a plazmaszint kb. 2 órás felezési idővel csökken.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változatlan formában </w:t>
      </w:r>
      <w:proofErr w:type="spellStart"/>
      <w:r w:rsidRPr="00363B25">
        <w:rPr>
          <w:szCs w:val="22"/>
          <w:lang w:val="hu-HU"/>
        </w:rPr>
        <w:t>választódik</w:t>
      </w:r>
      <w:proofErr w:type="spellEnd"/>
      <w:r w:rsidRPr="00363B25">
        <w:rPr>
          <w:szCs w:val="22"/>
          <w:lang w:val="hu-HU"/>
        </w:rPr>
        <w:t xml:space="preserve"> ki a vizeletbe </w:t>
      </w:r>
      <w:proofErr w:type="spellStart"/>
      <w:r w:rsidRPr="00363B25">
        <w:rPr>
          <w:szCs w:val="22"/>
          <w:lang w:val="hu-HU"/>
        </w:rPr>
        <w:t>glomerulusfiltrációval</w:t>
      </w:r>
      <w:proofErr w:type="spellEnd"/>
      <w:r w:rsidRPr="00363B25">
        <w:rPr>
          <w:szCs w:val="22"/>
          <w:lang w:val="hu-HU"/>
        </w:rPr>
        <w:t>; a dózis kb. 80</w:t>
      </w:r>
      <w:r w:rsidRPr="00363B25">
        <w:rPr>
          <w:szCs w:val="22"/>
          <w:lang w:val="hu-HU"/>
        </w:rPr>
        <w:noBreakHyphen/>
        <w:t>90%</w:t>
      </w:r>
      <w:r w:rsidRPr="00363B25">
        <w:rPr>
          <w:szCs w:val="22"/>
          <w:lang w:val="hu-HU"/>
        </w:rPr>
        <w:noBreakHyphen/>
        <w:t xml:space="preserve">a ürül a vizelettel 24 órán belül. Kevesebb, mint 1% </w:t>
      </w:r>
      <w:proofErr w:type="spellStart"/>
      <w:r w:rsidRPr="00363B25">
        <w:rPr>
          <w:szCs w:val="22"/>
          <w:lang w:val="hu-HU"/>
        </w:rPr>
        <w:t>választódik</w:t>
      </w:r>
      <w:proofErr w:type="spellEnd"/>
      <w:r w:rsidRPr="00363B25">
        <w:rPr>
          <w:szCs w:val="22"/>
          <w:lang w:val="hu-HU"/>
        </w:rPr>
        <w:t xml:space="preserve"> ki az epével.</w:t>
      </w:r>
    </w:p>
    <w:p w14:paraId="132621A4" w14:textId="77777777" w:rsidR="00A60037" w:rsidRPr="00363B25" w:rsidRDefault="00A60037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38E55823" w14:textId="7FEED857" w:rsidR="00A60037" w:rsidRPr="00363B25" w:rsidRDefault="007901FA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lastRenderedPageBreak/>
        <w:t>Különleges</w:t>
      </w:r>
      <w:r w:rsidRPr="00363B25">
        <w:rPr>
          <w:szCs w:val="22"/>
          <w:u w:val="single"/>
          <w:lang w:val="hu-HU"/>
        </w:rPr>
        <w:t xml:space="preserve"> </w:t>
      </w:r>
      <w:r w:rsidR="00A60037" w:rsidRPr="00363B25">
        <w:rPr>
          <w:szCs w:val="22"/>
          <w:u w:val="single"/>
          <w:lang w:val="hu-HU"/>
        </w:rPr>
        <w:t>betegcsoportok</w:t>
      </w:r>
    </w:p>
    <w:p w14:paraId="5172FC19" w14:textId="77777777" w:rsidR="00A60037" w:rsidRPr="00363B25" w:rsidRDefault="00A60037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</w:p>
    <w:p w14:paraId="433E2C90" w14:textId="77777777" w:rsidR="00A60037" w:rsidRPr="00363B25" w:rsidRDefault="00A60037" w:rsidP="00363B25">
      <w:pPr>
        <w:keepNext/>
        <w:spacing w:line="240" w:lineRule="auto"/>
        <w:ind w:left="567" w:hanging="567"/>
        <w:rPr>
          <w:i/>
          <w:szCs w:val="22"/>
          <w:lang w:val="hu-HU"/>
        </w:rPr>
      </w:pPr>
      <w:r w:rsidRPr="00363B25">
        <w:rPr>
          <w:i/>
          <w:szCs w:val="22"/>
          <w:lang w:val="hu-HU"/>
        </w:rPr>
        <w:t>Vesekárosodás</w:t>
      </w:r>
    </w:p>
    <w:p w14:paraId="43407637" w14:textId="77777777" w:rsidR="00A60037" w:rsidRPr="00363B25" w:rsidRDefault="00A60037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</w:p>
    <w:p w14:paraId="1B03F705" w14:textId="08EE7D9E" w:rsidR="00A60037" w:rsidRPr="00363B25" w:rsidRDefault="00A60037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Károsodott veseműködésű betegeknél a </w:t>
      </w:r>
      <w:proofErr w:type="spellStart"/>
      <w:r w:rsidRPr="00363B25">
        <w:rPr>
          <w:sz w:val="22"/>
          <w:szCs w:val="22"/>
          <w:lang w:val="hu-HU"/>
        </w:rPr>
        <w:t>ceftazidim</w:t>
      </w:r>
      <w:proofErr w:type="spellEnd"/>
      <w:r w:rsidRPr="00363B25">
        <w:rPr>
          <w:sz w:val="22"/>
          <w:szCs w:val="22"/>
          <w:lang w:val="hu-HU"/>
        </w:rPr>
        <w:t xml:space="preserve"> kiválasztása csökken, és a</w:t>
      </w:r>
      <w:r w:rsidR="00502295">
        <w:rPr>
          <w:sz w:val="22"/>
          <w:szCs w:val="22"/>
          <w:lang w:val="hu-HU"/>
        </w:rPr>
        <w:t xml:space="preserve"> dózist</w:t>
      </w:r>
      <w:r w:rsidRPr="00363B25">
        <w:rPr>
          <w:sz w:val="22"/>
          <w:szCs w:val="22"/>
          <w:lang w:val="hu-HU"/>
        </w:rPr>
        <w:t xml:space="preserve"> csökkenteni kell (lásd 4.2 pont).</w:t>
      </w:r>
    </w:p>
    <w:p w14:paraId="022848E5" w14:textId="77777777" w:rsidR="00A60037" w:rsidRPr="00363B25" w:rsidRDefault="00A60037" w:rsidP="00363B25">
      <w:pPr>
        <w:pStyle w:val="NormlWeb"/>
        <w:spacing w:before="0" w:beforeAutospacing="0" w:after="0"/>
        <w:rPr>
          <w:i/>
          <w:sz w:val="22"/>
          <w:szCs w:val="22"/>
          <w:lang w:val="hu-HU"/>
        </w:rPr>
      </w:pPr>
    </w:p>
    <w:p w14:paraId="5E813701" w14:textId="77777777" w:rsidR="00A60037" w:rsidRPr="00363B25" w:rsidRDefault="00A60037" w:rsidP="00363B25">
      <w:pPr>
        <w:pStyle w:val="NormlWeb"/>
        <w:keepNext/>
        <w:spacing w:before="0" w:beforeAutospacing="0" w:after="0"/>
        <w:rPr>
          <w:i/>
          <w:sz w:val="22"/>
          <w:szCs w:val="22"/>
          <w:lang w:val="hu-HU"/>
        </w:rPr>
      </w:pPr>
      <w:r w:rsidRPr="00363B25">
        <w:rPr>
          <w:i/>
          <w:sz w:val="22"/>
          <w:szCs w:val="22"/>
          <w:lang w:val="hu-HU"/>
        </w:rPr>
        <w:t>Májkárosodás</w:t>
      </w:r>
    </w:p>
    <w:p w14:paraId="1E281BF3" w14:textId="77777777" w:rsidR="00A60037" w:rsidRPr="00363B25" w:rsidRDefault="00A60037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</w:p>
    <w:p w14:paraId="03C50A0E" w14:textId="6365DF1D" w:rsidR="00A60037" w:rsidRPr="00363B25" w:rsidRDefault="00A60037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A májfunkció enyhe vagy közepesen súlyos zavara nem befolyásolta a </w:t>
      </w:r>
      <w:proofErr w:type="spellStart"/>
      <w:r w:rsidRPr="00363B25">
        <w:rPr>
          <w:sz w:val="22"/>
          <w:szCs w:val="22"/>
          <w:lang w:val="hu-HU"/>
        </w:rPr>
        <w:t>ceftazidim</w:t>
      </w:r>
      <w:proofErr w:type="spellEnd"/>
      <w:r w:rsidRPr="00363B25">
        <w:rPr>
          <w:sz w:val="22"/>
          <w:szCs w:val="22"/>
          <w:lang w:val="hu-HU"/>
        </w:rPr>
        <w:t xml:space="preserve"> </w:t>
      </w:r>
      <w:proofErr w:type="spellStart"/>
      <w:r w:rsidRPr="00363B25">
        <w:rPr>
          <w:sz w:val="22"/>
          <w:szCs w:val="22"/>
          <w:lang w:val="hu-HU"/>
        </w:rPr>
        <w:t>farmakokinetikáját</w:t>
      </w:r>
      <w:proofErr w:type="spellEnd"/>
      <w:r w:rsidRPr="00363B25">
        <w:rPr>
          <w:sz w:val="22"/>
          <w:szCs w:val="22"/>
          <w:lang w:val="hu-HU"/>
        </w:rPr>
        <w:t xml:space="preserve"> olyan egyéneknél, akik 2 g</w:t>
      </w:r>
      <w:r w:rsidRPr="00363B25">
        <w:rPr>
          <w:sz w:val="22"/>
          <w:szCs w:val="22"/>
          <w:lang w:val="hu-HU"/>
        </w:rPr>
        <w:noBreakHyphen/>
        <w:t>ot kaptak intravénásan 8 óránként 5 napon át, amennyiben a vesefunkció nem károsodott (lásd 4.2 pont).</w:t>
      </w:r>
    </w:p>
    <w:p w14:paraId="391F6738" w14:textId="77777777" w:rsidR="00A60037" w:rsidRPr="00363B25" w:rsidRDefault="00A60037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04C7A8AA" w14:textId="4055BB30" w:rsidR="00A60037" w:rsidRPr="00363B25" w:rsidRDefault="00A60037" w:rsidP="00363B25">
      <w:pPr>
        <w:keepNext/>
        <w:spacing w:line="240" w:lineRule="auto"/>
        <w:rPr>
          <w:i/>
          <w:szCs w:val="22"/>
          <w:lang w:val="hu-HU"/>
        </w:rPr>
      </w:pPr>
      <w:r w:rsidRPr="00363B25">
        <w:rPr>
          <w:i/>
          <w:szCs w:val="22"/>
          <w:lang w:val="hu-HU"/>
        </w:rPr>
        <w:t>Idős</w:t>
      </w:r>
      <w:r w:rsidR="007901FA">
        <w:rPr>
          <w:i/>
          <w:szCs w:val="22"/>
          <w:lang w:val="hu-HU"/>
        </w:rPr>
        <w:t>ek</w:t>
      </w:r>
    </w:p>
    <w:p w14:paraId="7A9E22A6" w14:textId="77777777" w:rsidR="00A60037" w:rsidRPr="00363B25" w:rsidRDefault="00A60037" w:rsidP="00363B25">
      <w:pPr>
        <w:keepNext/>
        <w:spacing w:line="240" w:lineRule="auto"/>
        <w:rPr>
          <w:b/>
          <w:szCs w:val="22"/>
          <w:lang w:val="hu-HU"/>
        </w:rPr>
      </w:pPr>
    </w:p>
    <w:p w14:paraId="1FA4308B" w14:textId="77777777" w:rsidR="00A60037" w:rsidRPr="00363B25" w:rsidRDefault="00A60037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Az időskorban megfigyelt csökkent </w:t>
      </w:r>
      <w:proofErr w:type="spellStart"/>
      <w:r w:rsidRPr="00363B25">
        <w:rPr>
          <w:szCs w:val="22"/>
          <w:lang w:val="hu-HU"/>
        </w:rPr>
        <w:t>clearance</w:t>
      </w:r>
      <w:proofErr w:type="spellEnd"/>
      <w:r w:rsidRPr="00363B25">
        <w:rPr>
          <w:szCs w:val="22"/>
          <w:lang w:val="hu-HU"/>
        </w:rPr>
        <w:t xml:space="preserve"> elsősorban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életkorral összefüggően csökkenő </w:t>
      </w:r>
      <w:proofErr w:type="spellStart"/>
      <w:r w:rsidRPr="00363B25">
        <w:rPr>
          <w:szCs w:val="22"/>
          <w:lang w:val="hu-HU"/>
        </w:rPr>
        <w:t>renális</w:t>
      </w:r>
      <w:proofErr w:type="spellEnd"/>
      <w:r w:rsidRPr="00363B25">
        <w:rPr>
          <w:szCs w:val="22"/>
          <w:lang w:val="hu-HU"/>
        </w:rPr>
        <w:t xml:space="preserve"> kiválasztásának tudható be. Az átlagos eliminációs felezési idő 3,5</w:t>
      </w:r>
      <w:r w:rsidRPr="00363B25">
        <w:rPr>
          <w:szCs w:val="22"/>
          <w:lang w:val="hu-HU"/>
        </w:rPr>
        <w:noBreakHyphen/>
        <w:t xml:space="preserve">4 óra között változott </w:t>
      </w:r>
      <w:smartTag w:uri="urn:schemas-microsoft-com:office:smarttags" w:element="metricconverter">
        <w:smartTagPr>
          <w:attr w:name="ProductID" w:val="2ﾠg"/>
        </w:smartTagPr>
        <w:r w:rsidRPr="00363B25">
          <w:rPr>
            <w:szCs w:val="22"/>
            <w:lang w:val="hu-HU"/>
          </w:rPr>
          <w:t>2 g</w:t>
        </w:r>
      </w:smartTag>
      <w:r w:rsidRPr="00363B25">
        <w:rPr>
          <w:szCs w:val="22"/>
          <w:lang w:val="hu-HU"/>
        </w:rPr>
        <w:t xml:space="preserve"> iv. </w:t>
      </w:r>
      <w:proofErr w:type="spellStart"/>
      <w:r w:rsidRPr="00363B25">
        <w:rPr>
          <w:szCs w:val="22"/>
          <w:lang w:val="hu-HU"/>
        </w:rPr>
        <w:t>bolus</w:t>
      </w:r>
      <w:proofErr w:type="spellEnd"/>
      <w:r w:rsidRPr="00363B25">
        <w:rPr>
          <w:szCs w:val="22"/>
          <w:lang w:val="hu-HU"/>
        </w:rPr>
        <w:t xml:space="preserve"> injekció egyszeri vagy 7 napos naponta kétszeri ismételt adása után 80 éves vagy idősebb betegeknél.</w:t>
      </w:r>
    </w:p>
    <w:p w14:paraId="78E7103F" w14:textId="77777777" w:rsidR="00A60037" w:rsidRPr="00363B25" w:rsidRDefault="00A60037" w:rsidP="00363B25">
      <w:pPr>
        <w:spacing w:line="240" w:lineRule="auto"/>
        <w:rPr>
          <w:szCs w:val="22"/>
          <w:lang w:val="hu-HU"/>
        </w:rPr>
      </w:pPr>
    </w:p>
    <w:p w14:paraId="5367333A" w14:textId="77777777" w:rsidR="00A60037" w:rsidRPr="00363B25" w:rsidRDefault="00A60037" w:rsidP="00363B25">
      <w:pPr>
        <w:keepNext/>
        <w:spacing w:line="240" w:lineRule="auto"/>
        <w:rPr>
          <w:i/>
          <w:szCs w:val="22"/>
          <w:lang w:val="hu-HU"/>
        </w:rPr>
      </w:pPr>
      <w:r w:rsidRPr="00363B25">
        <w:rPr>
          <w:i/>
          <w:szCs w:val="22"/>
          <w:lang w:val="hu-HU"/>
        </w:rPr>
        <w:t>Gyermekek</w:t>
      </w:r>
    </w:p>
    <w:p w14:paraId="3925191A" w14:textId="77777777" w:rsidR="00A60037" w:rsidRPr="00363B25" w:rsidRDefault="00A60037" w:rsidP="00363B25">
      <w:pPr>
        <w:keepNext/>
        <w:spacing w:line="240" w:lineRule="auto"/>
        <w:rPr>
          <w:szCs w:val="22"/>
          <w:lang w:val="hu-HU"/>
        </w:rPr>
      </w:pPr>
    </w:p>
    <w:p w14:paraId="5F40DCE6" w14:textId="33FB0165" w:rsidR="00A60037" w:rsidRPr="00363B25" w:rsidRDefault="00A60037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felezési ideje koraszülött és érett újszülötteknél 4,5</w:t>
      </w:r>
      <w:r w:rsidRPr="00363B25">
        <w:rPr>
          <w:szCs w:val="22"/>
          <w:lang w:val="hu-HU"/>
        </w:rPr>
        <w:noBreakHyphen/>
        <w:t>7,5 órával meghosszabbodik 25</w:t>
      </w:r>
      <w:r w:rsidRPr="00363B25">
        <w:rPr>
          <w:szCs w:val="22"/>
          <w:lang w:val="hu-HU"/>
        </w:rPr>
        <w:noBreakHyphen/>
        <w:t>30 mg/</w:t>
      </w:r>
      <w:proofErr w:type="spellStart"/>
      <w:r w:rsidRPr="00363B25">
        <w:rPr>
          <w:szCs w:val="22"/>
          <w:lang w:val="hu-HU"/>
        </w:rPr>
        <w:t>ttkg</w:t>
      </w:r>
      <w:proofErr w:type="spellEnd"/>
      <w:r w:rsidRPr="00363B25">
        <w:rPr>
          <w:szCs w:val="22"/>
          <w:lang w:val="hu-HU"/>
        </w:rPr>
        <w:t xml:space="preserve"> </w:t>
      </w:r>
      <w:r w:rsidR="007901FA">
        <w:rPr>
          <w:szCs w:val="22"/>
          <w:lang w:val="hu-HU"/>
        </w:rPr>
        <w:t>dózisok</w:t>
      </w:r>
      <w:r w:rsidR="007901FA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után. Azonban 2 hónapos korra a felezési idő a felnőttekével megegyező tartományba kerül.</w:t>
      </w:r>
    </w:p>
    <w:p w14:paraId="72B2F7E3" w14:textId="77777777" w:rsidR="00F45C51" w:rsidRPr="00363B25" w:rsidRDefault="00F45C51" w:rsidP="00363B25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56DCBD32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D52F935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19577B4" w14:textId="0C44DDF3" w:rsidR="00F45C51" w:rsidRPr="00363B25" w:rsidRDefault="00A60037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farmakológiai biztonságossági, ismételt </w:t>
      </w:r>
      <w:proofErr w:type="spellStart"/>
      <w:r w:rsidRPr="00363B25">
        <w:rPr>
          <w:szCs w:val="22"/>
          <w:lang w:val="hu-HU"/>
        </w:rPr>
        <w:t>adagolású</w:t>
      </w:r>
      <w:proofErr w:type="spellEnd"/>
      <w:r w:rsidRPr="00363B25">
        <w:rPr>
          <w:szCs w:val="22"/>
          <w:lang w:val="hu-HU"/>
        </w:rPr>
        <w:t xml:space="preserve"> dózistoxicitási, </w:t>
      </w:r>
      <w:proofErr w:type="spellStart"/>
      <w:r w:rsidRPr="00363B25">
        <w:rPr>
          <w:szCs w:val="22"/>
          <w:lang w:val="hu-HU"/>
        </w:rPr>
        <w:t>genotoxicitási</w:t>
      </w:r>
      <w:proofErr w:type="spellEnd"/>
      <w:r w:rsidRPr="00363B25">
        <w:rPr>
          <w:szCs w:val="22"/>
          <w:lang w:val="hu-HU"/>
        </w:rPr>
        <w:t xml:space="preserve">, reprodukciós toxicitási </w:t>
      </w:r>
      <w:r w:rsidRPr="00363B25">
        <w:rPr>
          <w:noProof/>
          <w:szCs w:val="22"/>
          <w:lang w:val="hu-HU"/>
        </w:rPr>
        <w:t>vizsgálatokból származó nem klinikai jellegű adatok</w:t>
      </w:r>
      <w:r w:rsidRPr="00363B25">
        <w:rPr>
          <w:szCs w:val="22"/>
          <w:lang w:val="hu-HU"/>
        </w:rPr>
        <w:t xml:space="preserve"> azt igazolták, hogy a készítmény alkalmazásakor humán vonatkozásban különleges kockázat nem várható. </w:t>
      </w:r>
      <w:proofErr w:type="spellStart"/>
      <w:r w:rsidRPr="00363B25">
        <w:rPr>
          <w:szCs w:val="22"/>
          <w:lang w:val="hu-HU"/>
        </w:rPr>
        <w:t>Karcinogenitási</w:t>
      </w:r>
      <w:proofErr w:type="spellEnd"/>
      <w:r w:rsidRPr="00363B25">
        <w:rPr>
          <w:szCs w:val="22"/>
          <w:lang w:val="hu-HU"/>
        </w:rPr>
        <w:t xml:space="preserve"> vizsgálatokat a </w:t>
      </w:r>
      <w:proofErr w:type="spellStart"/>
      <w:r w:rsidRPr="00363B25">
        <w:rPr>
          <w:szCs w:val="22"/>
          <w:lang w:val="hu-HU"/>
        </w:rPr>
        <w:t>ceftazidimmel</w:t>
      </w:r>
      <w:proofErr w:type="spellEnd"/>
      <w:r w:rsidRPr="00363B25">
        <w:rPr>
          <w:szCs w:val="22"/>
          <w:lang w:val="hu-HU"/>
        </w:rPr>
        <w:t xml:space="preserve"> nem végeztek.</w:t>
      </w:r>
    </w:p>
    <w:p w14:paraId="4E1E1220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72AA3861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0741CA84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202E560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42648E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BC876A8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4ABF337" w14:textId="3F715B2E" w:rsidR="00A60037" w:rsidRPr="00363B25" w:rsidRDefault="007901FA" w:rsidP="00363B25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A60037" w:rsidRPr="00363B25">
        <w:rPr>
          <w:szCs w:val="22"/>
          <w:lang w:val="hu-HU"/>
        </w:rPr>
        <w:t>átrium-karbonát.</w:t>
      </w:r>
    </w:p>
    <w:p w14:paraId="7C2C6C5B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45C69C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42E129B6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6F32A0" w14:textId="0ED7313E" w:rsidR="00A60037" w:rsidRPr="00363B25" w:rsidRDefault="00A60037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nátrium-</w:t>
      </w:r>
      <w:r w:rsidR="002E5AD8">
        <w:rPr>
          <w:szCs w:val="22"/>
          <w:lang w:val="hu-HU"/>
        </w:rPr>
        <w:t>hidrogén-</w:t>
      </w:r>
      <w:r w:rsidR="002E5AD8" w:rsidRPr="00363B25">
        <w:rPr>
          <w:szCs w:val="22"/>
          <w:lang w:val="hu-HU"/>
        </w:rPr>
        <w:t>karbonát</w:t>
      </w:r>
      <w:r w:rsidR="002E5AD8">
        <w:rPr>
          <w:szCs w:val="22"/>
          <w:lang w:val="hu-HU"/>
        </w:rPr>
        <w:t>-</w:t>
      </w:r>
      <w:r w:rsidRPr="00363B25">
        <w:rPr>
          <w:szCs w:val="22"/>
          <w:lang w:val="hu-HU"/>
        </w:rPr>
        <w:t>injekcióban kevésbé stabil, mint más intravénás folyadékokban</w:t>
      </w:r>
      <w:r w:rsidR="002E5AD8">
        <w:rPr>
          <w:szCs w:val="22"/>
          <w:lang w:val="hu-HU"/>
        </w:rPr>
        <w:t>, ezért azt</w:t>
      </w:r>
      <w:r w:rsidRPr="00363B25">
        <w:rPr>
          <w:szCs w:val="22"/>
          <w:lang w:val="hu-HU"/>
        </w:rPr>
        <w:t xml:space="preserve"> </w:t>
      </w:r>
      <w:r w:rsidR="002E5AD8">
        <w:rPr>
          <w:szCs w:val="22"/>
          <w:lang w:val="hu-HU"/>
        </w:rPr>
        <w:t>o</w:t>
      </w:r>
      <w:r w:rsidRPr="00363B25">
        <w:rPr>
          <w:szCs w:val="22"/>
          <w:lang w:val="hu-HU"/>
        </w:rPr>
        <w:t>ldószerként nem ajánlatos használni. A</w:t>
      </w:r>
      <w:r w:rsidR="001D4C1E" w:rsidRPr="00363B25">
        <w:rPr>
          <w:szCs w:val="22"/>
          <w:lang w:val="hu-HU"/>
        </w:rPr>
        <w:t xml:space="preserve">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és az </w:t>
      </w:r>
      <w:proofErr w:type="spellStart"/>
      <w:r w:rsidRPr="00363B25">
        <w:rPr>
          <w:szCs w:val="22"/>
          <w:lang w:val="hu-HU"/>
        </w:rPr>
        <w:t>aminoglikozidok</w:t>
      </w:r>
      <w:proofErr w:type="spellEnd"/>
      <w:r w:rsidRPr="00363B25">
        <w:rPr>
          <w:szCs w:val="22"/>
          <w:lang w:val="hu-HU"/>
        </w:rPr>
        <w:t xml:space="preserve"> nem elegyíthetők egy infúziós készülékben vagy fecskendőben. A </w:t>
      </w:r>
      <w:proofErr w:type="spellStart"/>
      <w:r w:rsidRPr="00363B25">
        <w:rPr>
          <w:szCs w:val="22"/>
          <w:lang w:val="hu-HU"/>
        </w:rPr>
        <w:t>ceftazi</w:t>
      </w:r>
      <w:r w:rsidR="00160E52">
        <w:rPr>
          <w:szCs w:val="22"/>
          <w:lang w:val="hu-HU"/>
        </w:rPr>
        <w:t>dim</w:t>
      </w:r>
      <w:proofErr w:type="spellEnd"/>
      <w:r w:rsidR="00160E52">
        <w:rPr>
          <w:szCs w:val="22"/>
          <w:lang w:val="hu-HU"/>
        </w:rPr>
        <w:t>-old</w:t>
      </w:r>
      <w:r w:rsidRPr="00363B25">
        <w:rPr>
          <w:szCs w:val="22"/>
          <w:lang w:val="hu-HU"/>
        </w:rPr>
        <w:t xml:space="preserve">athoz adott </w:t>
      </w:r>
      <w:proofErr w:type="spellStart"/>
      <w:r w:rsidRPr="00363B25">
        <w:rPr>
          <w:szCs w:val="22"/>
          <w:lang w:val="hu-HU"/>
        </w:rPr>
        <w:t>vankomicinnel</w:t>
      </w:r>
      <w:proofErr w:type="spellEnd"/>
      <w:r w:rsidRPr="00363B25">
        <w:rPr>
          <w:szCs w:val="22"/>
          <w:lang w:val="hu-HU"/>
        </w:rPr>
        <w:t xml:space="preserve"> csapadékkiválást észleltek. Ezért a két szer adása között </w:t>
      </w:r>
      <w:r w:rsidR="002E5AD8" w:rsidRPr="001132CC">
        <w:rPr>
          <w:szCs w:val="22"/>
          <w:lang w:val="hu-HU"/>
        </w:rPr>
        <w:t>a</w:t>
      </w:r>
      <w:r w:rsidR="002E5AD8">
        <w:rPr>
          <w:szCs w:val="22"/>
          <w:lang w:val="hu-HU"/>
        </w:rPr>
        <w:t>z infúziós szereléket és az infúziós csövet</w:t>
      </w:r>
      <w:r w:rsidRPr="00363B25">
        <w:rPr>
          <w:szCs w:val="22"/>
          <w:lang w:val="hu-HU"/>
        </w:rPr>
        <w:t xml:space="preserve"> alaposan át kell mosni.</w:t>
      </w:r>
    </w:p>
    <w:p w14:paraId="46156F83" w14:textId="49F29972" w:rsidR="00F45C51" w:rsidRPr="00363B25" w:rsidRDefault="00F45C51" w:rsidP="00363B2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7AF598A1" w14:textId="7088D57D" w:rsidR="00D63B29" w:rsidRPr="00363B25" w:rsidRDefault="00394B20" w:rsidP="00363B2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  <w:r w:rsidRPr="00AD72A5">
        <w:rPr>
          <w:rFonts w:eastAsia="Times New Roman"/>
          <w:noProof/>
          <w:snapToGrid/>
          <w:szCs w:val="22"/>
          <w:lang w:val="hu-HU" w:eastAsia="en-US"/>
        </w:rPr>
        <w:t>Ez a gyógyszer kizárólag a 6.6</w:t>
      </w:r>
      <w:r>
        <w:rPr>
          <w:rFonts w:eastAsia="Times New Roman"/>
          <w:noProof/>
          <w:snapToGrid/>
          <w:szCs w:val="22"/>
          <w:lang w:val="hu-HU" w:eastAsia="en-US"/>
        </w:rPr>
        <w:t> </w:t>
      </w:r>
      <w:r w:rsidRPr="00AD72A5">
        <w:rPr>
          <w:rFonts w:eastAsia="Times New Roman"/>
          <w:noProof/>
          <w:snapToGrid/>
          <w:szCs w:val="22"/>
          <w:lang w:val="hu-HU" w:eastAsia="en-US"/>
        </w:rPr>
        <w:t>pontban felsorolt gyógyszerekkel keverhető</w:t>
      </w:r>
      <w:r w:rsidR="00D63B29" w:rsidRPr="00363B25">
        <w:rPr>
          <w:szCs w:val="22"/>
          <w:lang w:val="hu-HU"/>
        </w:rPr>
        <w:t>.</w:t>
      </w:r>
    </w:p>
    <w:p w14:paraId="05CACAE0" w14:textId="77777777" w:rsidR="00D63B29" w:rsidRPr="00363B25" w:rsidRDefault="00D63B29" w:rsidP="00363B2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3F63BBFF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70300372" w14:textId="7A24A83D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571668" w14:textId="26417CCE" w:rsidR="001D4C1E" w:rsidRPr="00363B25" w:rsidRDefault="001D4C1E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2 év</w:t>
      </w:r>
    </w:p>
    <w:p w14:paraId="165947D0" w14:textId="77777777" w:rsidR="001D4C1E" w:rsidRPr="00363B25" w:rsidRDefault="001D4C1E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E008B9" w14:textId="77777777" w:rsidR="001D4C1E" w:rsidRPr="00363B25" w:rsidRDefault="001D4C1E" w:rsidP="00363B25">
      <w:pPr>
        <w:keepNext/>
        <w:spacing w:line="240" w:lineRule="auto"/>
        <w:rPr>
          <w:szCs w:val="22"/>
          <w:u w:val="single"/>
          <w:lang w:val="hu-HU"/>
        </w:rPr>
      </w:pPr>
      <w:bookmarkStart w:id="1" w:name="_Hlk89159183"/>
      <w:r w:rsidRPr="00363B25">
        <w:rPr>
          <w:szCs w:val="22"/>
          <w:u w:val="single"/>
          <w:lang w:val="hu-HU"/>
        </w:rPr>
        <w:lastRenderedPageBreak/>
        <w:t>Elkészítés után:</w:t>
      </w:r>
    </w:p>
    <w:p w14:paraId="61BB6803" w14:textId="0632CEBC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Az elkészített oldat kémiai és fizikai stabilitása 2</w:t>
      </w:r>
      <w:r w:rsidR="00394B20">
        <w:rPr>
          <w:szCs w:val="22"/>
          <w:lang w:val="hu-HU"/>
        </w:rPr>
        <w:t> °C–</w:t>
      </w:r>
      <w:r w:rsidRPr="00363B25">
        <w:rPr>
          <w:szCs w:val="22"/>
          <w:lang w:val="hu-HU"/>
        </w:rPr>
        <w:t>8</w:t>
      </w:r>
      <w:r w:rsidR="00296A18">
        <w:rPr>
          <w:szCs w:val="22"/>
          <w:lang w:val="hu-HU"/>
        </w:rPr>
        <w:t> </w:t>
      </w:r>
      <w:r w:rsidRPr="00363B25">
        <w:rPr>
          <w:szCs w:val="22"/>
          <w:lang w:val="hu-HU"/>
        </w:rPr>
        <w:t>ºC között 24 órán át, 25</w:t>
      </w:r>
      <w:r w:rsidR="00394B20">
        <w:rPr>
          <w:szCs w:val="22"/>
          <w:lang w:val="hu-HU"/>
        </w:rPr>
        <w:t> °C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on</w:t>
      </w:r>
      <w:proofErr w:type="spellEnd"/>
      <w:r w:rsidRPr="00363B25">
        <w:rPr>
          <w:szCs w:val="22"/>
          <w:lang w:val="hu-HU"/>
        </w:rPr>
        <w:t xml:space="preserve"> 2 órán át igazolt.</w:t>
      </w:r>
    </w:p>
    <w:p w14:paraId="6D922DE1" w14:textId="77777777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1BF6F512" w14:textId="6631A549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Mikrobiológiai szempontból az elkészített oldatot azonnal fel kell használni, kivéve</w:t>
      </w:r>
      <w:r w:rsidR="00394B20">
        <w:rPr>
          <w:szCs w:val="22"/>
          <w:lang w:val="hu-HU"/>
        </w:rPr>
        <w:t>,</w:t>
      </w:r>
      <w:r w:rsidR="002F0532" w:rsidRPr="00363B25">
        <w:rPr>
          <w:szCs w:val="22"/>
          <w:lang w:val="hu-HU"/>
        </w:rPr>
        <w:t xml:space="preserve"> ha a </w:t>
      </w:r>
      <w:r w:rsidR="00394B20" w:rsidRPr="0075727F">
        <w:rPr>
          <w:lang w:val="hu-HU"/>
        </w:rPr>
        <w:t xml:space="preserve">készítmény felnyitásának/elkészítésének/hígításának módja eleve </w:t>
      </w:r>
      <w:r w:rsidR="002F0532" w:rsidRPr="00363B25">
        <w:rPr>
          <w:szCs w:val="22"/>
          <w:lang w:val="hu-HU"/>
        </w:rPr>
        <w:t>kizárja a mikrobiális szennyeződés kockázatát</w:t>
      </w:r>
      <w:r w:rsidRPr="00363B25">
        <w:rPr>
          <w:szCs w:val="22"/>
          <w:lang w:val="hu-HU"/>
        </w:rPr>
        <w:t>.</w:t>
      </w:r>
    </w:p>
    <w:p w14:paraId="6C246F68" w14:textId="23ED2515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5BB44A54" w14:textId="5CBDB6BC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751831D8" w14:textId="77777777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4CD2C7A4" w14:textId="77777777" w:rsidR="001D4C1E" w:rsidRPr="00363B25" w:rsidRDefault="001D4C1E" w:rsidP="00363B25">
      <w:pPr>
        <w:keepNext/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Hígítás után:</w:t>
      </w:r>
    </w:p>
    <w:p w14:paraId="63305BE4" w14:textId="6FC58BDB" w:rsidR="002F0532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hígított oldat kémiai és fizikai stabilitása </w:t>
      </w:r>
      <w:r w:rsidR="002F0532" w:rsidRPr="00363B25">
        <w:rPr>
          <w:szCs w:val="22"/>
          <w:lang w:val="hu-HU"/>
        </w:rPr>
        <w:t>2</w:t>
      </w:r>
      <w:r w:rsidR="00394B20">
        <w:rPr>
          <w:szCs w:val="22"/>
          <w:lang w:val="hu-HU"/>
        </w:rPr>
        <w:t> °C–</w:t>
      </w:r>
      <w:r w:rsidR="002F0532" w:rsidRPr="00363B25">
        <w:rPr>
          <w:szCs w:val="22"/>
          <w:lang w:val="hu-HU"/>
        </w:rPr>
        <w:t>8</w:t>
      </w:r>
      <w:r w:rsidR="00296A18">
        <w:rPr>
          <w:szCs w:val="22"/>
          <w:lang w:val="hu-HU"/>
        </w:rPr>
        <w:t> </w:t>
      </w:r>
      <w:r w:rsidR="002F0532" w:rsidRPr="00363B25">
        <w:rPr>
          <w:szCs w:val="22"/>
          <w:lang w:val="hu-HU"/>
        </w:rPr>
        <w:t>ºC között 24 órán át, 25</w:t>
      </w:r>
      <w:r w:rsidR="00394B20">
        <w:rPr>
          <w:szCs w:val="22"/>
          <w:lang w:val="hu-HU"/>
        </w:rPr>
        <w:t> °C</w:t>
      </w:r>
      <w:r w:rsidR="002F0532" w:rsidRPr="00363B25">
        <w:rPr>
          <w:szCs w:val="22"/>
          <w:lang w:val="hu-HU"/>
        </w:rPr>
        <w:noBreakHyphen/>
      </w:r>
      <w:proofErr w:type="spellStart"/>
      <w:r w:rsidR="002F0532" w:rsidRPr="00363B25">
        <w:rPr>
          <w:szCs w:val="22"/>
          <w:lang w:val="hu-HU"/>
        </w:rPr>
        <w:t>on</w:t>
      </w:r>
      <w:proofErr w:type="spellEnd"/>
      <w:r w:rsidR="002F0532" w:rsidRPr="00363B25">
        <w:rPr>
          <w:szCs w:val="22"/>
          <w:lang w:val="hu-HU"/>
        </w:rPr>
        <w:t xml:space="preserve"> 2 órán át igazolt.</w:t>
      </w:r>
    </w:p>
    <w:p w14:paraId="6D133521" w14:textId="77777777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62E4B9D2" w14:textId="18E9FF75" w:rsidR="002F0532" w:rsidRPr="00363B25" w:rsidRDefault="002F0532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Mikrobiológiai szempontból a</w:t>
      </w:r>
      <w:r w:rsidR="00394B20">
        <w:rPr>
          <w:szCs w:val="22"/>
          <w:lang w:val="hu-HU"/>
        </w:rPr>
        <w:t xml:space="preserve"> hígított</w:t>
      </w:r>
      <w:r w:rsidRPr="00363B25">
        <w:rPr>
          <w:szCs w:val="22"/>
          <w:lang w:val="hu-HU"/>
        </w:rPr>
        <w:t xml:space="preserve"> oldatot azonnal fel kell használni, kivéve</w:t>
      </w:r>
      <w:r w:rsidR="00506585">
        <w:rPr>
          <w:szCs w:val="22"/>
          <w:lang w:val="hu-HU"/>
        </w:rPr>
        <w:t>,</w:t>
      </w:r>
      <w:r w:rsidRPr="00363B25">
        <w:rPr>
          <w:szCs w:val="22"/>
          <w:lang w:val="hu-HU"/>
        </w:rPr>
        <w:t xml:space="preserve"> ha a </w:t>
      </w:r>
      <w:r w:rsidR="00394B20" w:rsidRPr="0075727F">
        <w:rPr>
          <w:lang w:val="hu-HU"/>
        </w:rPr>
        <w:t>készítmény felnyitásának/elkészítésének/hígításának módja eleve</w:t>
      </w:r>
      <w:r w:rsidRPr="00363B25">
        <w:rPr>
          <w:szCs w:val="22"/>
          <w:lang w:val="hu-HU"/>
        </w:rPr>
        <w:t xml:space="preserve"> kizárja a mikrobiális szennyeződés kockázatát.</w:t>
      </w:r>
    </w:p>
    <w:p w14:paraId="7BB9968F" w14:textId="77777777" w:rsidR="002F0532" w:rsidRPr="00363B25" w:rsidRDefault="002F0532" w:rsidP="00363B25">
      <w:pPr>
        <w:keepNext/>
        <w:spacing w:line="240" w:lineRule="auto"/>
        <w:rPr>
          <w:szCs w:val="22"/>
          <w:lang w:val="hu-HU"/>
        </w:rPr>
      </w:pPr>
    </w:p>
    <w:p w14:paraId="19D1F406" w14:textId="77777777" w:rsidR="002F0532" w:rsidRPr="00363B25" w:rsidRDefault="002F0532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7123D79D" w14:textId="77777777" w:rsidR="00077267" w:rsidRPr="00363B25" w:rsidRDefault="00077267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13A53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7B6CAB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316333C" w14:textId="63F9FAB4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Legfeljebb 25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°C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-on tárolandó.</w:t>
      </w:r>
    </w:p>
    <w:p w14:paraId="75B85EDC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1C0480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fénytől való védelem érdekében az injekciós üveget tartsa a dobozában.</w:t>
      </w:r>
    </w:p>
    <w:bookmarkEnd w:id="1"/>
    <w:p w14:paraId="76E56F99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EBF3F1A" w14:textId="304C0937" w:rsidR="00077267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gyógyszer feloldás/hígítás utáni tárolására vonatkozó előírásokat lásd a 6.3 pontban.</w:t>
      </w:r>
    </w:p>
    <w:p w14:paraId="5C69384D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E4B95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16A7F470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05D458" w14:textId="77777777" w:rsidR="00C72C0F" w:rsidRPr="00363B25" w:rsidRDefault="00C72C0F" w:rsidP="00363B25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CEFTAZIDIME QILU 1 g por oldatos injekcióhoz vagy infúzióhoz </w:t>
      </w:r>
    </w:p>
    <w:p w14:paraId="191153BD" w14:textId="41619D4B" w:rsidR="00C72C0F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Por 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butil gumidugóval és alumínium kupakkal lezárt, színtelen, 1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5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 ml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noBreakHyphen/>
        <w:t xml:space="preserve">es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üvegbe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 töltve, dobozban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63E69C55" w14:textId="3FDFE8B6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1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, 10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vagy 50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üveg.</w:t>
      </w:r>
    </w:p>
    <w:p w14:paraId="48C64377" w14:textId="0B3A5459" w:rsidR="00C72C0F" w:rsidRPr="00363B25" w:rsidRDefault="00C72C0F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2E039" w14:textId="3072A12E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CEFTAZIDIME QILU 2 g por oldatos injekcióhoz vagy infúzióhoz </w:t>
      </w:r>
    </w:p>
    <w:p w14:paraId="1260C460" w14:textId="11574BB1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Por butil gumidugóval és alumínium kupakkal lezárt, színtelen, 50 ml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noBreakHyphen/>
        <w:t xml:space="preserve">es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üvegbe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 töltve, dobozban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55A451C" w14:textId="70645290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1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, 10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vagy 50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üveg.</w:t>
      </w:r>
    </w:p>
    <w:p w14:paraId="39B29090" w14:textId="77777777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D517C7" w14:textId="77777777" w:rsidR="00C72C0F" w:rsidRPr="00363B25" w:rsidRDefault="00C72C0F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557B2523" w14:textId="77777777" w:rsidR="00077267" w:rsidRPr="00363B25" w:rsidRDefault="00077267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4CA3DA" w14:textId="501C983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4736D0D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8C836DB" w14:textId="6979FDC5" w:rsidR="00641F91" w:rsidRPr="00363B25" w:rsidRDefault="00641F91" w:rsidP="00363B25">
      <w:pPr>
        <w:spacing w:line="240" w:lineRule="auto"/>
        <w:rPr>
          <w:szCs w:val="22"/>
          <w:lang w:val="hu-HU"/>
        </w:rPr>
      </w:pPr>
      <w:bookmarkStart w:id="2" w:name="_Hlk89159281"/>
      <w:r w:rsidRPr="00363B25">
        <w:rPr>
          <w:szCs w:val="22"/>
          <w:lang w:val="hu-HU"/>
        </w:rPr>
        <w:t>A termék oldódásakor szén</w:t>
      </w:r>
      <w:r w:rsidRPr="00363B25">
        <w:rPr>
          <w:szCs w:val="22"/>
          <w:lang w:val="hu-HU"/>
        </w:rPr>
        <w:noBreakHyphen/>
        <w:t>dioxid szabadul fel, és túlnyomás alakul ki. Az elkészített oldatban lehetnek apró szén</w:t>
      </w:r>
      <w:r w:rsidRPr="00363B25">
        <w:rPr>
          <w:szCs w:val="22"/>
          <w:lang w:val="hu-HU"/>
        </w:rPr>
        <w:noBreakHyphen/>
        <w:t>dioxid buborékok, ezeknek nincs jelentősége.</w:t>
      </w:r>
    </w:p>
    <w:p w14:paraId="43ED58C2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0372E538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u w:val="single"/>
          <w:lang w:val="hu-HU"/>
        </w:rPr>
        <w:t>Oldatkészítés</w:t>
      </w:r>
    </w:p>
    <w:p w14:paraId="76559428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hozzáadandó oldószermennyiségeket és az oldatok koncentrációját lásd a 7. és 8. táblázatban, mely hasznos útmutató lehet, ha a dózisok tört részére van szükség.</w:t>
      </w:r>
    </w:p>
    <w:p w14:paraId="4C21BB9D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45276441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7. táblázat: Por </w:t>
      </w:r>
      <w:proofErr w:type="spellStart"/>
      <w:r w:rsidRPr="00363B25">
        <w:rPr>
          <w:szCs w:val="22"/>
          <w:lang w:val="hu-HU"/>
        </w:rPr>
        <w:t>oldatos</w:t>
      </w:r>
      <w:proofErr w:type="spellEnd"/>
      <w:r w:rsidRPr="00363B25">
        <w:rPr>
          <w:szCs w:val="22"/>
          <w:lang w:val="hu-HU"/>
        </w:rPr>
        <w:t xml:space="preserve"> injekcióhoz</w:t>
      </w:r>
    </w:p>
    <w:p w14:paraId="133DF2E0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2"/>
        <w:gridCol w:w="2496"/>
        <w:gridCol w:w="2250"/>
        <w:gridCol w:w="2340"/>
      </w:tblGrid>
      <w:tr w:rsidR="00641F91" w:rsidRPr="00363B25" w14:paraId="58507DEE" w14:textId="77777777" w:rsidTr="000F0A15">
        <w:trPr>
          <w:cantSplit/>
        </w:trPr>
        <w:tc>
          <w:tcPr>
            <w:tcW w:w="4048" w:type="dxa"/>
            <w:gridSpan w:val="2"/>
            <w:shd w:val="clear" w:color="auto" w:fill="auto"/>
          </w:tcPr>
          <w:p w14:paraId="4A9B2602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Kiszerelés</w:t>
            </w:r>
          </w:p>
        </w:tc>
        <w:tc>
          <w:tcPr>
            <w:tcW w:w="2250" w:type="dxa"/>
            <w:shd w:val="clear" w:color="auto" w:fill="auto"/>
          </w:tcPr>
          <w:p w14:paraId="3D0E0221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Hozzáadandó oldószer mennyisége (ml)</w:t>
            </w:r>
          </w:p>
        </w:tc>
        <w:tc>
          <w:tcPr>
            <w:tcW w:w="2340" w:type="dxa"/>
            <w:shd w:val="clear" w:color="auto" w:fill="auto"/>
          </w:tcPr>
          <w:p w14:paraId="5D7478F0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Hozzávetőleges koncentráció (mg/ml)</w:t>
            </w:r>
          </w:p>
        </w:tc>
      </w:tr>
      <w:tr w:rsidR="00641F91" w:rsidRPr="00363B25" w14:paraId="387795DE" w14:textId="77777777" w:rsidTr="000F0A15">
        <w:trPr>
          <w:cantSplit/>
        </w:trPr>
        <w:tc>
          <w:tcPr>
            <w:tcW w:w="8638" w:type="dxa"/>
            <w:gridSpan w:val="4"/>
            <w:shd w:val="clear" w:color="auto" w:fill="auto"/>
          </w:tcPr>
          <w:p w14:paraId="22FBFF23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1 g </w:t>
            </w:r>
          </w:p>
        </w:tc>
      </w:tr>
      <w:tr w:rsidR="00641F91" w:rsidRPr="00363B25" w14:paraId="3AAC75E2" w14:textId="77777777" w:rsidTr="000F0A15">
        <w:trPr>
          <w:cantSplit/>
        </w:trPr>
        <w:tc>
          <w:tcPr>
            <w:tcW w:w="1552" w:type="dxa"/>
            <w:shd w:val="clear" w:color="auto" w:fill="auto"/>
          </w:tcPr>
          <w:p w14:paraId="5EBD294F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  <w:p w14:paraId="19E6965D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  <w:shd w:val="clear" w:color="auto" w:fill="auto"/>
          </w:tcPr>
          <w:p w14:paraId="3E233F62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szCs w:val="22"/>
                <w:lang w:val="hu-HU"/>
              </w:rPr>
              <w:t>Intramuscularis</w:t>
            </w:r>
            <w:proofErr w:type="spellEnd"/>
          </w:p>
          <w:p w14:paraId="69436505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Intravénás </w:t>
            </w:r>
            <w:proofErr w:type="spellStart"/>
            <w:r w:rsidRPr="00363B25">
              <w:rPr>
                <w:szCs w:val="22"/>
                <w:lang w:val="hu-HU"/>
              </w:rPr>
              <w:t>bolus</w:t>
            </w:r>
            <w:proofErr w:type="spellEnd"/>
          </w:p>
        </w:tc>
        <w:tc>
          <w:tcPr>
            <w:tcW w:w="2250" w:type="dxa"/>
            <w:shd w:val="clear" w:color="auto" w:fill="auto"/>
          </w:tcPr>
          <w:p w14:paraId="59876986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3 ml</w:t>
            </w:r>
          </w:p>
          <w:p w14:paraId="3AE82B6C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10 ml</w:t>
            </w:r>
          </w:p>
        </w:tc>
        <w:tc>
          <w:tcPr>
            <w:tcW w:w="2340" w:type="dxa"/>
            <w:shd w:val="clear" w:color="auto" w:fill="auto"/>
          </w:tcPr>
          <w:p w14:paraId="77D69DBB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260</w:t>
            </w:r>
          </w:p>
          <w:p w14:paraId="7F6E046B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90</w:t>
            </w:r>
          </w:p>
        </w:tc>
      </w:tr>
      <w:tr w:rsidR="00641F91" w:rsidRPr="00363B25" w14:paraId="3C01C61C" w14:textId="77777777" w:rsidTr="000F0A15">
        <w:trPr>
          <w:cantSplit/>
        </w:trPr>
        <w:tc>
          <w:tcPr>
            <w:tcW w:w="1552" w:type="dxa"/>
            <w:shd w:val="clear" w:color="auto" w:fill="auto"/>
          </w:tcPr>
          <w:p w14:paraId="53FC53B3" w14:textId="2D48C60D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2 g </w:t>
            </w:r>
          </w:p>
        </w:tc>
        <w:tc>
          <w:tcPr>
            <w:tcW w:w="2496" w:type="dxa"/>
            <w:shd w:val="clear" w:color="auto" w:fill="auto"/>
          </w:tcPr>
          <w:p w14:paraId="1223EE2B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250" w:type="dxa"/>
            <w:shd w:val="clear" w:color="auto" w:fill="auto"/>
          </w:tcPr>
          <w:p w14:paraId="0774AFEE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340" w:type="dxa"/>
            <w:shd w:val="clear" w:color="auto" w:fill="auto"/>
          </w:tcPr>
          <w:p w14:paraId="228DFBCE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641F91" w:rsidRPr="00363B25" w14:paraId="1943602D" w14:textId="77777777" w:rsidTr="000F0A15">
        <w:trPr>
          <w:cantSplit/>
        </w:trPr>
        <w:tc>
          <w:tcPr>
            <w:tcW w:w="1552" w:type="dxa"/>
            <w:shd w:val="clear" w:color="auto" w:fill="auto"/>
          </w:tcPr>
          <w:p w14:paraId="3D50C39F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  <w:shd w:val="clear" w:color="auto" w:fill="auto"/>
          </w:tcPr>
          <w:p w14:paraId="5E6D83B3" w14:textId="2AF7B2B8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Intravénás </w:t>
            </w:r>
            <w:proofErr w:type="spellStart"/>
            <w:r w:rsidRPr="00363B25">
              <w:rPr>
                <w:szCs w:val="22"/>
                <w:lang w:val="hu-HU"/>
              </w:rPr>
              <w:t>bolus</w:t>
            </w:r>
            <w:proofErr w:type="spellEnd"/>
          </w:p>
        </w:tc>
        <w:tc>
          <w:tcPr>
            <w:tcW w:w="2250" w:type="dxa"/>
            <w:shd w:val="clear" w:color="auto" w:fill="auto"/>
          </w:tcPr>
          <w:p w14:paraId="2A625B2C" w14:textId="739673E0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10 ml</w:t>
            </w:r>
          </w:p>
        </w:tc>
        <w:tc>
          <w:tcPr>
            <w:tcW w:w="2340" w:type="dxa"/>
            <w:shd w:val="clear" w:color="auto" w:fill="auto"/>
          </w:tcPr>
          <w:p w14:paraId="1A50651A" w14:textId="4334F43E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170</w:t>
            </w:r>
          </w:p>
        </w:tc>
      </w:tr>
    </w:tbl>
    <w:p w14:paraId="05332011" w14:textId="77777777" w:rsidR="00641F91" w:rsidRPr="00363B25" w:rsidRDefault="00641F91" w:rsidP="00363B25">
      <w:pPr>
        <w:tabs>
          <w:tab w:val="clear" w:pos="567"/>
          <w:tab w:val="left" w:pos="142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Megjegyzés:</w:t>
      </w:r>
    </w:p>
    <w:p w14:paraId="1561F229" w14:textId="7D30255D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A</w:t>
      </w:r>
      <w:r w:rsidR="00A66291">
        <w:rPr>
          <w:szCs w:val="22"/>
          <w:lang w:val="hu-HU"/>
        </w:rPr>
        <w:t>z elkészített</w:t>
      </w:r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ceftazi</w:t>
      </w:r>
      <w:r w:rsidR="00160E52">
        <w:rPr>
          <w:szCs w:val="22"/>
          <w:lang w:val="hu-HU"/>
        </w:rPr>
        <w:t>dim</w:t>
      </w:r>
      <w:proofErr w:type="spellEnd"/>
      <w:r w:rsidR="00160E52">
        <w:rPr>
          <w:szCs w:val="22"/>
          <w:lang w:val="hu-HU"/>
        </w:rPr>
        <w:t>-old</w:t>
      </w:r>
      <w:r w:rsidRPr="00363B25">
        <w:rPr>
          <w:szCs w:val="22"/>
          <w:lang w:val="hu-HU"/>
        </w:rPr>
        <w:t xml:space="preserve">at térfogata a gyógyszer térfogat-kiszorítási </w:t>
      </w:r>
      <w:proofErr w:type="spellStart"/>
      <w:r w:rsidRPr="00363B25">
        <w:rPr>
          <w:szCs w:val="22"/>
          <w:lang w:val="hu-HU"/>
        </w:rPr>
        <w:t>faktora</w:t>
      </w:r>
      <w:proofErr w:type="spellEnd"/>
      <w:r w:rsidRPr="00363B25">
        <w:rPr>
          <w:szCs w:val="22"/>
          <w:lang w:val="hu-HU"/>
        </w:rPr>
        <w:t xml:space="preserve"> miatt emelkedett, amely a fenti táblázatban megadott koncentrációkat (mg/ml-ben) eredményezi.</w:t>
      </w:r>
    </w:p>
    <w:p w14:paraId="6993DB65" w14:textId="77777777" w:rsidR="00641F91" w:rsidRPr="00363B25" w:rsidRDefault="00641F91" w:rsidP="00363B25">
      <w:pPr>
        <w:tabs>
          <w:tab w:val="clear" w:pos="567"/>
          <w:tab w:val="left" w:pos="426"/>
        </w:tabs>
        <w:spacing w:line="240" w:lineRule="auto"/>
        <w:ind w:left="426"/>
        <w:rPr>
          <w:szCs w:val="22"/>
          <w:lang w:val="hu-HU"/>
        </w:rPr>
      </w:pPr>
    </w:p>
    <w:p w14:paraId="68549CFD" w14:textId="77777777" w:rsidR="00641F91" w:rsidRPr="00363B25" w:rsidRDefault="00641F91" w:rsidP="00363B25">
      <w:pPr>
        <w:keepNext/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8. táblázat: Por </w:t>
      </w:r>
      <w:proofErr w:type="spellStart"/>
      <w:r w:rsidRPr="00363B25">
        <w:rPr>
          <w:szCs w:val="22"/>
          <w:lang w:val="hu-HU"/>
        </w:rPr>
        <w:t>oldatos</w:t>
      </w:r>
      <w:proofErr w:type="spellEnd"/>
      <w:r w:rsidRPr="00363B25">
        <w:rPr>
          <w:szCs w:val="22"/>
          <w:lang w:val="hu-HU"/>
        </w:rPr>
        <w:t xml:space="preserve"> infúzióhoz</w:t>
      </w:r>
    </w:p>
    <w:p w14:paraId="111773F3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2496"/>
        <w:gridCol w:w="2250"/>
        <w:gridCol w:w="2340"/>
      </w:tblGrid>
      <w:tr w:rsidR="00641F91" w:rsidRPr="00363B25" w14:paraId="4D9BE71C" w14:textId="77777777" w:rsidTr="000F0A15">
        <w:trPr>
          <w:cantSplit/>
        </w:trPr>
        <w:tc>
          <w:tcPr>
            <w:tcW w:w="3764" w:type="dxa"/>
            <w:gridSpan w:val="2"/>
            <w:shd w:val="clear" w:color="auto" w:fill="auto"/>
          </w:tcPr>
          <w:p w14:paraId="4BC7E32E" w14:textId="77777777" w:rsidR="00641F91" w:rsidRPr="00363B25" w:rsidRDefault="00641F91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Kiszerelés</w:t>
            </w:r>
          </w:p>
        </w:tc>
        <w:tc>
          <w:tcPr>
            <w:tcW w:w="2250" w:type="dxa"/>
            <w:shd w:val="clear" w:color="auto" w:fill="auto"/>
          </w:tcPr>
          <w:p w14:paraId="4E633480" w14:textId="77777777" w:rsidR="00641F91" w:rsidRPr="00363B25" w:rsidRDefault="00641F91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Hozzáadandó oldószer mennyisége (ml)</w:t>
            </w:r>
          </w:p>
        </w:tc>
        <w:tc>
          <w:tcPr>
            <w:tcW w:w="2340" w:type="dxa"/>
            <w:shd w:val="clear" w:color="auto" w:fill="auto"/>
          </w:tcPr>
          <w:p w14:paraId="4EE1F5B4" w14:textId="77777777" w:rsidR="00641F91" w:rsidRPr="00363B25" w:rsidRDefault="00641F91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Hozzávetőleges koncentráció (mg/ml)</w:t>
            </w:r>
          </w:p>
        </w:tc>
      </w:tr>
      <w:tr w:rsidR="00641F91" w:rsidRPr="00363B25" w14:paraId="5D32FAA5" w14:textId="77777777" w:rsidTr="000F0A15">
        <w:trPr>
          <w:cantSplit/>
          <w:trHeight w:val="346"/>
        </w:trPr>
        <w:tc>
          <w:tcPr>
            <w:tcW w:w="8354" w:type="dxa"/>
            <w:gridSpan w:val="4"/>
            <w:shd w:val="clear" w:color="auto" w:fill="auto"/>
          </w:tcPr>
          <w:p w14:paraId="70FE0C83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1 g </w:t>
            </w:r>
          </w:p>
        </w:tc>
      </w:tr>
      <w:tr w:rsidR="00641F91" w:rsidRPr="00363B25" w14:paraId="48C5DB3D" w14:textId="77777777" w:rsidTr="000F0A15">
        <w:trPr>
          <w:cantSplit/>
        </w:trPr>
        <w:tc>
          <w:tcPr>
            <w:tcW w:w="1268" w:type="dxa"/>
            <w:shd w:val="clear" w:color="auto" w:fill="auto"/>
          </w:tcPr>
          <w:p w14:paraId="07C66BEE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  <w:shd w:val="clear" w:color="auto" w:fill="auto"/>
          </w:tcPr>
          <w:p w14:paraId="622730B9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Intravénás infúzió</w:t>
            </w:r>
          </w:p>
        </w:tc>
        <w:tc>
          <w:tcPr>
            <w:tcW w:w="2250" w:type="dxa"/>
            <w:shd w:val="clear" w:color="auto" w:fill="auto"/>
          </w:tcPr>
          <w:p w14:paraId="148509F1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50 ml</w:t>
            </w:r>
            <w:r w:rsidRPr="00363B25">
              <w:rPr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2340" w:type="dxa"/>
            <w:shd w:val="clear" w:color="auto" w:fill="auto"/>
          </w:tcPr>
          <w:p w14:paraId="4EDB2922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20</w:t>
            </w:r>
          </w:p>
        </w:tc>
      </w:tr>
      <w:tr w:rsidR="008C6FEC" w:rsidRPr="00363B25" w14:paraId="044F51A5" w14:textId="77777777" w:rsidTr="000F0A15">
        <w:trPr>
          <w:cantSplit/>
        </w:trPr>
        <w:tc>
          <w:tcPr>
            <w:tcW w:w="8354" w:type="dxa"/>
            <w:gridSpan w:val="4"/>
            <w:shd w:val="clear" w:color="auto" w:fill="auto"/>
          </w:tcPr>
          <w:p w14:paraId="4418BE74" w14:textId="4D762CD7" w:rsidR="008C6FEC" w:rsidRPr="00363B25" w:rsidRDefault="008C6FEC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 g</w:t>
            </w:r>
          </w:p>
        </w:tc>
      </w:tr>
      <w:tr w:rsidR="00445684" w:rsidRPr="00363B25" w14:paraId="336F5781" w14:textId="77777777" w:rsidTr="000F0A15">
        <w:trPr>
          <w:cantSplit/>
        </w:trPr>
        <w:tc>
          <w:tcPr>
            <w:tcW w:w="1268" w:type="dxa"/>
            <w:shd w:val="clear" w:color="auto" w:fill="auto"/>
          </w:tcPr>
          <w:p w14:paraId="5A48B4C1" w14:textId="2F5AE7AA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  <w:shd w:val="clear" w:color="auto" w:fill="auto"/>
          </w:tcPr>
          <w:p w14:paraId="324B2DB3" w14:textId="131998CF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Intravénás infúzió</w:t>
            </w:r>
          </w:p>
        </w:tc>
        <w:tc>
          <w:tcPr>
            <w:tcW w:w="2250" w:type="dxa"/>
            <w:shd w:val="clear" w:color="auto" w:fill="auto"/>
          </w:tcPr>
          <w:p w14:paraId="092500DA" w14:textId="710BF204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50 ml</w:t>
            </w:r>
            <w:r w:rsidRPr="00363B25">
              <w:rPr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2340" w:type="dxa"/>
            <w:shd w:val="clear" w:color="auto" w:fill="auto"/>
          </w:tcPr>
          <w:p w14:paraId="6B9E4FFC" w14:textId="15283DBF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40</w:t>
            </w:r>
          </w:p>
        </w:tc>
      </w:tr>
    </w:tbl>
    <w:p w14:paraId="69787D7D" w14:textId="77777777" w:rsidR="00641F91" w:rsidRPr="00363B25" w:rsidRDefault="00641F91" w:rsidP="00363B25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* A hozzáadást két lépésben kell elvégezni.</w:t>
      </w:r>
    </w:p>
    <w:p w14:paraId="4E730571" w14:textId="77777777" w:rsidR="00641F91" w:rsidRPr="00363B25" w:rsidRDefault="00641F91" w:rsidP="00363B25">
      <w:pPr>
        <w:tabs>
          <w:tab w:val="clear" w:pos="567"/>
          <w:tab w:val="left" w:pos="0"/>
          <w:tab w:val="left" w:pos="270"/>
        </w:tabs>
        <w:spacing w:line="240" w:lineRule="auto"/>
        <w:rPr>
          <w:szCs w:val="22"/>
          <w:lang w:val="hu-HU"/>
        </w:rPr>
      </w:pPr>
    </w:p>
    <w:p w14:paraId="2DA4A282" w14:textId="77777777" w:rsidR="00641F91" w:rsidRPr="00363B25" w:rsidRDefault="00641F91" w:rsidP="00363B25">
      <w:pPr>
        <w:tabs>
          <w:tab w:val="clear" w:pos="567"/>
          <w:tab w:val="left" w:pos="0"/>
          <w:tab w:val="left" w:pos="27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Megjegyzés:</w:t>
      </w:r>
    </w:p>
    <w:p w14:paraId="1FFB22A1" w14:textId="646B5D77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A</w:t>
      </w:r>
      <w:r w:rsidR="00B042B2">
        <w:rPr>
          <w:szCs w:val="22"/>
          <w:lang w:val="hu-HU"/>
        </w:rPr>
        <w:t>z elkészített és hígított</w:t>
      </w:r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ceftazi</w:t>
      </w:r>
      <w:r w:rsidR="00160E52">
        <w:rPr>
          <w:szCs w:val="22"/>
          <w:lang w:val="hu-HU"/>
        </w:rPr>
        <w:t>dim</w:t>
      </w:r>
      <w:proofErr w:type="spellEnd"/>
      <w:r w:rsidR="00160E52">
        <w:rPr>
          <w:szCs w:val="22"/>
          <w:lang w:val="hu-HU"/>
        </w:rPr>
        <w:t>-old</w:t>
      </w:r>
      <w:r w:rsidRPr="00363B25">
        <w:rPr>
          <w:szCs w:val="22"/>
          <w:lang w:val="hu-HU"/>
        </w:rPr>
        <w:t xml:space="preserve">at térfogata a gyógyszer térfogat-kiszorítási </w:t>
      </w:r>
      <w:proofErr w:type="spellStart"/>
      <w:r w:rsidRPr="00363B25">
        <w:rPr>
          <w:szCs w:val="22"/>
          <w:lang w:val="hu-HU"/>
        </w:rPr>
        <w:t>faktora</w:t>
      </w:r>
      <w:proofErr w:type="spellEnd"/>
      <w:r w:rsidRPr="00363B25">
        <w:rPr>
          <w:szCs w:val="22"/>
          <w:lang w:val="hu-HU"/>
        </w:rPr>
        <w:t xml:space="preserve"> miatt emelkedett, amely a fenti táblázatban megadott koncentrációkat (mg/ml-ben) eredményezi.</w:t>
      </w:r>
    </w:p>
    <w:p w14:paraId="006C4652" w14:textId="77777777" w:rsidR="00641F91" w:rsidRPr="00363B25" w:rsidRDefault="00641F91" w:rsidP="00363B25">
      <w:pPr>
        <w:tabs>
          <w:tab w:val="clear" w:pos="567"/>
          <w:tab w:val="left" w:pos="426"/>
        </w:tabs>
        <w:spacing w:line="240" w:lineRule="auto"/>
        <w:ind w:left="426" w:hanging="426"/>
        <w:rPr>
          <w:szCs w:val="22"/>
          <w:lang w:val="hu-HU"/>
        </w:rPr>
      </w:pPr>
    </w:p>
    <w:p w14:paraId="54D2645F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koncentrációtól, az oldószertől és a tárolási körülményektől függően az oldatok színe a halványsárgától a borostyánszínig változhat. A fenti ajánlások betartása esetén az ilyen színeltérések nem befolyásolják hátrányosan a készítmény hatásosságát.</w:t>
      </w:r>
    </w:p>
    <w:p w14:paraId="26616D47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02A9F6CB" w14:textId="05ED91EC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1 mg/ml és 40 mg/ml közötti koncentrációknál a következőkkel</w:t>
      </w:r>
      <w:r w:rsidR="00B042B2" w:rsidRPr="00B042B2">
        <w:rPr>
          <w:szCs w:val="22"/>
          <w:lang w:val="hu-HU"/>
        </w:rPr>
        <w:t xml:space="preserve"> </w:t>
      </w:r>
      <w:r w:rsidR="00B042B2" w:rsidRPr="00363B25">
        <w:rPr>
          <w:szCs w:val="22"/>
          <w:lang w:val="hu-HU"/>
        </w:rPr>
        <w:t>kompatibilis</w:t>
      </w:r>
      <w:r w:rsidRPr="00363B25">
        <w:rPr>
          <w:szCs w:val="22"/>
          <w:lang w:val="hu-HU"/>
        </w:rPr>
        <w:t>:</w:t>
      </w:r>
    </w:p>
    <w:p w14:paraId="4D6D6D7D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7A0E2089" w14:textId="5B3FD149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9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</w:t>
      </w:r>
      <w:r w:rsidR="00785E41" w:rsidRPr="00363B25">
        <w:rPr>
          <w:szCs w:val="22"/>
          <w:lang w:val="hu-HU"/>
        </w:rPr>
        <w:t>(0,9%</w:t>
      </w:r>
      <w:r w:rsidR="00785E41">
        <w:rPr>
          <w:szCs w:val="22"/>
          <w:lang w:val="hu-HU"/>
        </w:rPr>
        <w:t>-os</w:t>
      </w:r>
      <w:r w:rsidR="00785E41" w:rsidRPr="00363B25">
        <w:rPr>
          <w:szCs w:val="22"/>
          <w:lang w:val="hu-HU"/>
        </w:rPr>
        <w:t xml:space="preserve">) </w:t>
      </w:r>
      <w:r w:rsidRPr="00363B25">
        <w:rPr>
          <w:szCs w:val="22"/>
          <w:lang w:val="hu-HU"/>
        </w:rPr>
        <w:t>nátrium</w:t>
      </w:r>
      <w:r w:rsidRPr="00363B25">
        <w:rPr>
          <w:szCs w:val="22"/>
          <w:lang w:val="hu-HU"/>
        </w:rPr>
        <w:noBreakHyphen/>
        <w:t xml:space="preserve">klorid </w:t>
      </w:r>
      <w:proofErr w:type="spellStart"/>
      <w:r w:rsidRPr="00363B25">
        <w:rPr>
          <w:szCs w:val="22"/>
          <w:lang w:val="hu-HU"/>
        </w:rPr>
        <w:t>oldatos</w:t>
      </w:r>
      <w:proofErr w:type="spellEnd"/>
      <w:r w:rsidRPr="00363B25">
        <w:rPr>
          <w:szCs w:val="22"/>
          <w:lang w:val="hu-HU"/>
        </w:rPr>
        <w:t xml:space="preserve"> injekció</w:t>
      </w:r>
    </w:p>
    <w:p w14:paraId="0B032D98" w14:textId="77777777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M/6 nátrium-laktát injekció</w:t>
      </w:r>
    </w:p>
    <w:p w14:paraId="13F8E395" w14:textId="3A4CB9E8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összetett nátrium</w:t>
      </w:r>
      <w:r w:rsidRPr="00363B25">
        <w:rPr>
          <w:szCs w:val="22"/>
          <w:lang w:val="hu-HU"/>
        </w:rPr>
        <w:noBreakHyphen/>
        <w:t>laktát injekció (Hartmann</w:t>
      </w:r>
      <w:r w:rsidR="00785E41">
        <w:rPr>
          <w:szCs w:val="22"/>
          <w:lang w:val="hu-HU"/>
        </w:rPr>
        <w:t>-</w:t>
      </w:r>
      <w:r w:rsidRPr="00363B25">
        <w:rPr>
          <w:szCs w:val="22"/>
          <w:lang w:val="hu-HU"/>
        </w:rPr>
        <w:t>oldat)</w:t>
      </w:r>
    </w:p>
    <w:p w14:paraId="4E3F89EB" w14:textId="483041A8" w:rsidR="00641F91" w:rsidRPr="00363B25" w:rsidRDefault="00785E4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50 mg/ml-es (</w:t>
      </w:r>
      <w:r w:rsidR="00641F91" w:rsidRPr="00363B25">
        <w:rPr>
          <w:szCs w:val="22"/>
          <w:lang w:val="hu-HU"/>
        </w:rPr>
        <w:t>5%</w:t>
      </w:r>
      <w:r w:rsidR="00641F91" w:rsidRPr="00363B25">
        <w:rPr>
          <w:szCs w:val="22"/>
          <w:lang w:val="hu-HU"/>
        </w:rPr>
        <w:noBreakHyphen/>
        <w:t>os</w:t>
      </w:r>
      <w:r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</w:t>
      </w:r>
    </w:p>
    <w:p w14:paraId="769ADE73" w14:textId="0647BC16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2,25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0,225%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</w:t>
      </w:r>
      <w:r w:rsidR="00641F91" w:rsidRPr="00363B25">
        <w:rPr>
          <w:szCs w:val="22"/>
          <w:lang w:val="hu-HU"/>
        </w:rPr>
        <w:noBreakHyphen/>
        <w:t>klorid és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2E54D911" w14:textId="07F52F88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4,5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0,45%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 klorid és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08181B40" w14:textId="023B0278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9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0,9%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nátrium-klorid és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1FDA10F6" w14:textId="3A1F9C58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1,8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0,18%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nátrium-klorid és </w:t>
      </w:r>
      <w:r w:rsidRPr="00363B25">
        <w:rPr>
          <w:szCs w:val="22"/>
          <w:lang w:val="hu-HU"/>
        </w:rPr>
        <w:t>40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4%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0BC97560" w14:textId="2779F3A2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10%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</w:t>
      </w:r>
    </w:p>
    <w:p w14:paraId="4AA8ACB4" w14:textId="2406C081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10%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40 injekció</w:t>
      </w:r>
      <w:r w:rsidRPr="00363B25">
        <w:rPr>
          <w:szCs w:val="22"/>
          <w:lang w:val="hu-HU"/>
        </w:rPr>
        <w:t xml:space="preserve"> 9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0,9%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nátrium</w:t>
      </w:r>
      <w:r w:rsidR="00641F91" w:rsidRPr="00363B25">
        <w:rPr>
          <w:szCs w:val="22"/>
          <w:lang w:val="hu-HU"/>
        </w:rPr>
        <w:noBreakHyphen/>
        <w:t>klorid injekcióban</w:t>
      </w:r>
    </w:p>
    <w:p w14:paraId="43F66482" w14:textId="3D7DAD6B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10%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40 injekció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injekcióban</w:t>
      </w:r>
    </w:p>
    <w:p w14:paraId="5E7AB760" w14:textId="05687660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60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6%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70 injekció</w:t>
      </w:r>
      <w:r w:rsidRPr="00363B25">
        <w:rPr>
          <w:szCs w:val="22"/>
          <w:lang w:val="hu-HU"/>
        </w:rPr>
        <w:t xml:space="preserve"> 9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0,9%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nátrium</w:t>
      </w:r>
      <w:r w:rsidR="00641F91" w:rsidRPr="00363B25">
        <w:rPr>
          <w:szCs w:val="22"/>
          <w:lang w:val="hu-HU"/>
        </w:rPr>
        <w:noBreakHyphen/>
        <w:t>klorid injekcióban</w:t>
      </w:r>
    </w:p>
    <w:p w14:paraId="24D9CA26" w14:textId="7EF78CF2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60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6%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70 injekció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injekcióban</w:t>
      </w:r>
    </w:p>
    <w:p w14:paraId="522CD956" w14:textId="77777777" w:rsidR="00641F91" w:rsidRPr="00363B25" w:rsidRDefault="00641F91" w:rsidP="00785E41">
      <w:pPr>
        <w:pStyle w:val="ListEnd"/>
        <w:rPr>
          <w:lang w:val="hu-HU"/>
        </w:rPr>
      </w:pPr>
    </w:p>
    <w:p w14:paraId="1D9AA7AA" w14:textId="6053665A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0,05 mg/ml </w:t>
      </w:r>
      <w:r w:rsidR="00E84112" w:rsidRPr="00363B25">
        <w:rPr>
          <w:szCs w:val="22"/>
          <w:lang w:val="hu-HU"/>
        </w:rPr>
        <w:t xml:space="preserve">(0,005%) </w:t>
      </w:r>
      <w:r w:rsidRPr="00363B25">
        <w:rPr>
          <w:szCs w:val="22"/>
          <w:lang w:val="hu-HU"/>
        </w:rPr>
        <w:t>és 0,25 mg/ml</w:t>
      </w:r>
      <w:r w:rsidR="00E84112" w:rsidRPr="00363B25">
        <w:rPr>
          <w:szCs w:val="22"/>
          <w:lang w:val="hu-HU"/>
        </w:rPr>
        <w:t xml:space="preserve"> (0,025%)</w:t>
      </w:r>
      <w:r w:rsidRPr="00363B25">
        <w:rPr>
          <w:szCs w:val="22"/>
          <w:lang w:val="hu-HU"/>
        </w:rPr>
        <w:t xml:space="preserve"> közötti koncentrációkban kompatibilis az </w:t>
      </w:r>
      <w:proofErr w:type="spellStart"/>
      <w:r w:rsidRPr="00363B25">
        <w:rPr>
          <w:szCs w:val="22"/>
          <w:lang w:val="hu-HU"/>
        </w:rPr>
        <w:t>intraperitonealis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dializáló</w:t>
      </w:r>
      <w:proofErr w:type="spellEnd"/>
      <w:r w:rsidRPr="00363B25">
        <w:rPr>
          <w:szCs w:val="22"/>
          <w:lang w:val="hu-HU"/>
        </w:rPr>
        <w:t xml:space="preserve"> folyadékkal (laktát).</w:t>
      </w:r>
    </w:p>
    <w:p w14:paraId="511EDC0E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27ECE0E0" w14:textId="002CD04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az </w:t>
      </w:r>
      <w:proofErr w:type="spellStart"/>
      <w:r w:rsidRPr="00363B25">
        <w:rPr>
          <w:szCs w:val="22"/>
          <w:lang w:val="hu-HU"/>
        </w:rPr>
        <w:t>intramuscularis</w:t>
      </w:r>
      <w:proofErr w:type="spellEnd"/>
      <w:r w:rsidRPr="00363B25">
        <w:rPr>
          <w:szCs w:val="22"/>
          <w:lang w:val="hu-HU"/>
        </w:rPr>
        <w:t xml:space="preserve"> alkalmazáshoz </w:t>
      </w:r>
      <w:r w:rsidR="00785E41">
        <w:rPr>
          <w:szCs w:val="22"/>
          <w:lang w:val="hu-HU"/>
        </w:rPr>
        <w:t xml:space="preserve">a </w:t>
      </w:r>
      <w:r w:rsidRPr="00363B25">
        <w:rPr>
          <w:szCs w:val="22"/>
          <w:lang w:val="hu-HU"/>
        </w:rPr>
        <w:t xml:space="preserve">7. táblázatban részletezett koncentrációkban elkészíthető </w:t>
      </w:r>
      <w:r w:rsidR="00E84112" w:rsidRPr="00363B25">
        <w:rPr>
          <w:szCs w:val="22"/>
          <w:lang w:val="hu-HU"/>
        </w:rPr>
        <w:t>5 mg/ml</w:t>
      </w:r>
      <w:r w:rsidR="00785E41">
        <w:rPr>
          <w:szCs w:val="22"/>
          <w:lang w:val="hu-HU"/>
        </w:rPr>
        <w:t>-es</w:t>
      </w:r>
      <w:r w:rsidR="00E84112" w:rsidRPr="00363B25">
        <w:rPr>
          <w:szCs w:val="22"/>
          <w:lang w:val="hu-HU"/>
        </w:rPr>
        <w:t xml:space="preserve"> (</w:t>
      </w:r>
      <w:r w:rsidRPr="00363B25">
        <w:rPr>
          <w:szCs w:val="22"/>
          <w:lang w:val="hu-HU"/>
        </w:rPr>
        <w:t>0,5%</w:t>
      </w:r>
      <w:r w:rsidRPr="00363B25">
        <w:rPr>
          <w:szCs w:val="22"/>
          <w:lang w:val="hu-HU"/>
        </w:rPr>
        <w:noBreakHyphen/>
        <w:t>os</w:t>
      </w:r>
      <w:r w:rsidR="00E84112" w:rsidRPr="00363B25"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vagy</w:t>
      </w:r>
      <w:r w:rsidR="00E84112" w:rsidRPr="00363B25">
        <w:rPr>
          <w:szCs w:val="22"/>
          <w:lang w:val="hu-HU"/>
        </w:rPr>
        <w:t xml:space="preserve"> 10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</w:t>
      </w:r>
      <w:r w:rsidR="00E84112" w:rsidRPr="00363B25">
        <w:rPr>
          <w:szCs w:val="22"/>
          <w:lang w:val="hu-HU"/>
        </w:rPr>
        <w:t>(</w:t>
      </w:r>
      <w:r w:rsidRPr="00363B25">
        <w:rPr>
          <w:szCs w:val="22"/>
          <w:lang w:val="hu-HU"/>
        </w:rPr>
        <w:t>1%</w:t>
      </w:r>
      <w:r w:rsidRPr="00363B25">
        <w:rPr>
          <w:szCs w:val="22"/>
          <w:lang w:val="hu-HU"/>
        </w:rPr>
        <w:noBreakHyphen/>
        <w:t>os</w:t>
      </w:r>
      <w:r w:rsidR="00E84112" w:rsidRPr="00363B25"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lidokain</w:t>
      </w:r>
      <w:r w:rsidRPr="00363B25">
        <w:rPr>
          <w:szCs w:val="22"/>
          <w:lang w:val="hu-HU"/>
        </w:rPr>
        <w:noBreakHyphen/>
        <w:t>hidroklorid</w:t>
      </w:r>
      <w:proofErr w:type="spellEnd"/>
      <w:r w:rsidRPr="00363B25">
        <w:rPr>
          <w:szCs w:val="22"/>
          <w:lang w:val="hu-HU"/>
        </w:rPr>
        <w:t xml:space="preserve"> injekcióval.</w:t>
      </w:r>
    </w:p>
    <w:bookmarkEnd w:id="2"/>
    <w:p w14:paraId="457BB868" w14:textId="77777777" w:rsidR="00641F91" w:rsidRPr="00363B25" w:rsidRDefault="00641F91" w:rsidP="00785E41">
      <w:pPr>
        <w:pStyle w:val="ListEnd"/>
        <w:rPr>
          <w:lang w:val="hu-HU"/>
        </w:rPr>
      </w:pPr>
    </w:p>
    <w:p w14:paraId="365E4F1D" w14:textId="77777777" w:rsidR="00641F91" w:rsidRPr="00363B25" w:rsidRDefault="00641F91" w:rsidP="00363B25">
      <w:pPr>
        <w:keepNext/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 xml:space="preserve">Oldatkészítés </w:t>
      </w:r>
      <w:proofErr w:type="spellStart"/>
      <w:r w:rsidRPr="00363B25">
        <w:rPr>
          <w:szCs w:val="22"/>
          <w:u w:val="single"/>
          <w:lang w:val="hu-HU"/>
        </w:rPr>
        <w:t>bolus</w:t>
      </w:r>
      <w:proofErr w:type="spellEnd"/>
      <w:r w:rsidRPr="00363B25">
        <w:rPr>
          <w:szCs w:val="22"/>
          <w:u w:val="single"/>
          <w:lang w:val="hu-HU"/>
        </w:rPr>
        <w:t xml:space="preserve"> injekcióhoz</w:t>
      </w:r>
    </w:p>
    <w:p w14:paraId="5B0DE380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</w:p>
    <w:p w14:paraId="3EDD88C8" w14:textId="3DBBF4F0" w:rsidR="00641F91" w:rsidRPr="00363B25" w:rsidRDefault="00641F91" w:rsidP="00363B25">
      <w:pPr>
        <w:numPr>
          <w:ilvl w:val="0"/>
          <w:numId w:val="4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bookmarkStart w:id="3" w:name="_Hlk89159692"/>
      <w:r w:rsidRPr="00363B25">
        <w:rPr>
          <w:szCs w:val="22"/>
          <w:lang w:val="hu-HU"/>
        </w:rPr>
        <w:t>Az injekciós tűvel szúrja át az injekciós üveg kupakját, és fecskendezze be az ajánlott mennyiségű oldószert. Ezután húzza ki a tűt.</w:t>
      </w:r>
    </w:p>
    <w:p w14:paraId="53D52DFB" w14:textId="49E3574A" w:rsidR="00641F91" w:rsidRPr="00363B25" w:rsidRDefault="00641F91" w:rsidP="00363B25">
      <w:pPr>
        <w:numPr>
          <w:ilvl w:val="0"/>
          <w:numId w:val="4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bookmarkStart w:id="4" w:name="_Hlk89159706"/>
      <w:bookmarkEnd w:id="3"/>
      <w:r w:rsidRPr="00363B25">
        <w:rPr>
          <w:szCs w:val="22"/>
          <w:lang w:val="hu-HU"/>
        </w:rPr>
        <w:t>Rázza meg</w:t>
      </w:r>
      <w:r w:rsidR="0029215A" w:rsidRPr="0029215A">
        <w:rPr>
          <w:szCs w:val="22"/>
          <w:lang w:val="hu-HU"/>
        </w:rPr>
        <w:t xml:space="preserve"> </w:t>
      </w:r>
      <w:r w:rsidR="0029215A">
        <w:rPr>
          <w:szCs w:val="22"/>
          <w:lang w:val="hu-HU"/>
        </w:rPr>
        <w:t xml:space="preserve">az </w:t>
      </w:r>
      <w:r w:rsidR="0029215A" w:rsidRPr="00363B25">
        <w:rPr>
          <w:szCs w:val="22"/>
          <w:lang w:val="hu-HU"/>
        </w:rPr>
        <w:t>injekciós üveget</w:t>
      </w:r>
      <w:r w:rsidRPr="00363B25">
        <w:rPr>
          <w:szCs w:val="22"/>
          <w:lang w:val="hu-HU"/>
        </w:rPr>
        <w:t xml:space="preserve">, hogy </w:t>
      </w:r>
      <w:r w:rsidR="0029215A">
        <w:rPr>
          <w:szCs w:val="22"/>
          <w:lang w:val="hu-HU"/>
        </w:rPr>
        <w:t xml:space="preserve">a por </w:t>
      </w:r>
      <w:r w:rsidRPr="00363B25">
        <w:rPr>
          <w:szCs w:val="22"/>
          <w:lang w:val="hu-HU"/>
        </w:rPr>
        <w:t>feloldódjon, közben szén</w:t>
      </w:r>
      <w:r w:rsidRPr="00363B25">
        <w:rPr>
          <w:szCs w:val="22"/>
          <w:lang w:val="hu-HU"/>
        </w:rPr>
        <w:noBreakHyphen/>
        <w:t>dioxid szabadul fel, és 1</w:t>
      </w:r>
      <w:r w:rsidRPr="00363B25">
        <w:rPr>
          <w:szCs w:val="22"/>
          <w:lang w:val="hu-HU"/>
        </w:rPr>
        <w:noBreakHyphen/>
        <w:t>2</w:t>
      </w:r>
      <w:r w:rsidR="00FF2499">
        <w:rPr>
          <w:szCs w:val="22"/>
          <w:lang w:val="hu-HU"/>
        </w:rPr>
        <w:t> </w:t>
      </w:r>
      <w:r w:rsidRPr="00363B25">
        <w:rPr>
          <w:szCs w:val="22"/>
          <w:lang w:val="hu-HU"/>
        </w:rPr>
        <w:t>percen belül tiszta oldat képződik.</w:t>
      </w:r>
    </w:p>
    <w:p w14:paraId="3451E168" w14:textId="77777777" w:rsidR="00641F91" w:rsidRPr="00363B25" w:rsidRDefault="00641F91" w:rsidP="00363B25">
      <w:pPr>
        <w:numPr>
          <w:ilvl w:val="0"/>
          <w:numId w:val="4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bookmarkStart w:id="5" w:name="_Hlk89159735"/>
      <w:bookmarkEnd w:id="4"/>
      <w:r w:rsidRPr="00363B25">
        <w:rPr>
          <w:szCs w:val="22"/>
          <w:lang w:val="hu-HU"/>
        </w:rPr>
        <w:lastRenderedPageBreak/>
        <w:t>Az injekciós üveget fordítsa lefelé. A fecskendő dugattyúját ütközésig benyomva szúrja be a tűt a kupakon keresztül, és szívja fel az egész oldatot a fecskendőbe (az injekciós üvegben keletkezett nyomás elősegíti a felszívást). Ügyeljen arra, hogy a tű hegye az oldatban maradjon, és ne kerüljön a felette lévő gáztérbe. A kiszívott oldatban lehetnek apró szén</w:t>
      </w:r>
      <w:r w:rsidRPr="00363B25">
        <w:rPr>
          <w:szCs w:val="22"/>
          <w:lang w:val="hu-HU"/>
        </w:rPr>
        <w:noBreakHyphen/>
        <w:t>dioxid buborékok, ezeknek nincs jelentősége.</w:t>
      </w:r>
    </w:p>
    <w:bookmarkEnd w:id="5"/>
    <w:p w14:paraId="444129D9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12EF4639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bookmarkStart w:id="6" w:name="_Hlk89159780"/>
      <w:r w:rsidRPr="00363B25">
        <w:rPr>
          <w:szCs w:val="22"/>
          <w:lang w:val="hu-HU"/>
        </w:rPr>
        <w:t xml:space="preserve">Ezek az oldatok adhatók közvetlenül a vénába vagy beköthetők az infúziós csőbe is, ha a beteg </w:t>
      </w:r>
      <w:proofErr w:type="spellStart"/>
      <w:r w:rsidRPr="00363B25">
        <w:rPr>
          <w:szCs w:val="22"/>
          <w:lang w:val="hu-HU"/>
        </w:rPr>
        <w:t>parenterális</w:t>
      </w:r>
      <w:proofErr w:type="spellEnd"/>
      <w:r w:rsidRPr="00363B25">
        <w:rPr>
          <w:szCs w:val="22"/>
          <w:lang w:val="hu-HU"/>
        </w:rPr>
        <w:t xml:space="preserve"> folyadékot kap.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kompatibilis a fentebb felsorolt intravénásan alkalmazott folyadékokkal.</w:t>
      </w:r>
    </w:p>
    <w:p w14:paraId="0065AAC3" w14:textId="77777777" w:rsidR="00641F91" w:rsidRPr="00363B25" w:rsidRDefault="00641F91" w:rsidP="00363B25">
      <w:pPr>
        <w:spacing w:line="240" w:lineRule="auto"/>
        <w:rPr>
          <w:szCs w:val="22"/>
          <w:u w:val="single"/>
          <w:lang w:val="hu-HU"/>
        </w:rPr>
      </w:pPr>
    </w:p>
    <w:p w14:paraId="5754BB34" w14:textId="7B1A60CD" w:rsidR="00641F91" w:rsidRPr="00363B25" w:rsidRDefault="00641F91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 xml:space="preserve">Oldatkészítés intravénás infúzióhoz </w:t>
      </w:r>
      <w:r w:rsidR="00D63B29" w:rsidRPr="00363B25">
        <w:rPr>
          <w:szCs w:val="22"/>
          <w:u w:val="single"/>
          <w:lang w:val="hu-HU"/>
        </w:rPr>
        <w:t>CEFTAZIDIME QILU</w:t>
      </w:r>
      <w:r w:rsidRPr="00363B25">
        <w:rPr>
          <w:szCs w:val="22"/>
          <w:u w:val="single"/>
          <w:lang w:val="hu-HU"/>
        </w:rPr>
        <w:t xml:space="preserve"> injekcióból standard injekciós üvegben (infúziós zacskó vagy bürettás szerelék):</w:t>
      </w:r>
    </w:p>
    <w:p w14:paraId="689E94DA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26C16B0E" w14:textId="005B982E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Az elkészítéshez használjon összesen 50 ml </w:t>
      </w:r>
      <w:r w:rsidR="00E84112" w:rsidRPr="00363B25">
        <w:rPr>
          <w:szCs w:val="22"/>
          <w:lang w:val="hu-HU"/>
        </w:rPr>
        <w:t>(</w:t>
      </w:r>
      <w:r w:rsidRPr="00363B25">
        <w:rPr>
          <w:szCs w:val="22"/>
          <w:lang w:val="hu-HU"/>
        </w:rPr>
        <w:t>fentebb felsorolt</w:t>
      </w:r>
      <w:r w:rsidR="00E84112" w:rsidRPr="00363B25"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kompatibilis oldószert, KÉT lépésben hozzáadva az alábbiak szerint.</w:t>
      </w:r>
    </w:p>
    <w:p w14:paraId="6534B53A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3219544D" w14:textId="0E2A3A11" w:rsidR="00641F91" w:rsidRPr="00363B25" w:rsidRDefault="00641F91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Az injekciós tűvel szúrja át az injekciós üveg kupakját, és fecskendezzen 10 ml oldószert az </w:t>
      </w:r>
      <w:r w:rsidR="00A66291" w:rsidRPr="00363B25">
        <w:rPr>
          <w:sz w:val="22"/>
          <w:szCs w:val="22"/>
          <w:lang w:val="hu-HU"/>
        </w:rPr>
        <w:t xml:space="preserve">injekciós </w:t>
      </w:r>
      <w:r w:rsidRPr="00363B25">
        <w:rPr>
          <w:sz w:val="22"/>
          <w:szCs w:val="22"/>
          <w:lang w:val="hu-HU"/>
        </w:rPr>
        <w:t>üvegbe.</w:t>
      </w:r>
    </w:p>
    <w:p w14:paraId="10C3ECD6" w14:textId="017020FF" w:rsidR="00641F91" w:rsidRPr="00363B25" w:rsidRDefault="00641F91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Húzza ki a tűt és addig rázza az </w:t>
      </w:r>
      <w:r w:rsidR="00A66291" w:rsidRPr="00363B25">
        <w:rPr>
          <w:sz w:val="22"/>
          <w:szCs w:val="22"/>
          <w:lang w:val="hu-HU"/>
        </w:rPr>
        <w:t xml:space="preserve">injekciós </w:t>
      </w:r>
      <w:r w:rsidRPr="00363B25">
        <w:rPr>
          <w:sz w:val="22"/>
          <w:szCs w:val="22"/>
          <w:lang w:val="hu-HU"/>
        </w:rPr>
        <w:t>üveget, míg tiszta folyadékot nem kap.</w:t>
      </w:r>
    </w:p>
    <w:p w14:paraId="47617F92" w14:textId="77777777" w:rsidR="00641F91" w:rsidRPr="00363B25" w:rsidRDefault="00641F91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>Ne szúrjon be gázelvezető tűt, amíg a por teljesen fel nem oldódott. Ezután szúrjon be egy gázelvezető tűt a kupakon keresztül a belső nyomás megszüntetésére.</w:t>
      </w:r>
    </w:p>
    <w:p w14:paraId="0267D5DD" w14:textId="377E33BF" w:rsidR="00641F91" w:rsidRPr="00363B25" w:rsidRDefault="00296A18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Juttassa át</w:t>
      </w:r>
      <w:r w:rsidRPr="00363B25">
        <w:rPr>
          <w:sz w:val="22"/>
          <w:szCs w:val="22"/>
          <w:lang w:val="hu-HU"/>
        </w:rPr>
        <w:t xml:space="preserve"> </w:t>
      </w:r>
      <w:r w:rsidR="00641F91" w:rsidRPr="00363B25">
        <w:rPr>
          <w:sz w:val="22"/>
          <w:szCs w:val="22"/>
          <w:lang w:val="hu-HU"/>
        </w:rPr>
        <w:t>az elkészített oldatot a végső adagoló eszköz</w:t>
      </w:r>
      <w:r>
        <w:rPr>
          <w:sz w:val="22"/>
          <w:szCs w:val="22"/>
          <w:lang w:val="hu-HU"/>
        </w:rPr>
        <w:t>be</w:t>
      </w:r>
      <w:r w:rsidR="00641F91" w:rsidRPr="00363B25">
        <w:rPr>
          <w:sz w:val="22"/>
          <w:szCs w:val="22"/>
          <w:lang w:val="hu-HU"/>
        </w:rPr>
        <w:t xml:space="preserve"> (infúziós zacskó vagy bürettás szerelék) úgy, hogy az össztérfogat legalább 50 ml legyen, amelyet 15</w:t>
      </w:r>
      <w:r w:rsidR="00641F91" w:rsidRPr="00363B25">
        <w:rPr>
          <w:sz w:val="22"/>
          <w:szCs w:val="22"/>
          <w:lang w:val="hu-HU"/>
        </w:rPr>
        <w:noBreakHyphen/>
        <w:t>30 perces intravénás infúzióban kell beadni.</w:t>
      </w:r>
    </w:p>
    <w:p w14:paraId="6484403F" w14:textId="77777777" w:rsidR="00641F91" w:rsidRPr="00363B25" w:rsidRDefault="00641F91" w:rsidP="00785E41">
      <w:pPr>
        <w:pStyle w:val="ListEnd"/>
        <w:rPr>
          <w:lang w:val="hu-HU"/>
        </w:rPr>
      </w:pPr>
    </w:p>
    <w:p w14:paraId="40A19D3C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Megjegyzés: A készítmény sterilitásának megőrzése érdekében fontos, hogy a gázelvezető tűt ne szúrják be a por teljes feloldódása előtt.</w:t>
      </w:r>
    </w:p>
    <w:p w14:paraId="1319EA4E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643E6E34" w14:textId="7F93E925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megmaradt antibiotikum</w:t>
      </w:r>
      <w:r w:rsidR="00296A18">
        <w:rPr>
          <w:szCs w:val="22"/>
          <w:lang w:val="hu-HU"/>
        </w:rPr>
        <w:t>-</w:t>
      </w:r>
      <w:r w:rsidRPr="00363B25">
        <w:rPr>
          <w:szCs w:val="22"/>
          <w:lang w:val="hu-HU"/>
        </w:rPr>
        <w:t>oldatot meg kell semmisíteni.</w:t>
      </w:r>
    </w:p>
    <w:p w14:paraId="4A169FC0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60FB60F0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Kizárólag egyszeri alkalmazásra.</w:t>
      </w:r>
    </w:p>
    <w:p w14:paraId="26C2CF60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1A9A56D7" w14:textId="68642A93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b/>
          <w:szCs w:val="22"/>
          <w:lang w:val="hu-HU"/>
        </w:rPr>
        <w:t xml:space="preserve">Megjegyzés: </w:t>
      </w:r>
      <w:r w:rsidR="00296A18" w:rsidRPr="001706BA">
        <w:rPr>
          <w:szCs w:val="22"/>
          <w:lang w:val="hu-HU"/>
        </w:rPr>
        <w:sym w:font="Wingdings" w:char="F058"/>
      </w:r>
      <w:r w:rsidR="00296A18" w:rsidRPr="001706BA">
        <w:rPr>
          <w:szCs w:val="22"/>
          <w:lang w:val="hu-HU"/>
        </w:rPr>
        <w:sym w:font="Wingdings" w:char="F058"/>
      </w:r>
      <w:r w:rsidRPr="00363B25">
        <w:rPr>
          <w:szCs w:val="22"/>
          <w:lang w:val="hu-HU"/>
        </w:rPr>
        <w:t xml:space="preserve"> (két kereszt)</w:t>
      </w:r>
    </w:p>
    <w:p w14:paraId="2E023C17" w14:textId="77777777" w:rsidR="00641F91" w:rsidRPr="00363B25" w:rsidRDefault="00641F91" w:rsidP="00363B25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val="hu-HU"/>
        </w:rPr>
      </w:pPr>
      <w:r w:rsidRPr="00363B25">
        <w:rPr>
          <w:b/>
          <w:bCs/>
          <w:color w:val="000000"/>
          <w:szCs w:val="22"/>
          <w:lang w:val="hu-HU"/>
        </w:rPr>
        <w:t>Osztályozás: II./3 csoport</w:t>
      </w:r>
    </w:p>
    <w:p w14:paraId="26C80ADC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color w:val="000000"/>
          <w:szCs w:val="22"/>
          <w:lang w:val="hu-HU"/>
        </w:rPr>
        <w:t>Korlátozott érvényű orvosi rendelvényhez kötött, az egészségügyről szóló 1997. évi CLIV. törvény 3. §-</w:t>
      </w:r>
      <w:proofErr w:type="spellStart"/>
      <w:r w:rsidRPr="00363B25">
        <w:rPr>
          <w:color w:val="000000"/>
          <w:szCs w:val="22"/>
          <w:lang w:val="hu-HU"/>
        </w:rPr>
        <w:t>ának</w:t>
      </w:r>
      <w:proofErr w:type="spellEnd"/>
      <w:r w:rsidRPr="00363B25">
        <w:rPr>
          <w:color w:val="000000"/>
          <w:szCs w:val="22"/>
          <w:lang w:val="hu-HU"/>
        </w:rPr>
        <w:t xml:space="preserve"> </w:t>
      </w:r>
      <w:proofErr w:type="spellStart"/>
      <w:r w:rsidRPr="00363B25">
        <w:rPr>
          <w:color w:val="000000"/>
          <w:szCs w:val="22"/>
          <w:lang w:val="hu-HU"/>
        </w:rPr>
        <w:t>ga</w:t>
      </w:r>
      <w:proofErr w:type="spellEnd"/>
      <w:r w:rsidRPr="00363B25">
        <w:rPr>
          <w:color w:val="000000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63555EDB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5D24D598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bookmarkEnd w:id="6"/>
    <w:p w14:paraId="668EA2F8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90EE9E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1C30D6CE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18AD6F09" w14:textId="77777777" w:rsidR="00F45C51" w:rsidRPr="00363B25" w:rsidRDefault="00F45C51" w:rsidP="00363B25">
      <w:pPr>
        <w:spacing w:line="240" w:lineRule="auto"/>
        <w:rPr>
          <w:b/>
          <w:szCs w:val="22"/>
          <w:lang w:val="hu-HU"/>
        </w:rPr>
      </w:pPr>
    </w:p>
    <w:p w14:paraId="157CA983" w14:textId="77777777" w:rsidR="00B150CE" w:rsidRPr="00363B25" w:rsidRDefault="00B150CE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QILU PHARMA SPAIN S.L.</w:t>
      </w:r>
    </w:p>
    <w:p w14:paraId="1A2E3731" w14:textId="2CAFF6C0" w:rsidR="00EF69BA" w:rsidRPr="00363B25" w:rsidRDefault="00EF69BA" w:rsidP="00363B25">
      <w:pPr>
        <w:spacing w:line="240" w:lineRule="auto"/>
        <w:rPr>
          <w:bCs/>
          <w:szCs w:val="22"/>
          <w:lang w:val="hu-HU"/>
        </w:rPr>
      </w:pPr>
      <w:proofErr w:type="spellStart"/>
      <w:r w:rsidRPr="00363B25">
        <w:rPr>
          <w:bCs/>
          <w:szCs w:val="22"/>
          <w:lang w:val="hu-HU"/>
        </w:rPr>
        <w:t>Paseo</w:t>
      </w:r>
      <w:proofErr w:type="spellEnd"/>
      <w:r w:rsidRPr="00363B25">
        <w:rPr>
          <w:bCs/>
          <w:szCs w:val="22"/>
          <w:lang w:val="hu-HU"/>
        </w:rPr>
        <w:t xml:space="preserve"> de la </w:t>
      </w:r>
      <w:proofErr w:type="spellStart"/>
      <w:r w:rsidRPr="00363B25">
        <w:rPr>
          <w:bCs/>
          <w:szCs w:val="22"/>
          <w:lang w:val="hu-HU"/>
        </w:rPr>
        <w:t>Castellana</w:t>
      </w:r>
      <w:proofErr w:type="spellEnd"/>
      <w:r w:rsidRPr="00363B25">
        <w:rPr>
          <w:bCs/>
          <w:szCs w:val="22"/>
          <w:lang w:val="hu-HU"/>
        </w:rPr>
        <w:t xml:space="preserve"> 40, </w:t>
      </w:r>
    </w:p>
    <w:p w14:paraId="7A081017" w14:textId="4B898A2E" w:rsidR="00EF69BA" w:rsidRPr="00363B25" w:rsidRDefault="00EF69BA" w:rsidP="00363B25">
      <w:pPr>
        <w:spacing w:line="240" w:lineRule="auto"/>
        <w:rPr>
          <w:bCs/>
          <w:szCs w:val="22"/>
          <w:lang w:val="hu-HU"/>
        </w:rPr>
      </w:pPr>
      <w:proofErr w:type="spellStart"/>
      <w:r w:rsidRPr="00363B25">
        <w:rPr>
          <w:bCs/>
          <w:szCs w:val="22"/>
          <w:lang w:val="hu-HU"/>
        </w:rPr>
        <w:t>planta</w:t>
      </w:r>
      <w:proofErr w:type="spellEnd"/>
      <w:r w:rsidRPr="00363B25">
        <w:rPr>
          <w:bCs/>
          <w:szCs w:val="22"/>
          <w:lang w:val="hu-HU"/>
        </w:rPr>
        <w:t xml:space="preserve"> 8, 28046 </w:t>
      </w:r>
      <w:r w:rsidR="00506585">
        <w:rPr>
          <w:bCs/>
          <w:szCs w:val="22"/>
          <w:lang w:val="hu-HU"/>
        </w:rPr>
        <w:t>–</w:t>
      </w:r>
      <w:r w:rsidRPr="00363B25">
        <w:rPr>
          <w:bCs/>
          <w:szCs w:val="22"/>
          <w:lang w:val="hu-HU"/>
        </w:rPr>
        <w:t xml:space="preserve"> Madrid, </w:t>
      </w:r>
    </w:p>
    <w:p w14:paraId="6C26BBE8" w14:textId="15174B92" w:rsidR="00EF69BA" w:rsidRPr="00363B25" w:rsidRDefault="00EF69BA" w:rsidP="00363B25">
      <w:pPr>
        <w:spacing w:line="240" w:lineRule="auto"/>
        <w:rPr>
          <w:bCs/>
          <w:szCs w:val="22"/>
          <w:lang w:val="hu-HU"/>
        </w:rPr>
      </w:pPr>
      <w:r w:rsidRPr="00363B25">
        <w:rPr>
          <w:bCs/>
          <w:szCs w:val="22"/>
          <w:lang w:val="hu-HU"/>
        </w:rPr>
        <w:t>Spa</w:t>
      </w:r>
      <w:r w:rsidR="006B529F" w:rsidRPr="00363B25">
        <w:rPr>
          <w:bCs/>
          <w:szCs w:val="22"/>
          <w:lang w:val="hu-HU"/>
        </w:rPr>
        <w:t>nyolország</w:t>
      </w:r>
    </w:p>
    <w:p w14:paraId="5D6144D5" w14:textId="63A3AFE6" w:rsidR="00F45C51" w:rsidRDefault="00F45C51" w:rsidP="00363B25">
      <w:pPr>
        <w:spacing w:line="240" w:lineRule="auto"/>
        <w:rPr>
          <w:b/>
          <w:szCs w:val="22"/>
          <w:lang w:val="hu-HU"/>
        </w:rPr>
      </w:pPr>
    </w:p>
    <w:p w14:paraId="199FE479" w14:textId="77777777" w:rsidR="00296A18" w:rsidRPr="00363B25" w:rsidRDefault="00296A18" w:rsidP="00363B25">
      <w:pPr>
        <w:spacing w:line="240" w:lineRule="auto"/>
        <w:rPr>
          <w:b/>
          <w:szCs w:val="22"/>
          <w:lang w:val="hu-HU"/>
        </w:rPr>
      </w:pPr>
    </w:p>
    <w:p w14:paraId="779A953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05C3AA7" w14:textId="55F4BBD5" w:rsidR="00F45C51" w:rsidRDefault="00F45C51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8D6C6A7" w14:textId="10E71CAE" w:rsidR="003E05A3" w:rsidRPr="003E05A3" w:rsidRDefault="003E05A3" w:rsidP="003E05A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t>CEFTAZIDIME QILU 1 g por oldatos injekcióhoz vagy infúzióhoz</w:t>
      </w:r>
    </w:p>
    <w:p w14:paraId="4D558105" w14:textId="42021590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OGYI-T-24007/01</w:t>
      </w:r>
      <w:r w:rsidRPr="003E05A3">
        <w:rPr>
          <w:szCs w:val="22"/>
          <w:lang w:val="hu-HU"/>
        </w:rPr>
        <w:tab/>
        <w:t>1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15 ml-es üveg</w:t>
      </w:r>
    </w:p>
    <w:p w14:paraId="644376BA" w14:textId="1BA1961E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OGYI-T-24007/02</w:t>
      </w:r>
      <w:r w:rsidRPr="003E05A3">
        <w:rPr>
          <w:szCs w:val="22"/>
          <w:lang w:val="hu-HU"/>
        </w:rPr>
        <w:tab/>
        <w:t>10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15 ml-es üveg</w:t>
      </w:r>
    </w:p>
    <w:p w14:paraId="1E317FCF" w14:textId="67B349E7" w:rsidR="00CA6136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OGYI-T-24007/03</w:t>
      </w:r>
      <w:r w:rsidRPr="003E05A3">
        <w:rPr>
          <w:szCs w:val="22"/>
          <w:lang w:val="hu-HU"/>
        </w:rPr>
        <w:tab/>
        <w:t>50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15 ml-es üveg</w:t>
      </w:r>
    </w:p>
    <w:p w14:paraId="6BED7542" w14:textId="49B393AB" w:rsid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</w:p>
    <w:p w14:paraId="0934E17D" w14:textId="25042025" w:rsidR="003E05A3" w:rsidRPr="003E05A3" w:rsidRDefault="003E05A3" w:rsidP="003E05A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lastRenderedPageBreak/>
        <w:t>CEFTAZIDIME QILU 2 g por oldatos injekcióhoz vagy infúzióhoz</w:t>
      </w:r>
    </w:p>
    <w:p w14:paraId="116BEF9D" w14:textId="4BAC373F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OGYI-T-24007/04</w:t>
      </w:r>
      <w:r w:rsidRPr="003E05A3">
        <w:rPr>
          <w:szCs w:val="22"/>
          <w:lang w:val="hu-HU"/>
        </w:rPr>
        <w:tab/>
        <w:t>1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50 ml-es üveg</w:t>
      </w:r>
    </w:p>
    <w:p w14:paraId="74D4239D" w14:textId="5777949B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OGYI-T-24007/05</w:t>
      </w:r>
      <w:r w:rsidRPr="003E05A3">
        <w:rPr>
          <w:szCs w:val="22"/>
          <w:lang w:val="hu-HU"/>
        </w:rPr>
        <w:tab/>
        <w:t>10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50 ml-es üveg</w:t>
      </w:r>
    </w:p>
    <w:p w14:paraId="16496529" w14:textId="34B16B71" w:rsid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OGYI-T-24007/06</w:t>
      </w:r>
      <w:r w:rsidRPr="003E05A3">
        <w:rPr>
          <w:szCs w:val="22"/>
          <w:lang w:val="hu-HU"/>
        </w:rPr>
        <w:tab/>
        <w:t>50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50 ml-es üveg</w:t>
      </w:r>
    </w:p>
    <w:p w14:paraId="69C40FA5" w14:textId="77777777" w:rsidR="003E05A3" w:rsidRPr="000F3E04" w:rsidRDefault="003E05A3" w:rsidP="003E05A3">
      <w:pPr>
        <w:spacing w:line="240" w:lineRule="auto"/>
        <w:rPr>
          <w:szCs w:val="22"/>
          <w:lang w:val="hu-HU"/>
        </w:rPr>
      </w:pPr>
    </w:p>
    <w:p w14:paraId="1BF90682" w14:textId="77777777" w:rsidR="00827686" w:rsidRPr="000F3E04" w:rsidRDefault="00827686" w:rsidP="00363B25">
      <w:pPr>
        <w:spacing w:line="240" w:lineRule="auto"/>
        <w:rPr>
          <w:szCs w:val="22"/>
          <w:lang w:val="hu-HU"/>
        </w:rPr>
      </w:pPr>
    </w:p>
    <w:p w14:paraId="6C00F406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363B25">
        <w:rPr>
          <w:b/>
          <w:szCs w:val="22"/>
          <w:lang w:val="hu-HU"/>
        </w:rPr>
        <w:t xml:space="preserve"> DÁTUMA</w:t>
      </w:r>
    </w:p>
    <w:p w14:paraId="7B9E837C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272F40" w14:textId="708BF5F8" w:rsidR="0029347B" w:rsidRPr="00363B25" w:rsidRDefault="00EF69B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363B25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DA4085" w:rsidRPr="00363B25">
        <w:rPr>
          <w:rFonts w:eastAsia="Times New Roman"/>
          <w:noProof/>
          <w:snapToGrid/>
          <w:szCs w:val="22"/>
          <w:lang w:val="hu-HU" w:eastAsia="en-US"/>
        </w:rPr>
        <w:t xml:space="preserve">2022. február </w:t>
      </w:r>
      <w:r w:rsidR="003E05A3">
        <w:rPr>
          <w:rFonts w:eastAsia="Times New Roman"/>
          <w:noProof/>
          <w:snapToGrid/>
          <w:szCs w:val="22"/>
          <w:lang w:val="hu-HU" w:eastAsia="en-US"/>
        </w:rPr>
        <w:t>9</w:t>
      </w:r>
      <w:r w:rsidR="00DA4085" w:rsidRPr="00363B25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BC722AA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89BC49" w14:textId="77777777" w:rsidR="00CA6136" w:rsidRPr="00363B25" w:rsidRDefault="00CA6136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08FEFB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7017AD5D" w14:textId="5D86DA9A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197D3837" w14:textId="706962B9" w:rsidR="00AD780C" w:rsidRPr="00363B25" w:rsidRDefault="00D3709B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>202</w:t>
      </w:r>
      <w:r>
        <w:rPr>
          <w:szCs w:val="22"/>
          <w:lang w:val="hu-HU"/>
        </w:rPr>
        <w:t>4</w:t>
      </w:r>
      <w:r w:rsidR="00DA4085" w:rsidRPr="00363B25">
        <w:rPr>
          <w:szCs w:val="22"/>
          <w:lang w:val="hu-HU"/>
        </w:rPr>
        <w:t>.</w:t>
      </w:r>
      <w:r w:rsidR="008748C5">
        <w:rPr>
          <w:szCs w:val="22"/>
          <w:lang w:val="hu-HU"/>
        </w:rPr>
        <w:t xml:space="preserve"> </w:t>
      </w:r>
      <w:r>
        <w:rPr>
          <w:rFonts w:hint="eastAsia"/>
        </w:rPr>
        <w:t>o</w:t>
      </w:r>
      <w:proofErr w:type="spellStart"/>
      <w:r w:rsidRPr="00D3709B">
        <w:rPr>
          <w:szCs w:val="22"/>
          <w:lang w:val="hu-HU"/>
        </w:rPr>
        <w:t>któber</w:t>
      </w:r>
      <w:proofErr w:type="spellEnd"/>
      <w:r w:rsidR="005E041A">
        <w:rPr>
          <w:szCs w:val="22"/>
          <w:lang w:val="hu-HU"/>
        </w:rPr>
        <w:t xml:space="preserve"> 9</w:t>
      </w:r>
      <w:r w:rsidR="00DA4085" w:rsidRPr="00363B25">
        <w:rPr>
          <w:szCs w:val="22"/>
          <w:lang w:val="hu-HU"/>
        </w:rPr>
        <w:t>.</w:t>
      </w:r>
    </w:p>
    <w:p w14:paraId="037AA706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366433C" w14:textId="77777777" w:rsidR="00CA6136" w:rsidRPr="00363B25" w:rsidRDefault="00CA6136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sectPr w:rsidR="00CA6136" w:rsidRPr="00363B25" w:rsidSect="00363B25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AAEC13" w14:textId="77777777" w:rsidR="00E040D2" w:rsidRDefault="00E040D2">
      <w:pPr>
        <w:spacing w:line="240" w:lineRule="auto"/>
      </w:pPr>
      <w:r>
        <w:separator/>
      </w:r>
    </w:p>
  </w:endnote>
  <w:endnote w:type="continuationSeparator" w:id="0">
    <w:p w14:paraId="26925FEC" w14:textId="77777777" w:rsidR="00E040D2" w:rsidRDefault="00E040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28269" w14:textId="46874204" w:rsidR="00E040D2" w:rsidRPr="00F06234" w:rsidRDefault="00E040D2" w:rsidP="00363B25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B9F0D" w14:textId="2E2E863E" w:rsidR="00652E4F" w:rsidRPr="000F3E04" w:rsidRDefault="00652E4F" w:rsidP="000F3E0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652E4F">
      <w:rPr>
        <w:rFonts w:ascii="Times New Roman" w:hAnsi="Times New Roman"/>
        <w:sz w:val="18"/>
        <w:szCs w:val="18"/>
      </w:rPr>
      <w:t>NNGYK/GYSZ/53224/2024</w:t>
    </w:r>
  </w:p>
  <w:p w14:paraId="23BF9F39" w14:textId="49E0B6B7" w:rsidR="00E040D2" w:rsidRPr="000F3E04" w:rsidRDefault="00652E4F" w:rsidP="00652E4F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652E4F">
      <w:rPr>
        <w:rFonts w:ascii="Times New Roman" w:hAnsi="Times New Roman"/>
        <w:sz w:val="18"/>
        <w:szCs w:val="18"/>
      </w:rPr>
      <w:t>NNGYK/GYSZ/53227/2024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74D22" w14:textId="77777777" w:rsidR="00E040D2" w:rsidRDefault="00E040D2">
      <w:pPr>
        <w:spacing w:line="240" w:lineRule="auto"/>
      </w:pPr>
      <w:r>
        <w:separator/>
      </w:r>
    </w:p>
  </w:footnote>
  <w:footnote w:type="continuationSeparator" w:id="0">
    <w:p w14:paraId="2B510502" w14:textId="77777777" w:rsidR="00E040D2" w:rsidRDefault="00E040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-1794126687"/>
      <w:docPartObj>
        <w:docPartGallery w:val="Page Numbers (Top of Page)"/>
        <w:docPartUnique/>
      </w:docPartObj>
    </w:sdtPr>
    <w:sdtEndPr/>
    <w:sdtContent>
      <w:p w14:paraId="569B6F70" w14:textId="67683579" w:rsidR="00E040D2" w:rsidRPr="00363B25" w:rsidRDefault="00E040D2" w:rsidP="00363B25">
        <w:pPr>
          <w:pStyle w:val="lfej"/>
          <w:jc w:val="center"/>
          <w:rPr>
            <w:sz w:val="18"/>
            <w:szCs w:val="18"/>
          </w:rPr>
        </w:pPr>
        <w:r w:rsidRPr="00363B25">
          <w:rPr>
            <w:sz w:val="18"/>
            <w:szCs w:val="18"/>
          </w:rPr>
          <w:fldChar w:fldCharType="begin"/>
        </w:r>
        <w:r w:rsidRPr="00363B25">
          <w:rPr>
            <w:sz w:val="18"/>
            <w:szCs w:val="18"/>
          </w:rPr>
          <w:instrText>PAGE   \* MERGEFORMAT</w:instrText>
        </w:r>
        <w:r w:rsidRPr="00363B25">
          <w:rPr>
            <w:sz w:val="18"/>
            <w:szCs w:val="18"/>
          </w:rPr>
          <w:fldChar w:fldCharType="separate"/>
        </w:r>
        <w:r w:rsidR="003E05A3" w:rsidRPr="003E05A3">
          <w:rPr>
            <w:noProof/>
            <w:sz w:val="18"/>
            <w:szCs w:val="18"/>
            <w:lang w:val="hu-HU"/>
          </w:rPr>
          <w:t>17</w:t>
        </w:r>
        <w:r w:rsidRPr="00363B2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85CF170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31EEB9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354DA3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88F4C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1A2841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E180F8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91EDC2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47A0D5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7C0EC2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2694422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1BE52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1E6A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5AC0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9CC1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3EA1E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843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EE9A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93E02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E03CF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CA6C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D68F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74B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84DC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C44C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DC91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7242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2C2BF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ED63FE"/>
    <w:multiLevelType w:val="hybridMultilevel"/>
    <w:tmpl w:val="874269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6F6CF7"/>
    <w:multiLevelType w:val="hybridMultilevel"/>
    <w:tmpl w:val="043CC4B4"/>
    <w:lvl w:ilvl="0" w:tplc="40EE3CAC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9A00ED1"/>
    <w:multiLevelType w:val="hybridMultilevel"/>
    <w:tmpl w:val="C0A89380"/>
    <w:lvl w:ilvl="0" w:tplc="34726082">
      <w:start w:val="1"/>
      <w:numFmt w:val="decimal"/>
      <w:pStyle w:val="listnumnospace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541609"/>
    <w:multiLevelType w:val="hybridMultilevel"/>
    <w:tmpl w:val="1E5AABE8"/>
    <w:lvl w:ilvl="0" w:tplc="24482E4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410FA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ADE88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9C92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3F224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E8C5C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2D6D2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19027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5A272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8EC82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D8B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5EC8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DA93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07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26E0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90F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AE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F2C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F33A961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18A1A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1C249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9A0CA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4FE93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A8C48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7B0538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16ECA8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640011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88E8A6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562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EAA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EEF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704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EB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EB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00DF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F892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D03A88"/>
    <w:multiLevelType w:val="hybridMultilevel"/>
    <w:tmpl w:val="742EA8C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73284EF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8A04B1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0484E4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05E25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926EEC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E90A98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AD43DD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A6AEE8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AD007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8F7AA6F0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620C20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B24A43CA">
      <w:start w:val="1"/>
      <w:numFmt w:val="lowerRoman"/>
      <w:lvlText w:val="%3."/>
      <w:lvlJc w:val="right"/>
      <w:pPr>
        <w:ind w:left="2160" w:hanging="180"/>
      </w:pPr>
    </w:lvl>
    <w:lvl w:ilvl="3" w:tplc="FAEE3E08">
      <w:start w:val="1"/>
      <w:numFmt w:val="decimal"/>
      <w:lvlText w:val="%4."/>
      <w:lvlJc w:val="left"/>
      <w:pPr>
        <w:ind w:left="2880" w:hanging="360"/>
      </w:pPr>
    </w:lvl>
    <w:lvl w:ilvl="4" w:tplc="15302814">
      <w:start w:val="1"/>
      <w:numFmt w:val="lowerLetter"/>
      <w:lvlText w:val="%5."/>
      <w:lvlJc w:val="left"/>
      <w:pPr>
        <w:ind w:left="3600" w:hanging="360"/>
      </w:pPr>
    </w:lvl>
    <w:lvl w:ilvl="5" w:tplc="0756DC66">
      <w:start w:val="1"/>
      <w:numFmt w:val="lowerRoman"/>
      <w:lvlText w:val="%6."/>
      <w:lvlJc w:val="right"/>
      <w:pPr>
        <w:ind w:left="4320" w:hanging="180"/>
      </w:pPr>
    </w:lvl>
    <w:lvl w:ilvl="6" w:tplc="D4E045B2">
      <w:start w:val="1"/>
      <w:numFmt w:val="decimal"/>
      <w:lvlText w:val="%7."/>
      <w:lvlJc w:val="left"/>
      <w:pPr>
        <w:ind w:left="5040" w:hanging="360"/>
      </w:pPr>
    </w:lvl>
    <w:lvl w:ilvl="7" w:tplc="4F725158">
      <w:start w:val="1"/>
      <w:numFmt w:val="lowerLetter"/>
      <w:lvlText w:val="%8."/>
      <w:lvlJc w:val="left"/>
      <w:pPr>
        <w:ind w:left="5760" w:hanging="360"/>
      </w:pPr>
    </w:lvl>
    <w:lvl w:ilvl="8" w:tplc="11F0A2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6"/>
  </w:num>
  <w:num w:numId="7">
    <w:abstractNumId w:val="20"/>
  </w:num>
  <w:num w:numId="8">
    <w:abstractNumId w:val="22"/>
  </w:num>
  <w:num w:numId="9">
    <w:abstractNumId w:val="33"/>
  </w:num>
  <w:num w:numId="10">
    <w:abstractNumId w:val="11"/>
  </w:num>
  <w:num w:numId="11">
    <w:abstractNumId w:val="31"/>
  </w:num>
  <w:num w:numId="12">
    <w:abstractNumId w:val="21"/>
  </w:num>
  <w:num w:numId="13">
    <w:abstractNumId w:val="18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3"/>
  </w:num>
  <w:num w:numId="18">
    <w:abstractNumId w:val="25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19"/>
  </w:num>
  <w:num w:numId="46">
    <w:abstractNumId w:val="28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04BA"/>
    <w:rsid w:val="0001164F"/>
    <w:rsid w:val="000121D6"/>
    <w:rsid w:val="00014CF1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BDA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A15"/>
    <w:rsid w:val="000F1BB2"/>
    <w:rsid w:val="000F3E04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3F9D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868"/>
    <w:rsid w:val="001449DF"/>
    <w:rsid w:val="0014569B"/>
    <w:rsid w:val="00151BA4"/>
    <w:rsid w:val="00151E9D"/>
    <w:rsid w:val="00152F3B"/>
    <w:rsid w:val="0015704C"/>
    <w:rsid w:val="00160E52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E0E"/>
    <w:rsid w:val="00186A9D"/>
    <w:rsid w:val="001874A6"/>
    <w:rsid w:val="0018765B"/>
    <w:rsid w:val="00190913"/>
    <w:rsid w:val="00195F65"/>
    <w:rsid w:val="001A07E2"/>
    <w:rsid w:val="001A1EEE"/>
    <w:rsid w:val="001A2018"/>
    <w:rsid w:val="001A5BF7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5D31"/>
    <w:rsid w:val="001C6502"/>
    <w:rsid w:val="001C6E07"/>
    <w:rsid w:val="001D1392"/>
    <w:rsid w:val="001D3C05"/>
    <w:rsid w:val="001D47C1"/>
    <w:rsid w:val="001D4C1E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368D2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215A"/>
    <w:rsid w:val="0029347B"/>
    <w:rsid w:val="00296A18"/>
    <w:rsid w:val="00296C1F"/>
    <w:rsid w:val="002A0C34"/>
    <w:rsid w:val="002A1B59"/>
    <w:rsid w:val="002A39A1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AD8"/>
    <w:rsid w:val="002F0532"/>
    <w:rsid w:val="002F1F28"/>
    <w:rsid w:val="002F43CA"/>
    <w:rsid w:val="002F57AA"/>
    <w:rsid w:val="002F714C"/>
    <w:rsid w:val="002F77BF"/>
    <w:rsid w:val="003004A2"/>
    <w:rsid w:val="00302296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AC8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311"/>
    <w:rsid w:val="00362983"/>
    <w:rsid w:val="00363B25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64A"/>
    <w:rsid w:val="00386C66"/>
    <w:rsid w:val="003906F8"/>
    <w:rsid w:val="003935EE"/>
    <w:rsid w:val="0039408A"/>
    <w:rsid w:val="00394B20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5A3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5684"/>
    <w:rsid w:val="004460E9"/>
    <w:rsid w:val="0044612E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6608"/>
    <w:rsid w:val="00487366"/>
    <w:rsid w:val="004873E4"/>
    <w:rsid w:val="0049072C"/>
    <w:rsid w:val="00490FD1"/>
    <w:rsid w:val="0049122E"/>
    <w:rsid w:val="00491972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28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2295"/>
    <w:rsid w:val="005040CD"/>
    <w:rsid w:val="00505229"/>
    <w:rsid w:val="00505EDB"/>
    <w:rsid w:val="00506585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5F1C"/>
    <w:rsid w:val="00567346"/>
    <w:rsid w:val="0057371B"/>
    <w:rsid w:val="005737B4"/>
    <w:rsid w:val="00574616"/>
    <w:rsid w:val="00574F11"/>
    <w:rsid w:val="00575EB8"/>
    <w:rsid w:val="00582A9B"/>
    <w:rsid w:val="00583110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D5220"/>
    <w:rsid w:val="005E041A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1F91"/>
    <w:rsid w:val="00642D0A"/>
    <w:rsid w:val="00645BC8"/>
    <w:rsid w:val="00646130"/>
    <w:rsid w:val="00646FE1"/>
    <w:rsid w:val="006470ED"/>
    <w:rsid w:val="00647E20"/>
    <w:rsid w:val="00652E4F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529F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6EE2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27F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5E41"/>
    <w:rsid w:val="00786672"/>
    <w:rsid w:val="007872CF"/>
    <w:rsid w:val="007901FA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2C60"/>
    <w:rsid w:val="007C32A1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27686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B3D"/>
    <w:rsid w:val="00862EED"/>
    <w:rsid w:val="008643FC"/>
    <w:rsid w:val="00864529"/>
    <w:rsid w:val="008649B9"/>
    <w:rsid w:val="0086784F"/>
    <w:rsid w:val="00870394"/>
    <w:rsid w:val="0087073B"/>
    <w:rsid w:val="008748C5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250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6FE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789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2EBD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76BF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1D57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29E1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037"/>
    <w:rsid w:val="00A60EEC"/>
    <w:rsid w:val="00A65BD9"/>
    <w:rsid w:val="00A65C1E"/>
    <w:rsid w:val="00A6629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75C3"/>
    <w:rsid w:val="00A902DD"/>
    <w:rsid w:val="00A91617"/>
    <w:rsid w:val="00A920F9"/>
    <w:rsid w:val="00A93207"/>
    <w:rsid w:val="00A93859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80C"/>
    <w:rsid w:val="00AD7B84"/>
    <w:rsid w:val="00AE098E"/>
    <w:rsid w:val="00AE0BBA"/>
    <w:rsid w:val="00AE2291"/>
    <w:rsid w:val="00AE25C8"/>
    <w:rsid w:val="00AE4113"/>
    <w:rsid w:val="00AE42BE"/>
    <w:rsid w:val="00AE4380"/>
    <w:rsid w:val="00AE4DF8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6EDD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42B2"/>
    <w:rsid w:val="00B06321"/>
    <w:rsid w:val="00B074F8"/>
    <w:rsid w:val="00B145CD"/>
    <w:rsid w:val="00B150CE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1192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998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7A39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18D"/>
    <w:rsid w:val="00C64143"/>
    <w:rsid w:val="00C6434D"/>
    <w:rsid w:val="00C652E5"/>
    <w:rsid w:val="00C659F1"/>
    <w:rsid w:val="00C66261"/>
    <w:rsid w:val="00C67446"/>
    <w:rsid w:val="00C72C0F"/>
    <w:rsid w:val="00C7356B"/>
    <w:rsid w:val="00C7697F"/>
    <w:rsid w:val="00C8136C"/>
    <w:rsid w:val="00C82FFA"/>
    <w:rsid w:val="00C85521"/>
    <w:rsid w:val="00C863EE"/>
    <w:rsid w:val="00C86C0B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8F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CF7CD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3709B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B29"/>
    <w:rsid w:val="00D63F9F"/>
    <w:rsid w:val="00D646D3"/>
    <w:rsid w:val="00D66264"/>
    <w:rsid w:val="00D662F2"/>
    <w:rsid w:val="00D665F1"/>
    <w:rsid w:val="00D6711E"/>
    <w:rsid w:val="00D67EF6"/>
    <w:rsid w:val="00D70FBA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085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260"/>
    <w:rsid w:val="00DE4E21"/>
    <w:rsid w:val="00DE5B0F"/>
    <w:rsid w:val="00DF2CB1"/>
    <w:rsid w:val="00DF33CF"/>
    <w:rsid w:val="00DF69F9"/>
    <w:rsid w:val="00E00330"/>
    <w:rsid w:val="00E02B50"/>
    <w:rsid w:val="00E03CC9"/>
    <w:rsid w:val="00E040D2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7BD"/>
    <w:rsid w:val="00E55FD9"/>
    <w:rsid w:val="00E60DC5"/>
    <w:rsid w:val="00E611DC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27F"/>
    <w:rsid w:val="00E84112"/>
    <w:rsid w:val="00E849DE"/>
    <w:rsid w:val="00E85948"/>
    <w:rsid w:val="00E86536"/>
    <w:rsid w:val="00E87EE7"/>
    <w:rsid w:val="00E90CD4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9BA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1732F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2E27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44D6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499"/>
    <w:rsid w:val="00FF47A7"/>
    <w:rsid w:val="00FF4C3A"/>
    <w:rsid w:val="00FF4F2C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  <w14:docId w14:val="1533A13F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textNS">
    <w:name w:val="table:textNS"/>
    <w:basedOn w:val="Norml"/>
    <w:rsid w:val="00302296"/>
    <w:pPr>
      <w:tabs>
        <w:tab w:val="clear" w:pos="567"/>
      </w:tabs>
      <w:spacing w:line="240" w:lineRule="auto"/>
    </w:pPr>
    <w:rPr>
      <w:rFonts w:ascii="Arial Narrow" w:eastAsia="Times New Roman" w:hAnsi="Arial Narrow"/>
      <w:snapToGrid/>
      <w:sz w:val="24"/>
      <w:lang w:eastAsia="en-US"/>
    </w:rPr>
  </w:style>
  <w:style w:type="paragraph" w:styleId="NormlWeb">
    <w:name w:val="Normal (Web)"/>
    <w:basedOn w:val="Norml"/>
    <w:rsid w:val="00144868"/>
    <w:pPr>
      <w:tabs>
        <w:tab w:val="clear" w:pos="567"/>
      </w:tabs>
      <w:spacing w:before="100" w:beforeAutospacing="1" w:after="58" w:line="240" w:lineRule="auto"/>
    </w:pPr>
    <w:rPr>
      <w:rFonts w:eastAsia="Times New Roman"/>
      <w:snapToGrid/>
      <w:color w:val="000000"/>
      <w:sz w:val="24"/>
      <w:szCs w:val="24"/>
      <w:lang w:eastAsia="en-GB"/>
    </w:rPr>
  </w:style>
  <w:style w:type="paragraph" w:customStyle="1" w:styleId="ListEnd">
    <w:name w:val="List End"/>
    <w:basedOn w:val="Norml"/>
    <w:autoRedefine/>
    <w:rsid w:val="00785E41"/>
    <w:pPr>
      <w:shd w:val="clear" w:color="000000" w:fill="FFFFFF"/>
      <w:tabs>
        <w:tab w:val="clear" w:pos="567"/>
      </w:tabs>
      <w:spacing w:line="240" w:lineRule="auto"/>
    </w:pPr>
    <w:rPr>
      <w:rFonts w:eastAsia="Times New Roman"/>
      <w:snapToGrid/>
      <w:sz w:val="24"/>
      <w:szCs w:val="24"/>
      <w:lang w:eastAsia="en-US"/>
    </w:rPr>
  </w:style>
  <w:style w:type="paragraph" w:customStyle="1" w:styleId="listnumnospace">
    <w:name w:val="list:numnospace"/>
    <w:basedOn w:val="Norml"/>
    <w:rsid w:val="00641F91"/>
    <w:pPr>
      <w:numPr>
        <w:numId w:val="45"/>
      </w:numPr>
      <w:tabs>
        <w:tab w:val="clear" w:pos="720"/>
      </w:tabs>
      <w:spacing w:line="240" w:lineRule="auto"/>
      <w:ind w:left="567" w:hanging="567"/>
    </w:pPr>
    <w:rPr>
      <w:rFonts w:eastAsia="Times New Roman"/>
      <w:snapToGrid/>
      <w:sz w:val="24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E90CD4"/>
    <w:rPr>
      <w:snapToGrid w:val="0"/>
      <w:lang w:eastAsia="zh-CN"/>
    </w:rPr>
  </w:style>
  <w:style w:type="paragraph" w:styleId="Vltozat">
    <w:name w:val="Revision"/>
    <w:hidden/>
    <w:uiPriority w:val="99"/>
    <w:semiHidden/>
    <w:rsid w:val="00D63B29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63B2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12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EE1F5-D585-4C73-9898-BB13D5941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4607</Words>
  <Characters>33256</Characters>
  <Application>Microsoft Office Word</Application>
  <DocSecurity>0</DocSecurity>
  <Lines>277</Lines>
  <Paragraphs>75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37788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HU_OGYI_63.1</cp:lastModifiedBy>
  <cp:revision>10</cp:revision>
  <dcterms:created xsi:type="dcterms:W3CDTF">2022-02-16T10:35:00Z</dcterms:created>
  <dcterms:modified xsi:type="dcterms:W3CDTF">2024-11-19T07:39:00Z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