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9E2D07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1.</w:t>
      </w:r>
      <w:r w:rsidRPr="00CA7B58">
        <w:rPr>
          <w:rFonts w:ascii="Times New Roman" w:eastAsia="Times New Roman" w:hAnsi="Times New Roman" w:cs="Times New Roman"/>
          <w:b/>
        </w:rPr>
        <w:tab/>
        <w:t>A GYÓGYSZER NEVE</w:t>
      </w:r>
    </w:p>
    <w:p w14:paraId="3E32478D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7BFE7652" w14:textId="6187C0B9" w:rsidR="003C3870" w:rsidRPr="00CA7B58" w:rsidRDefault="00C020A7" w:rsidP="003C3870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Ropivacaine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Fresenius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Kabi</w:t>
      </w:r>
      <w:proofErr w:type="spellEnd"/>
      <w:r>
        <w:rPr>
          <w:rFonts w:ascii="Times New Roman" w:eastAsia="Times New Roman" w:hAnsi="Times New Roman" w:cs="Times New Roman"/>
        </w:rPr>
        <w:t xml:space="preserve"> 2 </w:t>
      </w:r>
      <w:r w:rsidR="003C3870" w:rsidRPr="00CA7B58">
        <w:rPr>
          <w:rFonts w:ascii="Times New Roman" w:eastAsia="Times New Roman" w:hAnsi="Times New Roman" w:cs="Times New Roman"/>
        </w:rPr>
        <w:t>mg/ml </w:t>
      </w:r>
      <w:proofErr w:type="spellStart"/>
      <w:r w:rsidR="003C3870" w:rsidRPr="00CA7B58">
        <w:rPr>
          <w:rFonts w:ascii="Times New Roman" w:eastAsia="Times New Roman" w:hAnsi="Times New Roman" w:cs="Times New Roman"/>
        </w:rPr>
        <w:t>oldatos</w:t>
      </w:r>
      <w:proofErr w:type="spellEnd"/>
      <w:r w:rsidR="003C3870" w:rsidRPr="00CA7B58">
        <w:rPr>
          <w:rFonts w:ascii="Times New Roman" w:eastAsia="Times New Roman" w:hAnsi="Times New Roman" w:cs="Times New Roman"/>
        </w:rPr>
        <w:t xml:space="preserve"> injekció</w:t>
      </w:r>
    </w:p>
    <w:p w14:paraId="6C0E3374" w14:textId="38D135F6" w:rsidR="003C3870" w:rsidRPr="00CA7B58" w:rsidRDefault="00C020A7" w:rsidP="003C3870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Ropivacaine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Fresenius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Kabi</w:t>
      </w:r>
      <w:proofErr w:type="spellEnd"/>
      <w:r>
        <w:rPr>
          <w:rFonts w:ascii="Times New Roman" w:eastAsia="Times New Roman" w:hAnsi="Times New Roman" w:cs="Times New Roman"/>
        </w:rPr>
        <w:t xml:space="preserve"> 7,5 </w:t>
      </w:r>
      <w:r w:rsidR="003C3870" w:rsidRPr="00CA7B58">
        <w:rPr>
          <w:rFonts w:ascii="Times New Roman" w:eastAsia="Times New Roman" w:hAnsi="Times New Roman" w:cs="Times New Roman"/>
        </w:rPr>
        <w:t>mg/ml </w:t>
      </w:r>
      <w:proofErr w:type="spellStart"/>
      <w:r w:rsidR="003C3870" w:rsidRPr="00CA7B58">
        <w:rPr>
          <w:rFonts w:ascii="Times New Roman" w:eastAsia="Times New Roman" w:hAnsi="Times New Roman" w:cs="Times New Roman"/>
        </w:rPr>
        <w:t>oldatos</w:t>
      </w:r>
      <w:proofErr w:type="spellEnd"/>
      <w:r w:rsidR="003C3870" w:rsidRPr="00CA7B58">
        <w:rPr>
          <w:rFonts w:ascii="Times New Roman" w:eastAsia="Times New Roman" w:hAnsi="Times New Roman" w:cs="Times New Roman"/>
        </w:rPr>
        <w:t xml:space="preserve"> injekció</w:t>
      </w:r>
    </w:p>
    <w:p w14:paraId="3E962F00" w14:textId="48F80C86" w:rsidR="00517C27" w:rsidRPr="00CA7B58" w:rsidRDefault="00C020A7" w:rsidP="003C3870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Ropivacaine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Fresenius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Kabi</w:t>
      </w:r>
      <w:proofErr w:type="spellEnd"/>
      <w:r>
        <w:rPr>
          <w:rFonts w:ascii="Times New Roman" w:eastAsia="Times New Roman" w:hAnsi="Times New Roman" w:cs="Times New Roman"/>
        </w:rPr>
        <w:t xml:space="preserve"> 10 </w:t>
      </w:r>
      <w:r w:rsidR="003C3870" w:rsidRPr="00CA7B58">
        <w:rPr>
          <w:rFonts w:ascii="Times New Roman" w:eastAsia="Times New Roman" w:hAnsi="Times New Roman" w:cs="Times New Roman"/>
        </w:rPr>
        <w:t>mg/ml </w:t>
      </w:r>
      <w:proofErr w:type="spellStart"/>
      <w:r w:rsidR="003C3870" w:rsidRPr="00CA7B58">
        <w:rPr>
          <w:rFonts w:ascii="Times New Roman" w:eastAsia="Times New Roman" w:hAnsi="Times New Roman" w:cs="Times New Roman"/>
        </w:rPr>
        <w:t>oldatos</w:t>
      </w:r>
      <w:proofErr w:type="spellEnd"/>
      <w:r w:rsidR="003C3870" w:rsidRPr="00CA7B58">
        <w:rPr>
          <w:rFonts w:ascii="Times New Roman" w:eastAsia="Times New Roman" w:hAnsi="Times New Roman" w:cs="Times New Roman"/>
        </w:rPr>
        <w:t xml:space="preserve"> injekció</w:t>
      </w:r>
    </w:p>
    <w:p w14:paraId="2D0366B3" w14:textId="7687B95D" w:rsidR="00AF2A93" w:rsidRDefault="00AF2A93" w:rsidP="0065584C">
      <w:p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4FDF2AE8" w14:textId="77777777" w:rsidR="00AF2A93" w:rsidRDefault="00AF2A93" w:rsidP="0065584C">
      <w:p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6E41138A" w14:textId="637F7DA1" w:rsidR="00517C27" w:rsidRPr="00CA7B58" w:rsidRDefault="00517C27" w:rsidP="00E34007">
      <w:pPr>
        <w:keepNext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2.</w:t>
      </w:r>
      <w:r w:rsidRPr="00CA7B58">
        <w:rPr>
          <w:rFonts w:ascii="Times New Roman" w:eastAsia="Times New Roman" w:hAnsi="Times New Roman" w:cs="Times New Roman"/>
          <w:b/>
        </w:rPr>
        <w:tab/>
        <w:t>MINŐSÉGI ÉS MENNYISÉGI ÖSSZETÉTEL</w:t>
      </w:r>
    </w:p>
    <w:p w14:paraId="7E0772FA" w14:textId="77777777" w:rsidR="00D175A7" w:rsidRPr="00CA7B58" w:rsidRDefault="00D175A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76E339CF" w14:textId="048BECC9" w:rsidR="003C3870" w:rsidRPr="00CA7B58" w:rsidRDefault="003C3870" w:rsidP="000E05BE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2</w:t>
      </w:r>
      <w:r w:rsidRPr="00CA7B58">
        <w:rPr>
          <w:rFonts w:ascii="Times New Roman" w:eastAsia="Times New Roman" w:hAnsi="Times New Roman" w:cs="Times New Roman"/>
          <w:u w:val="single"/>
        </w:rPr>
        <w:t> </w:t>
      </w:r>
      <w:r w:rsidRPr="00CA7B58">
        <w:rPr>
          <w:rFonts w:ascii="Times New Roman" w:eastAsia="Times New Roman" w:hAnsi="Times New Roman" w:cs="Times New Roman"/>
          <w:i/>
          <w:iCs/>
          <w:u w:val="single"/>
        </w:rPr>
        <w:t>mg/ml oldatos injekció</w:t>
      </w:r>
    </w:p>
    <w:p w14:paraId="156BEDE1" w14:textId="43BE3E0E" w:rsidR="00D175A7" w:rsidRPr="00CA7B58" w:rsidRDefault="003C3870" w:rsidP="00D175A7">
      <w:pPr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r w:rsidRPr="00CA7B58">
        <w:rPr>
          <w:rFonts w:ascii="Times New Roman" w:eastAsia="Times New Roman" w:hAnsi="Times New Roman" w:cs="Times New Roman"/>
        </w:rPr>
        <w:t>2</w:t>
      </w:r>
      <w:r w:rsidR="00D175A7" w:rsidRPr="00CA7B58">
        <w:rPr>
          <w:rFonts w:ascii="Times New Roman" w:eastAsia="Times New Roman" w:hAnsi="Times New Roman" w:cs="Times New Roman"/>
        </w:rPr>
        <w:t xml:space="preserve"> mg </w:t>
      </w:r>
      <w:proofErr w:type="spellStart"/>
      <w:r w:rsidR="00D175A7" w:rsidRPr="00CA7B58">
        <w:rPr>
          <w:rFonts w:ascii="Times New Roman" w:eastAsia="Times New Roman" w:hAnsi="Times New Roman" w:cs="Times New Roman"/>
        </w:rPr>
        <w:t>ropivakain</w:t>
      </w:r>
      <w:r w:rsidR="00D175A7" w:rsidRPr="00CA7B58">
        <w:rPr>
          <w:rFonts w:ascii="Times New Roman" w:eastAsia="Times New Roman" w:hAnsi="Times New Roman" w:cs="Times New Roman"/>
        </w:rPr>
        <w:noBreakHyphen/>
        <w:t>hidrokloridot</w:t>
      </w:r>
      <w:proofErr w:type="spellEnd"/>
      <w:r w:rsidR="00D175A7" w:rsidRPr="00CA7B58">
        <w:rPr>
          <w:rFonts w:ascii="Times New Roman" w:eastAsia="Times New Roman" w:hAnsi="Times New Roman" w:cs="Times New Roman"/>
        </w:rPr>
        <w:t xml:space="preserve"> tartalmaz milliliterenként.</w:t>
      </w:r>
    </w:p>
    <w:p w14:paraId="689183C3" w14:textId="3606B452" w:rsidR="00D175A7" w:rsidRPr="00CA7B58" w:rsidRDefault="00C97B4A" w:rsidP="00D175A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10 ml oldatot tartalmazó ampulla </w:t>
      </w:r>
      <w:r w:rsidR="003C3870" w:rsidRPr="00CA7B58">
        <w:rPr>
          <w:rFonts w:ascii="Times New Roman" w:eastAsia="Times New Roman" w:hAnsi="Times New Roman" w:cs="Times New Roman"/>
        </w:rPr>
        <w:t>2</w:t>
      </w:r>
      <w:r w:rsidRPr="00CA7B58">
        <w:rPr>
          <w:rFonts w:ascii="Times New Roman" w:eastAsia="Times New Roman" w:hAnsi="Times New Roman" w:cs="Times New Roman"/>
        </w:rPr>
        <w:t>0</w:t>
      </w:r>
      <w:r w:rsidR="00D175A7" w:rsidRPr="00CA7B58">
        <w:rPr>
          <w:rFonts w:ascii="Times New Roman" w:eastAsia="Times New Roman" w:hAnsi="Times New Roman" w:cs="Times New Roman"/>
        </w:rPr>
        <w:t xml:space="preserve"> mg </w:t>
      </w:r>
      <w:proofErr w:type="spellStart"/>
      <w:r w:rsidR="00D175A7" w:rsidRPr="00CA7B58">
        <w:rPr>
          <w:rFonts w:ascii="Times New Roman" w:eastAsia="Times New Roman" w:hAnsi="Times New Roman" w:cs="Times New Roman"/>
        </w:rPr>
        <w:t>ropivakain</w:t>
      </w:r>
      <w:r w:rsidR="00D175A7" w:rsidRPr="00CA7B58">
        <w:rPr>
          <w:rFonts w:ascii="Times New Roman" w:eastAsia="Times New Roman" w:hAnsi="Times New Roman" w:cs="Times New Roman"/>
        </w:rPr>
        <w:noBreakHyphen/>
        <w:t>hidrokloridot</w:t>
      </w:r>
      <w:proofErr w:type="spellEnd"/>
      <w:r w:rsidR="00D175A7" w:rsidRPr="00CA7B58">
        <w:rPr>
          <w:rFonts w:ascii="Times New Roman" w:eastAsia="Times New Roman" w:hAnsi="Times New Roman" w:cs="Times New Roman"/>
        </w:rPr>
        <w:t xml:space="preserve"> tartalmaz.</w:t>
      </w:r>
    </w:p>
    <w:p w14:paraId="5935766F" w14:textId="73E75830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20 ml oldatot tartalmazó ampulla 40 mg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r w:rsidRPr="00CA7B58">
        <w:rPr>
          <w:rFonts w:ascii="Times New Roman" w:eastAsia="Times New Roman" w:hAnsi="Times New Roman" w:cs="Times New Roman"/>
        </w:rPr>
        <w:noBreakHyphen/>
        <w:t>hidrokloridot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tartalmaz.</w:t>
      </w:r>
    </w:p>
    <w:p w14:paraId="3A408B86" w14:textId="63C51CB0" w:rsidR="003C3870" w:rsidRPr="00CA7B58" w:rsidRDefault="003C3870" w:rsidP="00D175A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CBF18E8" w14:textId="07079129" w:rsidR="003C3870" w:rsidRPr="00CA7B58" w:rsidRDefault="003C3870" w:rsidP="000E05BE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7,5</w:t>
      </w:r>
      <w:r w:rsidRPr="00CA7B58">
        <w:rPr>
          <w:rFonts w:ascii="Times New Roman" w:eastAsia="Times New Roman" w:hAnsi="Times New Roman" w:cs="Times New Roman"/>
          <w:u w:val="single"/>
        </w:rPr>
        <w:t> </w:t>
      </w:r>
      <w:r w:rsidRPr="00CA7B58">
        <w:rPr>
          <w:rFonts w:ascii="Times New Roman" w:eastAsia="Times New Roman" w:hAnsi="Times New Roman" w:cs="Times New Roman"/>
          <w:i/>
          <w:iCs/>
          <w:u w:val="single"/>
        </w:rPr>
        <w:t>mg/ml oldatos injekció</w:t>
      </w:r>
    </w:p>
    <w:p w14:paraId="46A3A0C7" w14:textId="09125710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r w:rsidRPr="00CA7B58">
        <w:rPr>
          <w:rFonts w:ascii="Times New Roman" w:eastAsia="Times New Roman" w:hAnsi="Times New Roman" w:cs="Times New Roman"/>
        </w:rPr>
        <w:t xml:space="preserve">7,5 mg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r w:rsidRPr="00CA7B58">
        <w:rPr>
          <w:rFonts w:ascii="Times New Roman" w:eastAsia="Times New Roman" w:hAnsi="Times New Roman" w:cs="Times New Roman"/>
        </w:rPr>
        <w:noBreakHyphen/>
        <w:t>hidrokloridot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tartalmaz milliliterenként.</w:t>
      </w:r>
    </w:p>
    <w:p w14:paraId="0E5BD01B" w14:textId="6FA22478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10 ml oldatot tartalmazó ampulla 75 mg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r w:rsidRPr="00CA7B58">
        <w:rPr>
          <w:rFonts w:ascii="Times New Roman" w:eastAsia="Times New Roman" w:hAnsi="Times New Roman" w:cs="Times New Roman"/>
        </w:rPr>
        <w:noBreakHyphen/>
        <w:t>hidrokloridot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tartalmaz.</w:t>
      </w:r>
    </w:p>
    <w:p w14:paraId="734B5F2B" w14:textId="093C686F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20 ml oldatot tartalmazó ampulla 150 mg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r w:rsidRPr="00CA7B58">
        <w:rPr>
          <w:rFonts w:ascii="Times New Roman" w:eastAsia="Times New Roman" w:hAnsi="Times New Roman" w:cs="Times New Roman"/>
        </w:rPr>
        <w:noBreakHyphen/>
        <w:t>hidrokloridot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tartalmaz.</w:t>
      </w:r>
    </w:p>
    <w:p w14:paraId="6D7F1BED" w14:textId="77777777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315DFED" w14:textId="5592DF55" w:rsidR="003C3870" w:rsidRPr="00CA7B58" w:rsidRDefault="003C3870" w:rsidP="000E05BE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10</w:t>
      </w:r>
      <w:r w:rsidRPr="00CA7B58">
        <w:rPr>
          <w:rFonts w:ascii="Times New Roman" w:eastAsia="Times New Roman" w:hAnsi="Times New Roman" w:cs="Times New Roman"/>
          <w:u w:val="single"/>
        </w:rPr>
        <w:t> </w:t>
      </w:r>
      <w:r w:rsidRPr="00CA7B58">
        <w:rPr>
          <w:rFonts w:ascii="Times New Roman" w:eastAsia="Times New Roman" w:hAnsi="Times New Roman" w:cs="Times New Roman"/>
          <w:i/>
          <w:iCs/>
          <w:u w:val="single"/>
        </w:rPr>
        <w:t>mg/ml oldatos injekció</w:t>
      </w:r>
    </w:p>
    <w:p w14:paraId="30094ED0" w14:textId="57819E43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r w:rsidRPr="00CA7B58">
        <w:rPr>
          <w:rFonts w:ascii="Times New Roman" w:eastAsia="Times New Roman" w:hAnsi="Times New Roman" w:cs="Times New Roman"/>
        </w:rPr>
        <w:t xml:space="preserve">10 mg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r w:rsidRPr="00CA7B58">
        <w:rPr>
          <w:rFonts w:ascii="Times New Roman" w:eastAsia="Times New Roman" w:hAnsi="Times New Roman" w:cs="Times New Roman"/>
        </w:rPr>
        <w:noBreakHyphen/>
        <w:t>hidrokloridot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tartalmaz milliliterenként.</w:t>
      </w:r>
    </w:p>
    <w:p w14:paraId="70214F8F" w14:textId="506A1476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10 ml oldatot tartalmazó ampulla 100 mg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r w:rsidRPr="00CA7B58">
        <w:rPr>
          <w:rFonts w:ascii="Times New Roman" w:eastAsia="Times New Roman" w:hAnsi="Times New Roman" w:cs="Times New Roman"/>
        </w:rPr>
        <w:noBreakHyphen/>
        <w:t>hidrokloridot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tartalmaz.</w:t>
      </w:r>
    </w:p>
    <w:p w14:paraId="48F62486" w14:textId="5EECE4EC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20 ml oldatot tartalmazó ampulla 200 mg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r w:rsidRPr="00CA7B58">
        <w:rPr>
          <w:rFonts w:ascii="Times New Roman" w:eastAsia="Times New Roman" w:hAnsi="Times New Roman" w:cs="Times New Roman"/>
        </w:rPr>
        <w:noBreakHyphen/>
        <w:t>hidrokloridot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tartalmaz.</w:t>
      </w:r>
    </w:p>
    <w:p w14:paraId="79A8C0FF" w14:textId="77777777" w:rsidR="00517C27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A00E3BB" w14:textId="446F65E1" w:rsidR="00517C27" w:rsidRPr="00CA7B58" w:rsidRDefault="00517C27" w:rsidP="000E05BE">
      <w:pPr>
        <w:keepNext/>
        <w:spacing w:after="0" w:line="240" w:lineRule="auto"/>
        <w:rPr>
          <w:rFonts w:ascii="Times New Roman" w:eastAsia="Times New Roman" w:hAnsi="Times New Roman" w:cs="Times New Roman"/>
          <w:iCs/>
          <w:color w:val="000000"/>
          <w:u w:val="single"/>
        </w:rPr>
      </w:pPr>
      <w:r w:rsidRPr="00CA7B58">
        <w:rPr>
          <w:rFonts w:ascii="Times New Roman" w:eastAsia="Times New Roman" w:hAnsi="Times New Roman" w:cs="Times New Roman"/>
          <w:iCs/>
          <w:color w:val="000000"/>
          <w:u w:val="single"/>
        </w:rPr>
        <w:t>Ismert hatású segédanyagok:</w:t>
      </w:r>
    </w:p>
    <w:p w14:paraId="48B2D0C1" w14:textId="0FF4347B" w:rsidR="003C3870" w:rsidRPr="00CA7B58" w:rsidRDefault="003C3870" w:rsidP="000E05BE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2</w:t>
      </w:r>
      <w:r w:rsidRPr="00CA7B58">
        <w:rPr>
          <w:rFonts w:ascii="Times New Roman" w:eastAsia="Times New Roman" w:hAnsi="Times New Roman" w:cs="Times New Roman"/>
          <w:u w:val="single"/>
        </w:rPr>
        <w:t> </w:t>
      </w:r>
      <w:r w:rsidRPr="00CA7B58">
        <w:rPr>
          <w:rFonts w:ascii="Times New Roman" w:eastAsia="Times New Roman" w:hAnsi="Times New Roman" w:cs="Times New Roman"/>
          <w:i/>
          <w:iCs/>
          <w:u w:val="single"/>
        </w:rPr>
        <w:t>mg/ml oldatos injekció</w:t>
      </w:r>
    </w:p>
    <w:p w14:paraId="7061D52B" w14:textId="127A1DE6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10 ml oldatot tartalmazó ampulla 1,48 m</w:t>
      </w:r>
      <w:r w:rsidR="000E05BE">
        <w:rPr>
          <w:rFonts w:ascii="Times New Roman" w:eastAsia="Times New Roman" w:hAnsi="Times New Roman" w:cs="Times New Roman"/>
        </w:rPr>
        <w:t>mol</w:t>
      </w:r>
      <w:r w:rsidRPr="00CA7B58">
        <w:rPr>
          <w:rFonts w:ascii="Times New Roman" w:eastAsia="Times New Roman" w:hAnsi="Times New Roman" w:cs="Times New Roman"/>
        </w:rPr>
        <w:t xml:space="preserve"> (34 mg) </w:t>
      </w:r>
      <w:r w:rsidR="001E1BC7" w:rsidRPr="00CA7B58">
        <w:rPr>
          <w:rFonts w:ascii="Times New Roman" w:eastAsia="Times New Roman" w:hAnsi="Times New Roman" w:cs="Times New Roman"/>
        </w:rPr>
        <w:t>nátriumot</w:t>
      </w:r>
      <w:r w:rsidRPr="00CA7B58">
        <w:rPr>
          <w:rFonts w:ascii="Times New Roman" w:eastAsia="Times New Roman" w:hAnsi="Times New Roman" w:cs="Times New Roman"/>
        </w:rPr>
        <w:t xml:space="preserve"> tartalmaz.</w:t>
      </w:r>
    </w:p>
    <w:p w14:paraId="743BC4F5" w14:textId="71D9BB72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20 ml oldatot tartalmazó ampulla 2,96 m</w:t>
      </w:r>
      <w:r w:rsidR="000E05BE">
        <w:rPr>
          <w:rFonts w:ascii="Times New Roman" w:eastAsia="Times New Roman" w:hAnsi="Times New Roman" w:cs="Times New Roman"/>
        </w:rPr>
        <w:t xml:space="preserve">mol </w:t>
      </w:r>
      <w:r w:rsidRPr="00CA7B58">
        <w:rPr>
          <w:rFonts w:ascii="Times New Roman" w:eastAsia="Times New Roman" w:hAnsi="Times New Roman" w:cs="Times New Roman"/>
        </w:rPr>
        <w:t xml:space="preserve">(68 mg) </w:t>
      </w:r>
      <w:r w:rsidR="001E1BC7" w:rsidRPr="00CA7B58">
        <w:rPr>
          <w:rFonts w:ascii="Times New Roman" w:eastAsia="Times New Roman" w:hAnsi="Times New Roman" w:cs="Times New Roman"/>
        </w:rPr>
        <w:t>nátriumot</w:t>
      </w:r>
      <w:r w:rsidRPr="00CA7B58">
        <w:rPr>
          <w:rFonts w:ascii="Times New Roman" w:eastAsia="Times New Roman" w:hAnsi="Times New Roman" w:cs="Times New Roman"/>
        </w:rPr>
        <w:t xml:space="preserve"> tartalmaz.</w:t>
      </w:r>
    </w:p>
    <w:p w14:paraId="268E0629" w14:textId="77777777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EFF48EB" w14:textId="2CA0F779" w:rsidR="003C3870" w:rsidRPr="00CA7B58" w:rsidRDefault="003C3870" w:rsidP="000E05BE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7,5</w:t>
      </w:r>
      <w:r w:rsidRPr="00CA7B58">
        <w:rPr>
          <w:rFonts w:ascii="Times New Roman" w:eastAsia="Times New Roman" w:hAnsi="Times New Roman" w:cs="Times New Roman"/>
          <w:u w:val="single"/>
        </w:rPr>
        <w:t> </w:t>
      </w:r>
      <w:r w:rsidRPr="00CA7B58">
        <w:rPr>
          <w:rFonts w:ascii="Times New Roman" w:eastAsia="Times New Roman" w:hAnsi="Times New Roman" w:cs="Times New Roman"/>
          <w:i/>
          <w:iCs/>
          <w:u w:val="single"/>
        </w:rPr>
        <w:t>mg/ml oldatos injekció</w:t>
      </w:r>
    </w:p>
    <w:p w14:paraId="3842A9CB" w14:textId="2DE5BFC8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10 ml oldatot tartalmazó ampulla 1,3 m</w:t>
      </w:r>
      <w:r w:rsidR="000E05BE">
        <w:rPr>
          <w:rFonts w:ascii="Times New Roman" w:eastAsia="Times New Roman" w:hAnsi="Times New Roman" w:cs="Times New Roman"/>
        </w:rPr>
        <w:t>mol</w:t>
      </w:r>
      <w:r w:rsidRPr="00CA7B58">
        <w:rPr>
          <w:rFonts w:ascii="Times New Roman" w:eastAsia="Times New Roman" w:hAnsi="Times New Roman" w:cs="Times New Roman"/>
        </w:rPr>
        <w:t xml:space="preserve"> (29,9 mg) </w:t>
      </w:r>
      <w:r w:rsidR="001E1BC7" w:rsidRPr="00CA7B58">
        <w:rPr>
          <w:rFonts w:ascii="Times New Roman" w:eastAsia="Times New Roman" w:hAnsi="Times New Roman" w:cs="Times New Roman"/>
        </w:rPr>
        <w:t>nátriumot</w:t>
      </w:r>
      <w:r w:rsidRPr="00CA7B58">
        <w:rPr>
          <w:rFonts w:ascii="Times New Roman" w:eastAsia="Times New Roman" w:hAnsi="Times New Roman" w:cs="Times New Roman"/>
        </w:rPr>
        <w:t xml:space="preserve"> tartalmaz.</w:t>
      </w:r>
    </w:p>
    <w:p w14:paraId="36429B73" w14:textId="4071DA9A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r w:rsidRPr="00CA7B58">
        <w:rPr>
          <w:rFonts w:ascii="Times New Roman" w:eastAsia="Times New Roman" w:hAnsi="Times New Roman" w:cs="Times New Roman"/>
        </w:rPr>
        <w:t>A 20 ml oldatot tartalmazó ampulla 2,6 m</w:t>
      </w:r>
      <w:r w:rsidR="000E05BE">
        <w:rPr>
          <w:rFonts w:ascii="Times New Roman" w:eastAsia="Times New Roman" w:hAnsi="Times New Roman" w:cs="Times New Roman"/>
        </w:rPr>
        <w:t>mol</w:t>
      </w:r>
      <w:r w:rsidRPr="00CA7B58">
        <w:rPr>
          <w:rFonts w:ascii="Times New Roman" w:eastAsia="Times New Roman" w:hAnsi="Times New Roman" w:cs="Times New Roman"/>
        </w:rPr>
        <w:t xml:space="preserve"> (59,8 mg) </w:t>
      </w:r>
      <w:r w:rsidR="001E1BC7" w:rsidRPr="00CA7B58">
        <w:rPr>
          <w:rFonts w:ascii="Times New Roman" w:eastAsia="Times New Roman" w:hAnsi="Times New Roman" w:cs="Times New Roman"/>
        </w:rPr>
        <w:t xml:space="preserve">nátriumot </w:t>
      </w:r>
      <w:r w:rsidRPr="00CA7B58">
        <w:rPr>
          <w:rFonts w:ascii="Times New Roman" w:eastAsia="Times New Roman" w:hAnsi="Times New Roman" w:cs="Times New Roman"/>
        </w:rPr>
        <w:t>tartalmaz.</w:t>
      </w:r>
    </w:p>
    <w:p w14:paraId="54F9B4F4" w14:textId="77777777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14:paraId="729D19D0" w14:textId="77777777" w:rsidR="003C3870" w:rsidRPr="00CA7B58" w:rsidRDefault="003C3870" w:rsidP="000E05BE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10</w:t>
      </w:r>
      <w:r w:rsidRPr="00CA7B58">
        <w:rPr>
          <w:rFonts w:ascii="Times New Roman" w:eastAsia="Times New Roman" w:hAnsi="Times New Roman" w:cs="Times New Roman"/>
          <w:u w:val="single"/>
        </w:rPr>
        <w:t> </w:t>
      </w:r>
      <w:r w:rsidRPr="00CA7B58">
        <w:rPr>
          <w:rFonts w:ascii="Times New Roman" w:eastAsia="Times New Roman" w:hAnsi="Times New Roman" w:cs="Times New Roman"/>
          <w:i/>
          <w:iCs/>
          <w:u w:val="single"/>
        </w:rPr>
        <w:t>mg/ml oldatos injekció</w:t>
      </w:r>
    </w:p>
    <w:p w14:paraId="68516277" w14:textId="2713489D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10 ml oldatot tartalmazó ampulla 1,2 m</w:t>
      </w:r>
      <w:r w:rsidR="000E05BE">
        <w:rPr>
          <w:rFonts w:ascii="Times New Roman" w:eastAsia="Times New Roman" w:hAnsi="Times New Roman" w:cs="Times New Roman"/>
        </w:rPr>
        <w:t>mol</w:t>
      </w:r>
      <w:r w:rsidRPr="00CA7B58">
        <w:rPr>
          <w:rFonts w:ascii="Times New Roman" w:eastAsia="Times New Roman" w:hAnsi="Times New Roman" w:cs="Times New Roman"/>
        </w:rPr>
        <w:t xml:space="preserve"> (28 mg) </w:t>
      </w:r>
      <w:r w:rsidR="001E1BC7" w:rsidRPr="00CA7B58">
        <w:rPr>
          <w:rFonts w:ascii="Times New Roman" w:eastAsia="Times New Roman" w:hAnsi="Times New Roman" w:cs="Times New Roman"/>
        </w:rPr>
        <w:t>nátriumot</w:t>
      </w:r>
      <w:r w:rsidRPr="00CA7B58">
        <w:rPr>
          <w:rFonts w:ascii="Times New Roman" w:eastAsia="Times New Roman" w:hAnsi="Times New Roman" w:cs="Times New Roman"/>
        </w:rPr>
        <w:t xml:space="preserve"> tartalmaz.</w:t>
      </w:r>
    </w:p>
    <w:p w14:paraId="20C8A5FF" w14:textId="2007D557" w:rsidR="00220703" w:rsidRPr="00CA7B58" w:rsidRDefault="003C3870" w:rsidP="00220703">
      <w:pPr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r w:rsidRPr="00CA7B58">
        <w:rPr>
          <w:rFonts w:ascii="Times New Roman" w:eastAsia="Times New Roman" w:hAnsi="Times New Roman" w:cs="Times New Roman"/>
        </w:rPr>
        <w:t>A 20 ml oldatot tartalmazó ampulla 2,4 m</w:t>
      </w:r>
      <w:r w:rsidR="000E05BE">
        <w:rPr>
          <w:rFonts w:ascii="Times New Roman" w:eastAsia="Times New Roman" w:hAnsi="Times New Roman" w:cs="Times New Roman"/>
        </w:rPr>
        <w:t>mol</w:t>
      </w:r>
      <w:r w:rsidRPr="00CA7B58">
        <w:rPr>
          <w:rFonts w:ascii="Times New Roman" w:eastAsia="Times New Roman" w:hAnsi="Times New Roman" w:cs="Times New Roman"/>
        </w:rPr>
        <w:t xml:space="preserve"> (56 mg</w:t>
      </w:r>
      <w:r w:rsidR="001E1BC7" w:rsidRPr="00CA7B58">
        <w:rPr>
          <w:rFonts w:ascii="Times New Roman" w:eastAsia="Times New Roman" w:hAnsi="Times New Roman" w:cs="Times New Roman"/>
        </w:rPr>
        <w:t xml:space="preserve">) nátriumot </w:t>
      </w:r>
      <w:r w:rsidRPr="00CA7B58">
        <w:rPr>
          <w:rFonts w:ascii="Times New Roman" w:eastAsia="Times New Roman" w:hAnsi="Times New Roman" w:cs="Times New Roman"/>
        </w:rPr>
        <w:t>tartalmaz.</w:t>
      </w:r>
    </w:p>
    <w:p w14:paraId="640D98B8" w14:textId="77777777" w:rsidR="00517C27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78A8BFE1" w14:textId="7072600B" w:rsidR="00517C27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A7B58">
        <w:rPr>
          <w:rFonts w:ascii="Times New Roman" w:eastAsia="Times New Roman" w:hAnsi="Times New Roman" w:cs="Times New Roman"/>
          <w:color w:val="000000"/>
        </w:rPr>
        <w:t>A segédanyagok teljes listáját lásd a 6.1 pontban.</w:t>
      </w:r>
    </w:p>
    <w:p w14:paraId="7CD6104C" w14:textId="77777777" w:rsidR="00517C27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3B3C33AA" w14:textId="77777777" w:rsidR="00517C27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0F96C492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3.</w:t>
      </w:r>
      <w:r w:rsidRPr="00CA7B58">
        <w:rPr>
          <w:rFonts w:ascii="Times New Roman" w:eastAsia="Times New Roman" w:hAnsi="Times New Roman" w:cs="Times New Roman"/>
          <w:b/>
        </w:rPr>
        <w:tab/>
        <w:t>GYÓGYSZERFORMA</w:t>
      </w:r>
    </w:p>
    <w:p w14:paraId="25FFD747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62F28825" w14:textId="77777777" w:rsidR="00517C27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Oldatos injekció.</w:t>
      </w:r>
    </w:p>
    <w:p w14:paraId="0D5DECFA" w14:textId="77777777" w:rsidR="00517C27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758FE1F" w14:textId="622C6EBB" w:rsidR="00517C27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Tiszta, színtelen </w:t>
      </w:r>
      <w:r w:rsidR="00C97B4A" w:rsidRPr="00CA7B58">
        <w:rPr>
          <w:rFonts w:ascii="Times New Roman" w:eastAsia="Times New Roman" w:hAnsi="Times New Roman" w:cs="Times New Roman"/>
        </w:rPr>
        <w:t>oldat.</w:t>
      </w:r>
    </w:p>
    <w:p w14:paraId="5C19DA27" w14:textId="77777777" w:rsidR="00517C27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7909CF6" w14:textId="1052EF84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pH: 4,0</w:t>
      </w:r>
      <w:r w:rsidR="00095746">
        <w:rPr>
          <w:rFonts w:ascii="Times New Roman" w:eastAsia="Times New Roman" w:hAnsi="Times New Roman" w:cs="Times New Roman"/>
        </w:rPr>
        <w:t>–</w:t>
      </w:r>
      <w:r w:rsidRPr="00CA7B58">
        <w:rPr>
          <w:rFonts w:ascii="Times New Roman" w:eastAsia="Times New Roman" w:hAnsi="Times New Roman" w:cs="Times New Roman"/>
        </w:rPr>
        <w:t>6,0</w:t>
      </w:r>
    </w:p>
    <w:p w14:paraId="61E2671A" w14:textId="58BB4BE1" w:rsidR="003C3870" w:rsidRPr="00CA7B58" w:rsidRDefault="003C3870" w:rsidP="003C387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Ozmolalitás: 255</w:t>
      </w:r>
      <w:r w:rsidR="00095746">
        <w:rPr>
          <w:rFonts w:ascii="Times New Roman" w:eastAsia="Times New Roman" w:hAnsi="Times New Roman" w:cs="Times New Roman"/>
        </w:rPr>
        <w:t>–</w:t>
      </w:r>
      <w:r w:rsidR="0005639B" w:rsidRPr="00CA7B58">
        <w:rPr>
          <w:rFonts w:ascii="Times New Roman" w:eastAsia="Times New Roman" w:hAnsi="Times New Roman" w:cs="Times New Roman"/>
        </w:rPr>
        <w:t>3</w:t>
      </w:r>
      <w:r w:rsidRPr="00CA7B58">
        <w:rPr>
          <w:rFonts w:ascii="Times New Roman" w:eastAsia="Times New Roman" w:hAnsi="Times New Roman" w:cs="Times New Roman"/>
        </w:rPr>
        <w:t>05</w:t>
      </w:r>
      <w:r w:rsidRPr="00CA7B58">
        <w:rPr>
          <w:rFonts w:ascii="Times New Roman" w:eastAsia="Times New Roman" w:hAnsi="Times New Roman" w:cs="Times New Roman"/>
          <w:color w:val="000000"/>
        </w:rPr>
        <w:t> </w:t>
      </w:r>
      <w:r w:rsidRPr="00CA7B58">
        <w:rPr>
          <w:rFonts w:ascii="Times New Roman" w:eastAsia="Times New Roman" w:hAnsi="Times New Roman" w:cs="Times New Roman"/>
        </w:rPr>
        <w:t>mOsmol/kg</w:t>
      </w:r>
    </w:p>
    <w:p w14:paraId="66D303C6" w14:textId="459A3333" w:rsidR="00517C27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7AB14CD" w14:textId="77777777" w:rsidR="003C3870" w:rsidRPr="00CA7B58" w:rsidRDefault="003C3870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844BB90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caps/>
        </w:rPr>
      </w:pPr>
      <w:r w:rsidRPr="00CA7B58">
        <w:rPr>
          <w:rFonts w:ascii="Times New Roman" w:eastAsia="Times New Roman" w:hAnsi="Times New Roman" w:cs="Times New Roman"/>
          <w:b/>
        </w:rPr>
        <w:lastRenderedPageBreak/>
        <w:t>4.</w:t>
      </w:r>
      <w:r w:rsidRPr="00CA7B58">
        <w:rPr>
          <w:rFonts w:ascii="Times New Roman" w:eastAsia="Times New Roman" w:hAnsi="Times New Roman" w:cs="Times New Roman"/>
          <w:b/>
        </w:rPr>
        <w:tab/>
        <w:t>KLINIKAI JELLEMZŐK</w:t>
      </w:r>
    </w:p>
    <w:p w14:paraId="0FDC6E17" w14:textId="306509AA" w:rsidR="00517C27" w:rsidRPr="00CA7B58" w:rsidRDefault="00DD77C8" w:rsidP="00E34007">
      <w:pPr>
        <w:keepNext/>
        <w:tabs>
          <w:tab w:val="left" w:pos="980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14:paraId="1678159D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4.1</w:t>
      </w:r>
      <w:r w:rsidRPr="00CA7B58">
        <w:rPr>
          <w:rFonts w:ascii="Times New Roman" w:eastAsia="Times New Roman" w:hAnsi="Times New Roman" w:cs="Times New Roman"/>
          <w:b/>
        </w:rPr>
        <w:tab/>
        <w:t>Terápiás javallatok</w:t>
      </w:r>
    </w:p>
    <w:p w14:paraId="17E1F6CA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346ECD31" w14:textId="5FD86DC9" w:rsidR="00220703" w:rsidRPr="00CA7B58" w:rsidRDefault="00517C27" w:rsidP="00A94F50">
      <w:pPr>
        <w:keepNext/>
        <w:spacing w:after="0" w:line="240" w:lineRule="auto"/>
        <w:rPr>
          <w:rFonts w:ascii="Times New Roman" w:eastAsia="Times New Roman" w:hAnsi="Times New Roman" w:cs="Times New Roman"/>
          <w:i/>
          <w:color w:val="000000"/>
          <w:u w:val="single"/>
        </w:rPr>
      </w:pPr>
      <w:r w:rsidRPr="00CA7B58">
        <w:rPr>
          <w:rFonts w:ascii="Times New Roman" w:eastAsia="Times New Roman" w:hAnsi="Times New Roman" w:cs="Times New Roman"/>
          <w:i/>
          <w:color w:val="000000"/>
          <w:u w:val="single"/>
        </w:rPr>
        <w:t xml:space="preserve">A </w:t>
      </w:r>
      <w:proofErr w:type="spellStart"/>
      <w:r w:rsidR="00220703" w:rsidRPr="00CA7B58">
        <w:rPr>
          <w:rFonts w:ascii="Times New Roman" w:eastAsia="Times New Roman" w:hAnsi="Times New Roman" w:cs="Times New Roman"/>
          <w:i/>
          <w:u w:val="single"/>
        </w:rPr>
        <w:t>Ropivacaine</w:t>
      </w:r>
      <w:proofErr w:type="spellEnd"/>
      <w:r w:rsidR="00220703" w:rsidRPr="00CA7B58">
        <w:rPr>
          <w:rFonts w:ascii="Times New Roman" w:hAnsi="Times New Roman" w:cs="Times New Roman"/>
          <w:i/>
          <w:u w:val="single"/>
        </w:rPr>
        <w:t xml:space="preserve"> </w:t>
      </w:r>
      <w:proofErr w:type="spellStart"/>
      <w:r w:rsidR="00220703" w:rsidRPr="00CA7B58">
        <w:rPr>
          <w:rFonts w:ascii="Times New Roman" w:eastAsia="Times New Roman" w:hAnsi="Times New Roman" w:cs="Times New Roman"/>
          <w:i/>
          <w:u w:val="single"/>
        </w:rPr>
        <w:t>Fresenius</w:t>
      </w:r>
      <w:proofErr w:type="spellEnd"/>
      <w:r w:rsidR="00220703" w:rsidRPr="00CA7B58">
        <w:rPr>
          <w:rFonts w:ascii="Times New Roman" w:eastAsia="Times New Roman" w:hAnsi="Times New Roman" w:cs="Times New Roman"/>
          <w:i/>
          <w:u w:val="single"/>
        </w:rPr>
        <w:t xml:space="preserve"> </w:t>
      </w:r>
      <w:proofErr w:type="spellStart"/>
      <w:r w:rsidR="00220703" w:rsidRPr="00CA7B58">
        <w:rPr>
          <w:rFonts w:ascii="Times New Roman" w:eastAsia="Times New Roman" w:hAnsi="Times New Roman" w:cs="Times New Roman"/>
          <w:i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color w:val="000000"/>
          <w:u w:val="single"/>
        </w:rPr>
        <w:t xml:space="preserve"> </w:t>
      </w:r>
      <w:r w:rsidR="00220703" w:rsidRPr="00CA7B58">
        <w:rPr>
          <w:rFonts w:ascii="Times New Roman" w:eastAsia="Times New Roman" w:hAnsi="Times New Roman" w:cs="Times New Roman"/>
          <w:i/>
          <w:color w:val="000000"/>
          <w:u w:val="single"/>
        </w:rPr>
        <w:t>2</w:t>
      </w:r>
      <w:r w:rsidRPr="00CA7B58">
        <w:rPr>
          <w:rFonts w:ascii="Times New Roman" w:eastAsia="Times New Roman" w:hAnsi="Times New Roman" w:cs="Times New Roman"/>
          <w:i/>
          <w:color w:val="000000"/>
          <w:u w:val="single"/>
        </w:rPr>
        <w:t> mg/ml oldatos injekció</w:t>
      </w:r>
      <w:r w:rsidR="00220703" w:rsidRPr="00CA7B58">
        <w:rPr>
          <w:rFonts w:ascii="Times New Roman" w:eastAsia="Times New Roman" w:hAnsi="Times New Roman" w:cs="Times New Roman"/>
          <w:i/>
          <w:color w:val="000000"/>
          <w:u w:val="single"/>
        </w:rPr>
        <w:t xml:space="preserve"> akut fájdalom kezelésére javall</w:t>
      </w:r>
      <w:r w:rsidR="00BE07B1" w:rsidRPr="00CA7B58">
        <w:rPr>
          <w:rFonts w:ascii="Times New Roman" w:eastAsia="Times New Roman" w:hAnsi="Times New Roman" w:cs="Times New Roman"/>
          <w:i/>
          <w:color w:val="000000"/>
          <w:u w:val="single"/>
        </w:rPr>
        <w:t>ot</w:t>
      </w:r>
      <w:r w:rsidR="00220703" w:rsidRPr="00CA7B58">
        <w:rPr>
          <w:rFonts w:ascii="Times New Roman" w:eastAsia="Times New Roman" w:hAnsi="Times New Roman" w:cs="Times New Roman"/>
          <w:i/>
          <w:color w:val="000000"/>
          <w:u w:val="single"/>
        </w:rPr>
        <w:t>t:</w:t>
      </w:r>
    </w:p>
    <w:p w14:paraId="52C55330" w14:textId="6CC08BC1" w:rsidR="00517C27" w:rsidRPr="00CA7B58" w:rsidRDefault="00220703" w:rsidP="00220703">
      <w:pPr>
        <w:numPr>
          <w:ilvl w:val="0"/>
          <w:numId w:val="14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iCs/>
          <w:color w:val="000000"/>
        </w:rPr>
      </w:pPr>
      <w:r w:rsidRPr="00CA7B58">
        <w:rPr>
          <w:rFonts w:ascii="Times New Roman" w:eastAsia="Times New Roman" w:hAnsi="Times New Roman" w:cs="Times New Roman"/>
          <w:iCs/>
          <w:color w:val="000000"/>
        </w:rPr>
        <w:t>F</w:t>
      </w:r>
      <w:r w:rsidR="00517C27" w:rsidRPr="00CA7B58">
        <w:rPr>
          <w:rFonts w:ascii="Times New Roman" w:eastAsia="Times New Roman" w:hAnsi="Times New Roman" w:cs="Times New Roman"/>
          <w:iCs/>
          <w:color w:val="000000"/>
        </w:rPr>
        <w:t xml:space="preserve">elnőtteknek és 12 éven felüli </w:t>
      </w:r>
      <w:r w:rsidR="004364F6" w:rsidRPr="00EB25FB">
        <w:rPr>
          <w:rFonts w:ascii="Times New Roman" w:eastAsia="Times New Roman" w:hAnsi="Times New Roman" w:cs="Times New Roman"/>
          <w:bCs/>
          <w:color w:val="000000"/>
        </w:rPr>
        <w:t>gyermekeknek és</w:t>
      </w:r>
      <w:r w:rsidR="004364F6" w:rsidRPr="00EB25FB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 </w:t>
      </w:r>
      <w:r w:rsidR="00517C27" w:rsidRPr="00CA7B58">
        <w:rPr>
          <w:rFonts w:ascii="Times New Roman" w:eastAsia="Times New Roman" w:hAnsi="Times New Roman" w:cs="Times New Roman"/>
          <w:iCs/>
          <w:color w:val="000000"/>
        </w:rPr>
        <w:t>serdülőknek</w:t>
      </w:r>
    </w:p>
    <w:p w14:paraId="77152DED" w14:textId="394BA25E" w:rsidR="00517C27" w:rsidRPr="00CA7B58" w:rsidRDefault="00220703" w:rsidP="00220703">
      <w:pPr>
        <w:numPr>
          <w:ilvl w:val="0"/>
          <w:numId w:val="15"/>
        </w:numPr>
        <w:tabs>
          <w:tab w:val="clear" w:pos="360"/>
        </w:tabs>
        <w:spacing w:after="0" w:line="240" w:lineRule="auto"/>
        <w:ind w:left="1134" w:hanging="567"/>
        <w:rPr>
          <w:rFonts w:ascii="Times New Roman" w:eastAsia="Times New Roman" w:hAnsi="Times New Roman" w:cs="Times New Roman"/>
          <w:iCs/>
          <w:color w:val="000000"/>
        </w:rPr>
      </w:pPr>
      <w:r w:rsidRPr="00CA7B58">
        <w:rPr>
          <w:rFonts w:ascii="Times New Roman" w:eastAsia="Times New Roman" w:hAnsi="Times New Roman" w:cs="Times New Roman"/>
          <w:iCs/>
          <w:color w:val="000000"/>
        </w:rPr>
        <w:t xml:space="preserve">Folyamatos </w:t>
      </w:r>
      <w:proofErr w:type="spellStart"/>
      <w:r w:rsidRPr="00CA7B58">
        <w:rPr>
          <w:rFonts w:ascii="Times New Roman" w:eastAsia="Times New Roman" w:hAnsi="Times New Roman" w:cs="Times New Roman"/>
          <w:iCs/>
          <w:color w:val="000000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  <w:iCs/>
          <w:color w:val="000000"/>
        </w:rPr>
        <w:t xml:space="preserve"> infúzió vagy </w:t>
      </w:r>
      <w:proofErr w:type="spellStart"/>
      <w:r w:rsidRPr="00CA7B58">
        <w:rPr>
          <w:rFonts w:ascii="Times New Roman" w:eastAsia="Times New Roman" w:hAnsi="Times New Roman" w:cs="Times New Roman"/>
          <w:iCs/>
          <w:color w:val="000000"/>
        </w:rPr>
        <w:t>intermittáló</w:t>
      </w:r>
      <w:proofErr w:type="spellEnd"/>
      <w:r w:rsidRPr="00CA7B58">
        <w:rPr>
          <w:rFonts w:ascii="Times New Roman" w:eastAsia="Times New Roman" w:hAnsi="Times New Roman" w:cs="Times New Roman"/>
          <w:iCs/>
          <w:color w:val="000000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Cs/>
          <w:color w:val="000000"/>
        </w:rPr>
        <w:t>bolus</w:t>
      </w:r>
      <w:proofErr w:type="spellEnd"/>
      <w:r w:rsidRPr="00CA7B58">
        <w:rPr>
          <w:rFonts w:ascii="Times New Roman" w:eastAsia="Times New Roman" w:hAnsi="Times New Roman" w:cs="Times New Roman"/>
          <w:iCs/>
          <w:color w:val="000000"/>
        </w:rPr>
        <w:t xml:space="preserve"> injekció, pl. posztoperatív vagy szülési fájdalmak esetén</w:t>
      </w:r>
      <w:r w:rsidR="005666DB">
        <w:rPr>
          <w:rFonts w:ascii="Times New Roman" w:eastAsia="Times New Roman" w:hAnsi="Times New Roman" w:cs="Times New Roman"/>
          <w:iCs/>
          <w:color w:val="000000"/>
        </w:rPr>
        <w:t>.</w:t>
      </w:r>
    </w:p>
    <w:p w14:paraId="7E063729" w14:textId="25A0B8AE" w:rsidR="00220703" w:rsidRPr="00CA7B58" w:rsidRDefault="00220703" w:rsidP="00220703">
      <w:pPr>
        <w:numPr>
          <w:ilvl w:val="0"/>
          <w:numId w:val="15"/>
        </w:numPr>
        <w:tabs>
          <w:tab w:val="clear" w:pos="360"/>
        </w:tabs>
        <w:spacing w:after="0" w:line="240" w:lineRule="auto"/>
        <w:ind w:left="1134" w:hanging="567"/>
        <w:rPr>
          <w:rFonts w:ascii="Times New Roman" w:eastAsia="Times New Roman" w:hAnsi="Times New Roman" w:cs="Times New Roman"/>
          <w:iCs/>
        </w:rPr>
      </w:pPr>
      <w:r w:rsidRPr="00CA7B58">
        <w:rPr>
          <w:rFonts w:ascii="Times New Roman" w:eastAsia="Times New Roman" w:hAnsi="Times New Roman" w:cs="Times New Roman"/>
          <w:iCs/>
          <w:color w:val="000000"/>
        </w:rPr>
        <w:t>Helyi blokád</w:t>
      </w:r>
      <w:r w:rsidR="005666DB">
        <w:rPr>
          <w:rFonts w:ascii="Times New Roman" w:eastAsia="Times New Roman" w:hAnsi="Times New Roman" w:cs="Times New Roman"/>
          <w:iCs/>
          <w:color w:val="000000"/>
        </w:rPr>
        <w:t>.</w:t>
      </w:r>
    </w:p>
    <w:p w14:paraId="3E19833B" w14:textId="21D9BE75" w:rsidR="00517C27" w:rsidRPr="00CA7B58" w:rsidRDefault="00220703" w:rsidP="00220703">
      <w:pPr>
        <w:numPr>
          <w:ilvl w:val="0"/>
          <w:numId w:val="15"/>
        </w:numPr>
        <w:tabs>
          <w:tab w:val="clear" w:pos="360"/>
        </w:tabs>
        <w:spacing w:after="0" w:line="240" w:lineRule="auto"/>
        <w:ind w:left="1134" w:hanging="567"/>
        <w:rPr>
          <w:rFonts w:ascii="Times New Roman" w:eastAsia="Times New Roman" w:hAnsi="Times New Roman" w:cs="Times New Roman"/>
          <w:iCs/>
          <w:color w:val="000000"/>
        </w:rPr>
      </w:pPr>
      <w:r w:rsidRPr="00CA7B58">
        <w:rPr>
          <w:rFonts w:ascii="Times New Roman" w:eastAsia="Times New Roman" w:hAnsi="Times New Roman" w:cs="Times New Roman"/>
          <w:iCs/>
          <w:color w:val="000000"/>
        </w:rPr>
        <w:t xml:space="preserve">Folyamatos perifériás idegblokád folyamatos infúzióval vagy </w:t>
      </w:r>
      <w:proofErr w:type="spellStart"/>
      <w:r w:rsidRPr="00CA7B58">
        <w:rPr>
          <w:rFonts w:ascii="Times New Roman" w:eastAsia="Times New Roman" w:hAnsi="Times New Roman" w:cs="Times New Roman"/>
          <w:iCs/>
          <w:color w:val="000000"/>
        </w:rPr>
        <w:t>intermittáló</w:t>
      </w:r>
      <w:proofErr w:type="spellEnd"/>
      <w:r w:rsidRPr="00CA7B58">
        <w:rPr>
          <w:rFonts w:ascii="Times New Roman" w:eastAsia="Times New Roman" w:hAnsi="Times New Roman" w:cs="Times New Roman"/>
          <w:iCs/>
          <w:color w:val="000000"/>
        </w:rPr>
        <w:t xml:space="preserve"> </w:t>
      </w:r>
      <w:proofErr w:type="spellStart"/>
      <w:r w:rsidR="00EA5957" w:rsidRPr="00CA7B58">
        <w:rPr>
          <w:rFonts w:ascii="Times New Roman" w:eastAsia="Times New Roman" w:hAnsi="Times New Roman" w:cs="Times New Roman"/>
          <w:iCs/>
          <w:color w:val="000000"/>
        </w:rPr>
        <w:t>bolus</w:t>
      </w:r>
      <w:proofErr w:type="spellEnd"/>
      <w:r w:rsidR="00EA5957" w:rsidRPr="00CA7B58">
        <w:rPr>
          <w:rFonts w:ascii="Times New Roman" w:eastAsia="Times New Roman" w:hAnsi="Times New Roman" w:cs="Times New Roman"/>
          <w:iCs/>
          <w:color w:val="000000"/>
        </w:rPr>
        <w:t xml:space="preserve"> </w:t>
      </w:r>
      <w:r w:rsidRPr="00CA7B58">
        <w:rPr>
          <w:rFonts w:ascii="Times New Roman" w:eastAsia="Times New Roman" w:hAnsi="Times New Roman" w:cs="Times New Roman"/>
          <w:iCs/>
          <w:color w:val="000000"/>
        </w:rPr>
        <w:t>injekcióval (pl. posztoperatív fájdalomcsillapítás</w:t>
      </w:r>
      <w:r w:rsidR="00EA5957" w:rsidRPr="00CA7B58">
        <w:rPr>
          <w:rFonts w:ascii="Times New Roman" w:eastAsia="Times New Roman" w:hAnsi="Times New Roman" w:cs="Times New Roman"/>
          <w:iCs/>
          <w:color w:val="000000"/>
        </w:rPr>
        <w:t>)</w:t>
      </w:r>
      <w:r w:rsidR="005666DB">
        <w:rPr>
          <w:rFonts w:ascii="Times New Roman" w:eastAsia="Times New Roman" w:hAnsi="Times New Roman" w:cs="Times New Roman"/>
          <w:iCs/>
          <w:color w:val="000000"/>
        </w:rPr>
        <w:t>.</w:t>
      </w:r>
    </w:p>
    <w:p w14:paraId="01BCDBDC" w14:textId="012F41F1" w:rsidR="00954EB2" w:rsidRPr="00CA7B58" w:rsidRDefault="00954EB2" w:rsidP="00EA5957">
      <w:pPr>
        <w:numPr>
          <w:ilvl w:val="0"/>
          <w:numId w:val="14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iCs/>
          <w:color w:val="000000"/>
        </w:rPr>
      </w:pPr>
      <w:r w:rsidRPr="00CA7B58">
        <w:rPr>
          <w:rFonts w:ascii="Times New Roman" w:eastAsia="Times New Roman" w:hAnsi="Times New Roman" w:cs="Times New Roman"/>
          <w:iCs/>
          <w:color w:val="000000"/>
        </w:rPr>
        <w:t>Csecsemőknek 1 éves kortól és gyermekeknek 12 éves korig</w:t>
      </w:r>
      <w:r w:rsidR="00EA5957" w:rsidRPr="00CA7B58">
        <w:rPr>
          <w:rFonts w:ascii="Times New Roman" w:eastAsia="Times New Roman" w:hAnsi="Times New Roman" w:cs="Times New Roman"/>
          <w:iCs/>
          <w:color w:val="000000"/>
        </w:rPr>
        <w:t xml:space="preserve"> (per</w:t>
      </w:r>
      <w:r w:rsidR="0043712A" w:rsidRPr="00CA7B58">
        <w:rPr>
          <w:rFonts w:ascii="Times New Roman" w:eastAsia="Times New Roman" w:hAnsi="Times New Roman" w:cs="Times New Roman"/>
          <w:iCs/>
          <w:color w:val="000000"/>
        </w:rPr>
        <w:t>i</w:t>
      </w:r>
      <w:r w:rsidR="00EA5957" w:rsidRPr="00CA7B58">
        <w:rPr>
          <w:rFonts w:ascii="Times New Roman" w:eastAsia="Times New Roman" w:hAnsi="Times New Roman" w:cs="Times New Roman"/>
          <w:iCs/>
          <w:color w:val="000000"/>
        </w:rPr>
        <w:noBreakHyphen/>
        <w:t xml:space="preserve"> és posztoperatív)</w:t>
      </w:r>
    </w:p>
    <w:p w14:paraId="0BBA1D17" w14:textId="396C60C7" w:rsidR="00954EB2" w:rsidRPr="00CA7B58" w:rsidRDefault="00954EB2" w:rsidP="00954EB2">
      <w:pPr>
        <w:numPr>
          <w:ilvl w:val="0"/>
          <w:numId w:val="15"/>
        </w:numPr>
        <w:tabs>
          <w:tab w:val="clear" w:pos="360"/>
        </w:tabs>
        <w:spacing w:after="0" w:line="240" w:lineRule="auto"/>
        <w:ind w:left="1134" w:hanging="567"/>
        <w:rPr>
          <w:rFonts w:ascii="Times New Roman" w:eastAsia="Times New Roman" w:hAnsi="Times New Roman" w:cs="Times New Roman"/>
          <w:iCs/>
          <w:color w:val="000000"/>
        </w:rPr>
      </w:pPr>
      <w:r w:rsidRPr="00CA7B58">
        <w:rPr>
          <w:rFonts w:ascii="Times New Roman" w:eastAsia="Times New Roman" w:hAnsi="Times New Roman" w:cs="Times New Roman"/>
          <w:iCs/>
          <w:color w:val="000000"/>
        </w:rPr>
        <w:t>Egyszeri és folyamatos perifériás idegblokád</w:t>
      </w:r>
      <w:r w:rsidR="005666DB">
        <w:rPr>
          <w:rFonts w:ascii="Times New Roman" w:eastAsia="Times New Roman" w:hAnsi="Times New Roman" w:cs="Times New Roman"/>
          <w:iCs/>
          <w:color w:val="000000"/>
        </w:rPr>
        <w:t>.</w:t>
      </w:r>
    </w:p>
    <w:p w14:paraId="2D230C0E" w14:textId="0D016FAE" w:rsidR="00954EB2" w:rsidRPr="00CA7B58" w:rsidRDefault="00954EB2" w:rsidP="00954EB2">
      <w:pPr>
        <w:numPr>
          <w:ilvl w:val="0"/>
          <w:numId w:val="14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iCs/>
          <w:color w:val="000000"/>
        </w:rPr>
      </w:pPr>
      <w:r w:rsidRPr="00CA7B58">
        <w:rPr>
          <w:rFonts w:ascii="Times New Roman" w:eastAsia="Times New Roman" w:hAnsi="Times New Roman" w:cs="Times New Roman"/>
          <w:iCs/>
          <w:color w:val="000000"/>
        </w:rPr>
        <w:t>Újszülötteknek, csecsemőknek és gyermekeknek 12 éves korig (p</w:t>
      </w:r>
      <w:r w:rsidR="00EA5957" w:rsidRPr="00CA7B58">
        <w:rPr>
          <w:rFonts w:ascii="Times New Roman" w:eastAsia="Times New Roman" w:hAnsi="Times New Roman" w:cs="Times New Roman"/>
          <w:iCs/>
          <w:color w:val="000000"/>
        </w:rPr>
        <w:t>er</w:t>
      </w:r>
      <w:r w:rsidR="0043712A" w:rsidRPr="00CA7B58">
        <w:rPr>
          <w:rFonts w:ascii="Times New Roman" w:eastAsia="Times New Roman" w:hAnsi="Times New Roman" w:cs="Times New Roman"/>
          <w:iCs/>
          <w:color w:val="000000"/>
        </w:rPr>
        <w:t>i</w:t>
      </w:r>
      <w:r w:rsidRPr="00CA7B58">
        <w:rPr>
          <w:rFonts w:ascii="Times New Roman" w:eastAsia="Times New Roman" w:hAnsi="Times New Roman" w:cs="Times New Roman"/>
          <w:iCs/>
          <w:color w:val="000000"/>
        </w:rPr>
        <w:noBreakHyphen/>
        <w:t xml:space="preserve"> és posztoperatív)</w:t>
      </w:r>
    </w:p>
    <w:p w14:paraId="79BBE0B3" w14:textId="0DC976B5" w:rsidR="00954EB2" w:rsidRPr="00CA7B58" w:rsidRDefault="00954EB2" w:rsidP="00954EB2">
      <w:pPr>
        <w:numPr>
          <w:ilvl w:val="0"/>
          <w:numId w:val="15"/>
        </w:numPr>
        <w:tabs>
          <w:tab w:val="clear" w:pos="360"/>
        </w:tabs>
        <w:spacing w:after="0" w:line="240" w:lineRule="auto"/>
        <w:ind w:left="1134" w:hanging="567"/>
        <w:rPr>
          <w:rFonts w:ascii="Times New Roman" w:eastAsia="Times New Roman" w:hAnsi="Times New Roman" w:cs="Times New Roman"/>
          <w:iCs/>
          <w:color w:val="000000"/>
        </w:rPr>
      </w:pPr>
      <w:proofErr w:type="spellStart"/>
      <w:r w:rsidRPr="00CA7B58">
        <w:rPr>
          <w:rFonts w:ascii="Times New Roman" w:eastAsia="Times New Roman" w:hAnsi="Times New Roman" w:cs="Times New Roman"/>
          <w:iCs/>
          <w:color w:val="000000"/>
        </w:rPr>
        <w:t>Caudalis</w:t>
      </w:r>
      <w:proofErr w:type="spellEnd"/>
      <w:r w:rsidRPr="00CA7B58">
        <w:rPr>
          <w:rFonts w:ascii="Times New Roman" w:eastAsia="Times New Roman" w:hAnsi="Times New Roman" w:cs="Times New Roman"/>
          <w:iCs/>
          <w:color w:val="000000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Cs/>
          <w:color w:val="000000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  <w:iCs/>
          <w:color w:val="000000"/>
        </w:rPr>
        <w:t xml:space="preserve"> blokád</w:t>
      </w:r>
      <w:r w:rsidR="005666DB">
        <w:rPr>
          <w:rFonts w:ascii="Times New Roman" w:eastAsia="Times New Roman" w:hAnsi="Times New Roman" w:cs="Times New Roman"/>
          <w:iCs/>
          <w:color w:val="000000"/>
        </w:rPr>
        <w:t>.</w:t>
      </w:r>
    </w:p>
    <w:p w14:paraId="461E1937" w14:textId="04DBAB04" w:rsidR="00954EB2" w:rsidRPr="00CA7B58" w:rsidRDefault="00954EB2" w:rsidP="00954EB2">
      <w:pPr>
        <w:numPr>
          <w:ilvl w:val="0"/>
          <w:numId w:val="15"/>
        </w:numPr>
        <w:tabs>
          <w:tab w:val="clear" w:pos="360"/>
        </w:tabs>
        <w:spacing w:after="0" w:line="240" w:lineRule="auto"/>
        <w:ind w:left="1134" w:hanging="567"/>
        <w:rPr>
          <w:rFonts w:ascii="Times New Roman" w:eastAsia="Times New Roman" w:hAnsi="Times New Roman" w:cs="Times New Roman"/>
          <w:iCs/>
          <w:color w:val="000000"/>
        </w:rPr>
      </w:pPr>
      <w:r w:rsidRPr="00CA7B58">
        <w:rPr>
          <w:rFonts w:ascii="Times New Roman" w:eastAsia="Times New Roman" w:hAnsi="Times New Roman" w:cs="Times New Roman"/>
          <w:iCs/>
          <w:color w:val="000000"/>
        </w:rPr>
        <w:t xml:space="preserve">Folyamatos </w:t>
      </w:r>
      <w:proofErr w:type="spellStart"/>
      <w:r w:rsidRPr="00CA7B58">
        <w:rPr>
          <w:rFonts w:ascii="Times New Roman" w:eastAsia="Times New Roman" w:hAnsi="Times New Roman" w:cs="Times New Roman"/>
          <w:iCs/>
          <w:color w:val="000000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  <w:iCs/>
          <w:color w:val="000000"/>
        </w:rPr>
        <w:t xml:space="preserve"> infúzió</w:t>
      </w:r>
      <w:r w:rsidR="005666DB">
        <w:rPr>
          <w:rFonts w:ascii="Times New Roman" w:eastAsia="Times New Roman" w:hAnsi="Times New Roman" w:cs="Times New Roman"/>
          <w:iCs/>
          <w:color w:val="000000"/>
        </w:rPr>
        <w:t>.</w:t>
      </w:r>
    </w:p>
    <w:p w14:paraId="06E69A02" w14:textId="57AEFE6A" w:rsidR="00954EB2" w:rsidRPr="00CA7B58" w:rsidRDefault="00954EB2" w:rsidP="00954EB2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</w:rPr>
      </w:pPr>
    </w:p>
    <w:p w14:paraId="73CC3743" w14:textId="04878E87" w:rsidR="00517C27" w:rsidRPr="00CA7B58" w:rsidRDefault="00954EB2" w:rsidP="001E1BC7">
      <w:pPr>
        <w:keepNext/>
        <w:spacing w:after="0" w:line="240" w:lineRule="auto"/>
        <w:rPr>
          <w:rFonts w:ascii="Times New Roman" w:eastAsia="Times New Roman" w:hAnsi="Times New Roman" w:cs="Times New Roman"/>
          <w:i/>
          <w:u w:val="single"/>
        </w:rPr>
      </w:pPr>
      <w:r w:rsidRPr="00CA7B58">
        <w:rPr>
          <w:rFonts w:ascii="Times New Roman" w:eastAsia="Times New Roman" w:hAnsi="Times New Roman" w:cs="Times New Roman"/>
          <w:i/>
          <w:u w:val="single"/>
        </w:rPr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  <w:i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u w:val="single"/>
        </w:rPr>
        <w:t xml:space="preserve"> 7,5 mg/ml oldatos injekció felnőtteknek és 12</w:t>
      </w:r>
      <w:r w:rsidR="006F2E27" w:rsidRPr="00CA7B58">
        <w:rPr>
          <w:rFonts w:ascii="Times New Roman" w:eastAsia="Times New Roman" w:hAnsi="Times New Roman" w:cs="Times New Roman"/>
          <w:i/>
          <w:u w:val="single"/>
        </w:rPr>
        <w:t> </w:t>
      </w:r>
      <w:r w:rsidRPr="00CA7B58">
        <w:rPr>
          <w:rFonts w:ascii="Times New Roman" w:eastAsia="Times New Roman" w:hAnsi="Times New Roman" w:cs="Times New Roman"/>
          <w:i/>
          <w:u w:val="single"/>
        </w:rPr>
        <w:t xml:space="preserve">éven felüli </w:t>
      </w:r>
      <w:bookmarkStart w:id="0" w:name="_Hlk176855654"/>
      <w:r w:rsidR="004364F6" w:rsidRPr="00EB25FB">
        <w:rPr>
          <w:rFonts w:ascii="Times New Roman" w:eastAsia="Times New Roman" w:hAnsi="Times New Roman" w:cs="Times New Roman"/>
          <w:bCs/>
          <w:i/>
          <w:iCs/>
          <w:u w:val="single"/>
        </w:rPr>
        <w:t>gyermekek</w:t>
      </w:r>
      <w:r w:rsidR="004364F6">
        <w:rPr>
          <w:rFonts w:ascii="Times New Roman" w:eastAsia="Times New Roman" w:hAnsi="Times New Roman" w:cs="Times New Roman"/>
          <w:bCs/>
          <w:i/>
          <w:iCs/>
          <w:u w:val="single"/>
        </w:rPr>
        <w:t>nek</w:t>
      </w:r>
      <w:r w:rsidR="004364F6" w:rsidRPr="00EB25FB">
        <w:rPr>
          <w:rFonts w:ascii="Times New Roman" w:eastAsia="Times New Roman" w:hAnsi="Times New Roman" w:cs="Times New Roman"/>
          <w:bCs/>
          <w:i/>
          <w:iCs/>
          <w:u w:val="single"/>
        </w:rPr>
        <w:t xml:space="preserve"> és</w:t>
      </w:r>
      <w:r w:rsidR="004364F6" w:rsidRPr="004364F6">
        <w:rPr>
          <w:rFonts w:ascii="Times New Roman" w:eastAsia="Times New Roman" w:hAnsi="Times New Roman" w:cs="Times New Roman"/>
          <w:b/>
          <w:i/>
          <w:iCs/>
          <w:u w:val="single"/>
        </w:rPr>
        <w:t xml:space="preserve"> </w:t>
      </w:r>
      <w:bookmarkEnd w:id="0"/>
      <w:r w:rsidRPr="00CA7B58">
        <w:rPr>
          <w:rFonts w:ascii="Times New Roman" w:eastAsia="Times New Roman" w:hAnsi="Times New Roman" w:cs="Times New Roman"/>
          <w:i/>
          <w:u w:val="single"/>
        </w:rPr>
        <w:t>serdülőknek javall</w:t>
      </w:r>
      <w:r w:rsidR="00BE07B1" w:rsidRPr="00CA7B58">
        <w:rPr>
          <w:rFonts w:ascii="Times New Roman" w:eastAsia="Times New Roman" w:hAnsi="Times New Roman" w:cs="Times New Roman"/>
          <w:i/>
          <w:u w:val="single"/>
        </w:rPr>
        <w:t>ot</w:t>
      </w:r>
      <w:r w:rsidRPr="00CA7B58">
        <w:rPr>
          <w:rFonts w:ascii="Times New Roman" w:eastAsia="Times New Roman" w:hAnsi="Times New Roman" w:cs="Times New Roman"/>
          <w:i/>
          <w:u w:val="single"/>
        </w:rPr>
        <w:t>t:</w:t>
      </w:r>
    </w:p>
    <w:p w14:paraId="7C70F475" w14:textId="2249CF6B" w:rsidR="00517C27" w:rsidRPr="00CA7B58" w:rsidRDefault="00067732" w:rsidP="00954EB2">
      <w:pPr>
        <w:numPr>
          <w:ilvl w:val="0"/>
          <w:numId w:val="14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iCs/>
          <w:color w:val="000000"/>
        </w:rPr>
      </w:pPr>
      <w:r w:rsidRPr="00CA7B58">
        <w:rPr>
          <w:rFonts w:ascii="Times New Roman" w:eastAsia="Times New Roman" w:hAnsi="Times New Roman" w:cs="Times New Roman"/>
          <w:iCs/>
          <w:color w:val="000000"/>
        </w:rPr>
        <w:t>S</w:t>
      </w:r>
      <w:r w:rsidR="00954EB2" w:rsidRPr="00CA7B58">
        <w:rPr>
          <w:rFonts w:ascii="Times New Roman" w:eastAsia="Times New Roman" w:hAnsi="Times New Roman" w:cs="Times New Roman"/>
          <w:iCs/>
          <w:color w:val="000000"/>
        </w:rPr>
        <w:t>ebész</w:t>
      </w:r>
      <w:r w:rsidR="00BE07B1" w:rsidRPr="00CA7B58">
        <w:rPr>
          <w:rFonts w:ascii="Times New Roman" w:eastAsia="Times New Roman" w:hAnsi="Times New Roman" w:cs="Times New Roman"/>
          <w:iCs/>
          <w:color w:val="000000"/>
        </w:rPr>
        <w:t>et</w:t>
      </w:r>
      <w:r w:rsidR="00954EB2" w:rsidRPr="00CA7B58">
        <w:rPr>
          <w:rFonts w:ascii="Times New Roman" w:eastAsia="Times New Roman" w:hAnsi="Times New Roman" w:cs="Times New Roman"/>
          <w:iCs/>
          <w:color w:val="000000"/>
        </w:rPr>
        <w:t>i anesztézia</w:t>
      </w:r>
    </w:p>
    <w:p w14:paraId="7A420AB1" w14:textId="07685F0C" w:rsidR="00067732" w:rsidRPr="00CA7B58" w:rsidRDefault="00067732" w:rsidP="00067732">
      <w:pPr>
        <w:numPr>
          <w:ilvl w:val="0"/>
          <w:numId w:val="15"/>
        </w:numPr>
        <w:tabs>
          <w:tab w:val="clear" w:pos="360"/>
        </w:tabs>
        <w:spacing w:after="0" w:line="240" w:lineRule="auto"/>
        <w:ind w:left="1134" w:hanging="567"/>
        <w:rPr>
          <w:rFonts w:ascii="Times New Roman" w:eastAsia="Times New Roman" w:hAnsi="Times New Roman" w:cs="Times New Roman"/>
          <w:iCs/>
          <w:color w:val="000000"/>
        </w:rPr>
      </w:pPr>
      <w:proofErr w:type="spellStart"/>
      <w:r w:rsidRPr="00CA7B58">
        <w:rPr>
          <w:rFonts w:ascii="Times New Roman" w:eastAsia="Times New Roman" w:hAnsi="Times New Roman" w:cs="Times New Roman"/>
          <w:iCs/>
          <w:color w:val="000000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  <w:iCs/>
          <w:color w:val="000000"/>
        </w:rPr>
        <w:t xml:space="preserve"> blokád, beleértve a császármetszést is</w:t>
      </w:r>
      <w:r w:rsidR="005666DB">
        <w:rPr>
          <w:rFonts w:ascii="Times New Roman" w:eastAsia="Times New Roman" w:hAnsi="Times New Roman" w:cs="Times New Roman"/>
          <w:iCs/>
          <w:color w:val="000000"/>
        </w:rPr>
        <w:t>.</w:t>
      </w:r>
    </w:p>
    <w:p w14:paraId="6A0CAA5D" w14:textId="4D90DE7E" w:rsidR="00954EB2" w:rsidRPr="0039734C" w:rsidRDefault="00067732" w:rsidP="00954EB2">
      <w:pPr>
        <w:numPr>
          <w:ilvl w:val="0"/>
          <w:numId w:val="15"/>
        </w:numPr>
        <w:tabs>
          <w:tab w:val="clear" w:pos="360"/>
        </w:tabs>
        <w:spacing w:after="0" w:line="240" w:lineRule="auto"/>
        <w:ind w:left="1134" w:hanging="567"/>
        <w:rPr>
          <w:rFonts w:ascii="Times New Roman" w:eastAsia="Times New Roman" w:hAnsi="Times New Roman" w:cs="Times New Roman"/>
          <w:iCs/>
          <w:color w:val="000000"/>
        </w:rPr>
      </w:pPr>
      <w:r w:rsidRPr="0039734C">
        <w:rPr>
          <w:rFonts w:ascii="Times New Roman" w:eastAsia="Times New Roman" w:hAnsi="Times New Roman" w:cs="Times New Roman"/>
          <w:iCs/>
          <w:color w:val="000000"/>
        </w:rPr>
        <w:t>Perifériás n</w:t>
      </w:r>
      <w:r w:rsidR="00954EB2" w:rsidRPr="0039734C">
        <w:rPr>
          <w:rFonts w:ascii="Times New Roman" w:eastAsia="Times New Roman" w:hAnsi="Times New Roman" w:cs="Times New Roman"/>
          <w:iCs/>
          <w:color w:val="000000"/>
        </w:rPr>
        <w:t>agy idegblokád</w:t>
      </w:r>
      <w:r w:rsidR="005666DB" w:rsidRPr="0039734C">
        <w:rPr>
          <w:rFonts w:ascii="Times New Roman" w:eastAsia="Times New Roman" w:hAnsi="Times New Roman" w:cs="Times New Roman"/>
          <w:iCs/>
          <w:color w:val="000000"/>
        </w:rPr>
        <w:t>.</w:t>
      </w:r>
    </w:p>
    <w:p w14:paraId="36980205" w14:textId="49B45E3E" w:rsidR="00954EB2" w:rsidRPr="00CA7B58" w:rsidRDefault="00954EB2" w:rsidP="00954EB2">
      <w:pPr>
        <w:numPr>
          <w:ilvl w:val="0"/>
          <w:numId w:val="15"/>
        </w:numPr>
        <w:tabs>
          <w:tab w:val="clear" w:pos="360"/>
        </w:tabs>
        <w:spacing w:after="0" w:line="240" w:lineRule="auto"/>
        <w:ind w:left="1134" w:hanging="567"/>
        <w:rPr>
          <w:rFonts w:ascii="Times New Roman" w:eastAsia="Times New Roman" w:hAnsi="Times New Roman" w:cs="Times New Roman"/>
          <w:iCs/>
          <w:color w:val="000000"/>
        </w:rPr>
      </w:pPr>
      <w:r w:rsidRPr="00CA7B58">
        <w:rPr>
          <w:rFonts w:ascii="Times New Roman" w:eastAsia="Times New Roman" w:hAnsi="Times New Roman" w:cs="Times New Roman"/>
          <w:iCs/>
          <w:color w:val="000000"/>
        </w:rPr>
        <w:t>Helyi blokád</w:t>
      </w:r>
      <w:r w:rsidR="005666DB">
        <w:rPr>
          <w:rFonts w:ascii="Times New Roman" w:eastAsia="Times New Roman" w:hAnsi="Times New Roman" w:cs="Times New Roman"/>
          <w:iCs/>
          <w:color w:val="000000"/>
        </w:rPr>
        <w:t>.</w:t>
      </w:r>
    </w:p>
    <w:p w14:paraId="5F30D136" w14:textId="77777777" w:rsidR="00067732" w:rsidRPr="00CA7B58" w:rsidRDefault="00067732" w:rsidP="00067732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</w:rPr>
      </w:pPr>
    </w:p>
    <w:p w14:paraId="38545C29" w14:textId="3BFDC5AC" w:rsidR="00067732" w:rsidRPr="00CA7B58" w:rsidRDefault="00067732" w:rsidP="001E1BC7">
      <w:pPr>
        <w:keepNext/>
        <w:spacing w:after="0" w:line="240" w:lineRule="auto"/>
        <w:rPr>
          <w:rFonts w:ascii="Times New Roman" w:eastAsia="Times New Roman" w:hAnsi="Times New Roman" w:cs="Times New Roman"/>
          <w:i/>
          <w:u w:val="single"/>
        </w:rPr>
      </w:pPr>
      <w:bookmarkStart w:id="1" w:name="_Hlk86819723"/>
      <w:r w:rsidRPr="00CA7B58">
        <w:rPr>
          <w:rFonts w:ascii="Times New Roman" w:eastAsia="Times New Roman" w:hAnsi="Times New Roman" w:cs="Times New Roman"/>
          <w:i/>
          <w:u w:val="single"/>
        </w:rPr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  <w:i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u w:val="single"/>
        </w:rPr>
        <w:t xml:space="preserve"> </w:t>
      </w:r>
      <w:r w:rsidR="006F2E27" w:rsidRPr="00CA7B58">
        <w:rPr>
          <w:rFonts w:ascii="Times New Roman" w:eastAsia="Times New Roman" w:hAnsi="Times New Roman" w:cs="Times New Roman"/>
          <w:i/>
          <w:u w:val="single"/>
        </w:rPr>
        <w:t>10 </w:t>
      </w:r>
      <w:r w:rsidRPr="00CA7B58">
        <w:rPr>
          <w:rFonts w:ascii="Times New Roman" w:eastAsia="Times New Roman" w:hAnsi="Times New Roman" w:cs="Times New Roman"/>
          <w:i/>
          <w:u w:val="single"/>
        </w:rPr>
        <w:t>mg/ml oldatos injekció felnőtteknek és 12</w:t>
      </w:r>
      <w:r w:rsidR="006F2E27" w:rsidRPr="00CA7B58">
        <w:rPr>
          <w:rFonts w:ascii="Times New Roman" w:eastAsia="Times New Roman" w:hAnsi="Times New Roman" w:cs="Times New Roman"/>
          <w:i/>
          <w:u w:val="single"/>
        </w:rPr>
        <w:t> </w:t>
      </w:r>
      <w:r w:rsidRPr="00CA7B58">
        <w:rPr>
          <w:rFonts w:ascii="Times New Roman" w:eastAsia="Times New Roman" w:hAnsi="Times New Roman" w:cs="Times New Roman"/>
          <w:i/>
          <w:u w:val="single"/>
        </w:rPr>
        <w:t xml:space="preserve">éven felüli </w:t>
      </w:r>
      <w:r w:rsidR="004364F6" w:rsidRPr="00EB25FB">
        <w:rPr>
          <w:rFonts w:ascii="Times New Roman" w:eastAsia="Times New Roman" w:hAnsi="Times New Roman" w:cs="Times New Roman"/>
          <w:bCs/>
          <w:i/>
          <w:iCs/>
          <w:u w:val="single"/>
        </w:rPr>
        <w:t>gyermekek</w:t>
      </w:r>
      <w:r w:rsidR="004364F6">
        <w:rPr>
          <w:rFonts w:ascii="Times New Roman" w:eastAsia="Times New Roman" w:hAnsi="Times New Roman" w:cs="Times New Roman"/>
          <w:bCs/>
          <w:i/>
          <w:iCs/>
          <w:u w:val="single"/>
        </w:rPr>
        <w:t>nek</w:t>
      </w:r>
      <w:r w:rsidR="004364F6" w:rsidRPr="00EB25FB">
        <w:rPr>
          <w:rFonts w:ascii="Times New Roman" w:eastAsia="Times New Roman" w:hAnsi="Times New Roman" w:cs="Times New Roman"/>
          <w:bCs/>
          <w:i/>
          <w:iCs/>
          <w:u w:val="single"/>
        </w:rPr>
        <w:t xml:space="preserve"> és</w:t>
      </w:r>
      <w:r w:rsidR="004364F6" w:rsidRPr="004364F6">
        <w:rPr>
          <w:rFonts w:ascii="Times New Roman" w:eastAsia="Times New Roman" w:hAnsi="Times New Roman" w:cs="Times New Roman"/>
          <w:b/>
          <w:i/>
          <w:iCs/>
          <w:u w:val="single"/>
        </w:rPr>
        <w:t xml:space="preserve"> </w:t>
      </w:r>
      <w:r w:rsidRPr="00CA7B58">
        <w:rPr>
          <w:rFonts w:ascii="Times New Roman" w:eastAsia="Times New Roman" w:hAnsi="Times New Roman" w:cs="Times New Roman"/>
          <w:i/>
          <w:u w:val="single"/>
        </w:rPr>
        <w:t>serdülőknek javall</w:t>
      </w:r>
      <w:r w:rsidR="00BE07B1" w:rsidRPr="00CA7B58">
        <w:rPr>
          <w:rFonts w:ascii="Times New Roman" w:eastAsia="Times New Roman" w:hAnsi="Times New Roman" w:cs="Times New Roman"/>
          <w:i/>
          <w:u w:val="single"/>
        </w:rPr>
        <w:t>ot</w:t>
      </w:r>
      <w:r w:rsidRPr="00CA7B58">
        <w:rPr>
          <w:rFonts w:ascii="Times New Roman" w:eastAsia="Times New Roman" w:hAnsi="Times New Roman" w:cs="Times New Roman"/>
          <w:i/>
          <w:u w:val="single"/>
        </w:rPr>
        <w:t>t:</w:t>
      </w:r>
    </w:p>
    <w:bookmarkEnd w:id="1"/>
    <w:p w14:paraId="742272D6" w14:textId="175ACB6A" w:rsidR="00067732" w:rsidRPr="00CA7B58" w:rsidRDefault="00BE07B1" w:rsidP="00067732">
      <w:pPr>
        <w:numPr>
          <w:ilvl w:val="0"/>
          <w:numId w:val="14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iCs/>
          <w:color w:val="000000"/>
        </w:rPr>
      </w:pPr>
      <w:r w:rsidRPr="00CA7B58">
        <w:rPr>
          <w:rFonts w:ascii="Times New Roman" w:eastAsia="Times New Roman" w:hAnsi="Times New Roman" w:cs="Times New Roman"/>
          <w:iCs/>
          <w:color w:val="000000"/>
        </w:rPr>
        <w:t>Sebészeti</w:t>
      </w:r>
      <w:r w:rsidR="00067732" w:rsidRPr="00CA7B58">
        <w:rPr>
          <w:rFonts w:ascii="Times New Roman" w:eastAsia="Times New Roman" w:hAnsi="Times New Roman" w:cs="Times New Roman"/>
          <w:iCs/>
          <w:color w:val="000000"/>
        </w:rPr>
        <w:t xml:space="preserve"> anesztézia</w:t>
      </w:r>
    </w:p>
    <w:p w14:paraId="3063BB98" w14:textId="70F8951D" w:rsidR="00517C27" w:rsidRPr="00CA7B58" w:rsidRDefault="00067732" w:rsidP="00067732">
      <w:pPr>
        <w:numPr>
          <w:ilvl w:val="0"/>
          <w:numId w:val="15"/>
        </w:numPr>
        <w:tabs>
          <w:tab w:val="clear" w:pos="360"/>
        </w:tabs>
        <w:spacing w:after="0" w:line="240" w:lineRule="auto"/>
        <w:ind w:left="1134" w:hanging="567"/>
        <w:rPr>
          <w:rFonts w:ascii="Times New Roman" w:eastAsia="Times New Roman" w:hAnsi="Times New Roman" w:cs="Times New Roman"/>
          <w:iCs/>
          <w:color w:val="000000"/>
        </w:rPr>
      </w:pPr>
      <w:proofErr w:type="spellStart"/>
      <w:r w:rsidRPr="00CA7B58">
        <w:rPr>
          <w:rFonts w:ascii="Times New Roman" w:eastAsia="Times New Roman" w:hAnsi="Times New Roman" w:cs="Times New Roman"/>
          <w:iCs/>
          <w:color w:val="000000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  <w:iCs/>
          <w:color w:val="000000"/>
        </w:rPr>
        <w:t xml:space="preserve"> blokád</w:t>
      </w:r>
      <w:r w:rsidR="005666DB">
        <w:rPr>
          <w:rFonts w:ascii="Times New Roman" w:eastAsia="Times New Roman" w:hAnsi="Times New Roman" w:cs="Times New Roman"/>
          <w:iCs/>
          <w:color w:val="000000"/>
        </w:rPr>
        <w:t>.</w:t>
      </w:r>
    </w:p>
    <w:p w14:paraId="621BCABA" w14:textId="77777777" w:rsidR="00517C27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F3D3436" w14:textId="77777777" w:rsidR="00517C27" w:rsidRPr="00CA7B58" w:rsidRDefault="00517C27" w:rsidP="00AB2121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4.2</w:t>
      </w:r>
      <w:r w:rsidRPr="00CA7B58">
        <w:rPr>
          <w:rFonts w:ascii="Times New Roman" w:eastAsia="Times New Roman" w:hAnsi="Times New Roman" w:cs="Times New Roman"/>
          <w:b/>
        </w:rPr>
        <w:tab/>
        <w:t>Adagolás és alkalmazás</w:t>
      </w:r>
    </w:p>
    <w:p w14:paraId="4A08D202" w14:textId="77777777" w:rsidR="00517C27" w:rsidRPr="00CA7B58" w:rsidRDefault="00517C27" w:rsidP="00E86A95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4F6D8120" w14:textId="2FA3757E" w:rsidR="00517C27" w:rsidRPr="00CA7B58" w:rsidRDefault="00517C27" w:rsidP="00067732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bookmarkStart w:id="2" w:name="_Hlk87045409"/>
      <w:r w:rsidRPr="00CA7B58">
        <w:rPr>
          <w:rFonts w:ascii="Times New Roman" w:eastAsia="Times New Roman" w:hAnsi="Times New Roman" w:cs="Times New Roman"/>
          <w:color w:val="000000"/>
        </w:rPr>
        <w:t xml:space="preserve">A </w:t>
      </w:r>
      <w:proofErr w:type="spellStart"/>
      <w:r w:rsidR="00067732" w:rsidRPr="00CA7B58">
        <w:rPr>
          <w:rFonts w:ascii="Times New Roman" w:eastAsia="Times New Roman" w:hAnsi="Times New Roman" w:cs="Times New Roman"/>
          <w:color w:val="000000"/>
        </w:rPr>
        <w:t>Ropivacaine</w:t>
      </w:r>
      <w:proofErr w:type="spellEnd"/>
      <w:r w:rsidR="00067732" w:rsidRPr="00CA7B58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067732" w:rsidRPr="00CA7B58">
        <w:rPr>
          <w:rFonts w:ascii="Times New Roman" w:eastAsia="Times New Roman" w:hAnsi="Times New Roman" w:cs="Times New Roman"/>
          <w:color w:val="000000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color w:val="000000"/>
        </w:rPr>
        <w:t xml:space="preserve"> kizárólag regionális anesztéziában járatos szakorvos</w:t>
      </w:r>
      <w:r w:rsidR="00067732" w:rsidRPr="00CA7B58">
        <w:rPr>
          <w:rFonts w:ascii="Times New Roman" w:eastAsia="Times New Roman" w:hAnsi="Times New Roman" w:cs="Times New Roman"/>
          <w:color w:val="000000"/>
        </w:rPr>
        <w:t xml:space="preserve"> által vagy </w:t>
      </w:r>
      <w:r w:rsidRPr="00CA7B58">
        <w:rPr>
          <w:rFonts w:ascii="Times New Roman" w:eastAsia="Times New Roman" w:hAnsi="Times New Roman" w:cs="Times New Roman"/>
          <w:color w:val="000000"/>
        </w:rPr>
        <w:t>felügyele</w:t>
      </w:r>
      <w:r w:rsidR="00067732" w:rsidRPr="00CA7B58">
        <w:rPr>
          <w:rFonts w:ascii="Times New Roman" w:eastAsia="Times New Roman" w:hAnsi="Times New Roman" w:cs="Times New Roman"/>
          <w:color w:val="000000"/>
        </w:rPr>
        <w:t>te mellett</w:t>
      </w:r>
      <w:r w:rsidRPr="00CA7B58">
        <w:rPr>
          <w:rFonts w:ascii="Times New Roman" w:eastAsia="Times New Roman" w:hAnsi="Times New Roman" w:cs="Times New Roman"/>
          <w:color w:val="000000"/>
        </w:rPr>
        <w:t xml:space="preserve"> alkalmazható.</w:t>
      </w:r>
    </w:p>
    <w:bookmarkEnd w:id="2"/>
    <w:p w14:paraId="28E093F9" w14:textId="527240FC" w:rsidR="00067732" w:rsidRPr="00CA7B58" w:rsidRDefault="00067732" w:rsidP="00067732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14BB950C" w14:textId="055AD590" w:rsidR="00067732" w:rsidRPr="00CA7B58" w:rsidRDefault="00067732" w:rsidP="00E34007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</w:rPr>
      </w:pPr>
      <w:r w:rsidRPr="00CA7B58">
        <w:rPr>
          <w:rFonts w:ascii="Times New Roman" w:eastAsia="Times New Roman" w:hAnsi="Times New Roman" w:cs="Times New Roman"/>
          <w:b/>
          <w:color w:val="000000"/>
          <w:u w:val="single"/>
        </w:rPr>
        <w:t>Adagolás</w:t>
      </w:r>
    </w:p>
    <w:p w14:paraId="16AE2625" w14:textId="77777777" w:rsidR="00067732" w:rsidRPr="00CA7B58" w:rsidRDefault="00067732" w:rsidP="00E34007">
      <w:pPr>
        <w:keepNext/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14:paraId="7B51A088" w14:textId="31FA1E27" w:rsidR="00067732" w:rsidRPr="00CA7B58" w:rsidRDefault="00067732" w:rsidP="00E34007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b/>
          <w:bCs/>
          <w:i/>
          <w:u w:val="single"/>
        </w:rPr>
        <w:t>Ropivacaine</w:t>
      </w:r>
      <w:proofErr w:type="spellEnd"/>
      <w:r w:rsidRPr="00CA7B58">
        <w:rPr>
          <w:rFonts w:ascii="Times New Roman" w:hAnsi="Times New Roman" w:cs="Times New Roman"/>
          <w:b/>
          <w:bCs/>
          <w:i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b/>
          <w:bCs/>
          <w:i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b/>
          <w:bCs/>
          <w:i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b/>
          <w:bCs/>
          <w:i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b/>
          <w:bCs/>
          <w:i/>
          <w:color w:val="000000"/>
          <w:u w:val="single"/>
        </w:rPr>
        <w:t xml:space="preserve"> 2 mg/ml oldatos injekció</w:t>
      </w:r>
    </w:p>
    <w:p w14:paraId="6363874C" w14:textId="77777777" w:rsidR="00067732" w:rsidRPr="00CA7B58" w:rsidRDefault="00067732" w:rsidP="00E34007">
      <w:pPr>
        <w:keepNext/>
        <w:spacing w:after="0" w:line="240" w:lineRule="auto"/>
        <w:rPr>
          <w:rFonts w:ascii="Times New Roman" w:eastAsia="Times New Roman" w:hAnsi="Times New Roman" w:cs="Times New Roman"/>
          <w:iCs/>
        </w:rPr>
      </w:pPr>
    </w:p>
    <w:p w14:paraId="00D2C8E5" w14:textId="0565DA63" w:rsidR="00FA4206" w:rsidRPr="00CA7B58" w:rsidRDefault="00067732" w:rsidP="00E34007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iCs/>
        </w:rPr>
      </w:pPr>
      <w:r w:rsidRPr="00CA7B58">
        <w:rPr>
          <w:rFonts w:ascii="Times New Roman" w:eastAsia="Times New Roman" w:hAnsi="Times New Roman" w:cs="Times New Roman"/>
          <w:b/>
          <w:i/>
          <w:iCs/>
        </w:rPr>
        <w:t>Felnőttek és 12 év</w:t>
      </w:r>
      <w:r w:rsidR="00C96B2A" w:rsidRPr="00CA7B58">
        <w:rPr>
          <w:rFonts w:ascii="Times New Roman" w:eastAsia="Times New Roman" w:hAnsi="Times New Roman" w:cs="Times New Roman"/>
          <w:b/>
          <w:i/>
          <w:iCs/>
        </w:rPr>
        <w:t>en felüli</w:t>
      </w:r>
      <w:r w:rsidRPr="00CA7B58">
        <w:rPr>
          <w:rFonts w:ascii="Times New Roman" w:eastAsia="Times New Roman" w:hAnsi="Times New Roman" w:cs="Times New Roman"/>
          <w:b/>
          <w:i/>
          <w:iCs/>
        </w:rPr>
        <w:t xml:space="preserve"> </w:t>
      </w:r>
      <w:bookmarkStart w:id="3" w:name="_Hlk176855529"/>
      <w:r w:rsidR="004364F6">
        <w:rPr>
          <w:rFonts w:ascii="Times New Roman" w:eastAsia="Times New Roman" w:hAnsi="Times New Roman" w:cs="Times New Roman"/>
          <w:b/>
          <w:i/>
          <w:iCs/>
        </w:rPr>
        <w:t xml:space="preserve">gyermekek és </w:t>
      </w:r>
      <w:bookmarkEnd w:id="3"/>
      <w:r w:rsidR="00C96B2A" w:rsidRPr="00CA7B58">
        <w:rPr>
          <w:rFonts w:ascii="Times New Roman" w:eastAsia="Times New Roman" w:hAnsi="Times New Roman" w:cs="Times New Roman"/>
          <w:b/>
          <w:i/>
          <w:iCs/>
        </w:rPr>
        <w:t>serdülők</w:t>
      </w:r>
    </w:p>
    <w:p w14:paraId="52F8CE59" w14:textId="77777777" w:rsidR="00B71B9F" w:rsidRPr="00CA7B58" w:rsidRDefault="00B71B9F" w:rsidP="00E34007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iCs/>
        </w:rPr>
      </w:pPr>
    </w:p>
    <w:p w14:paraId="1130EA20" w14:textId="505F74CC" w:rsidR="00BB40BC" w:rsidRDefault="00EA5957" w:rsidP="00067732">
      <w:pPr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CA7B58">
        <w:rPr>
          <w:rFonts w:ascii="Times New Roman" w:eastAsia="Times New Roman" w:hAnsi="Times New Roman" w:cs="Times New Roman"/>
          <w:bCs/>
        </w:rPr>
        <w:t xml:space="preserve">Az alábbi </w:t>
      </w:r>
      <w:r w:rsidR="00107046">
        <w:rPr>
          <w:rFonts w:ascii="Times New Roman" w:eastAsia="Times New Roman" w:hAnsi="Times New Roman" w:cs="Times New Roman"/>
          <w:bCs/>
        </w:rPr>
        <w:t>1.</w:t>
      </w:r>
      <w:r w:rsidR="000C2305">
        <w:rPr>
          <w:rFonts w:ascii="Times New Roman" w:eastAsia="Times New Roman" w:hAnsi="Times New Roman" w:cs="Times New Roman"/>
          <w:bCs/>
        </w:rPr>
        <w:t> </w:t>
      </w:r>
      <w:r w:rsidRPr="00CA7B58">
        <w:rPr>
          <w:rFonts w:ascii="Times New Roman" w:eastAsia="Times New Roman" w:hAnsi="Times New Roman" w:cs="Times New Roman"/>
          <w:bCs/>
        </w:rPr>
        <w:t>táblázat a leggyakrabban alkalmazott blokádokhoz tartozó adagolásokhoz nyújt útmutatást. A hatásos blokád eléréséhez szükséges legkisebb dózist kell alkalmazni. A dózisok meghatározásakor fontos az aneszteziológus gyakorlata és tudása, valamint a beteg fizikai státuszának ismerete.</w:t>
      </w:r>
    </w:p>
    <w:tbl>
      <w:tblPr>
        <w:tblW w:w="50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30"/>
        <w:gridCol w:w="1601"/>
        <w:gridCol w:w="1137"/>
        <w:gridCol w:w="993"/>
        <w:gridCol w:w="1415"/>
        <w:gridCol w:w="1434"/>
      </w:tblGrid>
      <w:tr w:rsidR="009E2D7C" w:rsidRPr="00CA7B58" w14:paraId="22CC6144" w14:textId="77777777" w:rsidTr="00D64279">
        <w:trPr>
          <w:jc w:val="center"/>
        </w:trPr>
        <w:tc>
          <w:tcPr>
            <w:tcW w:w="1540" w:type="pct"/>
            <w:vAlign w:val="center"/>
          </w:tcPr>
          <w:p w14:paraId="1859AD0E" w14:textId="32BF6CAC" w:rsidR="0046536A" w:rsidRPr="00CA7B58" w:rsidRDefault="00AE76A3" w:rsidP="00E34007">
            <w:pPr>
              <w:keepNext/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1. táblázat</w:t>
            </w:r>
            <w:r>
              <w:rPr>
                <w:rFonts w:ascii="Times New Roman" w:eastAsia="Times New Roman" w:hAnsi="Times New Roman" w:cs="Times New Roman"/>
                <w:bCs/>
              </w:rPr>
              <w:tab/>
            </w:r>
            <w:r w:rsidRPr="00AE76A3">
              <w:rPr>
                <w:rFonts w:ascii="Times New Roman" w:eastAsia="Times New Roman" w:hAnsi="Times New Roman" w:cs="Times New Roman"/>
                <w:bCs/>
              </w:rPr>
              <w:t>Felnőttek és 12</w:t>
            </w:r>
            <w:r>
              <w:rPr>
                <w:rFonts w:ascii="Times New Roman" w:eastAsia="Times New Roman" w:hAnsi="Times New Roman" w:cs="Times New Roman"/>
                <w:bCs/>
              </w:rPr>
              <w:t> </w:t>
            </w:r>
            <w:r w:rsidRPr="00AE76A3">
              <w:rPr>
                <w:rFonts w:ascii="Times New Roman" w:eastAsia="Times New Roman" w:hAnsi="Times New Roman" w:cs="Times New Roman"/>
                <w:bCs/>
              </w:rPr>
              <w:t xml:space="preserve">éven felüli </w:t>
            </w:r>
            <w:r w:rsidR="00CE22DD">
              <w:rPr>
                <w:rFonts w:ascii="Times New Roman" w:eastAsia="Times New Roman" w:hAnsi="Times New Roman" w:cs="Times New Roman"/>
                <w:bCs/>
              </w:rPr>
              <w:t xml:space="preserve">gyermekek és </w:t>
            </w:r>
            <w:r w:rsidRPr="00AE76A3">
              <w:rPr>
                <w:rFonts w:ascii="Times New Roman" w:eastAsia="Times New Roman" w:hAnsi="Times New Roman" w:cs="Times New Roman"/>
                <w:bCs/>
              </w:rPr>
              <w:t>serdülők</w:t>
            </w:r>
            <w:r w:rsidR="001965EF">
              <w:rPr>
                <w:rFonts w:ascii="Times New Roman" w:eastAsia="Times New Roman" w:hAnsi="Times New Roman" w:cs="Times New Roman"/>
                <w:bCs/>
              </w:rPr>
              <w:br/>
            </w:r>
          </w:p>
        </w:tc>
        <w:tc>
          <w:tcPr>
            <w:tcW w:w="842" w:type="pct"/>
            <w:vAlign w:val="center"/>
          </w:tcPr>
          <w:p w14:paraId="07E9771E" w14:textId="652AD5B9" w:rsidR="0046536A" w:rsidRPr="00CA7B58" w:rsidRDefault="003E61E0" w:rsidP="00E3400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Koncentráció</w:t>
            </w:r>
            <w:r w:rsidRPr="00CA7B58">
              <w:rPr>
                <w:rFonts w:ascii="Times New Roman" w:hAnsi="Times New Roman" w:cs="Times New Roman"/>
                <w:b/>
                <w:bCs/>
              </w:rPr>
              <w:br/>
            </w:r>
            <w:r w:rsidR="0046536A" w:rsidRPr="00CA7B58">
              <w:rPr>
                <w:rFonts w:ascii="Times New Roman" w:hAnsi="Times New Roman" w:cs="Times New Roman"/>
                <w:b/>
                <w:bCs/>
              </w:rPr>
              <w:t>mg/ml</w:t>
            </w:r>
          </w:p>
        </w:tc>
        <w:tc>
          <w:tcPr>
            <w:tcW w:w="598" w:type="pct"/>
            <w:vAlign w:val="center"/>
          </w:tcPr>
          <w:p w14:paraId="5A7CA735" w14:textId="0680CB6C" w:rsidR="0046536A" w:rsidRPr="00CA7B58" w:rsidRDefault="003E61E0" w:rsidP="00E3400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Térfogat</w:t>
            </w:r>
            <w:r w:rsidRPr="00CA7B58">
              <w:rPr>
                <w:rFonts w:ascii="Times New Roman" w:hAnsi="Times New Roman" w:cs="Times New Roman"/>
                <w:b/>
                <w:bCs/>
              </w:rPr>
              <w:br/>
            </w:r>
            <w:r w:rsidR="0046536A" w:rsidRPr="00CA7B58">
              <w:rPr>
                <w:rFonts w:ascii="Times New Roman" w:hAnsi="Times New Roman" w:cs="Times New Roman"/>
                <w:b/>
                <w:bCs/>
              </w:rPr>
              <w:t>ml</w:t>
            </w:r>
          </w:p>
        </w:tc>
        <w:tc>
          <w:tcPr>
            <w:tcW w:w="522" w:type="pct"/>
            <w:vAlign w:val="center"/>
          </w:tcPr>
          <w:p w14:paraId="3814B869" w14:textId="245AE808" w:rsidR="0046536A" w:rsidRPr="00CA7B58" w:rsidRDefault="007D68C3" w:rsidP="00E34007">
            <w:pPr>
              <w:keepNext/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Dózis</w:t>
            </w:r>
            <w:r w:rsidR="003E61E0" w:rsidRPr="00CA7B58">
              <w:rPr>
                <w:rFonts w:ascii="Times New Roman" w:hAnsi="Times New Roman" w:cs="Times New Roman"/>
                <w:b/>
                <w:bCs/>
              </w:rPr>
              <w:br/>
            </w:r>
            <w:r w:rsidR="0046536A" w:rsidRPr="00CA7B58">
              <w:rPr>
                <w:rFonts w:ascii="Times New Roman" w:hAnsi="Times New Roman" w:cs="Times New Roman"/>
                <w:b/>
                <w:bCs/>
              </w:rPr>
              <w:t>mg</w:t>
            </w:r>
          </w:p>
        </w:tc>
        <w:tc>
          <w:tcPr>
            <w:tcW w:w="744" w:type="pct"/>
            <w:vAlign w:val="center"/>
          </w:tcPr>
          <w:p w14:paraId="4F98652A" w14:textId="6FD80AF6" w:rsidR="0046536A" w:rsidRPr="00CA7B58" w:rsidRDefault="003E61E0" w:rsidP="00E3400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Hatáskezdet</w:t>
            </w:r>
            <w:r w:rsidRPr="00CA7B58">
              <w:rPr>
                <w:rFonts w:ascii="Times New Roman" w:hAnsi="Times New Roman" w:cs="Times New Roman"/>
                <w:b/>
                <w:bCs/>
              </w:rPr>
              <w:br/>
              <w:t>perc</w:t>
            </w:r>
          </w:p>
        </w:tc>
        <w:tc>
          <w:tcPr>
            <w:tcW w:w="754" w:type="pct"/>
            <w:vAlign w:val="center"/>
          </w:tcPr>
          <w:p w14:paraId="276D2FB8" w14:textId="6BC64D6B" w:rsidR="0046536A" w:rsidRPr="00CA7B58" w:rsidRDefault="003E61E0" w:rsidP="00E3400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Hatástartam</w:t>
            </w:r>
            <w:r w:rsidRPr="00CA7B58">
              <w:rPr>
                <w:rFonts w:ascii="Times New Roman" w:hAnsi="Times New Roman" w:cs="Times New Roman"/>
                <w:b/>
                <w:bCs/>
              </w:rPr>
              <w:br/>
              <w:t>óra</w:t>
            </w:r>
          </w:p>
        </w:tc>
      </w:tr>
      <w:tr w:rsidR="00EA5957" w:rsidRPr="00CA7B58" w14:paraId="18A08A49" w14:textId="77777777" w:rsidTr="00D64279">
        <w:trPr>
          <w:jc w:val="center"/>
        </w:trPr>
        <w:tc>
          <w:tcPr>
            <w:tcW w:w="1540" w:type="pct"/>
            <w:vAlign w:val="center"/>
          </w:tcPr>
          <w:p w14:paraId="15BC22C1" w14:textId="74A539C7" w:rsidR="00EA5957" w:rsidRPr="00CA7B58" w:rsidRDefault="00EA5957" w:rsidP="00E34007">
            <w:pPr>
              <w:keepNext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A7B58">
              <w:rPr>
                <w:rFonts w:ascii="Times New Roman" w:hAnsi="Times New Roman" w:cs="Times New Roman"/>
                <w:b/>
              </w:rPr>
              <w:t>AKUT FÁJDALOMCSILLAPÍTÁS</w:t>
            </w:r>
          </w:p>
        </w:tc>
        <w:tc>
          <w:tcPr>
            <w:tcW w:w="842" w:type="pct"/>
            <w:vAlign w:val="center"/>
          </w:tcPr>
          <w:p w14:paraId="6D8E10AA" w14:textId="77777777" w:rsidR="00EA5957" w:rsidRPr="00CA7B58" w:rsidRDefault="00EA5957" w:rsidP="00E3400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98" w:type="pct"/>
            <w:vAlign w:val="center"/>
          </w:tcPr>
          <w:p w14:paraId="7E223FB1" w14:textId="77777777" w:rsidR="00EA5957" w:rsidRPr="00CA7B58" w:rsidRDefault="00EA5957" w:rsidP="00E3400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22" w:type="pct"/>
            <w:vAlign w:val="center"/>
          </w:tcPr>
          <w:p w14:paraId="02F265E9" w14:textId="77777777" w:rsidR="00EA5957" w:rsidRPr="00CA7B58" w:rsidRDefault="00EA5957" w:rsidP="00E3400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44" w:type="pct"/>
            <w:vAlign w:val="center"/>
          </w:tcPr>
          <w:p w14:paraId="283C51D2" w14:textId="77777777" w:rsidR="00EA5957" w:rsidRPr="00CA7B58" w:rsidRDefault="00EA5957" w:rsidP="00E3400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54" w:type="pct"/>
            <w:vAlign w:val="center"/>
          </w:tcPr>
          <w:p w14:paraId="2D1BA548" w14:textId="77777777" w:rsidR="00EA5957" w:rsidRPr="00CA7B58" w:rsidRDefault="00EA5957" w:rsidP="00E3400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A5957" w:rsidRPr="00CA7B58" w14:paraId="55D57F52" w14:textId="77777777" w:rsidTr="00D64279">
        <w:trPr>
          <w:jc w:val="center"/>
        </w:trPr>
        <w:tc>
          <w:tcPr>
            <w:tcW w:w="1540" w:type="pct"/>
            <w:vAlign w:val="center"/>
          </w:tcPr>
          <w:p w14:paraId="61E5BECD" w14:textId="68A6B320" w:rsidR="00EA5957" w:rsidRPr="00CA7B58" w:rsidRDefault="00EA5957" w:rsidP="00E34007">
            <w:pPr>
              <w:keepNext/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A7B58">
              <w:rPr>
                <w:rFonts w:ascii="Times New Roman" w:hAnsi="Times New Roman" w:cs="Times New Roman"/>
                <w:b/>
                <w:bCs/>
              </w:rPr>
              <w:t>Lumbalis</w:t>
            </w:r>
            <w:proofErr w:type="spellEnd"/>
            <w:r w:rsidRPr="00CA7B5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CA7B58">
              <w:rPr>
                <w:rFonts w:ascii="Times New Roman" w:hAnsi="Times New Roman" w:cs="Times New Roman"/>
                <w:b/>
                <w:bCs/>
              </w:rPr>
              <w:t>epiduralis</w:t>
            </w:r>
            <w:proofErr w:type="spellEnd"/>
            <w:r w:rsidRPr="00CA7B58">
              <w:rPr>
                <w:rFonts w:ascii="Times New Roman" w:hAnsi="Times New Roman" w:cs="Times New Roman"/>
                <w:b/>
                <w:bCs/>
              </w:rPr>
              <w:t xml:space="preserve"> alkalmazás</w:t>
            </w:r>
          </w:p>
        </w:tc>
        <w:tc>
          <w:tcPr>
            <w:tcW w:w="842" w:type="pct"/>
            <w:vAlign w:val="center"/>
          </w:tcPr>
          <w:p w14:paraId="45D5A5B9" w14:textId="77777777" w:rsidR="00EA5957" w:rsidRPr="00CA7B58" w:rsidRDefault="00EA5957" w:rsidP="00E34007">
            <w:pPr>
              <w:keepNext/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vAlign w:val="center"/>
          </w:tcPr>
          <w:p w14:paraId="30438F96" w14:textId="77777777" w:rsidR="00EA5957" w:rsidRPr="00CA7B58" w:rsidRDefault="00EA5957" w:rsidP="00E34007">
            <w:pPr>
              <w:keepNext/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Align w:val="center"/>
          </w:tcPr>
          <w:p w14:paraId="2AE83E1E" w14:textId="77777777" w:rsidR="00EA5957" w:rsidRPr="00CA7B58" w:rsidRDefault="00EA5957" w:rsidP="00E34007">
            <w:pPr>
              <w:keepNext/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  <w:vAlign w:val="center"/>
          </w:tcPr>
          <w:p w14:paraId="2AA3C976" w14:textId="77777777" w:rsidR="00EA5957" w:rsidRPr="00CA7B58" w:rsidRDefault="00EA5957" w:rsidP="00E34007">
            <w:pPr>
              <w:keepNext/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4" w:type="pct"/>
            <w:vAlign w:val="center"/>
          </w:tcPr>
          <w:p w14:paraId="68746F0F" w14:textId="77777777" w:rsidR="00EA5957" w:rsidRPr="00CA7B58" w:rsidRDefault="00EA5957" w:rsidP="00E34007">
            <w:pPr>
              <w:keepNext/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5957" w:rsidRPr="00CA7B58" w14:paraId="43579F84" w14:textId="77777777" w:rsidTr="00D64279">
        <w:trPr>
          <w:jc w:val="center"/>
        </w:trPr>
        <w:tc>
          <w:tcPr>
            <w:tcW w:w="1540" w:type="pct"/>
            <w:vAlign w:val="center"/>
          </w:tcPr>
          <w:p w14:paraId="7A8243B4" w14:textId="5D171FF0" w:rsidR="00EA5957" w:rsidRPr="00CA7B58" w:rsidRDefault="00EA5957" w:rsidP="00E34007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A7B58">
              <w:rPr>
                <w:rFonts w:ascii="Times New Roman" w:hAnsi="Times New Roman" w:cs="Times New Roman"/>
              </w:rPr>
              <w:t>Bolus</w:t>
            </w:r>
            <w:proofErr w:type="spellEnd"/>
          </w:p>
        </w:tc>
        <w:tc>
          <w:tcPr>
            <w:tcW w:w="842" w:type="pct"/>
            <w:vAlign w:val="center"/>
          </w:tcPr>
          <w:p w14:paraId="726C4533" w14:textId="189CB406" w:rsidR="00EA5957" w:rsidRPr="00CA7B58" w:rsidRDefault="00EA5957" w:rsidP="00E3400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598" w:type="pct"/>
            <w:vAlign w:val="center"/>
          </w:tcPr>
          <w:p w14:paraId="3EA7BCA0" w14:textId="4E8446F5" w:rsidR="00EA5957" w:rsidRPr="00CA7B58" w:rsidRDefault="00EA5957" w:rsidP="00E3400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10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22" w:type="pct"/>
            <w:vAlign w:val="center"/>
          </w:tcPr>
          <w:p w14:paraId="43FC0CC8" w14:textId="43A30CDB" w:rsidR="00EA5957" w:rsidRPr="00CA7B58" w:rsidRDefault="00EA5957" w:rsidP="00E3400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20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44" w:type="pct"/>
            <w:vAlign w:val="center"/>
          </w:tcPr>
          <w:p w14:paraId="37833983" w14:textId="6130FDF4" w:rsidR="00EA5957" w:rsidRPr="00CA7B58" w:rsidRDefault="00EA5957" w:rsidP="00E3400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10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54" w:type="pct"/>
            <w:vAlign w:val="center"/>
          </w:tcPr>
          <w:p w14:paraId="40421CCC" w14:textId="2F8B7606" w:rsidR="00EA5957" w:rsidRPr="00CA7B58" w:rsidRDefault="00EA5957" w:rsidP="00E3400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0,5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1,5</w:t>
            </w:r>
          </w:p>
        </w:tc>
      </w:tr>
      <w:tr w:rsidR="00EA5957" w:rsidRPr="00CA7B58" w14:paraId="6CFF2AC6" w14:textId="77777777" w:rsidTr="00D64279">
        <w:trPr>
          <w:jc w:val="center"/>
        </w:trPr>
        <w:tc>
          <w:tcPr>
            <w:tcW w:w="1540" w:type="pct"/>
            <w:vAlign w:val="center"/>
          </w:tcPr>
          <w:p w14:paraId="138F69E4" w14:textId="061653FE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A7B58">
              <w:rPr>
                <w:rFonts w:ascii="Times New Roman" w:hAnsi="Times New Roman" w:cs="Times New Roman"/>
              </w:rPr>
              <w:t>Intermittáló</w:t>
            </w:r>
            <w:proofErr w:type="spellEnd"/>
            <w:r w:rsidRPr="00CA7B58">
              <w:rPr>
                <w:rFonts w:ascii="Times New Roman" w:hAnsi="Times New Roman" w:cs="Times New Roman"/>
              </w:rPr>
              <w:t xml:space="preserve"> injekció (kiegészítés)</w:t>
            </w:r>
            <w:r w:rsidRPr="00CA7B58">
              <w:rPr>
                <w:rFonts w:ascii="Times New Roman" w:hAnsi="Times New Roman" w:cs="Times New Roman"/>
              </w:rPr>
              <w:br/>
              <w:t>(pl. szülési fájdalom kezelése)</w:t>
            </w:r>
          </w:p>
        </w:tc>
        <w:tc>
          <w:tcPr>
            <w:tcW w:w="842" w:type="pct"/>
            <w:vAlign w:val="center"/>
          </w:tcPr>
          <w:p w14:paraId="7FDE089F" w14:textId="42A03461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598" w:type="pct"/>
            <w:vAlign w:val="center"/>
          </w:tcPr>
          <w:p w14:paraId="03FDAFD4" w14:textId="143B8BBD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10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15</w:t>
            </w:r>
            <w:r w:rsidRPr="00CA7B58">
              <w:rPr>
                <w:rFonts w:ascii="Times New Roman" w:hAnsi="Times New Roman" w:cs="Times New Roman"/>
              </w:rPr>
              <w:br/>
              <w:t>(min. 30 perc időintervallum)</w:t>
            </w:r>
          </w:p>
        </w:tc>
        <w:tc>
          <w:tcPr>
            <w:tcW w:w="522" w:type="pct"/>
            <w:vAlign w:val="center"/>
          </w:tcPr>
          <w:p w14:paraId="364F196E" w14:textId="4B6C970B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20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44" w:type="pct"/>
            <w:vAlign w:val="center"/>
          </w:tcPr>
          <w:p w14:paraId="138F5A65" w14:textId="77777777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4" w:type="pct"/>
            <w:vAlign w:val="center"/>
          </w:tcPr>
          <w:p w14:paraId="7D8B8877" w14:textId="77777777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5957" w:rsidRPr="00CA7B58" w14:paraId="49A609E0" w14:textId="77777777" w:rsidTr="00D64279">
        <w:trPr>
          <w:jc w:val="center"/>
        </w:trPr>
        <w:tc>
          <w:tcPr>
            <w:tcW w:w="1540" w:type="pct"/>
            <w:vAlign w:val="center"/>
          </w:tcPr>
          <w:p w14:paraId="1418DD5A" w14:textId="36578E0B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Folyamatos infúzió</w:t>
            </w:r>
            <w:r w:rsidRPr="00CA7B58">
              <w:rPr>
                <w:rFonts w:ascii="Times New Roman" w:hAnsi="Times New Roman" w:cs="Times New Roman"/>
              </w:rPr>
              <w:br/>
              <w:t>(pl. szülési fájdalom kezelése)</w:t>
            </w:r>
          </w:p>
        </w:tc>
        <w:tc>
          <w:tcPr>
            <w:tcW w:w="842" w:type="pct"/>
            <w:vAlign w:val="center"/>
          </w:tcPr>
          <w:p w14:paraId="18F07D12" w14:textId="29B2AE2A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598" w:type="pct"/>
            <w:vAlign w:val="center"/>
          </w:tcPr>
          <w:p w14:paraId="5CFAD7EE" w14:textId="1FEB627B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6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10 ml/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  <w:tc>
          <w:tcPr>
            <w:tcW w:w="522" w:type="pct"/>
            <w:vAlign w:val="center"/>
          </w:tcPr>
          <w:p w14:paraId="1E3AAEBD" w14:textId="242DC83A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12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20 mg/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  <w:tc>
          <w:tcPr>
            <w:tcW w:w="744" w:type="pct"/>
            <w:vAlign w:val="center"/>
          </w:tcPr>
          <w:p w14:paraId="4C4E4401" w14:textId="77777777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n/a</w:t>
            </w:r>
          </w:p>
        </w:tc>
        <w:tc>
          <w:tcPr>
            <w:tcW w:w="754" w:type="pct"/>
            <w:vAlign w:val="center"/>
          </w:tcPr>
          <w:p w14:paraId="7193AECE" w14:textId="77777777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n/a</w:t>
            </w:r>
          </w:p>
        </w:tc>
      </w:tr>
      <w:tr w:rsidR="00EA5957" w:rsidRPr="00CA7B58" w14:paraId="7E9C063D" w14:textId="77777777" w:rsidTr="00D64279">
        <w:trPr>
          <w:jc w:val="center"/>
        </w:trPr>
        <w:tc>
          <w:tcPr>
            <w:tcW w:w="1540" w:type="pct"/>
            <w:vAlign w:val="center"/>
          </w:tcPr>
          <w:p w14:paraId="01D5A5BA" w14:textId="54336331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Posztoperatív fájdalom kezelése</w:t>
            </w:r>
          </w:p>
        </w:tc>
        <w:tc>
          <w:tcPr>
            <w:tcW w:w="842" w:type="pct"/>
            <w:vAlign w:val="center"/>
          </w:tcPr>
          <w:p w14:paraId="7C4391C1" w14:textId="42633E55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598" w:type="pct"/>
            <w:vAlign w:val="center"/>
          </w:tcPr>
          <w:p w14:paraId="473B9A5E" w14:textId="0B670DC0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6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14 ml/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  <w:tc>
          <w:tcPr>
            <w:tcW w:w="522" w:type="pct"/>
            <w:vAlign w:val="center"/>
          </w:tcPr>
          <w:p w14:paraId="549DDF4A" w14:textId="0B872677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12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28 mg/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  <w:tc>
          <w:tcPr>
            <w:tcW w:w="744" w:type="pct"/>
            <w:vAlign w:val="center"/>
          </w:tcPr>
          <w:p w14:paraId="478BFD3D" w14:textId="77777777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n/a</w:t>
            </w:r>
          </w:p>
        </w:tc>
        <w:tc>
          <w:tcPr>
            <w:tcW w:w="754" w:type="pct"/>
            <w:vAlign w:val="center"/>
          </w:tcPr>
          <w:p w14:paraId="607EE174" w14:textId="77777777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n/a</w:t>
            </w:r>
          </w:p>
        </w:tc>
      </w:tr>
      <w:tr w:rsidR="00EA5957" w:rsidRPr="00CA7B58" w14:paraId="2B944B2F" w14:textId="77777777" w:rsidTr="00D64279">
        <w:trPr>
          <w:jc w:val="center"/>
        </w:trPr>
        <w:tc>
          <w:tcPr>
            <w:tcW w:w="1540" w:type="pct"/>
            <w:vAlign w:val="center"/>
          </w:tcPr>
          <w:p w14:paraId="42A84FF7" w14:textId="5D614885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A7B58">
              <w:rPr>
                <w:rFonts w:ascii="Times New Roman" w:hAnsi="Times New Roman" w:cs="Times New Roman"/>
                <w:b/>
                <w:bCs/>
              </w:rPr>
              <w:t>Thoraco-epiduralis</w:t>
            </w:r>
            <w:proofErr w:type="spellEnd"/>
            <w:r w:rsidRPr="00CA7B58">
              <w:rPr>
                <w:rFonts w:ascii="Times New Roman" w:hAnsi="Times New Roman" w:cs="Times New Roman"/>
                <w:b/>
                <w:bCs/>
              </w:rPr>
              <w:t xml:space="preserve"> alkalmazás</w:t>
            </w:r>
          </w:p>
        </w:tc>
        <w:tc>
          <w:tcPr>
            <w:tcW w:w="842" w:type="pct"/>
            <w:vAlign w:val="center"/>
          </w:tcPr>
          <w:p w14:paraId="4E108FAB" w14:textId="77777777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vAlign w:val="center"/>
          </w:tcPr>
          <w:p w14:paraId="6C648443" w14:textId="77777777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Align w:val="center"/>
          </w:tcPr>
          <w:p w14:paraId="6732E2D1" w14:textId="77777777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  <w:vAlign w:val="center"/>
          </w:tcPr>
          <w:p w14:paraId="26345C18" w14:textId="77777777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4" w:type="pct"/>
            <w:vAlign w:val="center"/>
          </w:tcPr>
          <w:p w14:paraId="41BDDB56" w14:textId="77777777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5957" w:rsidRPr="00CA7B58" w14:paraId="19F9A26C" w14:textId="77777777" w:rsidTr="00D64279">
        <w:trPr>
          <w:jc w:val="center"/>
        </w:trPr>
        <w:tc>
          <w:tcPr>
            <w:tcW w:w="1540" w:type="pct"/>
            <w:vAlign w:val="center"/>
          </w:tcPr>
          <w:p w14:paraId="731514DA" w14:textId="31F82064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Folyamatos infúzió</w:t>
            </w:r>
            <w:r w:rsidRPr="00CA7B58">
              <w:rPr>
                <w:rFonts w:ascii="Times New Roman" w:hAnsi="Times New Roman" w:cs="Times New Roman"/>
              </w:rPr>
              <w:br/>
              <w:t>(posztoperatív fájdalom kezelése)</w:t>
            </w:r>
          </w:p>
        </w:tc>
        <w:tc>
          <w:tcPr>
            <w:tcW w:w="842" w:type="pct"/>
            <w:vAlign w:val="center"/>
          </w:tcPr>
          <w:p w14:paraId="0ACDD3AD" w14:textId="654CFD51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598" w:type="pct"/>
            <w:vAlign w:val="center"/>
          </w:tcPr>
          <w:p w14:paraId="153E5DA8" w14:textId="5ADB610C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6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14 ml/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  <w:tc>
          <w:tcPr>
            <w:tcW w:w="522" w:type="pct"/>
            <w:vAlign w:val="center"/>
          </w:tcPr>
          <w:p w14:paraId="149BA64A" w14:textId="2D26DD95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12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28 mg/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  <w:tc>
          <w:tcPr>
            <w:tcW w:w="744" w:type="pct"/>
            <w:vAlign w:val="center"/>
          </w:tcPr>
          <w:p w14:paraId="32471776" w14:textId="77777777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n/a</w:t>
            </w:r>
          </w:p>
        </w:tc>
        <w:tc>
          <w:tcPr>
            <w:tcW w:w="754" w:type="pct"/>
            <w:vAlign w:val="center"/>
          </w:tcPr>
          <w:p w14:paraId="6C5BD4A5" w14:textId="77777777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n/a</w:t>
            </w:r>
          </w:p>
        </w:tc>
      </w:tr>
      <w:tr w:rsidR="00EA5957" w:rsidRPr="00CA7B58" w14:paraId="0B07040D" w14:textId="77777777" w:rsidTr="00D64279">
        <w:trPr>
          <w:jc w:val="center"/>
        </w:trPr>
        <w:tc>
          <w:tcPr>
            <w:tcW w:w="1540" w:type="pct"/>
            <w:vAlign w:val="center"/>
          </w:tcPr>
          <w:p w14:paraId="18D8D30B" w14:textId="5EE13E43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Helyi blokád</w:t>
            </w:r>
          </w:p>
        </w:tc>
        <w:tc>
          <w:tcPr>
            <w:tcW w:w="842" w:type="pct"/>
            <w:vAlign w:val="center"/>
          </w:tcPr>
          <w:p w14:paraId="5124FD40" w14:textId="77777777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98" w:type="pct"/>
            <w:vAlign w:val="center"/>
          </w:tcPr>
          <w:p w14:paraId="13145931" w14:textId="77777777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22" w:type="pct"/>
            <w:vAlign w:val="center"/>
          </w:tcPr>
          <w:p w14:paraId="0EAE7795" w14:textId="77777777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44" w:type="pct"/>
            <w:vAlign w:val="center"/>
          </w:tcPr>
          <w:p w14:paraId="562E4D3E" w14:textId="77777777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54" w:type="pct"/>
            <w:vAlign w:val="center"/>
          </w:tcPr>
          <w:p w14:paraId="4956339E" w14:textId="77777777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A5957" w:rsidRPr="00CA7B58" w14:paraId="72154DF1" w14:textId="77777777" w:rsidTr="00D64279">
        <w:trPr>
          <w:jc w:val="center"/>
        </w:trPr>
        <w:tc>
          <w:tcPr>
            <w:tcW w:w="1540" w:type="pct"/>
            <w:vAlign w:val="center"/>
          </w:tcPr>
          <w:p w14:paraId="27331D6C" w14:textId="6426F505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</w:rPr>
              <w:t>(pl. kisebb idegblokádok és infiltráció)</w:t>
            </w:r>
          </w:p>
        </w:tc>
        <w:tc>
          <w:tcPr>
            <w:tcW w:w="842" w:type="pct"/>
            <w:vAlign w:val="center"/>
          </w:tcPr>
          <w:p w14:paraId="6EFC82A3" w14:textId="7F95BDB5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598" w:type="pct"/>
            <w:vAlign w:val="center"/>
          </w:tcPr>
          <w:p w14:paraId="682C8F37" w14:textId="470F56E6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22" w:type="pct"/>
            <w:vAlign w:val="center"/>
          </w:tcPr>
          <w:p w14:paraId="107F0F52" w14:textId="3285911E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44" w:type="pct"/>
            <w:vAlign w:val="center"/>
          </w:tcPr>
          <w:p w14:paraId="757B6433" w14:textId="491D0463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54" w:type="pct"/>
            <w:vAlign w:val="center"/>
          </w:tcPr>
          <w:p w14:paraId="19BFE733" w14:textId="793E37A8" w:rsidR="00EA5957" w:rsidRPr="00CA7B58" w:rsidRDefault="00EA5957" w:rsidP="00EA595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6</w:t>
            </w:r>
          </w:p>
        </w:tc>
      </w:tr>
      <w:tr w:rsidR="00EA5957" w:rsidRPr="00CA7B58" w14:paraId="61CAFCC9" w14:textId="77777777" w:rsidTr="00D64279">
        <w:trPr>
          <w:jc w:val="center"/>
        </w:trPr>
        <w:tc>
          <w:tcPr>
            <w:tcW w:w="1540" w:type="pct"/>
            <w:vAlign w:val="center"/>
          </w:tcPr>
          <w:p w14:paraId="01E549B3" w14:textId="764A37DD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Perifériás idegblokád</w:t>
            </w:r>
            <w:r w:rsidRPr="00CA7B58">
              <w:rPr>
                <w:rFonts w:ascii="Times New Roman" w:hAnsi="Times New Roman" w:cs="Times New Roman"/>
                <w:b/>
                <w:bCs/>
              </w:rPr>
              <w:br/>
            </w:r>
            <w:r w:rsidRPr="00CA7B58">
              <w:rPr>
                <w:rFonts w:ascii="Times New Roman" w:hAnsi="Times New Roman" w:cs="Times New Roman"/>
              </w:rPr>
              <w:t>(</w:t>
            </w:r>
            <w:proofErr w:type="spellStart"/>
            <w:r w:rsidRPr="00CA7B58">
              <w:rPr>
                <w:rFonts w:ascii="Times New Roman" w:hAnsi="Times New Roman" w:cs="Times New Roman"/>
              </w:rPr>
              <w:t>femoralis</w:t>
            </w:r>
            <w:proofErr w:type="spellEnd"/>
            <w:r w:rsidRPr="00CA7B58">
              <w:rPr>
                <w:rFonts w:ascii="Times New Roman" w:hAnsi="Times New Roman" w:cs="Times New Roman"/>
              </w:rPr>
              <w:t xml:space="preserve"> vagy </w:t>
            </w:r>
            <w:proofErr w:type="spellStart"/>
            <w:r w:rsidRPr="00CA7B58">
              <w:rPr>
                <w:rFonts w:ascii="Times New Roman" w:hAnsi="Times New Roman" w:cs="Times New Roman"/>
              </w:rPr>
              <w:t>interscalenalis</w:t>
            </w:r>
            <w:proofErr w:type="spellEnd"/>
            <w:r w:rsidRPr="00CA7B58">
              <w:rPr>
                <w:rFonts w:ascii="Times New Roman" w:hAnsi="Times New Roman" w:cs="Times New Roman"/>
              </w:rPr>
              <w:t xml:space="preserve"> blokád)</w:t>
            </w:r>
          </w:p>
        </w:tc>
        <w:tc>
          <w:tcPr>
            <w:tcW w:w="842" w:type="pct"/>
            <w:vAlign w:val="center"/>
          </w:tcPr>
          <w:p w14:paraId="54491039" w14:textId="77777777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vAlign w:val="center"/>
          </w:tcPr>
          <w:p w14:paraId="12003D65" w14:textId="77777777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Align w:val="center"/>
          </w:tcPr>
          <w:p w14:paraId="2E3FF846" w14:textId="77777777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  <w:vAlign w:val="center"/>
          </w:tcPr>
          <w:p w14:paraId="67247230" w14:textId="77777777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4" w:type="pct"/>
            <w:vAlign w:val="center"/>
          </w:tcPr>
          <w:p w14:paraId="7C3D96B1" w14:textId="77777777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5957" w:rsidRPr="00CA7B58" w14:paraId="3C2CC7E9" w14:textId="77777777" w:rsidTr="00D64279">
        <w:trPr>
          <w:jc w:val="center"/>
        </w:trPr>
        <w:tc>
          <w:tcPr>
            <w:tcW w:w="1540" w:type="pct"/>
            <w:vAlign w:val="center"/>
          </w:tcPr>
          <w:p w14:paraId="435087DB" w14:textId="1B95D198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 xml:space="preserve">Folyamatos infúzió vagy </w:t>
            </w:r>
            <w:proofErr w:type="spellStart"/>
            <w:r w:rsidRPr="00CA7B58">
              <w:rPr>
                <w:rFonts w:ascii="Times New Roman" w:hAnsi="Times New Roman" w:cs="Times New Roman"/>
              </w:rPr>
              <w:t>intermittáló</w:t>
            </w:r>
            <w:proofErr w:type="spellEnd"/>
            <w:r w:rsidRPr="00CA7B58">
              <w:rPr>
                <w:rFonts w:ascii="Times New Roman" w:hAnsi="Times New Roman" w:cs="Times New Roman"/>
              </w:rPr>
              <w:t xml:space="preserve"> injekció </w:t>
            </w:r>
            <w:r w:rsidRPr="00CA7B58">
              <w:rPr>
                <w:rFonts w:ascii="Times New Roman" w:hAnsi="Times New Roman" w:cs="Times New Roman"/>
              </w:rPr>
              <w:br/>
              <w:t>(pl. posztoperatív fájdalom kezelése)</w:t>
            </w:r>
          </w:p>
        </w:tc>
        <w:tc>
          <w:tcPr>
            <w:tcW w:w="842" w:type="pct"/>
            <w:vAlign w:val="center"/>
          </w:tcPr>
          <w:p w14:paraId="0378B86D" w14:textId="3F9D1BD0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598" w:type="pct"/>
            <w:vAlign w:val="center"/>
          </w:tcPr>
          <w:p w14:paraId="4947D53C" w14:textId="62EA253C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5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10 ml/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  <w:tc>
          <w:tcPr>
            <w:tcW w:w="522" w:type="pct"/>
            <w:vAlign w:val="center"/>
          </w:tcPr>
          <w:p w14:paraId="63CC3C01" w14:textId="4BA35CB7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10</w:t>
            </w:r>
            <w:r w:rsidR="007D68C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20 mg/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  <w:tc>
          <w:tcPr>
            <w:tcW w:w="744" w:type="pct"/>
            <w:vAlign w:val="center"/>
          </w:tcPr>
          <w:p w14:paraId="2D26F112" w14:textId="77777777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n/a</w:t>
            </w:r>
          </w:p>
        </w:tc>
        <w:tc>
          <w:tcPr>
            <w:tcW w:w="754" w:type="pct"/>
            <w:vAlign w:val="center"/>
          </w:tcPr>
          <w:p w14:paraId="49FAF8EF" w14:textId="77777777" w:rsidR="00EA5957" w:rsidRPr="00CA7B58" w:rsidRDefault="00EA5957" w:rsidP="00EA5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n/a</w:t>
            </w:r>
          </w:p>
        </w:tc>
      </w:tr>
    </w:tbl>
    <w:p w14:paraId="20A6BF9E" w14:textId="311DA7AA" w:rsidR="00EA5957" w:rsidRPr="00CA7B58" w:rsidRDefault="00437EDD" w:rsidP="00EA595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437EDD">
        <w:rPr>
          <w:rFonts w:ascii="Times New Roman" w:eastAsia="Times New Roman" w:hAnsi="Times New Roman" w:cs="Times New Roman"/>
          <w:sz w:val="16"/>
          <w:szCs w:val="16"/>
        </w:rPr>
        <w:t>A táblázatban a klinikailag megfelelő blokád kialakításához szükségesnek tartott dózisok kerültek feltüntetésre</w:t>
      </w:r>
      <w:r>
        <w:rPr>
          <w:rFonts w:ascii="Times New Roman" w:eastAsia="Times New Roman" w:hAnsi="Times New Roman" w:cs="Times New Roman"/>
          <w:sz w:val="16"/>
          <w:szCs w:val="16"/>
        </w:rPr>
        <w:t>,</w:t>
      </w:r>
      <w:r w:rsidRPr="00437EDD">
        <w:t xml:space="preserve"> </w:t>
      </w:r>
      <w:r w:rsidRPr="00437EDD">
        <w:rPr>
          <w:rFonts w:ascii="Times New Roman" w:eastAsia="Times New Roman" w:hAnsi="Times New Roman" w:cs="Times New Roman"/>
          <w:sz w:val="16"/>
          <w:szCs w:val="16"/>
        </w:rPr>
        <w:t>melyek a felnőtt betegekre vonatkozó általános iránymutatásnak tekint</w:t>
      </w:r>
      <w:r>
        <w:rPr>
          <w:rFonts w:ascii="Times New Roman" w:eastAsia="Times New Roman" w:hAnsi="Times New Roman" w:cs="Times New Roman"/>
          <w:sz w:val="16"/>
          <w:szCs w:val="16"/>
        </w:rPr>
        <w:t>endők</w:t>
      </w:r>
      <w:r w:rsidR="00EA5957" w:rsidRPr="00437EDD">
        <w:rPr>
          <w:rFonts w:ascii="Times New Roman" w:eastAsia="Times New Roman" w:hAnsi="Times New Roman" w:cs="Times New Roman"/>
          <w:sz w:val="16"/>
          <w:szCs w:val="16"/>
        </w:rPr>
        <w:t>.</w:t>
      </w:r>
      <w:r w:rsidR="00EA5957" w:rsidRPr="00CA7B58">
        <w:rPr>
          <w:rFonts w:ascii="Times New Roman" w:eastAsia="Times New Roman" w:hAnsi="Times New Roman" w:cs="Times New Roman"/>
          <w:sz w:val="16"/>
          <w:szCs w:val="16"/>
        </w:rPr>
        <w:t xml:space="preserve"> A hatásfellépés gyorsasága és a hatástartam tekintetében egyéni eltérések előfordulhatnak.</w:t>
      </w:r>
      <w:r w:rsidR="00EA5957" w:rsidRPr="00CA7B58">
        <w:rPr>
          <w:rFonts w:ascii="Times New Roman" w:hAnsi="Times New Roman" w:cs="Times New Roman"/>
          <w:sz w:val="16"/>
          <w:szCs w:val="16"/>
        </w:rPr>
        <w:t xml:space="preserve"> A „</w:t>
      </w:r>
      <w:r w:rsidR="004027D6">
        <w:rPr>
          <w:rFonts w:ascii="Times New Roman" w:hAnsi="Times New Roman" w:cs="Times New Roman"/>
          <w:sz w:val="16"/>
          <w:szCs w:val="16"/>
        </w:rPr>
        <w:t>Dózis</w:t>
      </w:r>
      <w:r w:rsidR="00EA5957" w:rsidRPr="00CA7B58">
        <w:rPr>
          <w:rFonts w:ascii="Times New Roman" w:hAnsi="Times New Roman" w:cs="Times New Roman"/>
          <w:sz w:val="16"/>
          <w:szCs w:val="16"/>
        </w:rPr>
        <w:t xml:space="preserve">” oszlopban </w:t>
      </w:r>
      <w:r w:rsidR="00262458" w:rsidRPr="00CA7B58">
        <w:rPr>
          <w:rFonts w:ascii="Times New Roman" w:hAnsi="Times New Roman" w:cs="Times New Roman"/>
          <w:sz w:val="16"/>
          <w:szCs w:val="16"/>
        </w:rPr>
        <w:t xml:space="preserve">a </w:t>
      </w:r>
      <w:r w:rsidR="00EA5957" w:rsidRPr="00CA7B58">
        <w:rPr>
          <w:rFonts w:ascii="Times New Roman" w:hAnsi="Times New Roman" w:cs="Times New Roman"/>
          <w:sz w:val="16"/>
          <w:szCs w:val="16"/>
        </w:rPr>
        <w:t xml:space="preserve">várható átlagos dózistartomány került feltüntetésre. </w:t>
      </w:r>
      <w:r w:rsidR="00EA5957" w:rsidRPr="00CA7B58">
        <w:rPr>
          <w:rFonts w:ascii="Times New Roman" w:eastAsia="Times New Roman" w:hAnsi="Times New Roman" w:cs="Times New Roman"/>
          <w:sz w:val="16"/>
          <w:szCs w:val="16"/>
        </w:rPr>
        <w:t xml:space="preserve">Bármely további, a regionális technikával és a beteggel kapcsolatos kérdés esetén az </w:t>
      </w:r>
      <w:proofErr w:type="spellStart"/>
      <w:r w:rsidR="00EA5957" w:rsidRPr="00CA7B58">
        <w:rPr>
          <w:rFonts w:ascii="Times New Roman" w:eastAsia="Times New Roman" w:hAnsi="Times New Roman" w:cs="Times New Roman"/>
          <w:sz w:val="16"/>
          <w:szCs w:val="16"/>
        </w:rPr>
        <w:t>aneszteziológiai</w:t>
      </w:r>
      <w:proofErr w:type="spellEnd"/>
      <w:r w:rsidR="00EA5957" w:rsidRPr="00CA7B58">
        <w:rPr>
          <w:rFonts w:ascii="Times New Roman" w:eastAsia="Times New Roman" w:hAnsi="Times New Roman" w:cs="Times New Roman"/>
          <w:sz w:val="16"/>
          <w:szCs w:val="16"/>
        </w:rPr>
        <w:t xml:space="preserve"> tankönyvekben közölt irányelveket kell követni.</w:t>
      </w:r>
    </w:p>
    <w:p w14:paraId="144C825B" w14:textId="59B5F2D5" w:rsidR="003E61E0" w:rsidRPr="00CA7B58" w:rsidRDefault="003E61E0" w:rsidP="00396C2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>n/a: nincs adat</w:t>
      </w:r>
    </w:p>
    <w:p w14:paraId="3CD32601" w14:textId="77777777" w:rsidR="00637D6C" w:rsidRPr="0039734C" w:rsidRDefault="00637D6C" w:rsidP="007B73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14:paraId="24AA30D7" w14:textId="43E17F08" w:rsidR="00517C27" w:rsidRPr="00CA7B58" w:rsidRDefault="009E2D7C" w:rsidP="007B73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u w:val="single"/>
        </w:rPr>
      </w:pPr>
      <w:r w:rsidRPr="00CA7B58">
        <w:rPr>
          <w:rFonts w:ascii="Times New Roman" w:eastAsia="Times New Roman" w:hAnsi="Times New Roman" w:cs="Times New Roman"/>
          <w:bCs/>
          <w:color w:val="000000"/>
          <w:u w:val="single"/>
        </w:rPr>
        <w:t>Az a</w:t>
      </w:r>
      <w:r w:rsidR="00517C27" w:rsidRPr="00CA7B58">
        <w:rPr>
          <w:rFonts w:ascii="Times New Roman" w:eastAsia="Times New Roman" w:hAnsi="Times New Roman" w:cs="Times New Roman"/>
          <w:bCs/>
          <w:color w:val="000000"/>
          <w:u w:val="single"/>
        </w:rPr>
        <w:t>lkalmazás</w:t>
      </w:r>
      <w:r w:rsidRPr="00CA7B58">
        <w:rPr>
          <w:rFonts w:ascii="Times New Roman" w:eastAsia="Times New Roman" w:hAnsi="Times New Roman" w:cs="Times New Roman"/>
          <w:bCs/>
          <w:color w:val="000000"/>
          <w:u w:val="single"/>
        </w:rPr>
        <w:t xml:space="preserve"> módja</w:t>
      </w:r>
    </w:p>
    <w:p w14:paraId="30206CBE" w14:textId="77777777" w:rsidR="00517C27" w:rsidRPr="00CA7B58" w:rsidRDefault="00517C27" w:rsidP="009E2D7C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79D10C2" w14:textId="1C33F54A" w:rsidR="0098042E" w:rsidRPr="00CA7B58" w:rsidRDefault="009F4D8F" w:rsidP="0098042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</w:t>
      </w:r>
      <w:r w:rsidR="004027D6">
        <w:rPr>
          <w:rFonts w:ascii="Times New Roman" w:eastAsia="Times New Roman" w:hAnsi="Times New Roman" w:cs="Times New Roman"/>
        </w:rPr>
        <w:t xml:space="preserve"> dózis</w:t>
      </w:r>
      <w:r w:rsidRPr="00CA7B58">
        <w:rPr>
          <w:rFonts w:ascii="Times New Roman" w:eastAsia="Times New Roman" w:hAnsi="Times New Roman" w:cs="Times New Roman"/>
        </w:rPr>
        <w:t xml:space="preserve"> beadása előtt és alatt óvatos aspirációt ajánlott végezni az intravénás beadás elkerülésére</w:t>
      </w:r>
      <w:r w:rsidR="0098042E" w:rsidRPr="00CA7B58">
        <w:rPr>
          <w:rFonts w:ascii="Times New Roman" w:eastAsia="Times New Roman" w:hAnsi="Times New Roman" w:cs="Times New Roman"/>
        </w:rPr>
        <w:t>. Nagy dózis injektálásakor 3</w:t>
      </w:r>
      <w:r w:rsidR="004027D6">
        <w:rPr>
          <w:rFonts w:ascii="Times New Roman" w:eastAsia="Times New Roman" w:hAnsi="Times New Roman" w:cs="Times New Roman"/>
        </w:rPr>
        <w:t>–</w:t>
      </w:r>
      <w:r w:rsidR="0098042E" w:rsidRPr="00CA7B58">
        <w:rPr>
          <w:rFonts w:ascii="Times New Roman" w:eastAsia="Times New Roman" w:hAnsi="Times New Roman" w:cs="Times New Roman"/>
        </w:rPr>
        <w:t>5</w:t>
      </w:r>
      <w:r w:rsidR="00AB2121">
        <w:rPr>
          <w:rFonts w:ascii="Times New Roman" w:eastAsia="Times New Roman" w:hAnsi="Times New Roman" w:cs="Times New Roman"/>
        </w:rPr>
        <w:t> </w:t>
      </w:r>
      <w:r w:rsidR="0098042E" w:rsidRPr="00CA7B58">
        <w:rPr>
          <w:rFonts w:ascii="Times New Roman" w:eastAsia="Times New Roman" w:hAnsi="Times New Roman" w:cs="Times New Roman"/>
        </w:rPr>
        <w:t xml:space="preserve">ml </w:t>
      </w:r>
      <w:proofErr w:type="spellStart"/>
      <w:r w:rsidR="0098042E" w:rsidRPr="00CA7B58">
        <w:rPr>
          <w:rFonts w:ascii="Times New Roman" w:eastAsia="Times New Roman" w:hAnsi="Times New Roman" w:cs="Times New Roman"/>
        </w:rPr>
        <w:t>lidokain</w:t>
      </w:r>
      <w:proofErr w:type="spellEnd"/>
      <w:r w:rsidR="0098042E" w:rsidRPr="00CA7B58">
        <w:rPr>
          <w:rFonts w:ascii="Times New Roman" w:eastAsia="Times New Roman" w:hAnsi="Times New Roman" w:cs="Times New Roman"/>
        </w:rPr>
        <w:t xml:space="preserve"> és adrenalin (</w:t>
      </w:r>
      <w:proofErr w:type="spellStart"/>
      <w:r w:rsidR="0098042E" w:rsidRPr="00CA7B58">
        <w:rPr>
          <w:rFonts w:ascii="Times New Roman" w:eastAsia="Times New Roman" w:hAnsi="Times New Roman" w:cs="Times New Roman"/>
        </w:rPr>
        <w:t>epinefrin</w:t>
      </w:r>
      <w:proofErr w:type="spellEnd"/>
      <w:r w:rsidR="0098042E" w:rsidRPr="00CA7B58">
        <w:rPr>
          <w:rFonts w:ascii="Times New Roman" w:eastAsia="Times New Roman" w:hAnsi="Times New Roman" w:cs="Times New Roman"/>
        </w:rPr>
        <w:t xml:space="preserve">) tesztdózis adása javasolt. A véletlenszerű </w:t>
      </w:r>
      <w:proofErr w:type="spellStart"/>
      <w:r w:rsidR="0098042E" w:rsidRPr="00CA7B58">
        <w:rPr>
          <w:rFonts w:ascii="Times New Roman" w:eastAsia="Times New Roman" w:hAnsi="Times New Roman" w:cs="Times New Roman"/>
        </w:rPr>
        <w:t>intravascularis</w:t>
      </w:r>
      <w:proofErr w:type="spellEnd"/>
      <w:r w:rsidR="0098042E" w:rsidRPr="00CA7B58">
        <w:rPr>
          <w:rFonts w:ascii="Times New Roman" w:eastAsia="Times New Roman" w:hAnsi="Times New Roman" w:cs="Times New Roman"/>
        </w:rPr>
        <w:t xml:space="preserve"> injekció az átmenetileg emelkedett szívfrekvenciáról, a téves </w:t>
      </w:r>
      <w:proofErr w:type="spellStart"/>
      <w:r w:rsidR="0098042E" w:rsidRPr="00CA7B58">
        <w:rPr>
          <w:rFonts w:ascii="Times New Roman" w:eastAsia="Times New Roman" w:hAnsi="Times New Roman" w:cs="Times New Roman"/>
        </w:rPr>
        <w:t>intrathecalis</w:t>
      </w:r>
      <w:proofErr w:type="spellEnd"/>
      <w:r w:rsidR="0098042E" w:rsidRPr="00CA7B58">
        <w:rPr>
          <w:rFonts w:ascii="Times New Roman" w:eastAsia="Times New Roman" w:hAnsi="Times New Roman" w:cs="Times New Roman"/>
        </w:rPr>
        <w:t xml:space="preserve"> injekció pedig a </w:t>
      </w:r>
      <w:proofErr w:type="spellStart"/>
      <w:r w:rsidR="0098042E" w:rsidRPr="00CA7B58">
        <w:rPr>
          <w:rFonts w:ascii="Times New Roman" w:eastAsia="Times New Roman" w:hAnsi="Times New Roman" w:cs="Times New Roman"/>
        </w:rPr>
        <w:t>spinalis</w:t>
      </w:r>
      <w:proofErr w:type="spellEnd"/>
      <w:r w:rsidR="0098042E" w:rsidRPr="00CA7B58">
        <w:rPr>
          <w:rFonts w:ascii="Times New Roman" w:eastAsia="Times New Roman" w:hAnsi="Times New Roman" w:cs="Times New Roman"/>
        </w:rPr>
        <w:t xml:space="preserve"> blokád jeleiről ismerhető fel.</w:t>
      </w:r>
    </w:p>
    <w:p w14:paraId="77DA458C" w14:textId="77777777" w:rsidR="007B732F" w:rsidRPr="00CA7B58" w:rsidRDefault="007B732F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298ADD8" w14:textId="69AE7F04" w:rsidR="00517C27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teljes dózis beadása előtt és alatt ismételt aspirációt kell végezni. Az injekciót lassan</w:t>
      </w:r>
      <w:r w:rsidR="007B732F" w:rsidRPr="00CA7B58">
        <w:rPr>
          <w:rFonts w:ascii="Times New Roman" w:eastAsia="Times New Roman" w:hAnsi="Times New Roman" w:cs="Times New Roman"/>
        </w:rPr>
        <w:t xml:space="preserve"> vagy</w:t>
      </w:r>
      <w:r w:rsidRPr="00CA7B58">
        <w:rPr>
          <w:rFonts w:ascii="Times New Roman" w:eastAsia="Times New Roman" w:hAnsi="Times New Roman" w:cs="Times New Roman"/>
        </w:rPr>
        <w:t xml:space="preserve"> növekvő dózisban, 25</w:t>
      </w:r>
      <w:r w:rsidRPr="00CA7B58">
        <w:rPr>
          <w:rFonts w:ascii="Times New Roman" w:eastAsia="Times New Roman" w:hAnsi="Times New Roman" w:cs="Times New Roman"/>
        </w:rPr>
        <w:noBreakHyphen/>
        <w:t>50 mg/perc sebességgel kell beadni, közben állandó kontaktust tartva a beteggel, a vitális funkciók ellenőrzése mellett.</w:t>
      </w:r>
      <w:r w:rsidR="007B732F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>Amennyiben toxikus tünetek jelentkeznek, az injekció beadását azonnal meg kell szakítani.</w:t>
      </w:r>
    </w:p>
    <w:p w14:paraId="664BA2F4" w14:textId="7EB7570F" w:rsidR="007B732F" w:rsidRPr="00CA7B58" w:rsidRDefault="007B732F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399DFD2" w14:textId="101ADC36" w:rsidR="007B732F" w:rsidRPr="00CA7B58" w:rsidRDefault="007B732F" w:rsidP="007B732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Tartós blokád esetén, akár folyamatos infúzióként, akár ismételt </w:t>
      </w:r>
      <w:proofErr w:type="spellStart"/>
      <w:r w:rsidRPr="00CA7B58">
        <w:rPr>
          <w:rFonts w:ascii="Times New Roman" w:eastAsia="Times New Roman" w:hAnsi="Times New Roman" w:cs="Times New Roman"/>
        </w:rPr>
        <w:t>bolus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injekció formájában adva használják, figyelembe kell venni, hogy a ropivakain elérheti a toxikus plazmakoncentrációt vagy helyi </w:t>
      </w:r>
      <w:r w:rsidRPr="00CA7B58">
        <w:rPr>
          <w:rFonts w:ascii="Times New Roman" w:eastAsia="Times New Roman" w:hAnsi="Times New Roman" w:cs="Times New Roman"/>
        </w:rPr>
        <w:lastRenderedPageBreak/>
        <w:t>idegkárosodást okozhat. Kumulatív dózis tekintetében 675 mg</w:t>
      </w:r>
      <w:r w:rsidRPr="00CA7B58">
        <w:rPr>
          <w:rFonts w:ascii="Times New Roman" w:eastAsia="Times New Roman" w:hAnsi="Times New Roman" w:cs="Times New Roman"/>
        </w:rPr>
        <w:noBreakHyphen/>
        <w:t xml:space="preserve">ig a ropivakain sebészeti és posztoperatív </w:t>
      </w:r>
      <w:proofErr w:type="spellStart"/>
      <w:r w:rsidRPr="00CA7B58">
        <w:rPr>
          <w:rFonts w:ascii="Times New Roman" w:eastAsia="Times New Roman" w:hAnsi="Times New Roman" w:cs="Times New Roman"/>
        </w:rPr>
        <w:t>analgéziában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24 órán át adva felnőttek esetében jól tolerálható. Jó volt a </w:t>
      </w:r>
      <w:proofErr w:type="spellStart"/>
      <w:r w:rsidRPr="00CA7B58">
        <w:rPr>
          <w:rFonts w:ascii="Times New Roman" w:eastAsia="Times New Roman" w:hAnsi="Times New Roman" w:cs="Times New Roman"/>
        </w:rPr>
        <w:t>tolerabilitás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posztoperatív folyamatos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infúzió 28 mg/óra </w:t>
      </w:r>
      <w:r w:rsidR="004027D6">
        <w:rPr>
          <w:rFonts w:ascii="Times New Roman" w:eastAsia="Times New Roman" w:hAnsi="Times New Roman" w:cs="Times New Roman"/>
        </w:rPr>
        <w:t>dózisban</w:t>
      </w:r>
      <w:r w:rsidRPr="00CA7B58">
        <w:rPr>
          <w:rFonts w:ascii="Times New Roman" w:eastAsia="Times New Roman" w:hAnsi="Times New Roman" w:cs="Times New Roman"/>
        </w:rPr>
        <w:t xml:space="preserve"> 72 órán át </w:t>
      </w:r>
      <w:r w:rsidR="004027D6">
        <w:rPr>
          <w:rFonts w:ascii="Times New Roman" w:eastAsia="Times New Roman" w:hAnsi="Times New Roman" w:cs="Times New Roman"/>
        </w:rPr>
        <w:t>adagolva</w:t>
      </w:r>
      <w:r w:rsidRPr="00CA7B58">
        <w:rPr>
          <w:rFonts w:ascii="Times New Roman" w:eastAsia="Times New Roman" w:hAnsi="Times New Roman" w:cs="Times New Roman"/>
        </w:rPr>
        <w:t xml:space="preserve"> is. Meghatározott számú beteg ennél magasabb, maximum 800 mg/nap dózist kapott, amely relatíve kevés mellékhatással járt.</w:t>
      </w:r>
    </w:p>
    <w:p w14:paraId="453DE85B" w14:textId="77777777" w:rsidR="00517C27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8F4244F" w14:textId="34A54C90" w:rsidR="00517C27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Posztoperatív fájdalom kezelésére a következő technika javasolt:</w:t>
      </w:r>
      <w:r w:rsidR="00D17A89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 xml:space="preserve">Ha az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blokádot előzetesen nem hozták létre, akkor azt </w:t>
      </w:r>
      <w:proofErr w:type="spellStart"/>
      <w:r w:rsidR="00D17A89" w:rsidRPr="00CA7B58">
        <w:rPr>
          <w:rFonts w:ascii="Times New Roman" w:eastAsia="Times New Roman" w:hAnsi="Times New Roman" w:cs="Times New Roman"/>
        </w:rPr>
        <w:t>e</w:t>
      </w:r>
      <w:r w:rsidRPr="00CA7B58">
        <w:rPr>
          <w:rFonts w:ascii="Times New Roman" w:eastAsia="Times New Roman" w:hAnsi="Times New Roman" w:cs="Times New Roman"/>
        </w:rPr>
        <w:t>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katéteren keresztül a </w:t>
      </w:r>
      <w:proofErr w:type="spellStart"/>
      <w:r w:rsidR="00D17A89" w:rsidRPr="00CA7B58">
        <w:rPr>
          <w:rFonts w:ascii="Times New Roman" w:eastAsia="Times New Roman" w:hAnsi="Times New Roman" w:cs="Times New Roman"/>
        </w:rPr>
        <w:t>Ropivacaine</w:t>
      </w:r>
      <w:proofErr w:type="spellEnd"/>
      <w:r w:rsidR="00D17A89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D17A89" w:rsidRPr="00CA7B58">
        <w:rPr>
          <w:rFonts w:ascii="Times New Roman" w:eastAsia="Times New Roman" w:hAnsi="Times New Roman" w:cs="Times New Roman"/>
        </w:rPr>
        <w:t>Kabi</w:t>
      </w:r>
      <w:proofErr w:type="spellEnd"/>
      <w:r w:rsidR="00D17A89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 xml:space="preserve">7,5 mg/ml </w:t>
      </w:r>
      <w:proofErr w:type="spellStart"/>
      <w:r w:rsidR="00D17A89" w:rsidRPr="00CA7B58">
        <w:rPr>
          <w:rFonts w:ascii="Times New Roman" w:eastAsia="Times New Roman" w:hAnsi="Times New Roman" w:cs="Times New Roman"/>
        </w:rPr>
        <w:t>oldatos</w:t>
      </w:r>
      <w:proofErr w:type="spellEnd"/>
      <w:r w:rsidR="00D17A89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>injekció adásával ajánlott létrehozni.</w:t>
      </w:r>
      <w:r w:rsidR="00243BD3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 xml:space="preserve">Az </w:t>
      </w:r>
      <w:proofErr w:type="spellStart"/>
      <w:r w:rsidRPr="00CA7B58">
        <w:rPr>
          <w:rFonts w:ascii="Times New Roman" w:eastAsia="Times New Roman" w:hAnsi="Times New Roman" w:cs="Times New Roman"/>
        </w:rPr>
        <w:t>analgézia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r w:rsidR="00D17A89"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="00D17A89" w:rsidRPr="00CA7B58">
        <w:rPr>
          <w:rFonts w:ascii="Times New Roman" w:eastAsia="Times New Roman" w:hAnsi="Times New Roman" w:cs="Times New Roman"/>
        </w:rPr>
        <w:t>Ropivacaine</w:t>
      </w:r>
      <w:proofErr w:type="spellEnd"/>
      <w:r w:rsidR="00D17A89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D17A89" w:rsidRPr="00CA7B58">
        <w:rPr>
          <w:rFonts w:ascii="Times New Roman" w:eastAsia="Times New Roman" w:hAnsi="Times New Roman" w:cs="Times New Roman"/>
        </w:rPr>
        <w:t>Kabi</w:t>
      </w:r>
      <w:proofErr w:type="spellEnd"/>
      <w:r w:rsidR="00D17A89" w:rsidRPr="00CA7B58">
        <w:rPr>
          <w:rFonts w:ascii="Times New Roman" w:eastAsia="Times New Roman" w:hAnsi="Times New Roman" w:cs="Times New Roman"/>
        </w:rPr>
        <w:t xml:space="preserve"> 2 mg/ml oldatos </w:t>
      </w:r>
      <w:r w:rsidRPr="00CA7B58">
        <w:rPr>
          <w:rFonts w:ascii="Times New Roman" w:eastAsia="Times New Roman" w:hAnsi="Times New Roman" w:cs="Times New Roman"/>
        </w:rPr>
        <w:t>infúzióval tartható fenn. A 6</w:t>
      </w:r>
      <w:r w:rsidRPr="00CA7B58">
        <w:rPr>
          <w:rFonts w:ascii="Times New Roman" w:eastAsia="Times New Roman" w:hAnsi="Times New Roman" w:cs="Times New Roman"/>
        </w:rPr>
        <w:noBreakHyphen/>
        <w:t>14 ml</w:t>
      </w:r>
      <w:r w:rsidR="00D17A89" w:rsidRPr="00CA7B58">
        <w:rPr>
          <w:rFonts w:ascii="Times New Roman" w:eastAsia="Times New Roman" w:hAnsi="Times New Roman" w:cs="Times New Roman"/>
        </w:rPr>
        <w:t xml:space="preserve"> (12</w:t>
      </w:r>
      <w:r w:rsidR="00D17A89" w:rsidRPr="00CA7B58">
        <w:rPr>
          <w:rFonts w:ascii="Times New Roman" w:eastAsia="Times New Roman" w:hAnsi="Times New Roman" w:cs="Times New Roman"/>
        </w:rPr>
        <w:noBreakHyphen/>
        <w:t>28 </w:t>
      </w:r>
      <w:proofErr w:type="gramStart"/>
      <w:r w:rsidR="00D17A89" w:rsidRPr="00CA7B58">
        <w:rPr>
          <w:rFonts w:ascii="Times New Roman" w:eastAsia="Times New Roman" w:hAnsi="Times New Roman" w:cs="Times New Roman"/>
        </w:rPr>
        <w:t>mg)</w:t>
      </w:r>
      <w:r w:rsidRPr="00CA7B58">
        <w:rPr>
          <w:rFonts w:ascii="Times New Roman" w:eastAsia="Times New Roman" w:hAnsi="Times New Roman" w:cs="Times New Roman"/>
        </w:rPr>
        <w:t>/</w:t>
      </w:r>
      <w:proofErr w:type="gramEnd"/>
      <w:r w:rsidRPr="00CA7B58">
        <w:rPr>
          <w:rFonts w:ascii="Times New Roman" w:eastAsia="Times New Roman" w:hAnsi="Times New Roman" w:cs="Times New Roman"/>
        </w:rPr>
        <w:t xml:space="preserve">óra infúzió sebesség megfelelő – csak kismértékű és nem progresszív motoros blokáddal együtt járó – </w:t>
      </w:r>
      <w:proofErr w:type="spellStart"/>
      <w:r w:rsidRPr="00CA7B58">
        <w:rPr>
          <w:rFonts w:ascii="Times New Roman" w:eastAsia="Times New Roman" w:hAnsi="Times New Roman" w:cs="Times New Roman"/>
        </w:rPr>
        <w:t>analgéziát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biztosít az esetek többségében súlyos posztoperatív fájdalom esetén.</w:t>
      </w:r>
      <w:r w:rsidR="00243BD3" w:rsidRPr="00CA7B58">
        <w:rPr>
          <w:rFonts w:ascii="Times New Roman" w:eastAsia="Times New Roman" w:hAnsi="Times New Roman" w:cs="Times New Roman"/>
        </w:rPr>
        <w:t xml:space="preserve"> </w:t>
      </w:r>
      <w:r w:rsidR="00167FBD" w:rsidRPr="00CA7B58">
        <w:rPr>
          <w:rFonts w:ascii="Times New Roman" w:eastAsia="Times New Roman" w:hAnsi="Times New Roman" w:cs="Times New Roman"/>
        </w:rPr>
        <w:t>A</w:t>
      </w:r>
      <w:r w:rsidRPr="00CA7B58">
        <w:rPr>
          <w:rFonts w:ascii="Times New Roman" w:eastAsia="Times New Roman" w:hAnsi="Times New Roman" w:cs="Times New Roman"/>
        </w:rPr>
        <w:t xml:space="preserve"> tartós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 időtartama 3 nap (72 óra). A fájdalomcsillapító hatás szigorú ellenőrzése javasolt azért, hogy – ha a beteg állapota megengedi – a legrövidebb időn belül a katéter eltávolításra </w:t>
      </w:r>
      <w:proofErr w:type="spellStart"/>
      <w:r w:rsidRPr="00CA7B58">
        <w:rPr>
          <w:rFonts w:ascii="Times New Roman" w:eastAsia="Times New Roman" w:hAnsi="Times New Roman" w:cs="Times New Roman"/>
        </w:rPr>
        <w:t>kerülhessen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. E technikának köszönhetően szignifikánsan kevesebb </w:t>
      </w:r>
      <w:proofErr w:type="spellStart"/>
      <w:r w:rsidRPr="00CA7B58">
        <w:rPr>
          <w:rFonts w:ascii="Times New Roman" w:eastAsia="Times New Roman" w:hAnsi="Times New Roman" w:cs="Times New Roman"/>
        </w:rPr>
        <w:t>opioidra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van szükség.</w:t>
      </w:r>
    </w:p>
    <w:p w14:paraId="1A061039" w14:textId="77777777" w:rsidR="00167FBD" w:rsidRPr="00CA7B58" w:rsidRDefault="00167FBD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3440C4C" w14:textId="4851E29C" w:rsidR="0009157D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Klinikai vizsgálatban </w:t>
      </w:r>
      <w:proofErr w:type="spellStart"/>
      <w:r w:rsidRPr="00CA7B58">
        <w:rPr>
          <w:rFonts w:ascii="Times New Roman" w:eastAsia="Times New Roman" w:hAnsi="Times New Roman" w:cs="Times New Roman"/>
        </w:rPr>
        <w:t>epiduralisan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adagolt 2 mg/ml koncentrációjú </w:t>
      </w:r>
      <w:r w:rsidR="0009157D" w:rsidRPr="00CA7B58">
        <w:rPr>
          <w:rFonts w:ascii="Times New Roman" w:eastAsia="Times New Roman" w:hAnsi="Times New Roman" w:cs="Times New Roman"/>
        </w:rPr>
        <w:t>ropivakain</w:t>
      </w:r>
      <w:r w:rsidR="00B40CE8">
        <w:rPr>
          <w:rFonts w:ascii="Times New Roman" w:eastAsia="Times New Roman" w:hAnsi="Times New Roman" w:cs="Times New Roman"/>
        </w:rPr>
        <w:t xml:space="preserve"> infúzió önmagában</w:t>
      </w:r>
      <w:r w:rsidRPr="00CA7B58">
        <w:rPr>
          <w:rFonts w:ascii="Times New Roman" w:eastAsia="Times New Roman" w:hAnsi="Times New Roman" w:cs="Times New Roman"/>
        </w:rPr>
        <w:t>, illetve 2 mg/ml</w:t>
      </w:r>
      <w:r w:rsidR="0009157D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9157D"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és 1</w:t>
      </w:r>
      <w:r w:rsidRPr="00CA7B58">
        <w:rPr>
          <w:rFonts w:ascii="Times New Roman" w:eastAsia="Times New Roman" w:hAnsi="Times New Roman" w:cs="Times New Roman"/>
        </w:rPr>
        <w:noBreakHyphen/>
        <w:t>4 </w:t>
      </w:r>
      <w:proofErr w:type="spellStart"/>
      <w:r w:rsidRPr="00CA7B58">
        <w:rPr>
          <w:rFonts w:ascii="Times New Roman" w:eastAsia="Times New Roman" w:hAnsi="Times New Roman" w:cs="Times New Roman"/>
        </w:rPr>
        <w:t>mikrogramm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/ml </w:t>
      </w:r>
      <w:proofErr w:type="spellStart"/>
      <w:r w:rsidRPr="00CA7B58">
        <w:rPr>
          <w:rFonts w:ascii="Times New Roman" w:eastAsia="Times New Roman" w:hAnsi="Times New Roman" w:cs="Times New Roman"/>
        </w:rPr>
        <w:t>fentanil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kombináció</w:t>
      </w:r>
      <w:r w:rsidR="00EB3182" w:rsidRPr="00CA7B58">
        <w:rPr>
          <w:rFonts w:ascii="Times New Roman" w:eastAsia="Times New Roman" w:hAnsi="Times New Roman" w:cs="Times New Roman"/>
        </w:rPr>
        <w:t>jának</w:t>
      </w:r>
      <w:r w:rsidRPr="00CA7B58">
        <w:rPr>
          <w:rFonts w:ascii="Times New Roman" w:eastAsia="Times New Roman" w:hAnsi="Times New Roman" w:cs="Times New Roman"/>
        </w:rPr>
        <w:t xml:space="preserve"> posztoperatív fájdalomcsillapító hatását hasonlították össze 72 órás adagolás során. </w:t>
      </w:r>
      <w:r w:rsidR="004850C0"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="004850C0"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="004850C0" w:rsidRPr="00CA7B58">
        <w:rPr>
          <w:rFonts w:ascii="Times New Roman" w:eastAsia="Times New Roman" w:hAnsi="Times New Roman" w:cs="Times New Roman"/>
        </w:rPr>
        <w:t xml:space="preserve"> és </w:t>
      </w:r>
      <w:proofErr w:type="spellStart"/>
      <w:r w:rsidR="004850C0" w:rsidRPr="00CA7B58">
        <w:rPr>
          <w:rFonts w:ascii="Times New Roman" w:eastAsia="Times New Roman" w:hAnsi="Times New Roman" w:cs="Times New Roman"/>
        </w:rPr>
        <w:t>fentanil</w:t>
      </w:r>
      <w:proofErr w:type="spellEnd"/>
      <w:r w:rsidR="004850C0" w:rsidRPr="00CA7B58">
        <w:rPr>
          <w:rFonts w:ascii="Times New Roman" w:eastAsia="Times New Roman" w:hAnsi="Times New Roman" w:cs="Times New Roman"/>
        </w:rPr>
        <w:t xml:space="preserve"> kombinációja az erősebb fájdalomcsillapító hatás mellett </w:t>
      </w:r>
      <w:proofErr w:type="spellStart"/>
      <w:r w:rsidR="004850C0" w:rsidRPr="00CA7B58">
        <w:rPr>
          <w:rFonts w:ascii="Times New Roman" w:eastAsia="Times New Roman" w:hAnsi="Times New Roman" w:cs="Times New Roman"/>
        </w:rPr>
        <w:t>opioid</w:t>
      </w:r>
      <w:proofErr w:type="spellEnd"/>
      <w:r w:rsidR="004850C0" w:rsidRPr="00CA7B58">
        <w:rPr>
          <w:rFonts w:ascii="Times New Roman" w:eastAsia="Times New Roman" w:hAnsi="Times New Roman" w:cs="Times New Roman"/>
        </w:rPr>
        <w:t xml:space="preserve"> mellékhatásokat is okozott. Ezt a kombinációt csak a 2 mg/ml koncentrációjú ropivakain oldattal tanulmányozták.</w:t>
      </w:r>
    </w:p>
    <w:p w14:paraId="2BB267B3" w14:textId="77777777" w:rsidR="004850C0" w:rsidRPr="00CA7B58" w:rsidRDefault="004850C0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C357A4D" w14:textId="717EC6FA" w:rsidR="004325AC" w:rsidRPr="00CA7B58" w:rsidRDefault="004325AC" w:rsidP="004325A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Tartós blokád esetén akár folyamatos infúzióként, akár ismételt injekció formájában adva használják, figyelembe kell venni, hogy a ropivakain elérheti a toxikus plazmakoncentrációt vagy helyi idegkárosodást okozhat. Klinikai vizsgálatokban </w:t>
      </w:r>
      <w:proofErr w:type="spellStart"/>
      <w:r w:rsidRPr="00CA7B58">
        <w:rPr>
          <w:rFonts w:ascii="Times New Roman" w:eastAsia="Times New Roman" w:hAnsi="Times New Roman" w:cs="Times New Roman"/>
        </w:rPr>
        <w:t>preopoeratív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C43F6" w:rsidRPr="00CA7B58">
        <w:rPr>
          <w:rFonts w:ascii="Times New Roman" w:eastAsia="Times New Roman" w:hAnsi="Times New Roman" w:cs="Times New Roman"/>
        </w:rPr>
        <w:t>analgéziában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300 mg 7,5 mg/ml koncentrációjú </w:t>
      </w:r>
      <w:proofErr w:type="spellStart"/>
      <w:r w:rsidRPr="00CA7B58">
        <w:rPr>
          <w:rFonts w:ascii="Times New Roman" w:eastAsia="Times New Roman" w:hAnsi="Times New Roman" w:cs="Times New Roman"/>
        </w:rPr>
        <w:t>ropivakainnal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femoralis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blokádot, míg 225 mg 7,5 mg/ml koncentrációjú </w:t>
      </w:r>
      <w:proofErr w:type="spellStart"/>
      <w:r w:rsidRPr="00CA7B58">
        <w:rPr>
          <w:rFonts w:ascii="Times New Roman" w:eastAsia="Times New Roman" w:hAnsi="Times New Roman" w:cs="Times New Roman"/>
        </w:rPr>
        <w:t>ropivakainnal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interscalenalis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blokádot hoztak létre. Az </w:t>
      </w:r>
      <w:proofErr w:type="spellStart"/>
      <w:r w:rsidRPr="00CA7B58">
        <w:rPr>
          <w:rFonts w:ascii="Times New Roman" w:eastAsia="Times New Roman" w:hAnsi="Times New Roman" w:cs="Times New Roman"/>
        </w:rPr>
        <w:t>analgézia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fenntartása 2 mg/ml koncentrációjú </w:t>
      </w:r>
      <w:proofErr w:type="spellStart"/>
      <w:r w:rsidRPr="00CA7B58">
        <w:rPr>
          <w:rFonts w:ascii="Times New Roman" w:eastAsia="Times New Roman" w:hAnsi="Times New Roman" w:cs="Times New Roman"/>
        </w:rPr>
        <w:t>ropivakainnal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történt. Mind a folyamatos infúzió, mind a 48 órán keresztül óránként beadott 10-20 mg ismétlődő </w:t>
      </w:r>
      <w:proofErr w:type="spellStart"/>
      <w:r w:rsidRPr="00CA7B58">
        <w:rPr>
          <w:rFonts w:ascii="Times New Roman" w:eastAsia="Times New Roman" w:hAnsi="Times New Roman" w:cs="Times New Roman"/>
        </w:rPr>
        <w:t>bolus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injekció megfelelő fájdalomcsillapító</w:t>
      </w:r>
      <w:r w:rsidR="008C43F6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>hatást biztosított és jól tolerálhatónak bizonyult.</w:t>
      </w:r>
    </w:p>
    <w:p w14:paraId="68EE145E" w14:textId="77777777" w:rsidR="0009157D" w:rsidRPr="00CA7B58" w:rsidRDefault="0009157D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1142041" w14:textId="64B6B7B0" w:rsidR="00923AD8" w:rsidRPr="00CA7B58" w:rsidRDefault="00EB3182" w:rsidP="00396C2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Császármetszésben a 7,5</w:t>
      </w:r>
      <w:r w:rsidR="00A35D4A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>mg/ml feletti koncentrációjú ropivakain-hidroklorid alkalmazás</w:t>
      </w:r>
      <w:r w:rsidR="00B40CE8">
        <w:rPr>
          <w:rFonts w:ascii="Times New Roman" w:eastAsia="Times New Roman" w:hAnsi="Times New Roman" w:cs="Times New Roman"/>
        </w:rPr>
        <w:t>át még nem dokumentálták</w:t>
      </w:r>
      <w:r w:rsidRPr="00CA7B58">
        <w:rPr>
          <w:rFonts w:ascii="Times New Roman" w:eastAsia="Times New Roman" w:hAnsi="Times New Roman" w:cs="Times New Roman"/>
        </w:rPr>
        <w:t>.</w:t>
      </w:r>
    </w:p>
    <w:p w14:paraId="6A896430" w14:textId="693F7832" w:rsidR="00EB3182" w:rsidRPr="00CA7B58" w:rsidRDefault="00EB3182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E7AD62F" w14:textId="77777777" w:rsidR="00A35D4A" w:rsidRPr="00CA7B58" w:rsidRDefault="00A35D4A" w:rsidP="008C43F6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 w:rsidRPr="00CA7B58">
        <w:rPr>
          <w:rFonts w:ascii="Times New Roman" w:eastAsia="Times New Roman" w:hAnsi="Times New Roman" w:cs="Times New Roman"/>
          <w:i/>
          <w:iCs/>
        </w:rPr>
        <w:t>Vesekárosodás</w:t>
      </w:r>
    </w:p>
    <w:p w14:paraId="4977CF92" w14:textId="03B91ECC" w:rsidR="00A35D4A" w:rsidRPr="00CA7B58" w:rsidRDefault="00B40CE8" w:rsidP="00A35D4A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Vesekárosodásban szenvedő </w:t>
      </w:r>
      <w:r w:rsidR="00A35D4A" w:rsidRPr="00CA7B58">
        <w:rPr>
          <w:rFonts w:ascii="Times New Roman" w:eastAsia="Times New Roman" w:hAnsi="Times New Roman" w:cs="Times New Roman"/>
        </w:rPr>
        <w:t>betegekn</w:t>
      </w:r>
      <w:r>
        <w:rPr>
          <w:rFonts w:ascii="Times New Roman" w:eastAsia="Times New Roman" w:hAnsi="Times New Roman" w:cs="Times New Roman"/>
        </w:rPr>
        <w:t>él</w:t>
      </w:r>
      <w:r w:rsidR="00A35D4A" w:rsidRPr="00CA7B58">
        <w:rPr>
          <w:rFonts w:ascii="Times New Roman" w:eastAsia="Times New Roman" w:hAnsi="Times New Roman" w:cs="Times New Roman"/>
        </w:rPr>
        <w:t xml:space="preserve">, ha egyszeri adagban vagy rövid idejű kezelésként alkalmazzák a </w:t>
      </w:r>
      <w:proofErr w:type="spellStart"/>
      <w:r w:rsidR="00A35D4A" w:rsidRPr="00CA7B58">
        <w:rPr>
          <w:rFonts w:ascii="Times New Roman" w:eastAsia="Times New Roman" w:hAnsi="Times New Roman" w:cs="Times New Roman"/>
        </w:rPr>
        <w:t>ropivakaint</w:t>
      </w:r>
      <w:proofErr w:type="spellEnd"/>
      <w:r w:rsidR="00A35D4A" w:rsidRPr="00CA7B58">
        <w:rPr>
          <w:rFonts w:ascii="Times New Roman" w:eastAsia="Times New Roman" w:hAnsi="Times New Roman" w:cs="Times New Roman"/>
        </w:rPr>
        <w:t>, általában nem szükséges a</w:t>
      </w:r>
      <w:r>
        <w:rPr>
          <w:rFonts w:ascii="Times New Roman" w:eastAsia="Times New Roman" w:hAnsi="Times New Roman" w:cs="Times New Roman"/>
        </w:rPr>
        <w:t xml:space="preserve"> dózis </w:t>
      </w:r>
      <w:r w:rsidR="00A35D4A" w:rsidRPr="00CA7B58">
        <w:rPr>
          <w:rFonts w:ascii="Times New Roman" w:eastAsia="Times New Roman" w:hAnsi="Times New Roman" w:cs="Times New Roman"/>
        </w:rPr>
        <w:t>módosítása (lásd 4.4 és 5.2 pontok).</w:t>
      </w:r>
    </w:p>
    <w:p w14:paraId="1462EFAE" w14:textId="77777777" w:rsidR="00A35D4A" w:rsidRPr="00CA7B58" w:rsidRDefault="00A35D4A" w:rsidP="00A35D4A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2919F4F" w14:textId="77777777" w:rsidR="00A35D4A" w:rsidRPr="00CA7B58" w:rsidRDefault="00A35D4A" w:rsidP="008C43F6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 w:rsidRPr="00CA7B58">
        <w:rPr>
          <w:rFonts w:ascii="Times New Roman" w:eastAsia="Times New Roman" w:hAnsi="Times New Roman" w:cs="Times New Roman"/>
          <w:i/>
          <w:iCs/>
        </w:rPr>
        <w:t>Májkárosodás</w:t>
      </w:r>
    </w:p>
    <w:p w14:paraId="17995CEA" w14:textId="77777777" w:rsidR="00A35D4A" w:rsidRPr="00CA7B58" w:rsidRDefault="00A35D4A" w:rsidP="00A35D4A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Súlyos májbetegségben szenvedő betegeknek óvatossággal adható, mivel a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 májban </w:t>
      </w:r>
      <w:proofErr w:type="spellStart"/>
      <w:r w:rsidRPr="00CA7B58">
        <w:rPr>
          <w:rFonts w:ascii="Times New Roman" w:eastAsia="Times New Roman" w:hAnsi="Times New Roman" w:cs="Times New Roman"/>
        </w:rPr>
        <w:t>metabolizálódik</w:t>
      </w:r>
      <w:proofErr w:type="spellEnd"/>
      <w:r w:rsidRPr="00CA7B58">
        <w:rPr>
          <w:rFonts w:ascii="Times New Roman" w:eastAsia="Times New Roman" w:hAnsi="Times New Roman" w:cs="Times New Roman"/>
        </w:rPr>
        <w:t>, valamint az elhúzódó elimináció miatt ismételt adagoláskor a dózisok csökkentésére is szükség lehet (lásd 4.4 és 5.2 pontok).</w:t>
      </w:r>
    </w:p>
    <w:p w14:paraId="42F2FA58" w14:textId="77777777" w:rsidR="00A35D4A" w:rsidRPr="00CA7B58" w:rsidRDefault="00A35D4A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338CE65" w14:textId="5C265233" w:rsidR="00517C27" w:rsidRPr="00CA7B58" w:rsidRDefault="00923AD8" w:rsidP="00E34007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</w:rPr>
      </w:pPr>
      <w:r w:rsidRPr="00CA7B58">
        <w:rPr>
          <w:rFonts w:ascii="Times New Roman" w:eastAsia="Times New Roman" w:hAnsi="Times New Roman" w:cs="Times New Roman"/>
          <w:b/>
          <w:bCs/>
          <w:i/>
          <w:iCs/>
        </w:rPr>
        <w:t>Gyermekek és serdülők</w:t>
      </w:r>
    </w:p>
    <w:p w14:paraId="452C60A5" w14:textId="528465EB" w:rsidR="00923AD8" w:rsidRPr="00CA7B58" w:rsidRDefault="00923AD8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6F6CA5C2" w14:textId="32D94BD4" w:rsidR="00923AD8" w:rsidRPr="00CA7B58" w:rsidRDefault="005406BC" w:rsidP="00E34007">
      <w:pPr>
        <w:keepNext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>
        <w:rPr>
          <w:rFonts w:ascii="Times New Roman" w:eastAsia="Times New Roman" w:hAnsi="Times New Roman" w:cs="Times New Roman"/>
          <w:i/>
          <w:iCs/>
          <w:u w:val="single"/>
        </w:rPr>
        <w:t>2.</w:t>
      </w:r>
      <w:r w:rsidR="00AE76A3">
        <w:rPr>
          <w:rFonts w:ascii="Times New Roman" w:eastAsia="Times New Roman" w:hAnsi="Times New Roman" w:cs="Times New Roman"/>
          <w:i/>
          <w:iCs/>
          <w:u w:val="single"/>
        </w:rPr>
        <w:t> </w:t>
      </w:r>
      <w:r>
        <w:rPr>
          <w:rFonts w:ascii="Times New Roman" w:eastAsia="Times New Roman" w:hAnsi="Times New Roman" w:cs="Times New Roman"/>
          <w:i/>
          <w:iCs/>
          <w:u w:val="single"/>
        </w:rPr>
        <w:t>táblázat</w:t>
      </w:r>
      <w:r>
        <w:rPr>
          <w:rFonts w:ascii="Times New Roman" w:eastAsia="Times New Roman" w:hAnsi="Times New Roman" w:cs="Times New Roman"/>
          <w:i/>
          <w:iCs/>
          <w:u w:val="single"/>
        </w:rPr>
        <w:tab/>
      </w:r>
      <w:proofErr w:type="spellStart"/>
      <w:r w:rsidR="00923AD8" w:rsidRPr="00CA7B58">
        <w:rPr>
          <w:rFonts w:ascii="Times New Roman" w:eastAsia="Times New Roman" w:hAnsi="Times New Roman" w:cs="Times New Roman"/>
          <w:i/>
          <w:iCs/>
          <w:u w:val="single"/>
        </w:rPr>
        <w:t>Epidur</w:t>
      </w:r>
      <w:r w:rsidR="00BE07B1" w:rsidRPr="00CA7B58">
        <w:rPr>
          <w:rFonts w:ascii="Times New Roman" w:eastAsia="Times New Roman" w:hAnsi="Times New Roman" w:cs="Times New Roman"/>
          <w:i/>
          <w:iCs/>
          <w:u w:val="single"/>
        </w:rPr>
        <w:t>a</w:t>
      </w:r>
      <w:r w:rsidR="00923AD8" w:rsidRPr="00CA7B58">
        <w:rPr>
          <w:rFonts w:ascii="Times New Roman" w:eastAsia="Times New Roman" w:hAnsi="Times New Roman" w:cs="Times New Roman"/>
          <w:i/>
          <w:iCs/>
          <w:u w:val="single"/>
        </w:rPr>
        <w:t>lis</w:t>
      </w:r>
      <w:proofErr w:type="spellEnd"/>
      <w:r w:rsidR="00923AD8"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blokád</w:t>
      </w:r>
      <w:r w:rsidR="00923AD8" w:rsidRPr="00CA7B58">
        <w:rPr>
          <w:rFonts w:ascii="Times New Roman" w:eastAsia="Times New Roman" w:hAnsi="Times New Roman" w:cs="Times New Roman"/>
          <w:i/>
          <w:iCs/>
        </w:rPr>
        <w:t xml:space="preserve">: Gyermekek </w:t>
      </w:r>
      <w:r w:rsidR="00923AD8" w:rsidRPr="00CA7B58">
        <w:rPr>
          <w:rFonts w:ascii="Times New Roman" w:hAnsi="Times New Roman" w:cs="Times New Roman"/>
          <w:i/>
          <w:iCs/>
          <w:color w:val="000000"/>
        </w:rPr>
        <w:t>0</w:t>
      </w:r>
      <w:r w:rsidR="00923AD8" w:rsidRPr="00CA7B58">
        <w:rPr>
          <w:rFonts w:ascii="Times New Roman" w:hAnsi="Times New Roman" w:cs="Times New Roman"/>
          <w:i/>
          <w:iCs/>
          <w:color w:val="000000"/>
        </w:rPr>
        <w:noBreakHyphen/>
        <w:t>tól (időre született újszülöttek) 12 éves korig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31"/>
        <w:gridCol w:w="2123"/>
        <w:gridCol w:w="1616"/>
        <w:gridCol w:w="2424"/>
      </w:tblGrid>
      <w:tr w:rsidR="00517E61" w:rsidRPr="00CA7B58" w14:paraId="60419751" w14:textId="77777777" w:rsidTr="00E34007">
        <w:trPr>
          <w:tblHeader/>
        </w:trPr>
        <w:tc>
          <w:tcPr>
            <w:tcW w:w="1720" w:type="pct"/>
          </w:tcPr>
          <w:p w14:paraId="673B7744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0" w:type="pct"/>
          </w:tcPr>
          <w:p w14:paraId="20A0BC75" w14:textId="4B2EF66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Koncentráció</w:t>
            </w:r>
            <w:r w:rsidRPr="00CA7B58">
              <w:rPr>
                <w:rFonts w:ascii="Times New Roman" w:hAnsi="Times New Roman" w:cs="Times New Roman"/>
                <w:b/>
                <w:bCs/>
              </w:rPr>
              <w:br/>
              <w:t>mg/ml</w:t>
            </w:r>
          </w:p>
        </w:tc>
        <w:tc>
          <w:tcPr>
            <w:tcW w:w="860" w:type="pct"/>
          </w:tcPr>
          <w:p w14:paraId="00316B60" w14:textId="17F1D6DE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Térfogat</w:t>
            </w:r>
            <w:r w:rsidRPr="00CA7B58">
              <w:rPr>
                <w:rFonts w:ascii="Times New Roman" w:hAnsi="Times New Roman" w:cs="Times New Roman"/>
                <w:b/>
                <w:bCs/>
              </w:rPr>
              <w:br/>
              <w:t>ml/ttkg</w:t>
            </w:r>
          </w:p>
        </w:tc>
        <w:tc>
          <w:tcPr>
            <w:tcW w:w="1290" w:type="pct"/>
          </w:tcPr>
          <w:p w14:paraId="70C21236" w14:textId="6FDF3912" w:rsidR="00517E61" w:rsidRPr="00CA7B58" w:rsidRDefault="00B40CE8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Dózis</w:t>
            </w:r>
            <w:r w:rsidR="00517E61" w:rsidRPr="00CA7B58">
              <w:rPr>
                <w:rFonts w:ascii="Times New Roman" w:hAnsi="Times New Roman" w:cs="Times New Roman"/>
                <w:b/>
                <w:bCs/>
              </w:rPr>
              <w:br/>
              <w:t>mg/ttkg</w:t>
            </w:r>
          </w:p>
        </w:tc>
      </w:tr>
      <w:tr w:rsidR="00517E61" w:rsidRPr="00CA7B58" w14:paraId="329AB4D9" w14:textId="77777777" w:rsidTr="00E34007">
        <w:trPr>
          <w:tblHeader/>
        </w:trPr>
        <w:tc>
          <w:tcPr>
            <w:tcW w:w="1720" w:type="pct"/>
          </w:tcPr>
          <w:p w14:paraId="5162250D" w14:textId="77777777" w:rsidR="00517E61" w:rsidRPr="00CA7B58" w:rsidRDefault="00517E61" w:rsidP="004860A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A7B58">
              <w:rPr>
                <w:rFonts w:ascii="Times New Roman" w:hAnsi="Times New Roman" w:cs="Times New Roman"/>
                <w:b/>
              </w:rPr>
              <w:t>AKUT FÁJDALOMCSILLAPÍTÁS</w:t>
            </w:r>
          </w:p>
          <w:p w14:paraId="4F56E633" w14:textId="0A3A7F38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  <w:b/>
              </w:rPr>
              <w:t>(p</w:t>
            </w:r>
            <w:r w:rsidR="0043712A" w:rsidRPr="00CA7B58">
              <w:rPr>
                <w:rFonts w:ascii="Times New Roman" w:hAnsi="Times New Roman" w:cs="Times New Roman"/>
                <w:b/>
              </w:rPr>
              <w:t>eri</w:t>
            </w:r>
            <w:r w:rsidRPr="00CA7B58">
              <w:rPr>
                <w:rFonts w:ascii="Times New Roman" w:hAnsi="Times New Roman" w:cs="Times New Roman"/>
                <w:b/>
              </w:rPr>
              <w:t>- és posztoperatív</w:t>
            </w:r>
            <w:r w:rsidR="00923AD8" w:rsidRPr="00CA7B58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130" w:type="pct"/>
          </w:tcPr>
          <w:p w14:paraId="53CA2252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pct"/>
          </w:tcPr>
          <w:p w14:paraId="0C937DEE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pct"/>
          </w:tcPr>
          <w:p w14:paraId="1152DAA5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7E61" w:rsidRPr="00CA7B58" w14:paraId="19D62812" w14:textId="77777777" w:rsidTr="00517E61">
        <w:tc>
          <w:tcPr>
            <w:tcW w:w="1720" w:type="pct"/>
          </w:tcPr>
          <w:p w14:paraId="7418B88E" w14:textId="654A91BA" w:rsidR="00517E61" w:rsidRPr="00CA7B58" w:rsidRDefault="00517E61" w:rsidP="00517E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Egyszeri </w:t>
            </w:r>
            <w:proofErr w:type="spellStart"/>
            <w:r w:rsidRPr="00CA7B58">
              <w:rPr>
                <w:rFonts w:ascii="Times New Roman" w:hAnsi="Times New Roman" w:cs="Times New Roman"/>
                <w:b/>
                <w:bCs/>
                <w:color w:val="000000"/>
              </w:rPr>
              <w:t>caudalis</w:t>
            </w:r>
            <w:proofErr w:type="spellEnd"/>
            <w:r w:rsidRPr="00CA7B5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CA7B58">
              <w:rPr>
                <w:rFonts w:ascii="Times New Roman" w:hAnsi="Times New Roman" w:cs="Times New Roman"/>
                <w:b/>
                <w:bCs/>
                <w:color w:val="000000"/>
              </w:rPr>
              <w:t>epiduralis</w:t>
            </w:r>
            <w:proofErr w:type="spellEnd"/>
            <w:r w:rsidRPr="00CA7B5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blokád</w:t>
            </w:r>
          </w:p>
        </w:tc>
        <w:tc>
          <w:tcPr>
            <w:tcW w:w="1130" w:type="pct"/>
          </w:tcPr>
          <w:p w14:paraId="736D039D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pct"/>
          </w:tcPr>
          <w:p w14:paraId="38308AC2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pct"/>
          </w:tcPr>
          <w:p w14:paraId="3947FD88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7E61" w:rsidRPr="00CA7B58" w14:paraId="196DFB6E" w14:textId="77777777" w:rsidTr="00517E61">
        <w:tc>
          <w:tcPr>
            <w:tcW w:w="1720" w:type="pct"/>
          </w:tcPr>
          <w:p w14:paraId="3D5EBB00" w14:textId="77777777" w:rsidR="00517E61" w:rsidRDefault="0043712A" w:rsidP="00517E6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A7B58">
              <w:rPr>
                <w:rFonts w:ascii="Times New Roman" w:hAnsi="Times New Roman" w:cs="Times New Roman"/>
                <w:color w:val="000000"/>
              </w:rPr>
              <w:lastRenderedPageBreak/>
              <w:t>B</w:t>
            </w:r>
            <w:r w:rsidR="00517E61" w:rsidRPr="00CA7B58">
              <w:rPr>
                <w:rFonts w:ascii="Times New Roman" w:hAnsi="Times New Roman" w:cs="Times New Roman"/>
                <w:color w:val="000000"/>
              </w:rPr>
              <w:t xml:space="preserve">lokád létrehozása </w:t>
            </w:r>
            <w:r w:rsidR="00517E61" w:rsidRPr="002515D6">
              <w:rPr>
                <w:rFonts w:ascii="Times New Roman" w:hAnsi="Times New Roman" w:cs="Times New Roman"/>
                <w:color w:val="000000"/>
              </w:rPr>
              <w:t>T12</w:t>
            </w:r>
            <w:r w:rsidR="00517E61" w:rsidRPr="00CA7B58">
              <w:rPr>
                <w:rFonts w:ascii="Times New Roman" w:hAnsi="Times New Roman" w:cs="Times New Roman"/>
                <w:color w:val="000000"/>
              </w:rPr>
              <w:t xml:space="preserve"> alatt, 25 kg testtömeg alatti gyermekeknél</w:t>
            </w:r>
          </w:p>
          <w:p w14:paraId="47CBEFF6" w14:textId="13123A99" w:rsidR="00D83A51" w:rsidRPr="00CA7B58" w:rsidRDefault="00D83A51" w:rsidP="00517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0" w:type="pct"/>
          </w:tcPr>
          <w:p w14:paraId="75C19DC2" w14:textId="0D7D3CC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60" w:type="pct"/>
          </w:tcPr>
          <w:p w14:paraId="1FCE232D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90" w:type="pct"/>
          </w:tcPr>
          <w:p w14:paraId="42282706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</w:t>
            </w:r>
          </w:p>
        </w:tc>
      </w:tr>
      <w:tr w:rsidR="00517E61" w:rsidRPr="00CA7B58" w14:paraId="1297714C" w14:textId="77777777" w:rsidTr="00517E61">
        <w:tc>
          <w:tcPr>
            <w:tcW w:w="1720" w:type="pct"/>
          </w:tcPr>
          <w:p w14:paraId="2B53742B" w14:textId="5202867B" w:rsidR="00517E61" w:rsidRPr="00CA7B58" w:rsidRDefault="00517E61" w:rsidP="00517E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 xml:space="preserve">Folyamatos </w:t>
            </w:r>
            <w:proofErr w:type="spellStart"/>
            <w:r w:rsidRPr="00CA7B58">
              <w:rPr>
                <w:rFonts w:ascii="Times New Roman" w:hAnsi="Times New Roman" w:cs="Times New Roman"/>
                <w:b/>
                <w:bCs/>
              </w:rPr>
              <w:t>epiduralis</w:t>
            </w:r>
            <w:proofErr w:type="spellEnd"/>
            <w:r w:rsidRPr="00CA7B58">
              <w:rPr>
                <w:rFonts w:ascii="Times New Roman" w:hAnsi="Times New Roman" w:cs="Times New Roman"/>
                <w:b/>
                <w:bCs/>
              </w:rPr>
              <w:t xml:space="preserve"> infúzió</w:t>
            </w:r>
          </w:p>
        </w:tc>
        <w:tc>
          <w:tcPr>
            <w:tcW w:w="1130" w:type="pct"/>
          </w:tcPr>
          <w:p w14:paraId="3B9C5ADB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pct"/>
          </w:tcPr>
          <w:p w14:paraId="7856571A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pct"/>
          </w:tcPr>
          <w:p w14:paraId="23586E98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7E61" w:rsidRPr="00CA7B58" w14:paraId="5880190B" w14:textId="77777777" w:rsidTr="00517E61">
        <w:tc>
          <w:tcPr>
            <w:tcW w:w="1720" w:type="pct"/>
          </w:tcPr>
          <w:p w14:paraId="56E22D4D" w14:textId="516A12B3" w:rsidR="00517E61" w:rsidRPr="00CA7B58" w:rsidRDefault="00A35D4A" w:rsidP="00517E6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 xml:space="preserve">Legfeljebb </w:t>
            </w:r>
            <w:r w:rsidR="00517E61" w:rsidRPr="00CA7B58">
              <w:rPr>
                <w:rFonts w:ascii="Times New Roman" w:hAnsi="Times New Roman" w:cs="Times New Roman"/>
              </w:rPr>
              <w:t>25</w:t>
            </w:r>
            <w:r w:rsidR="00517E61" w:rsidRPr="00CA7B58">
              <w:rPr>
                <w:rFonts w:ascii="Times New Roman" w:hAnsi="Times New Roman" w:cs="Times New Roman"/>
                <w:color w:val="000000"/>
              </w:rPr>
              <w:t> </w:t>
            </w:r>
            <w:r w:rsidR="00517E61" w:rsidRPr="00CA7B58">
              <w:rPr>
                <w:rFonts w:ascii="Times New Roman" w:hAnsi="Times New Roman" w:cs="Times New Roman"/>
              </w:rPr>
              <w:t>kg testtömeg</w:t>
            </w:r>
            <w:r w:rsidRPr="00CA7B58">
              <w:rPr>
                <w:rFonts w:ascii="Times New Roman" w:hAnsi="Times New Roman" w:cs="Times New Roman"/>
              </w:rPr>
              <w:t>ű</w:t>
            </w:r>
            <w:r w:rsidR="00517E61" w:rsidRPr="00CA7B58">
              <w:rPr>
                <w:rFonts w:ascii="Times New Roman" w:hAnsi="Times New Roman" w:cs="Times New Roman"/>
              </w:rPr>
              <w:t xml:space="preserve"> gyermekeknél</w:t>
            </w:r>
          </w:p>
        </w:tc>
        <w:tc>
          <w:tcPr>
            <w:tcW w:w="1130" w:type="pct"/>
          </w:tcPr>
          <w:p w14:paraId="3DF0C1C2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pct"/>
          </w:tcPr>
          <w:p w14:paraId="584600B3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pct"/>
          </w:tcPr>
          <w:p w14:paraId="1095A8F9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7E61" w:rsidRPr="00CA7B58" w14:paraId="1E0441E5" w14:textId="77777777" w:rsidTr="00517E61">
        <w:tc>
          <w:tcPr>
            <w:tcW w:w="1720" w:type="pct"/>
          </w:tcPr>
          <w:p w14:paraId="454DAADD" w14:textId="619D53E2" w:rsidR="00517E61" w:rsidRPr="00CA7B58" w:rsidRDefault="00517E61" w:rsidP="00517E6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A7B58">
              <w:rPr>
                <w:rFonts w:ascii="Times New Roman" w:hAnsi="Times New Roman" w:cs="Times New Roman"/>
                <w:i/>
                <w:iCs/>
                <w:color w:val="000000"/>
              </w:rPr>
              <w:t>0</w:t>
            </w:r>
            <w:r w:rsidR="00130D86">
              <w:rPr>
                <w:rFonts w:ascii="Times New Roman" w:hAnsi="Times New Roman" w:cs="Times New Roman"/>
                <w:i/>
                <w:iCs/>
                <w:color w:val="000000"/>
              </w:rPr>
              <w:t>–</w:t>
            </w:r>
            <w:r w:rsidRPr="00CA7B58">
              <w:rPr>
                <w:rFonts w:ascii="Times New Roman" w:hAnsi="Times New Roman" w:cs="Times New Roman"/>
                <w:i/>
                <w:iCs/>
                <w:color w:val="000000"/>
              </w:rPr>
              <w:t>6</w:t>
            </w:r>
            <w:r w:rsidRPr="00CA7B58">
              <w:rPr>
                <w:i/>
                <w:iCs/>
              </w:rPr>
              <w:t> </w:t>
            </w:r>
            <w:r w:rsidRPr="00CA7B58">
              <w:rPr>
                <w:rFonts w:ascii="Times New Roman" w:hAnsi="Times New Roman" w:cs="Times New Roman"/>
                <w:i/>
                <w:iCs/>
                <w:color w:val="000000"/>
              </w:rPr>
              <w:t>hónapos kor</w:t>
            </w:r>
          </w:p>
        </w:tc>
        <w:tc>
          <w:tcPr>
            <w:tcW w:w="1130" w:type="pct"/>
          </w:tcPr>
          <w:p w14:paraId="4FA0C164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pct"/>
          </w:tcPr>
          <w:p w14:paraId="652802C0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pct"/>
          </w:tcPr>
          <w:p w14:paraId="4AFE6F65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7E61" w:rsidRPr="00CA7B58" w14:paraId="6F7DE4F0" w14:textId="77777777" w:rsidTr="00517E61">
        <w:tc>
          <w:tcPr>
            <w:tcW w:w="1720" w:type="pct"/>
          </w:tcPr>
          <w:p w14:paraId="2460BD9E" w14:textId="6B3D0A4D" w:rsidR="00517E61" w:rsidRPr="00CA7B58" w:rsidRDefault="00517E61" w:rsidP="00517E6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A7B58">
              <w:rPr>
                <w:rFonts w:ascii="Times New Roman" w:hAnsi="Times New Roman" w:cs="Times New Roman"/>
                <w:color w:val="000000"/>
              </w:rPr>
              <w:t>Bolus</w:t>
            </w:r>
            <w:proofErr w:type="spellEnd"/>
            <w:r w:rsidRPr="00CA7B5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A7B58">
              <w:rPr>
                <w:rFonts w:ascii="Times New Roman" w:hAnsi="Times New Roman" w:cs="Times New Roman"/>
                <w:color w:val="000000"/>
              </w:rPr>
              <w:t>adag</w:t>
            </w:r>
            <w:r w:rsidR="00AD39DD" w:rsidRPr="00CA7B58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30" w:type="pct"/>
          </w:tcPr>
          <w:p w14:paraId="2E571E8E" w14:textId="1914CE96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60" w:type="pct"/>
          </w:tcPr>
          <w:p w14:paraId="5F3C045A" w14:textId="6BA7F81D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0</w:t>
            </w:r>
            <w:r w:rsidR="000420BF" w:rsidRPr="00CA7B58">
              <w:rPr>
                <w:rFonts w:ascii="Times New Roman" w:hAnsi="Times New Roman" w:cs="Times New Roman"/>
              </w:rPr>
              <w:t>,</w:t>
            </w:r>
            <w:r w:rsidRPr="00CA7B58">
              <w:rPr>
                <w:rFonts w:ascii="Times New Roman" w:hAnsi="Times New Roman" w:cs="Times New Roman"/>
              </w:rPr>
              <w:t>5</w:t>
            </w:r>
            <w:r w:rsidR="00130D86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90" w:type="pct"/>
          </w:tcPr>
          <w:p w14:paraId="1C7FD793" w14:textId="25E669C5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</w:t>
            </w:r>
            <w:r w:rsidR="00130D86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</w:t>
            </w:r>
          </w:p>
        </w:tc>
      </w:tr>
      <w:tr w:rsidR="00517E61" w:rsidRPr="00CA7B58" w14:paraId="59710AB4" w14:textId="77777777" w:rsidTr="00517E61">
        <w:tc>
          <w:tcPr>
            <w:tcW w:w="1720" w:type="pct"/>
          </w:tcPr>
          <w:p w14:paraId="4BC4B06A" w14:textId="337C7F05" w:rsidR="00517E61" w:rsidRPr="00CA7B58" w:rsidRDefault="0043712A" w:rsidP="00517E6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A7B58">
              <w:rPr>
                <w:rFonts w:ascii="Times New Roman" w:hAnsi="Times New Roman" w:cs="Times New Roman"/>
                <w:color w:val="000000"/>
              </w:rPr>
              <w:t xml:space="preserve">Legfeljebb </w:t>
            </w:r>
            <w:r w:rsidR="00517E61" w:rsidRPr="00CA7B58">
              <w:rPr>
                <w:rFonts w:ascii="Times New Roman" w:hAnsi="Times New Roman" w:cs="Times New Roman"/>
                <w:color w:val="000000"/>
              </w:rPr>
              <w:t>72</w:t>
            </w:r>
            <w:r w:rsidR="00602CB0" w:rsidRPr="00CA7B58">
              <w:rPr>
                <w:rFonts w:ascii="Times New Roman" w:hAnsi="Times New Roman" w:cs="Times New Roman"/>
                <w:color w:val="000000"/>
              </w:rPr>
              <w:t> </w:t>
            </w:r>
            <w:r w:rsidR="00517E61" w:rsidRPr="00CA7B58">
              <w:rPr>
                <w:rFonts w:ascii="Times New Roman" w:hAnsi="Times New Roman" w:cs="Times New Roman"/>
                <w:color w:val="000000"/>
              </w:rPr>
              <w:t>óráig tartó infúzió</w:t>
            </w:r>
          </w:p>
        </w:tc>
        <w:tc>
          <w:tcPr>
            <w:tcW w:w="1130" w:type="pct"/>
          </w:tcPr>
          <w:p w14:paraId="53B0BBA2" w14:textId="726BAC39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60" w:type="pct"/>
          </w:tcPr>
          <w:p w14:paraId="3E1B099F" w14:textId="298A30AB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0,1</w:t>
            </w:r>
            <w:r w:rsidR="00602CB0" w:rsidRPr="00CA7B58">
              <w:rPr>
                <w:rFonts w:ascii="Times New Roman" w:hAnsi="Times New Roman" w:cs="Times New Roman"/>
                <w:color w:val="000000"/>
              </w:rPr>
              <w:t> </w:t>
            </w:r>
            <w:r w:rsidRPr="00CA7B58">
              <w:rPr>
                <w:rFonts w:ascii="Times New Roman" w:hAnsi="Times New Roman" w:cs="Times New Roman"/>
              </w:rPr>
              <w:t>ml/</w:t>
            </w:r>
            <w:r w:rsidR="00130D86">
              <w:rPr>
                <w:rFonts w:ascii="Times New Roman" w:hAnsi="Times New Roman" w:cs="Times New Roman"/>
              </w:rPr>
              <w:t>tt</w:t>
            </w:r>
            <w:r w:rsidRPr="00CA7B58">
              <w:rPr>
                <w:rFonts w:ascii="Times New Roman" w:hAnsi="Times New Roman" w:cs="Times New Roman"/>
              </w:rPr>
              <w:t>kg/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  <w:tc>
          <w:tcPr>
            <w:tcW w:w="1290" w:type="pct"/>
          </w:tcPr>
          <w:p w14:paraId="2E4CF573" w14:textId="408698F0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0,2</w:t>
            </w:r>
            <w:r w:rsidR="00602CB0" w:rsidRPr="00CA7B58">
              <w:rPr>
                <w:rFonts w:ascii="Times New Roman" w:hAnsi="Times New Roman" w:cs="Times New Roman"/>
                <w:color w:val="000000"/>
              </w:rPr>
              <w:t> </w:t>
            </w:r>
            <w:r w:rsidRPr="00CA7B58">
              <w:rPr>
                <w:rFonts w:ascii="Times New Roman" w:hAnsi="Times New Roman" w:cs="Times New Roman"/>
              </w:rPr>
              <w:t>mg/</w:t>
            </w:r>
            <w:r w:rsidR="00130D86">
              <w:rPr>
                <w:rFonts w:ascii="Times New Roman" w:hAnsi="Times New Roman" w:cs="Times New Roman"/>
              </w:rPr>
              <w:t>tt</w:t>
            </w:r>
            <w:r w:rsidRPr="00CA7B58">
              <w:rPr>
                <w:rFonts w:ascii="Times New Roman" w:hAnsi="Times New Roman" w:cs="Times New Roman"/>
              </w:rPr>
              <w:t>kg/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</w:tr>
      <w:tr w:rsidR="00517E61" w:rsidRPr="00CA7B58" w14:paraId="3D8A5F28" w14:textId="77777777" w:rsidTr="00517E61">
        <w:tc>
          <w:tcPr>
            <w:tcW w:w="1720" w:type="pct"/>
          </w:tcPr>
          <w:p w14:paraId="60B471A2" w14:textId="13748083" w:rsidR="00517E61" w:rsidRPr="00CA7B58" w:rsidRDefault="00517E61" w:rsidP="00517E6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CA7B58">
              <w:rPr>
                <w:rFonts w:ascii="Times New Roman" w:hAnsi="Times New Roman" w:cs="Times New Roman"/>
                <w:i/>
                <w:iCs/>
                <w:color w:val="000000"/>
              </w:rPr>
              <w:t>6</w:t>
            </w:r>
            <w:r w:rsidR="00130D86">
              <w:rPr>
                <w:rFonts w:ascii="Times New Roman" w:hAnsi="Times New Roman" w:cs="Times New Roman"/>
                <w:i/>
                <w:iCs/>
                <w:color w:val="000000"/>
              </w:rPr>
              <w:t>–</w:t>
            </w:r>
            <w:r w:rsidRPr="00CA7B58">
              <w:rPr>
                <w:rFonts w:ascii="Times New Roman" w:hAnsi="Times New Roman" w:cs="Times New Roman"/>
                <w:i/>
                <w:iCs/>
                <w:color w:val="000000"/>
              </w:rPr>
              <w:t>12</w:t>
            </w:r>
            <w:r w:rsidRPr="00CA7B58">
              <w:rPr>
                <w:i/>
                <w:iCs/>
              </w:rPr>
              <w:t> </w:t>
            </w:r>
            <w:r w:rsidRPr="00CA7B58">
              <w:rPr>
                <w:rFonts w:ascii="Times New Roman" w:hAnsi="Times New Roman" w:cs="Times New Roman"/>
                <w:i/>
                <w:iCs/>
                <w:color w:val="000000"/>
              </w:rPr>
              <w:t>hónapos kor</w:t>
            </w:r>
          </w:p>
        </w:tc>
        <w:tc>
          <w:tcPr>
            <w:tcW w:w="1130" w:type="pct"/>
          </w:tcPr>
          <w:p w14:paraId="05783051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pct"/>
          </w:tcPr>
          <w:p w14:paraId="6EE24C72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pct"/>
          </w:tcPr>
          <w:p w14:paraId="7A9B9404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7E61" w:rsidRPr="00CA7B58" w14:paraId="73C35724" w14:textId="77777777" w:rsidTr="00517E61">
        <w:tc>
          <w:tcPr>
            <w:tcW w:w="1720" w:type="pct"/>
          </w:tcPr>
          <w:p w14:paraId="00714532" w14:textId="169072F4" w:rsidR="00517E61" w:rsidRPr="00CA7B58" w:rsidRDefault="00517E61" w:rsidP="00517E6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A7B58">
              <w:rPr>
                <w:rFonts w:ascii="Times New Roman" w:hAnsi="Times New Roman" w:cs="Times New Roman"/>
                <w:color w:val="000000"/>
              </w:rPr>
              <w:t>Bolus</w:t>
            </w:r>
            <w:proofErr w:type="spellEnd"/>
            <w:r w:rsidRPr="00CA7B5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A7B58">
              <w:rPr>
                <w:rFonts w:ascii="Times New Roman" w:hAnsi="Times New Roman" w:cs="Times New Roman"/>
                <w:color w:val="000000"/>
              </w:rPr>
              <w:t>adag</w:t>
            </w:r>
            <w:r w:rsidR="00AD39DD" w:rsidRPr="00CA7B58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30" w:type="pct"/>
          </w:tcPr>
          <w:p w14:paraId="14784378" w14:textId="4CE26BF1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60" w:type="pct"/>
          </w:tcPr>
          <w:p w14:paraId="64C0FDD4" w14:textId="7772E22D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0,5</w:t>
            </w:r>
            <w:r w:rsidR="00130D86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90" w:type="pct"/>
          </w:tcPr>
          <w:p w14:paraId="5AD68BF0" w14:textId="0D5BC838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</w:t>
            </w:r>
            <w:r w:rsidR="00130D86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</w:t>
            </w:r>
          </w:p>
        </w:tc>
      </w:tr>
      <w:tr w:rsidR="00517E61" w:rsidRPr="00CA7B58" w14:paraId="04F353CE" w14:textId="77777777" w:rsidTr="00517E61">
        <w:tc>
          <w:tcPr>
            <w:tcW w:w="1720" w:type="pct"/>
          </w:tcPr>
          <w:p w14:paraId="27F301EE" w14:textId="0BB3E62E" w:rsidR="00517E61" w:rsidRPr="00CA7B58" w:rsidRDefault="0043712A" w:rsidP="00517E6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A7B58">
              <w:rPr>
                <w:rFonts w:ascii="Times New Roman" w:hAnsi="Times New Roman" w:cs="Times New Roman"/>
                <w:color w:val="000000"/>
              </w:rPr>
              <w:t xml:space="preserve">Legfeljebb </w:t>
            </w:r>
            <w:r w:rsidR="00517E61" w:rsidRPr="00CA7B58">
              <w:rPr>
                <w:rFonts w:ascii="Times New Roman" w:hAnsi="Times New Roman" w:cs="Times New Roman"/>
                <w:color w:val="000000"/>
              </w:rPr>
              <w:t>72</w:t>
            </w:r>
            <w:r w:rsidR="00602CB0" w:rsidRPr="00CA7B58">
              <w:rPr>
                <w:rFonts w:ascii="Times New Roman" w:hAnsi="Times New Roman" w:cs="Times New Roman"/>
                <w:color w:val="000000"/>
              </w:rPr>
              <w:t> </w:t>
            </w:r>
            <w:r w:rsidR="00517E61" w:rsidRPr="00CA7B58">
              <w:rPr>
                <w:rFonts w:ascii="Times New Roman" w:hAnsi="Times New Roman" w:cs="Times New Roman"/>
                <w:color w:val="000000"/>
              </w:rPr>
              <w:t>óráig tartó infúzió</w:t>
            </w:r>
          </w:p>
        </w:tc>
        <w:tc>
          <w:tcPr>
            <w:tcW w:w="1130" w:type="pct"/>
          </w:tcPr>
          <w:p w14:paraId="309DD90F" w14:textId="1EF80D9C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60" w:type="pct"/>
          </w:tcPr>
          <w:p w14:paraId="329CE6DF" w14:textId="08BBE1D3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0,2</w:t>
            </w:r>
            <w:r w:rsidR="00602CB0" w:rsidRPr="00CA7B58">
              <w:rPr>
                <w:rFonts w:ascii="Times New Roman" w:hAnsi="Times New Roman" w:cs="Times New Roman"/>
                <w:color w:val="000000"/>
              </w:rPr>
              <w:t> </w:t>
            </w:r>
            <w:r w:rsidRPr="00CA7B58">
              <w:rPr>
                <w:rFonts w:ascii="Times New Roman" w:hAnsi="Times New Roman" w:cs="Times New Roman"/>
              </w:rPr>
              <w:t>ml/</w:t>
            </w:r>
            <w:r w:rsidR="00130D86">
              <w:rPr>
                <w:rFonts w:ascii="Times New Roman" w:hAnsi="Times New Roman" w:cs="Times New Roman"/>
              </w:rPr>
              <w:t>tt</w:t>
            </w:r>
            <w:r w:rsidRPr="00CA7B58">
              <w:rPr>
                <w:rFonts w:ascii="Times New Roman" w:hAnsi="Times New Roman" w:cs="Times New Roman"/>
              </w:rPr>
              <w:t>kg/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  <w:tc>
          <w:tcPr>
            <w:tcW w:w="1290" w:type="pct"/>
          </w:tcPr>
          <w:p w14:paraId="4851CB5C" w14:textId="7D266019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0,4</w:t>
            </w:r>
            <w:r w:rsidR="00602CB0" w:rsidRPr="00CA7B58">
              <w:rPr>
                <w:rFonts w:ascii="Times New Roman" w:hAnsi="Times New Roman" w:cs="Times New Roman"/>
                <w:color w:val="000000"/>
              </w:rPr>
              <w:t> </w:t>
            </w:r>
            <w:r w:rsidRPr="00CA7B58">
              <w:rPr>
                <w:rFonts w:ascii="Times New Roman" w:hAnsi="Times New Roman" w:cs="Times New Roman"/>
              </w:rPr>
              <w:t>mg/</w:t>
            </w:r>
            <w:r w:rsidR="00130D86">
              <w:rPr>
                <w:rFonts w:ascii="Times New Roman" w:hAnsi="Times New Roman" w:cs="Times New Roman"/>
              </w:rPr>
              <w:t>tt</w:t>
            </w:r>
            <w:r w:rsidRPr="00CA7B58">
              <w:rPr>
                <w:rFonts w:ascii="Times New Roman" w:hAnsi="Times New Roman" w:cs="Times New Roman"/>
              </w:rPr>
              <w:t>kg/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</w:tr>
      <w:tr w:rsidR="00517E61" w:rsidRPr="00CA7B58" w14:paraId="6648B016" w14:textId="77777777" w:rsidTr="00517E61">
        <w:tc>
          <w:tcPr>
            <w:tcW w:w="1720" w:type="pct"/>
          </w:tcPr>
          <w:p w14:paraId="05E2AEFA" w14:textId="151CC72A" w:rsidR="00517E61" w:rsidRPr="00CA7B58" w:rsidRDefault="00517E61" w:rsidP="00517E6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A7B58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  <w:r w:rsidR="00130D86">
              <w:rPr>
                <w:rFonts w:ascii="Times New Roman" w:hAnsi="Times New Roman" w:cs="Times New Roman"/>
                <w:i/>
                <w:iCs/>
                <w:color w:val="000000"/>
              </w:rPr>
              <w:t>–</w:t>
            </w:r>
            <w:r w:rsidRPr="00CA7B58">
              <w:rPr>
                <w:rFonts w:ascii="Times New Roman" w:hAnsi="Times New Roman" w:cs="Times New Roman"/>
                <w:i/>
                <w:iCs/>
                <w:color w:val="000000"/>
              </w:rPr>
              <w:t>12</w:t>
            </w:r>
            <w:r w:rsidRPr="00CA7B58">
              <w:rPr>
                <w:i/>
                <w:iCs/>
              </w:rPr>
              <w:t> </w:t>
            </w:r>
            <w:r w:rsidRPr="00CA7B58">
              <w:rPr>
                <w:rFonts w:ascii="Times New Roman" w:hAnsi="Times New Roman" w:cs="Times New Roman"/>
                <w:i/>
                <w:iCs/>
                <w:color w:val="000000"/>
              </w:rPr>
              <w:t>éves korig</w:t>
            </w:r>
          </w:p>
        </w:tc>
        <w:tc>
          <w:tcPr>
            <w:tcW w:w="1130" w:type="pct"/>
          </w:tcPr>
          <w:p w14:paraId="645F5594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pct"/>
          </w:tcPr>
          <w:p w14:paraId="386307C7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pct"/>
          </w:tcPr>
          <w:p w14:paraId="4A2E1E2E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7E61" w:rsidRPr="00CA7B58" w14:paraId="19CE1722" w14:textId="77777777" w:rsidTr="00517E61">
        <w:tc>
          <w:tcPr>
            <w:tcW w:w="1720" w:type="pct"/>
          </w:tcPr>
          <w:p w14:paraId="0D9832FB" w14:textId="1D30103C" w:rsidR="00517E61" w:rsidRPr="00CA7B58" w:rsidRDefault="00517E61" w:rsidP="00517E6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A7B58">
              <w:rPr>
                <w:rFonts w:ascii="Times New Roman" w:hAnsi="Times New Roman" w:cs="Times New Roman"/>
                <w:color w:val="000000"/>
              </w:rPr>
              <w:t>Bolus</w:t>
            </w:r>
            <w:proofErr w:type="spellEnd"/>
            <w:r w:rsidRPr="00CA7B5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A7B58">
              <w:rPr>
                <w:rFonts w:ascii="Times New Roman" w:hAnsi="Times New Roman" w:cs="Times New Roman"/>
                <w:color w:val="000000"/>
              </w:rPr>
              <w:t>adag</w:t>
            </w:r>
            <w:r w:rsidR="00AD39DD" w:rsidRPr="00CA7B58">
              <w:rPr>
                <w:rFonts w:ascii="Times New Roman" w:hAnsi="Times New Roman" w:cs="Times New Roman"/>
                <w:color w:val="000000"/>
                <w:vertAlign w:val="superscript"/>
              </w:rPr>
              <w:t>b</w:t>
            </w:r>
            <w:proofErr w:type="spellEnd"/>
          </w:p>
        </w:tc>
        <w:tc>
          <w:tcPr>
            <w:tcW w:w="1130" w:type="pct"/>
          </w:tcPr>
          <w:p w14:paraId="22E88BBF" w14:textId="7BC82B33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60" w:type="pct"/>
          </w:tcPr>
          <w:p w14:paraId="4E45D994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90" w:type="pct"/>
          </w:tcPr>
          <w:p w14:paraId="68B8EFA2" w14:textId="7777777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</w:t>
            </w:r>
          </w:p>
        </w:tc>
      </w:tr>
      <w:tr w:rsidR="00517E61" w:rsidRPr="00CA7B58" w14:paraId="583C2A9D" w14:textId="77777777" w:rsidTr="00517E61">
        <w:tc>
          <w:tcPr>
            <w:tcW w:w="1720" w:type="pct"/>
          </w:tcPr>
          <w:p w14:paraId="125A41CE" w14:textId="762021FA" w:rsidR="00517E61" w:rsidRPr="00CA7B58" w:rsidRDefault="0043712A" w:rsidP="00517E6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A7B58">
              <w:rPr>
                <w:rFonts w:ascii="Times New Roman" w:hAnsi="Times New Roman" w:cs="Times New Roman"/>
                <w:color w:val="000000"/>
              </w:rPr>
              <w:t xml:space="preserve">Legfeljebb </w:t>
            </w:r>
            <w:r w:rsidR="00517E61" w:rsidRPr="00CA7B58">
              <w:rPr>
                <w:rFonts w:ascii="Times New Roman" w:hAnsi="Times New Roman" w:cs="Times New Roman"/>
                <w:color w:val="000000"/>
              </w:rPr>
              <w:t>72</w:t>
            </w:r>
            <w:r w:rsidR="00602CB0" w:rsidRPr="00CA7B58">
              <w:rPr>
                <w:rFonts w:ascii="Times New Roman" w:hAnsi="Times New Roman" w:cs="Times New Roman"/>
                <w:color w:val="000000"/>
              </w:rPr>
              <w:t> </w:t>
            </w:r>
            <w:r w:rsidR="00517E61" w:rsidRPr="00CA7B58">
              <w:rPr>
                <w:rFonts w:ascii="Times New Roman" w:hAnsi="Times New Roman" w:cs="Times New Roman"/>
                <w:color w:val="000000"/>
              </w:rPr>
              <w:t>óráig tartó infúzió</w:t>
            </w:r>
          </w:p>
        </w:tc>
        <w:tc>
          <w:tcPr>
            <w:tcW w:w="1130" w:type="pct"/>
          </w:tcPr>
          <w:p w14:paraId="2B9B3622" w14:textId="0F424AC0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60" w:type="pct"/>
          </w:tcPr>
          <w:p w14:paraId="7C7875F6" w14:textId="1C3D4BA7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0,2</w:t>
            </w:r>
            <w:r w:rsidR="00602CB0" w:rsidRPr="00CA7B58">
              <w:rPr>
                <w:rFonts w:ascii="Times New Roman" w:hAnsi="Times New Roman" w:cs="Times New Roman"/>
                <w:color w:val="000000"/>
              </w:rPr>
              <w:t> </w:t>
            </w:r>
            <w:r w:rsidRPr="00CA7B58">
              <w:rPr>
                <w:rFonts w:ascii="Times New Roman" w:hAnsi="Times New Roman" w:cs="Times New Roman"/>
              </w:rPr>
              <w:t>ml/</w:t>
            </w:r>
            <w:r w:rsidR="00130D86">
              <w:rPr>
                <w:rFonts w:ascii="Times New Roman" w:hAnsi="Times New Roman" w:cs="Times New Roman"/>
              </w:rPr>
              <w:t>tt</w:t>
            </w:r>
            <w:r w:rsidRPr="00CA7B58">
              <w:rPr>
                <w:rFonts w:ascii="Times New Roman" w:hAnsi="Times New Roman" w:cs="Times New Roman"/>
              </w:rPr>
              <w:t>kg/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  <w:tc>
          <w:tcPr>
            <w:tcW w:w="1290" w:type="pct"/>
          </w:tcPr>
          <w:p w14:paraId="345266BD" w14:textId="73EA4636" w:rsidR="00517E61" w:rsidRPr="00CA7B58" w:rsidRDefault="00517E61" w:rsidP="00517E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0,4</w:t>
            </w:r>
            <w:r w:rsidR="00602CB0" w:rsidRPr="00CA7B58">
              <w:rPr>
                <w:rFonts w:ascii="Times New Roman" w:hAnsi="Times New Roman" w:cs="Times New Roman"/>
                <w:color w:val="000000"/>
              </w:rPr>
              <w:t> </w:t>
            </w:r>
            <w:r w:rsidRPr="00CA7B58">
              <w:rPr>
                <w:rFonts w:ascii="Times New Roman" w:hAnsi="Times New Roman" w:cs="Times New Roman"/>
              </w:rPr>
              <w:t>mg/</w:t>
            </w:r>
            <w:r w:rsidR="00130D86">
              <w:rPr>
                <w:rFonts w:ascii="Times New Roman" w:hAnsi="Times New Roman" w:cs="Times New Roman"/>
              </w:rPr>
              <w:t>tt</w:t>
            </w:r>
            <w:r w:rsidRPr="00CA7B58">
              <w:rPr>
                <w:rFonts w:ascii="Times New Roman" w:hAnsi="Times New Roman" w:cs="Times New Roman"/>
              </w:rPr>
              <w:t>kg/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</w:tr>
    </w:tbl>
    <w:p w14:paraId="4E44FDC7" w14:textId="6AE5BE92" w:rsidR="000420BF" w:rsidRPr="00CA7B58" w:rsidRDefault="00437EDD" w:rsidP="00637D6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437EDD">
        <w:rPr>
          <w:rFonts w:ascii="Times New Roman" w:eastAsia="Times New Roman" w:hAnsi="Times New Roman" w:cs="Times New Roman"/>
          <w:color w:val="000000"/>
          <w:sz w:val="16"/>
          <w:szCs w:val="16"/>
        </w:rPr>
        <w:t>A táblázatban közölt adatok általános iránymutatásnak tekinthetők</w:t>
      </w:r>
      <w:r w:rsidR="000420BF" w:rsidRPr="00437EDD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a gyermekgyógyászatban.</w:t>
      </w:r>
      <w:r w:rsidR="000420BF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Egyéni eltérések előfordulnak. Nagyobb testtömegű gyermekeknél gyakran szükséges a</w:t>
      </w:r>
      <w:r w:rsidR="00130D86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dózis</w:t>
      </w:r>
      <w:r w:rsidR="000420BF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arányos csökkentése, ebben az esetben az ideális testtömeg alapján kell a</w:t>
      </w:r>
      <w:r w:rsidR="00130D86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dózist </w:t>
      </w:r>
      <w:r w:rsidR="000420BF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meghatározni. Az egyszeri </w:t>
      </w:r>
      <w:proofErr w:type="spellStart"/>
      <w:r w:rsidR="000420BF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>caudalis</w:t>
      </w:r>
      <w:proofErr w:type="spellEnd"/>
      <w:r w:rsidR="000420BF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proofErr w:type="spellStart"/>
      <w:r w:rsidR="000420BF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>epiduralis</w:t>
      </w:r>
      <w:proofErr w:type="spellEnd"/>
      <w:r w:rsidR="000420BF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blokád és az </w:t>
      </w:r>
      <w:proofErr w:type="spellStart"/>
      <w:r w:rsidR="000420BF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>epiduralis</w:t>
      </w:r>
      <w:proofErr w:type="spellEnd"/>
      <w:r w:rsidR="000420BF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proofErr w:type="spellStart"/>
      <w:r w:rsidR="000420BF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>bolus</w:t>
      </w:r>
      <w:proofErr w:type="spellEnd"/>
      <w:r w:rsidR="000420BF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adag térfogata egyik betegnél sem lehet több 25 ml-nél. Bármely további, a regionális technikával és a beteggel kapcsolatos kérdés esetén az </w:t>
      </w:r>
      <w:proofErr w:type="spellStart"/>
      <w:r w:rsidR="000420BF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>aneszteziológiai</w:t>
      </w:r>
      <w:proofErr w:type="spellEnd"/>
      <w:r w:rsidR="000420BF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tankönyvekben közölt irányelveket kell követni.</w:t>
      </w:r>
    </w:p>
    <w:p w14:paraId="54181CFF" w14:textId="77777777" w:rsidR="00AC0ABE" w:rsidRPr="00AC0ABE" w:rsidRDefault="000420BF" w:rsidP="00AC0ABE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bookmarkStart w:id="4" w:name="OLE_LINK1"/>
      <w:r w:rsidRPr="00CA7B58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a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 w:rsidR="00AC0ABE" w:rsidRPr="00AC0ABE">
        <w:rPr>
          <w:rFonts w:ascii="Times New Roman" w:eastAsia="Times New Roman" w:hAnsi="Times New Roman" w:cs="Times New Roman"/>
          <w:sz w:val="16"/>
          <w:szCs w:val="16"/>
        </w:rPr>
        <w:t>A</w:t>
      </w:r>
      <w:proofErr w:type="spellEnd"/>
      <w:r w:rsidR="00AC0ABE" w:rsidRPr="00AC0ABE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 w:rsidR="00AC0ABE" w:rsidRPr="00AC0ABE">
        <w:rPr>
          <w:rFonts w:ascii="Times New Roman" w:eastAsia="Times New Roman" w:hAnsi="Times New Roman" w:cs="Times New Roman"/>
          <w:sz w:val="16"/>
          <w:szCs w:val="16"/>
        </w:rPr>
        <w:t>bolus</w:t>
      </w:r>
      <w:proofErr w:type="spellEnd"/>
      <w:r w:rsidR="00AC0ABE" w:rsidRPr="00AC0ABE">
        <w:rPr>
          <w:rFonts w:ascii="Times New Roman" w:eastAsia="Times New Roman" w:hAnsi="Times New Roman" w:cs="Times New Roman"/>
          <w:sz w:val="16"/>
          <w:szCs w:val="16"/>
        </w:rPr>
        <w:t xml:space="preserve"> dózisok alsó határa a </w:t>
      </w:r>
      <w:proofErr w:type="spellStart"/>
      <w:r w:rsidR="00AC0ABE" w:rsidRPr="00AC0ABE">
        <w:rPr>
          <w:rFonts w:ascii="Times New Roman" w:eastAsia="Times New Roman" w:hAnsi="Times New Roman" w:cs="Times New Roman"/>
          <w:sz w:val="16"/>
          <w:szCs w:val="16"/>
        </w:rPr>
        <w:t>thoraco</w:t>
      </w:r>
      <w:r w:rsidR="00AC0ABE" w:rsidRPr="00AC0ABE">
        <w:rPr>
          <w:rFonts w:ascii="Times New Roman" w:eastAsia="Times New Roman" w:hAnsi="Times New Roman" w:cs="Times New Roman"/>
          <w:sz w:val="16"/>
          <w:szCs w:val="16"/>
        </w:rPr>
        <w:noBreakHyphen/>
        <w:t>epiduralis</w:t>
      </w:r>
      <w:proofErr w:type="spellEnd"/>
      <w:r w:rsidR="00AC0ABE" w:rsidRPr="00AC0ABE">
        <w:rPr>
          <w:rFonts w:ascii="Times New Roman" w:eastAsia="Times New Roman" w:hAnsi="Times New Roman" w:cs="Times New Roman"/>
          <w:sz w:val="16"/>
          <w:szCs w:val="16"/>
        </w:rPr>
        <w:t xml:space="preserve">, míg a dózisok felső határa a </w:t>
      </w:r>
      <w:proofErr w:type="spellStart"/>
      <w:r w:rsidR="00AC0ABE" w:rsidRPr="00AC0ABE">
        <w:rPr>
          <w:rFonts w:ascii="Times New Roman" w:eastAsia="Times New Roman" w:hAnsi="Times New Roman" w:cs="Times New Roman"/>
          <w:sz w:val="16"/>
          <w:szCs w:val="16"/>
        </w:rPr>
        <w:t>lumbalis</w:t>
      </w:r>
      <w:proofErr w:type="spellEnd"/>
      <w:r w:rsidR="00AC0ABE" w:rsidRPr="00AC0ABE">
        <w:rPr>
          <w:rFonts w:ascii="Times New Roman" w:eastAsia="Times New Roman" w:hAnsi="Times New Roman" w:cs="Times New Roman"/>
          <w:sz w:val="16"/>
          <w:szCs w:val="16"/>
        </w:rPr>
        <w:t xml:space="preserve"> vagy a </w:t>
      </w:r>
      <w:proofErr w:type="spellStart"/>
      <w:r w:rsidR="00AC0ABE" w:rsidRPr="00AC0ABE">
        <w:rPr>
          <w:rFonts w:ascii="Times New Roman" w:eastAsia="Times New Roman" w:hAnsi="Times New Roman" w:cs="Times New Roman"/>
          <w:sz w:val="16"/>
          <w:szCs w:val="16"/>
        </w:rPr>
        <w:t>caudalis</w:t>
      </w:r>
      <w:proofErr w:type="spellEnd"/>
      <w:r w:rsidR="00AC0ABE" w:rsidRPr="00AC0ABE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 w:rsidR="00AC0ABE" w:rsidRPr="00AC0ABE">
        <w:rPr>
          <w:rFonts w:ascii="Times New Roman" w:eastAsia="Times New Roman" w:hAnsi="Times New Roman" w:cs="Times New Roman"/>
          <w:sz w:val="16"/>
          <w:szCs w:val="16"/>
        </w:rPr>
        <w:t>epiduralis</w:t>
      </w:r>
      <w:proofErr w:type="spellEnd"/>
      <w:r w:rsidR="00AC0ABE" w:rsidRPr="00AC0ABE">
        <w:rPr>
          <w:rFonts w:ascii="Times New Roman" w:eastAsia="Times New Roman" w:hAnsi="Times New Roman" w:cs="Times New Roman"/>
          <w:sz w:val="16"/>
          <w:szCs w:val="16"/>
        </w:rPr>
        <w:t xml:space="preserve"> blokádok létrehozásában javallottak.</w:t>
      </w:r>
    </w:p>
    <w:bookmarkEnd w:id="4"/>
    <w:p w14:paraId="7683BA35" w14:textId="29C453FD" w:rsidR="000420BF" w:rsidRPr="00CA7B58" w:rsidRDefault="000420BF" w:rsidP="000420B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b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 w:rsidR="00AC0ABE">
        <w:rPr>
          <w:rFonts w:ascii="Times New Roman" w:eastAsia="Times New Roman" w:hAnsi="Times New Roman" w:cs="Times New Roman"/>
          <w:sz w:val="16"/>
          <w:szCs w:val="16"/>
        </w:rPr>
        <w:t>L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>umbalis</w:t>
      </w:r>
      <w:proofErr w:type="spellEnd"/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sz w:val="16"/>
          <w:szCs w:val="16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blokádok létrehozásában javallottak. A </w:t>
      </w:r>
      <w:proofErr w:type="spellStart"/>
      <w:r w:rsidRPr="00CA7B58">
        <w:rPr>
          <w:rFonts w:ascii="Times New Roman" w:eastAsia="Times New Roman" w:hAnsi="Times New Roman" w:cs="Times New Roman"/>
          <w:sz w:val="16"/>
          <w:szCs w:val="16"/>
        </w:rPr>
        <w:t>thoraco-epiduralis</w:t>
      </w:r>
      <w:proofErr w:type="spellEnd"/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sz w:val="16"/>
          <w:szCs w:val="16"/>
        </w:rPr>
        <w:t>analgéziában</w:t>
      </w:r>
      <w:proofErr w:type="spellEnd"/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alkalmazott </w:t>
      </w:r>
      <w:proofErr w:type="spellStart"/>
      <w:r w:rsidRPr="00CA7B58">
        <w:rPr>
          <w:rFonts w:ascii="Times New Roman" w:eastAsia="Times New Roman" w:hAnsi="Times New Roman" w:cs="Times New Roman"/>
          <w:sz w:val="16"/>
          <w:szCs w:val="16"/>
        </w:rPr>
        <w:t>bolus</w:t>
      </w:r>
      <w:proofErr w:type="spellEnd"/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C12E6C">
        <w:rPr>
          <w:rFonts w:ascii="Times New Roman" w:eastAsia="Times New Roman" w:hAnsi="Times New Roman" w:cs="Times New Roman"/>
          <w:sz w:val="16"/>
          <w:szCs w:val="16"/>
        </w:rPr>
        <w:t>dózist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AC0ABE">
        <w:rPr>
          <w:rFonts w:ascii="Times New Roman" w:eastAsia="Times New Roman" w:hAnsi="Times New Roman" w:cs="Times New Roman"/>
          <w:sz w:val="16"/>
          <w:szCs w:val="16"/>
        </w:rPr>
        <w:t xml:space="preserve">célszerű 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>csökkenteni</w:t>
      </w:r>
      <w:r w:rsidR="00AC0ABE">
        <w:rPr>
          <w:rFonts w:ascii="Times New Roman" w:eastAsia="Times New Roman" w:hAnsi="Times New Roman" w:cs="Times New Roman"/>
          <w:sz w:val="16"/>
          <w:szCs w:val="16"/>
        </w:rPr>
        <w:t>.</w:t>
      </w:r>
    </w:p>
    <w:p w14:paraId="24FFCC94" w14:textId="77777777" w:rsidR="00923AD8" w:rsidRPr="00CA7B58" w:rsidRDefault="00923AD8" w:rsidP="00923AD8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501F3D9" w14:textId="16F61CAF" w:rsidR="00923AD8" w:rsidRPr="00CA7B58" w:rsidRDefault="00923AD8" w:rsidP="00923AD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ropivakain koraszülöt</w:t>
      </w:r>
      <w:r w:rsidR="00B71B9F" w:rsidRPr="00CA7B58">
        <w:rPr>
          <w:rFonts w:ascii="Times New Roman" w:eastAsia="Times New Roman" w:hAnsi="Times New Roman" w:cs="Times New Roman"/>
        </w:rPr>
        <w:t>t</w:t>
      </w:r>
      <w:r w:rsidRPr="00CA7B58">
        <w:rPr>
          <w:rFonts w:ascii="Times New Roman" w:eastAsia="Times New Roman" w:hAnsi="Times New Roman" w:cs="Times New Roman"/>
        </w:rPr>
        <w:t>eknél történő alkalmazására vonatkozóan nincsenek adatok.</w:t>
      </w:r>
    </w:p>
    <w:p w14:paraId="56EA2AD2" w14:textId="77777777" w:rsidR="00923AD8" w:rsidRPr="00CA7B58" w:rsidRDefault="00923AD8" w:rsidP="00923AD8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CC8AD2B" w14:textId="2429F07E" w:rsidR="00923AD8" w:rsidRPr="00CA7B58" w:rsidRDefault="007A5A82" w:rsidP="00E34007">
      <w:pPr>
        <w:keepNext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  <w:u w:val="single"/>
        </w:rPr>
        <w:t>3.</w:t>
      </w:r>
      <w:r w:rsidR="00AE76A3">
        <w:rPr>
          <w:rFonts w:ascii="Times New Roman" w:hAnsi="Times New Roman" w:cs="Times New Roman"/>
          <w:i/>
          <w:iCs/>
          <w:u w:val="single"/>
        </w:rPr>
        <w:t> </w:t>
      </w:r>
      <w:r>
        <w:rPr>
          <w:rFonts w:ascii="Times New Roman" w:hAnsi="Times New Roman" w:cs="Times New Roman"/>
          <w:i/>
          <w:iCs/>
          <w:u w:val="single"/>
        </w:rPr>
        <w:t>táblázat</w:t>
      </w:r>
      <w:r>
        <w:rPr>
          <w:rFonts w:ascii="Times New Roman" w:hAnsi="Times New Roman" w:cs="Times New Roman"/>
          <w:i/>
          <w:iCs/>
          <w:u w:val="single"/>
        </w:rPr>
        <w:tab/>
      </w:r>
      <w:r w:rsidR="00923AD8" w:rsidRPr="00CA7B58">
        <w:rPr>
          <w:rFonts w:ascii="Times New Roman" w:hAnsi="Times New Roman" w:cs="Times New Roman"/>
          <w:i/>
          <w:iCs/>
          <w:u w:val="single"/>
        </w:rPr>
        <w:t>Perifériás idegblokád</w:t>
      </w:r>
      <w:r w:rsidR="00923AD8" w:rsidRPr="00CA7B58">
        <w:rPr>
          <w:rFonts w:ascii="Times New Roman" w:hAnsi="Times New Roman" w:cs="Times New Roman"/>
          <w:i/>
          <w:iCs/>
        </w:rPr>
        <w:t>: Gyermekek 1-től 12</w:t>
      </w:r>
      <w:r w:rsidR="00EF62D5" w:rsidRPr="00CA7B58">
        <w:rPr>
          <w:rFonts w:ascii="Times New Roman" w:hAnsi="Times New Roman" w:cs="Times New Roman"/>
          <w:i/>
          <w:iCs/>
          <w:color w:val="000000"/>
        </w:rPr>
        <w:t> </w:t>
      </w:r>
      <w:r w:rsidR="00923AD8" w:rsidRPr="00CA7B58">
        <w:rPr>
          <w:rFonts w:ascii="Times New Roman" w:hAnsi="Times New Roman" w:cs="Times New Roman"/>
          <w:i/>
          <w:iCs/>
        </w:rPr>
        <w:t>éves korig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1701"/>
        <w:gridCol w:w="1559"/>
        <w:gridCol w:w="1418"/>
      </w:tblGrid>
      <w:tr w:rsidR="00923AD8" w:rsidRPr="00CA7B58" w14:paraId="42C42DCA" w14:textId="77777777" w:rsidTr="00112A11">
        <w:trPr>
          <w:tblHeader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</w:tcBorders>
          </w:tcPr>
          <w:p w14:paraId="44BFCE4E" w14:textId="77777777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D5A6E44" w14:textId="77777777" w:rsidR="00923AD8" w:rsidRPr="00CA7B58" w:rsidRDefault="00923AD8" w:rsidP="00923AD8">
            <w:pPr>
              <w:pStyle w:val="Szvegtrzs"/>
              <w:rPr>
                <w:rFonts w:eastAsiaTheme="minorHAnsi"/>
                <w:color w:val="auto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9140CA7" w14:textId="0C8D9461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Koncentráció</w:t>
            </w:r>
            <w:r w:rsidRPr="00CA7B58">
              <w:rPr>
                <w:rFonts w:ascii="Times New Roman" w:hAnsi="Times New Roman" w:cs="Times New Roman"/>
                <w:b/>
                <w:bCs/>
              </w:rPr>
              <w:br/>
              <w:t>mg/ml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0D17CF" w14:textId="4EBB031F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Térfogat</w:t>
            </w:r>
            <w:r w:rsidRPr="00CA7B58">
              <w:rPr>
                <w:rFonts w:ascii="Times New Roman" w:hAnsi="Times New Roman" w:cs="Times New Roman"/>
                <w:b/>
                <w:bCs/>
              </w:rPr>
              <w:br/>
              <w:t>ml/ttkg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69252F" w14:textId="6BD6DFE2" w:rsidR="00923AD8" w:rsidRPr="00CA7B58" w:rsidRDefault="00AC0ABE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Dózis</w:t>
            </w:r>
            <w:r w:rsidR="00923AD8" w:rsidRPr="00CA7B58">
              <w:rPr>
                <w:rFonts w:ascii="Times New Roman" w:hAnsi="Times New Roman" w:cs="Times New Roman"/>
                <w:b/>
                <w:bCs/>
              </w:rPr>
              <w:br/>
              <w:t>mg/ttkg</w:t>
            </w:r>
          </w:p>
        </w:tc>
      </w:tr>
      <w:tr w:rsidR="00923AD8" w:rsidRPr="00CA7B58" w14:paraId="578D5E1F" w14:textId="77777777" w:rsidTr="00112A11">
        <w:trPr>
          <w:tblHeader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</w:tcBorders>
          </w:tcPr>
          <w:p w14:paraId="40841481" w14:textId="77777777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A7B58">
              <w:rPr>
                <w:rFonts w:ascii="Times New Roman" w:hAnsi="Times New Roman" w:cs="Times New Roman"/>
                <w:b/>
              </w:rPr>
              <w:t>AKUT FÁJDALOMCSILLAPÍTÁS</w:t>
            </w:r>
          </w:p>
          <w:p w14:paraId="7B1D78EE" w14:textId="45F4D457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  <w:b/>
              </w:rPr>
              <w:t>(p</w:t>
            </w:r>
            <w:r w:rsidR="0043712A" w:rsidRPr="00CA7B58">
              <w:rPr>
                <w:rFonts w:ascii="Times New Roman" w:hAnsi="Times New Roman" w:cs="Times New Roman"/>
                <w:b/>
              </w:rPr>
              <w:t>eri</w:t>
            </w:r>
            <w:r w:rsidRPr="00CA7B58">
              <w:rPr>
                <w:rFonts w:ascii="Times New Roman" w:hAnsi="Times New Roman" w:cs="Times New Roman"/>
                <w:b/>
              </w:rPr>
              <w:t>- és posztoperatív)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4B54330" w14:textId="77777777" w:rsidR="00923AD8" w:rsidRPr="00CA7B58" w:rsidRDefault="00923AD8" w:rsidP="00923A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DF64AD" w14:textId="77777777" w:rsidR="00923AD8" w:rsidRPr="00CA7B58" w:rsidRDefault="00923AD8" w:rsidP="00923A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260B54" w14:textId="77777777" w:rsidR="00923AD8" w:rsidRPr="00CA7B58" w:rsidRDefault="00923AD8" w:rsidP="00923A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3AD8" w:rsidRPr="00CA7B58" w14:paraId="080CC3C6" w14:textId="77777777" w:rsidTr="000E05BE">
        <w:tc>
          <w:tcPr>
            <w:tcW w:w="4361" w:type="dxa"/>
            <w:tcBorders>
              <w:top w:val="single" w:sz="4" w:space="0" w:color="auto"/>
              <w:bottom w:val="dotted" w:sz="4" w:space="0" w:color="auto"/>
            </w:tcBorders>
          </w:tcPr>
          <w:p w14:paraId="6560A579" w14:textId="0181A171" w:rsidR="00923AD8" w:rsidRPr="00CA7B58" w:rsidRDefault="002E7C5E" w:rsidP="00923AD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E</w:t>
            </w:r>
            <w:r w:rsidR="00A1262E" w:rsidRPr="00CA7B58">
              <w:rPr>
                <w:rFonts w:ascii="Times New Roman" w:hAnsi="Times New Roman" w:cs="Times New Roman"/>
                <w:b/>
                <w:bCs/>
              </w:rPr>
              <w:t>gyszeri injekció</w:t>
            </w:r>
            <w:r w:rsidRPr="00CA7B58">
              <w:rPr>
                <w:rFonts w:ascii="Times New Roman" w:hAnsi="Times New Roman" w:cs="Times New Roman"/>
                <w:b/>
                <w:bCs/>
              </w:rPr>
              <w:t xml:space="preserve"> perifériás idegblokádhoz</w:t>
            </w:r>
          </w:p>
        </w:tc>
        <w:tc>
          <w:tcPr>
            <w:tcW w:w="1701" w:type="dxa"/>
            <w:tcBorders>
              <w:top w:val="single" w:sz="4" w:space="0" w:color="auto"/>
              <w:bottom w:val="dotted" w:sz="4" w:space="0" w:color="auto"/>
            </w:tcBorders>
          </w:tcPr>
          <w:p w14:paraId="47B90778" w14:textId="77777777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206071BE" w14:textId="77777777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</w:tcPr>
          <w:p w14:paraId="2EF85620" w14:textId="77777777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3AD8" w:rsidRPr="00CA7B58" w14:paraId="55CF1466" w14:textId="77777777" w:rsidTr="000E05BE">
        <w:tc>
          <w:tcPr>
            <w:tcW w:w="4361" w:type="dxa"/>
            <w:tcBorders>
              <w:top w:val="dotted" w:sz="4" w:space="0" w:color="auto"/>
              <w:bottom w:val="nil"/>
            </w:tcBorders>
          </w:tcPr>
          <w:p w14:paraId="6CBF349B" w14:textId="5CE8ABF7" w:rsidR="00923AD8" w:rsidRPr="00CA7B58" w:rsidRDefault="00A1262E" w:rsidP="00923AD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pl</w:t>
            </w:r>
            <w:r w:rsidR="00923AD8" w:rsidRPr="00CA7B5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CA7B58">
              <w:rPr>
                <w:rFonts w:ascii="Times New Roman" w:hAnsi="Times New Roman" w:cs="Times New Roman"/>
              </w:rPr>
              <w:t>ilioinguinalis</w:t>
            </w:r>
            <w:proofErr w:type="spellEnd"/>
            <w:r w:rsidRPr="00CA7B58">
              <w:rPr>
                <w:rFonts w:ascii="Times New Roman" w:hAnsi="Times New Roman" w:cs="Times New Roman"/>
              </w:rPr>
              <w:t xml:space="preserve"> idegblokád, </w:t>
            </w:r>
            <w:proofErr w:type="spellStart"/>
            <w:r w:rsidRPr="00CA7B58">
              <w:rPr>
                <w:rFonts w:ascii="Times New Roman" w:hAnsi="Times New Roman" w:cs="Times New Roman"/>
              </w:rPr>
              <w:t>plexus</w:t>
            </w:r>
            <w:proofErr w:type="spellEnd"/>
            <w:r w:rsidRPr="00CA7B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A7B58">
              <w:rPr>
                <w:rFonts w:ascii="Times New Roman" w:hAnsi="Times New Roman" w:cs="Times New Roman"/>
              </w:rPr>
              <w:t>brachialis</w:t>
            </w:r>
            <w:proofErr w:type="spellEnd"/>
            <w:r w:rsidRPr="00CA7B58">
              <w:rPr>
                <w:rFonts w:ascii="Times New Roman" w:hAnsi="Times New Roman" w:cs="Times New Roman"/>
              </w:rPr>
              <w:t xml:space="preserve"> blokád</w:t>
            </w:r>
            <w:r w:rsidR="00923AD8" w:rsidRPr="00CA7B5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923AD8" w:rsidRPr="00CA7B58">
              <w:rPr>
                <w:rFonts w:ascii="Times New Roman" w:hAnsi="Times New Roman" w:cs="Times New Roman"/>
              </w:rPr>
              <w:t>fascia</w:t>
            </w:r>
            <w:proofErr w:type="spellEnd"/>
            <w:r w:rsidR="00923AD8" w:rsidRPr="00CA7B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23AD8" w:rsidRPr="00CA7B58">
              <w:rPr>
                <w:rFonts w:ascii="Times New Roman" w:hAnsi="Times New Roman" w:cs="Times New Roman"/>
              </w:rPr>
              <w:t>iliaca</w:t>
            </w:r>
            <w:proofErr w:type="spellEnd"/>
            <w:r w:rsidR="00923AD8" w:rsidRPr="00CA7B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23AD8" w:rsidRPr="00CA7B58">
              <w:rPr>
                <w:rFonts w:ascii="Times New Roman" w:hAnsi="Times New Roman" w:cs="Times New Roman"/>
              </w:rPr>
              <w:t>compartment</w:t>
            </w:r>
            <w:proofErr w:type="spellEnd"/>
            <w:r w:rsidR="00923AD8" w:rsidRPr="00CA7B58">
              <w:rPr>
                <w:rFonts w:ascii="Times New Roman" w:hAnsi="Times New Roman" w:cs="Times New Roman"/>
              </w:rPr>
              <w:t xml:space="preserve"> blo</w:t>
            </w:r>
            <w:r w:rsidR="002E7C5E" w:rsidRPr="00CA7B58">
              <w:rPr>
                <w:rFonts w:ascii="Times New Roman" w:hAnsi="Times New Roman" w:cs="Times New Roman"/>
              </w:rPr>
              <w:t>k</w:t>
            </w:r>
            <w:r w:rsidR="00923AD8" w:rsidRPr="00CA7B58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1701" w:type="dxa"/>
            <w:tcBorders>
              <w:top w:val="dotted" w:sz="4" w:space="0" w:color="auto"/>
              <w:bottom w:val="nil"/>
            </w:tcBorders>
          </w:tcPr>
          <w:p w14:paraId="7E52088E" w14:textId="38017FD0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559" w:type="dxa"/>
            <w:tcBorders>
              <w:top w:val="dotted" w:sz="4" w:space="0" w:color="auto"/>
              <w:bottom w:val="nil"/>
            </w:tcBorders>
          </w:tcPr>
          <w:p w14:paraId="2C1F1F4E" w14:textId="2D57CC2D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0,5</w:t>
            </w:r>
            <w:r w:rsidR="00AC0ABE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0,75</w:t>
            </w:r>
          </w:p>
        </w:tc>
        <w:tc>
          <w:tcPr>
            <w:tcW w:w="1418" w:type="dxa"/>
            <w:tcBorders>
              <w:top w:val="dotted" w:sz="4" w:space="0" w:color="auto"/>
              <w:bottom w:val="nil"/>
            </w:tcBorders>
          </w:tcPr>
          <w:p w14:paraId="4100C695" w14:textId="1C40A38E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1,0</w:t>
            </w:r>
            <w:r w:rsidR="00AC0ABE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1,5</w:t>
            </w:r>
          </w:p>
        </w:tc>
      </w:tr>
      <w:tr w:rsidR="00923AD8" w:rsidRPr="00CA7B58" w14:paraId="50DA940C" w14:textId="77777777" w:rsidTr="000E05BE">
        <w:tc>
          <w:tcPr>
            <w:tcW w:w="4361" w:type="dxa"/>
            <w:tcBorders>
              <w:top w:val="nil"/>
              <w:bottom w:val="single" w:sz="4" w:space="0" w:color="auto"/>
            </w:tcBorders>
          </w:tcPr>
          <w:p w14:paraId="044E77D5" w14:textId="3202F109" w:rsidR="00923AD8" w:rsidRPr="00CA7B58" w:rsidRDefault="000420BF" w:rsidP="00923AD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Több blokád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5157D3A3" w14:textId="59239971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315EE2F7" w14:textId="76CF43D1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0,5</w:t>
            </w:r>
            <w:r w:rsidR="00AC0ABE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035F3E6" w14:textId="0869A2D6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1,0</w:t>
            </w:r>
            <w:r w:rsidR="00AC0ABE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3,0</w:t>
            </w:r>
          </w:p>
        </w:tc>
      </w:tr>
      <w:tr w:rsidR="00923AD8" w:rsidRPr="00CA7B58" w14:paraId="006677D4" w14:textId="77777777" w:rsidTr="00112A11">
        <w:tc>
          <w:tcPr>
            <w:tcW w:w="4361" w:type="dxa"/>
            <w:tcBorders>
              <w:top w:val="single" w:sz="4" w:space="0" w:color="auto"/>
            </w:tcBorders>
          </w:tcPr>
          <w:p w14:paraId="6C6E73DD" w14:textId="635F2C2A" w:rsidR="00923AD8" w:rsidRPr="00CA7B58" w:rsidRDefault="002E7C5E" w:rsidP="00923AD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Folyamatos infúzió perifériás idegblokádhoz gyermekeknek 1-től 12</w:t>
            </w: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  <w:r w:rsidRPr="00CA7B58">
              <w:rPr>
                <w:rFonts w:ascii="Times New Roman" w:hAnsi="Times New Roman" w:cs="Times New Roman"/>
                <w:b/>
                <w:bCs/>
              </w:rPr>
              <w:t>éves korig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45FC784" w14:textId="77777777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4975F1E3" w14:textId="77777777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4CCD70A0" w14:textId="77777777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3AD8" w:rsidRPr="00CA7B58" w14:paraId="406F02BA" w14:textId="77777777" w:rsidTr="00112A11">
        <w:tc>
          <w:tcPr>
            <w:tcW w:w="4361" w:type="dxa"/>
          </w:tcPr>
          <w:p w14:paraId="760FC15A" w14:textId="6FEE9113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  <w:color w:val="000000"/>
              </w:rPr>
              <w:t>72</w:t>
            </w:r>
            <w:r w:rsidR="00A443DD" w:rsidRPr="00CA7B58">
              <w:rPr>
                <w:rFonts w:ascii="Times New Roman" w:eastAsia="Times New Roman" w:hAnsi="Times New Roman" w:cs="Times New Roman"/>
              </w:rPr>
              <w:t> </w:t>
            </w:r>
            <w:r w:rsidRPr="00CA7B58">
              <w:rPr>
                <w:rFonts w:ascii="Times New Roman" w:hAnsi="Times New Roman" w:cs="Times New Roman"/>
                <w:color w:val="000000"/>
              </w:rPr>
              <w:t>óráig tartó infúzió</w:t>
            </w:r>
          </w:p>
        </w:tc>
        <w:tc>
          <w:tcPr>
            <w:tcW w:w="1701" w:type="dxa"/>
          </w:tcPr>
          <w:p w14:paraId="55798285" w14:textId="4C8A6625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559" w:type="dxa"/>
          </w:tcPr>
          <w:p w14:paraId="3191150A" w14:textId="1A5DAB08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0,1</w:t>
            </w:r>
            <w:r w:rsidR="00AC0ABE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0,3 m</w:t>
            </w:r>
            <w:r w:rsidR="00114385">
              <w:rPr>
                <w:rFonts w:ascii="Times New Roman" w:hAnsi="Times New Roman" w:cs="Times New Roman"/>
              </w:rPr>
              <w:t>l</w:t>
            </w:r>
            <w:r w:rsidRPr="00CA7B58">
              <w:rPr>
                <w:rFonts w:ascii="Times New Roman" w:hAnsi="Times New Roman" w:cs="Times New Roman"/>
              </w:rPr>
              <w:t>/</w:t>
            </w:r>
            <w:r w:rsidR="00AC0ABE">
              <w:rPr>
                <w:rFonts w:ascii="Times New Roman" w:hAnsi="Times New Roman" w:cs="Times New Roman"/>
              </w:rPr>
              <w:t>tt</w:t>
            </w:r>
            <w:r w:rsidRPr="00CA7B58">
              <w:rPr>
                <w:rFonts w:ascii="Times New Roman" w:hAnsi="Times New Roman" w:cs="Times New Roman"/>
              </w:rPr>
              <w:t>kg/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  <w:tc>
          <w:tcPr>
            <w:tcW w:w="1418" w:type="dxa"/>
          </w:tcPr>
          <w:p w14:paraId="25E0E99D" w14:textId="182ED5D7" w:rsidR="00923AD8" w:rsidRPr="00CA7B58" w:rsidRDefault="00923AD8" w:rsidP="00923AD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0,2</w:t>
            </w:r>
            <w:r w:rsidR="00AC0ABE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0,6 mg/</w:t>
            </w:r>
            <w:r w:rsidR="00AC0ABE">
              <w:rPr>
                <w:rFonts w:ascii="Times New Roman" w:hAnsi="Times New Roman" w:cs="Times New Roman"/>
              </w:rPr>
              <w:t>tt</w:t>
            </w:r>
            <w:r w:rsidRPr="00CA7B58">
              <w:rPr>
                <w:rFonts w:ascii="Times New Roman" w:hAnsi="Times New Roman" w:cs="Times New Roman"/>
              </w:rPr>
              <w:t>kg/</w:t>
            </w:r>
            <w:r w:rsidR="000420BF" w:rsidRPr="00CA7B58">
              <w:rPr>
                <w:rFonts w:ascii="Times New Roman" w:hAnsi="Times New Roman" w:cs="Times New Roman"/>
              </w:rPr>
              <w:t>óra</w:t>
            </w:r>
          </w:p>
        </w:tc>
      </w:tr>
    </w:tbl>
    <w:p w14:paraId="177E882C" w14:textId="674B9266" w:rsidR="002E7C5E" w:rsidRPr="00CA7B58" w:rsidRDefault="00437EDD" w:rsidP="00396C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5" w:name="_Hlk87271316"/>
      <w:r w:rsidRPr="00437EDD">
        <w:rPr>
          <w:rFonts w:ascii="Times New Roman" w:eastAsia="Times New Roman" w:hAnsi="Times New Roman" w:cs="Times New Roman"/>
          <w:color w:val="000000"/>
          <w:sz w:val="16"/>
          <w:szCs w:val="16"/>
        </w:rPr>
        <w:t>A táblázatban közölt adatok általános iránymutatásnak tekinthetők</w:t>
      </w:r>
      <w:r w:rsidR="002E7C5E" w:rsidRPr="00437EDD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a gyermekgyógyászatban.</w:t>
      </w:r>
      <w:r w:rsidR="002E7C5E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Egyéni eltérések előfordulnak. Nagyobb testtömegű gyermekeknél gyakran szükséges a</w:t>
      </w:r>
      <w:r w:rsidR="00C5639E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dózis</w:t>
      </w:r>
      <w:r w:rsidR="002E7C5E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arányos csökkentése, ebben az esetben az ideális testtömeg alapján kell a</w:t>
      </w:r>
      <w:r w:rsidR="00C5639E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dózist</w:t>
      </w:r>
      <w:r w:rsidR="002E7C5E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meghatározni. Bármely további, a regionális technikával és a beteggel kapcsolatos kérdés esetén az </w:t>
      </w:r>
      <w:proofErr w:type="spellStart"/>
      <w:r w:rsidR="002E7C5E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>aneszteziológiai</w:t>
      </w:r>
      <w:proofErr w:type="spellEnd"/>
      <w:r w:rsidR="002E7C5E"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tankönyvekben közölt irányelveket kell követni.</w:t>
      </w:r>
    </w:p>
    <w:bookmarkEnd w:id="5"/>
    <w:p w14:paraId="3D9BF68F" w14:textId="77777777" w:rsidR="002E7C5E" w:rsidRPr="00CA7B58" w:rsidRDefault="002E7C5E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C5B70B6" w14:textId="593C3EBA" w:rsidR="002E7C5E" w:rsidRPr="00CA7B58" w:rsidRDefault="002E7C5E" w:rsidP="00396C29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6" w:name="_Hlk87271724"/>
      <w:r w:rsidRPr="00CA7B58">
        <w:rPr>
          <w:rFonts w:ascii="Times New Roman" w:eastAsia="Times New Roman" w:hAnsi="Times New Roman" w:cs="Times New Roman"/>
        </w:rPr>
        <w:t xml:space="preserve">A perifériás idegblokádhoz (pl. </w:t>
      </w:r>
      <w:proofErr w:type="spellStart"/>
      <w:r w:rsidRPr="00CA7B58">
        <w:rPr>
          <w:rFonts w:ascii="Times New Roman" w:eastAsia="Times New Roman" w:hAnsi="Times New Roman" w:cs="Times New Roman"/>
        </w:rPr>
        <w:t>ilioinguinalis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idegblokád, </w:t>
      </w:r>
      <w:proofErr w:type="spellStart"/>
      <w:r w:rsidRPr="00CA7B58">
        <w:rPr>
          <w:rFonts w:ascii="Times New Roman" w:eastAsia="Times New Roman" w:hAnsi="Times New Roman" w:cs="Times New Roman"/>
        </w:rPr>
        <w:t>plexus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brachialis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blokád, </w:t>
      </w:r>
      <w:proofErr w:type="spellStart"/>
      <w:r w:rsidRPr="00CA7B58">
        <w:rPr>
          <w:rFonts w:ascii="Times New Roman" w:eastAsia="Times New Roman" w:hAnsi="Times New Roman" w:cs="Times New Roman"/>
        </w:rPr>
        <w:t>fascia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iliaca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compertment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</w:t>
      </w:r>
      <w:r w:rsidR="00B71B9F" w:rsidRPr="00CA7B58">
        <w:rPr>
          <w:rFonts w:ascii="Times New Roman" w:eastAsia="Times New Roman" w:hAnsi="Times New Roman" w:cs="Times New Roman"/>
        </w:rPr>
        <w:t>k</w:t>
      </w:r>
      <w:r w:rsidRPr="00CA7B58">
        <w:rPr>
          <w:rFonts w:ascii="Times New Roman" w:eastAsia="Times New Roman" w:hAnsi="Times New Roman" w:cs="Times New Roman"/>
        </w:rPr>
        <w:t xml:space="preserve">) alkalmazott egyszeri injekció </w:t>
      </w:r>
      <w:r w:rsidR="00C5639E">
        <w:rPr>
          <w:rFonts w:ascii="Times New Roman" w:eastAsia="Times New Roman" w:hAnsi="Times New Roman" w:cs="Times New Roman"/>
        </w:rPr>
        <w:t>dózisa</w:t>
      </w:r>
      <w:r w:rsidRPr="00CA7B58">
        <w:rPr>
          <w:rFonts w:ascii="Times New Roman" w:eastAsia="Times New Roman" w:hAnsi="Times New Roman" w:cs="Times New Roman"/>
        </w:rPr>
        <w:t xml:space="preserve"> nem haladhatja meg a 2,5</w:t>
      </w:r>
      <w:r w:rsidR="000E05BE">
        <w:rPr>
          <w:rFonts w:ascii="Times New Roman" w:eastAsia="Times New Roman" w:hAnsi="Times New Roman" w:cs="Times New Roman"/>
        </w:rPr>
        <w:t>-</w:t>
      </w:r>
      <w:r w:rsidRPr="00CA7B58">
        <w:rPr>
          <w:rFonts w:ascii="Times New Roman" w:eastAsia="Times New Roman" w:hAnsi="Times New Roman" w:cs="Times New Roman"/>
        </w:rPr>
        <w:t>3,0</w:t>
      </w:r>
      <w:r w:rsidR="00A443DD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>mg/ttkg-ot.</w:t>
      </w:r>
    </w:p>
    <w:bookmarkEnd w:id="6"/>
    <w:p w14:paraId="441F0455" w14:textId="77777777" w:rsidR="002E7C5E" w:rsidRPr="00CA7B58" w:rsidRDefault="002E7C5E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5490E1D" w14:textId="77777777" w:rsidR="00A443DD" w:rsidRPr="00CA7B58" w:rsidRDefault="002E7C5E" w:rsidP="00396C2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lastRenderedPageBreak/>
        <w:t>A csecsemők és gyermekek számára a perifériás blokádhoz megadott dózisok a nem súlyos betegségben szenvedő gyermekeknél történő alkalmazáshoz adnak iránymutatást. Súlyos betegségben szenvedő gyermekek esetén óvatosabb adagolás és szoros megfigyelés ajánlott.</w:t>
      </w:r>
    </w:p>
    <w:p w14:paraId="460B0CF4" w14:textId="77777777" w:rsidR="00A443DD" w:rsidRPr="00CA7B58" w:rsidRDefault="00A443DD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A3B0239" w14:textId="5AEF6BBD" w:rsidR="00A443DD" w:rsidRPr="00CA7B58" w:rsidRDefault="00A443DD" w:rsidP="00E34007">
      <w:pPr>
        <w:keepNext/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CA7B58">
        <w:rPr>
          <w:rFonts w:ascii="Times New Roman" w:eastAsia="Times New Roman" w:hAnsi="Times New Roman" w:cs="Times New Roman"/>
          <w:u w:val="single"/>
        </w:rPr>
        <w:t>Az alkalmazás módja</w:t>
      </w:r>
    </w:p>
    <w:p w14:paraId="7EF1211C" w14:textId="77777777" w:rsidR="009F4D8F" w:rsidRPr="00CA7B58" w:rsidRDefault="009F4D8F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03903AEB" w14:textId="77777777" w:rsidR="009F4D8F" w:rsidRPr="00CA7B58" w:rsidRDefault="009F4D8F" w:rsidP="009F4D8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Az adag beadása előtt és alatt óvatos aspirációt ajánlott végezni az intravénás beadás elkerülésére. Az injekció beadása alatt a beteg életfunkcióinak szoros monitorozása szükséges. Amennyiben toxikus tünetek jelentkeznek, az injekció beadását azonnal fel kell függeszteni.</w:t>
      </w:r>
    </w:p>
    <w:p w14:paraId="5F3E8806" w14:textId="77777777" w:rsidR="00A443DD" w:rsidRPr="00CA7B58" w:rsidRDefault="00A443DD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CE31D40" w14:textId="4666CACF" w:rsidR="009F4D8F" w:rsidRPr="00CA7B58" w:rsidRDefault="00A443DD" w:rsidP="009F4D8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2</w:t>
      </w:r>
      <w:r w:rsidR="009F4D8F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 xml:space="preserve">mg/ml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egyszeri </w:t>
      </w:r>
      <w:proofErr w:type="spellStart"/>
      <w:r w:rsidRPr="00CA7B58">
        <w:rPr>
          <w:rFonts w:ascii="Times New Roman" w:eastAsia="Times New Roman" w:hAnsi="Times New Roman" w:cs="Times New Roman"/>
        </w:rPr>
        <w:t>caudalis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injekcióként való alkalmazása a legtöbb betegnél megfelelő posztoperatív érzéstelenítést hoz létre T12 alatt, amikor a 2</w:t>
      </w:r>
      <w:r w:rsidR="009F4D8F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>mg/</w:t>
      </w:r>
      <w:r w:rsidR="00112A11" w:rsidRPr="00CA7B58">
        <w:rPr>
          <w:rFonts w:ascii="Times New Roman" w:eastAsia="Times New Roman" w:hAnsi="Times New Roman" w:cs="Times New Roman"/>
        </w:rPr>
        <w:t>ttkg</w:t>
      </w:r>
      <w:r w:rsidRPr="00CA7B58">
        <w:rPr>
          <w:rFonts w:ascii="Times New Roman" w:eastAsia="Times New Roman" w:hAnsi="Times New Roman" w:cs="Times New Roman"/>
        </w:rPr>
        <w:t xml:space="preserve"> dózist 1</w:t>
      </w:r>
      <w:r w:rsidR="009F4D8F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>ml/ttkg térfogatban használják.</w:t>
      </w:r>
      <w:r w:rsidR="00112A11" w:rsidRPr="00CA7B58">
        <w:rPr>
          <w:rFonts w:ascii="Times New Roman" w:eastAsia="Times New Roman" w:hAnsi="Times New Roman" w:cs="Times New Roman"/>
        </w:rPr>
        <w:t xml:space="preserve"> </w:t>
      </w:r>
      <w:r w:rsidR="009F4D8F" w:rsidRPr="00CA7B58">
        <w:rPr>
          <w:rFonts w:ascii="Times New Roman" w:eastAsia="Times New Roman" w:hAnsi="Times New Roman" w:cs="Times New Roman"/>
        </w:rPr>
        <w:t xml:space="preserve">A standard tankönyvekben megadott adatoknak megfelelően a </w:t>
      </w:r>
      <w:proofErr w:type="spellStart"/>
      <w:r w:rsidR="009F4D8F" w:rsidRPr="00CA7B58">
        <w:rPr>
          <w:rFonts w:ascii="Times New Roman" w:eastAsia="Times New Roman" w:hAnsi="Times New Roman" w:cs="Times New Roman"/>
        </w:rPr>
        <w:t>caudalis</w:t>
      </w:r>
      <w:proofErr w:type="spellEnd"/>
      <w:r w:rsidR="009F4D8F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9F4D8F"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="009F4D8F" w:rsidRPr="00CA7B58">
        <w:rPr>
          <w:rFonts w:ascii="Times New Roman" w:eastAsia="Times New Roman" w:hAnsi="Times New Roman" w:cs="Times New Roman"/>
        </w:rPr>
        <w:t xml:space="preserve"> injekció volumene módosítható a különböző kiterjedésű szenzoros blokád elérése érdekében. 4 éves kor feletti gyermekeknél legfeljebb 3 mg/ttkg dózisban adott, 3 mg/ml koncentrációjú </w:t>
      </w:r>
      <w:proofErr w:type="spellStart"/>
      <w:r w:rsidR="009F4D8F" w:rsidRPr="00CA7B58">
        <w:rPr>
          <w:rFonts w:ascii="Times New Roman" w:eastAsia="Times New Roman" w:hAnsi="Times New Roman" w:cs="Times New Roman"/>
        </w:rPr>
        <w:t>ropivakain</w:t>
      </w:r>
      <w:r w:rsidR="0055108A" w:rsidRPr="00CA7B58">
        <w:rPr>
          <w:rFonts w:ascii="Times New Roman" w:eastAsia="Times New Roman" w:hAnsi="Times New Roman" w:cs="Times New Roman"/>
        </w:rPr>
        <w:t>t</w:t>
      </w:r>
      <w:proofErr w:type="spellEnd"/>
      <w:r w:rsidR="009F4D8F" w:rsidRPr="00CA7B58">
        <w:rPr>
          <w:rFonts w:ascii="Times New Roman" w:eastAsia="Times New Roman" w:hAnsi="Times New Roman" w:cs="Times New Roman"/>
        </w:rPr>
        <w:t xml:space="preserve"> vizsgáltak. Ez a koncentráció azonban összefüggésbe hozható a motoros blokád előfordulási gyakoriságának növekedésével.</w:t>
      </w:r>
    </w:p>
    <w:p w14:paraId="7FD97497" w14:textId="6FE5E329" w:rsidR="00517C27" w:rsidRPr="00CA7B58" w:rsidRDefault="00517C27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208255A" w14:textId="773F4015" w:rsidR="007E6C53" w:rsidRPr="00CA7B58" w:rsidRDefault="007E6C53" w:rsidP="00396C2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Az érzéstelenítés formájától függetlenül az előre kiszámított helyi érzéstelenítő </w:t>
      </w:r>
      <w:r w:rsidR="00C5639E">
        <w:rPr>
          <w:rFonts w:ascii="Times New Roman" w:eastAsia="Times New Roman" w:hAnsi="Times New Roman" w:cs="Times New Roman"/>
        </w:rPr>
        <w:t>dózis</w:t>
      </w:r>
      <w:r w:rsidRPr="00CA7B58">
        <w:rPr>
          <w:rFonts w:ascii="Times New Roman" w:eastAsia="Times New Roman" w:hAnsi="Times New Roman" w:cs="Times New Roman"/>
        </w:rPr>
        <w:t xml:space="preserve"> frakcionált beadása ajánlott.</w:t>
      </w:r>
    </w:p>
    <w:p w14:paraId="23BA7119" w14:textId="429190B7" w:rsidR="007E6C53" w:rsidRPr="00CA7B58" w:rsidRDefault="007E6C53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569A501" w14:textId="508A4FA7" w:rsidR="007E6C53" w:rsidRPr="00CA7B58" w:rsidRDefault="00C5639E" w:rsidP="00396C29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Ropivacain</w:t>
      </w:r>
      <w:proofErr w:type="spellEnd"/>
      <w:r w:rsidR="007E6C53" w:rsidRPr="00CA7B58">
        <w:rPr>
          <w:rFonts w:ascii="Times New Roman" w:eastAsia="Times New Roman" w:hAnsi="Times New Roman" w:cs="Times New Roman"/>
        </w:rPr>
        <w:t xml:space="preserve"> infúzió szükségessége esetén a </w:t>
      </w:r>
      <w:proofErr w:type="spellStart"/>
      <w:r w:rsidR="007E6C53" w:rsidRPr="00CA7B58">
        <w:rPr>
          <w:rFonts w:ascii="Times New Roman" w:eastAsia="Times New Roman" w:hAnsi="Times New Roman" w:cs="Times New Roman"/>
        </w:rPr>
        <w:t>Ropivacaine</w:t>
      </w:r>
      <w:proofErr w:type="spellEnd"/>
      <w:r w:rsidR="007E6C53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7E6C53" w:rsidRPr="00CA7B58">
        <w:rPr>
          <w:rFonts w:ascii="Times New Roman" w:eastAsia="Times New Roman" w:hAnsi="Times New Roman" w:cs="Times New Roman"/>
        </w:rPr>
        <w:t>Fresenius</w:t>
      </w:r>
      <w:proofErr w:type="spellEnd"/>
      <w:r w:rsidR="007E6C53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7E6C53" w:rsidRPr="00CA7B58">
        <w:rPr>
          <w:rFonts w:ascii="Times New Roman" w:eastAsia="Times New Roman" w:hAnsi="Times New Roman" w:cs="Times New Roman"/>
        </w:rPr>
        <w:t>Kabi</w:t>
      </w:r>
      <w:proofErr w:type="spellEnd"/>
      <w:r w:rsidR="007E6C53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7E6C53" w:rsidRPr="00CA7B58">
        <w:rPr>
          <w:rFonts w:ascii="Times New Roman" w:eastAsia="Times New Roman" w:hAnsi="Times New Roman" w:cs="Times New Roman"/>
        </w:rPr>
        <w:t>oldatos</w:t>
      </w:r>
      <w:proofErr w:type="spellEnd"/>
      <w:r w:rsidR="007E6C53" w:rsidRPr="00CA7B58">
        <w:rPr>
          <w:rFonts w:ascii="Times New Roman" w:eastAsia="Times New Roman" w:hAnsi="Times New Roman" w:cs="Times New Roman"/>
        </w:rPr>
        <w:t xml:space="preserve"> infúzió használható.</w:t>
      </w:r>
    </w:p>
    <w:p w14:paraId="2724CF8B" w14:textId="77777777" w:rsidR="00112A11" w:rsidRPr="00CA7B58" w:rsidRDefault="00112A11" w:rsidP="00396C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D6D7640" w14:textId="6BD293E5" w:rsidR="00112A11" w:rsidRPr="00CA7B58" w:rsidRDefault="00112A11" w:rsidP="00E34007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b/>
          <w:bCs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b/>
          <w:bCs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b/>
          <w:bCs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b/>
          <w:bCs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b/>
          <w:bCs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b/>
          <w:bCs/>
          <w:i/>
          <w:iCs/>
          <w:u w:val="single"/>
        </w:rPr>
        <w:t xml:space="preserve"> 7,5 mg/ml </w:t>
      </w:r>
      <w:proofErr w:type="spellStart"/>
      <w:r w:rsidRPr="00CA7B58">
        <w:rPr>
          <w:rFonts w:ascii="Times New Roman" w:eastAsia="Times New Roman" w:hAnsi="Times New Roman" w:cs="Times New Roman"/>
          <w:b/>
          <w:bCs/>
          <w:i/>
          <w:iCs/>
          <w:u w:val="single"/>
        </w:rPr>
        <w:t>oldatos</w:t>
      </w:r>
      <w:proofErr w:type="spellEnd"/>
      <w:r w:rsidRPr="00CA7B58">
        <w:rPr>
          <w:rFonts w:ascii="Times New Roman" w:eastAsia="Times New Roman" w:hAnsi="Times New Roman" w:cs="Times New Roman"/>
          <w:b/>
          <w:bCs/>
          <w:i/>
          <w:iCs/>
          <w:u w:val="single"/>
        </w:rPr>
        <w:t xml:space="preserve"> injekció és </w:t>
      </w:r>
      <w:proofErr w:type="spellStart"/>
      <w:r w:rsidRPr="00CA7B58">
        <w:rPr>
          <w:rFonts w:ascii="Times New Roman" w:eastAsia="Times New Roman" w:hAnsi="Times New Roman" w:cs="Times New Roman"/>
          <w:b/>
          <w:bCs/>
          <w:i/>
          <w:iCs/>
          <w:u w:val="single"/>
        </w:rPr>
        <w:t>Ropivacaine</w:t>
      </w:r>
      <w:proofErr w:type="spellEnd"/>
      <w:r w:rsidRPr="00CA7B58">
        <w:rPr>
          <w:rFonts w:ascii="Times New Roman" w:hAnsi="Times New Roman" w:cs="Times New Roman"/>
          <w:b/>
          <w:bCs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b/>
          <w:bCs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b/>
          <w:bCs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b/>
          <w:bCs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b/>
          <w:bCs/>
          <w:i/>
          <w:iCs/>
          <w:u w:val="single"/>
        </w:rPr>
        <w:t xml:space="preserve"> 10 mg/ml </w:t>
      </w:r>
      <w:proofErr w:type="spellStart"/>
      <w:r w:rsidRPr="00CA7B58">
        <w:rPr>
          <w:rFonts w:ascii="Times New Roman" w:eastAsia="Times New Roman" w:hAnsi="Times New Roman" w:cs="Times New Roman"/>
          <w:b/>
          <w:bCs/>
          <w:i/>
          <w:iCs/>
          <w:u w:val="single"/>
        </w:rPr>
        <w:t>oldatos</w:t>
      </w:r>
      <w:proofErr w:type="spellEnd"/>
      <w:r w:rsidRPr="00CA7B58">
        <w:rPr>
          <w:rFonts w:ascii="Times New Roman" w:eastAsia="Times New Roman" w:hAnsi="Times New Roman" w:cs="Times New Roman"/>
          <w:b/>
          <w:bCs/>
          <w:i/>
          <w:iCs/>
          <w:u w:val="single"/>
        </w:rPr>
        <w:t xml:space="preserve"> injekció</w:t>
      </w:r>
    </w:p>
    <w:p w14:paraId="0880A43E" w14:textId="77777777" w:rsidR="00112A11" w:rsidRPr="00CA7B58" w:rsidRDefault="00112A11" w:rsidP="00E34007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u w:val="single"/>
        </w:rPr>
      </w:pPr>
    </w:p>
    <w:p w14:paraId="7EE191E2" w14:textId="606E4227" w:rsidR="00C96B2A" w:rsidRPr="00CA7B58" w:rsidRDefault="00112A11" w:rsidP="00E34007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iCs/>
        </w:rPr>
      </w:pPr>
      <w:r w:rsidRPr="00CA7B58">
        <w:rPr>
          <w:rFonts w:ascii="Times New Roman" w:eastAsia="Times New Roman" w:hAnsi="Times New Roman" w:cs="Times New Roman"/>
          <w:b/>
          <w:i/>
          <w:iCs/>
        </w:rPr>
        <w:t>Felnőttek és 12 év</w:t>
      </w:r>
      <w:r w:rsidR="00C96B2A" w:rsidRPr="00CA7B58">
        <w:rPr>
          <w:rFonts w:ascii="Times New Roman" w:eastAsia="Times New Roman" w:hAnsi="Times New Roman" w:cs="Times New Roman"/>
          <w:b/>
          <w:i/>
          <w:iCs/>
        </w:rPr>
        <w:t>en</w:t>
      </w:r>
      <w:r w:rsidRPr="00CA7B58">
        <w:rPr>
          <w:rFonts w:ascii="Times New Roman" w:eastAsia="Times New Roman" w:hAnsi="Times New Roman" w:cs="Times New Roman"/>
          <w:b/>
          <w:i/>
          <w:iCs/>
        </w:rPr>
        <w:t xml:space="preserve"> fel</w:t>
      </w:r>
      <w:r w:rsidR="00C96B2A" w:rsidRPr="00CA7B58">
        <w:rPr>
          <w:rFonts w:ascii="Times New Roman" w:eastAsia="Times New Roman" w:hAnsi="Times New Roman" w:cs="Times New Roman"/>
          <w:b/>
          <w:i/>
          <w:iCs/>
        </w:rPr>
        <w:t xml:space="preserve">üli </w:t>
      </w:r>
      <w:r w:rsidR="004364F6" w:rsidRPr="00EB25FB">
        <w:rPr>
          <w:rFonts w:ascii="Times New Roman" w:eastAsia="Times New Roman" w:hAnsi="Times New Roman" w:cs="Times New Roman"/>
          <w:b/>
          <w:bCs/>
          <w:i/>
          <w:iCs/>
        </w:rPr>
        <w:t>gyermekek és</w:t>
      </w:r>
      <w:r w:rsidR="004364F6" w:rsidRPr="00EB25FB">
        <w:rPr>
          <w:rFonts w:ascii="Times New Roman" w:eastAsia="Times New Roman" w:hAnsi="Times New Roman" w:cs="Times New Roman"/>
          <w:b/>
          <w:i/>
          <w:iCs/>
        </w:rPr>
        <w:t xml:space="preserve"> </w:t>
      </w:r>
      <w:r w:rsidR="00C96B2A" w:rsidRPr="00CA7B58">
        <w:rPr>
          <w:rFonts w:ascii="Times New Roman" w:eastAsia="Times New Roman" w:hAnsi="Times New Roman" w:cs="Times New Roman"/>
          <w:b/>
          <w:i/>
          <w:iCs/>
        </w:rPr>
        <w:t>serdülők</w:t>
      </w:r>
    </w:p>
    <w:p w14:paraId="51037926" w14:textId="77777777" w:rsidR="0055108A" w:rsidRPr="00CA7B58" w:rsidRDefault="0055108A" w:rsidP="00E34007">
      <w:pPr>
        <w:keepNext/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14:paraId="02683407" w14:textId="77777777" w:rsidR="00571249" w:rsidRPr="00CA7B58" w:rsidRDefault="00571249" w:rsidP="00571249">
      <w:pPr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CA7B58">
        <w:rPr>
          <w:rFonts w:ascii="Times New Roman" w:eastAsia="Times New Roman" w:hAnsi="Times New Roman" w:cs="Times New Roman"/>
          <w:bCs/>
        </w:rPr>
        <w:t>Az alábbi táblázat a leggyakrabban alkalmazott blokádokhoz tartozó adagolásokhoz nyújt útmutatást. A hatásos blokád eléréséhez szükséges legkisebb dózist kell alkalmazni. A dózisok meghatározásakor fontos az aneszteziológus gyakorlata és tudása, valamint a beteg fizikai státuszának ismerete.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65"/>
        <w:gridCol w:w="1411"/>
        <w:gridCol w:w="1331"/>
        <w:gridCol w:w="1155"/>
        <w:gridCol w:w="1302"/>
        <w:gridCol w:w="1127"/>
        <w:gridCol w:w="213"/>
      </w:tblGrid>
      <w:tr w:rsidR="007318C3" w:rsidRPr="00CA7B58" w14:paraId="3E6F231C" w14:textId="77777777" w:rsidTr="00437EDD">
        <w:tc>
          <w:tcPr>
            <w:tcW w:w="1524" w:type="pct"/>
            <w:tcBorders>
              <w:left w:val="nil"/>
              <w:right w:val="nil"/>
            </w:tcBorders>
          </w:tcPr>
          <w:p w14:paraId="41F9BF9A" w14:textId="77777777" w:rsidR="007318C3" w:rsidRPr="00CA7B58" w:rsidRDefault="007318C3" w:rsidP="007318C3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0" w:type="pct"/>
            <w:tcBorders>
              <w:left w:val="nil"/>
              <w:right w:val="nil"/>
            </w:tcBorders>
          </w:tcPr>
          <w:p w14:paraId="7D5796FD" w14:textId="4E9385B1" w:rsidR="007318C3" w:rsidRPr="00CA7B58" w:rsidRDefault="007318C3" w:rsidP="007318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Koncentráció</w:t>
            </w:r>
            <w:r w:rsidRPr="00CA7B58">
              <w:rPr>
                <w:rFonts w:ascii="Times New Roman" w:hAnsi="Times New Roman" w:cs="Times New Roman"/>
                <w:b/>
                <w:bCs/>
              </w:rPr>
              <w:br/>
              <w:t>mg/ml</w:t>
            </w:r>
          </w:p>
        </w:tc>
        <w:tc>
          <w:tcPr>
            <w:tcW w:w="708" w:type="pct"/>
            <w:tcBorders>
              <w:left w:val="nil"/>
              <w:right w:val="nil"/>
            </w:tcBorders>
          </w:tcPr>
          <w:p w14:paraId="086A56BD" w14:textId="2B96FBF6" w:rsidR="007318C3" w:rsidRPr="00CA7B58" w:rsidRDefault="007318C3" w:rsidP="00731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Térfogat</w:t>
            </w:r>
            <w:r w:rsidRPr="00CA7B58">
              <w:rPr>
                <w:rFonts w:ascii="Times New Roman" w:hAnsi="Times New Roman" w:cs="Times New Roman"/>
                <w:b/>
                <w:bCs/>
              </w:rPr>
              <w:br/>
              <w:t>ml</w:t>
            </w:r>
          </w:p>
        </w:tc>
        <w:tc>
          <w:tcPr>
            <w:tcW w:w="614" w:type="pct"/>
            <w:tcBorders>
              <w:left w:val="nil"/>
              <w:right w:val="nil"/>
            </w:tcBorders>
          </w:tcPr>
          <w:p w14:paraId="5565F512" w14:textId="651E9467" w:rsidR="007318C3" w:rsidRPr="00CA7B58" w:rsidRDefault="00541F33" w:rsidP="007318C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Dózis</w:t>
            </w:r>
            <w:r w:rsidR="007318C3" w:rsidRPr="00CA7B58">
              <w:rPr>
                <w:rFonts w:ascii="Times New Roman" w:hAnsi="Times New Roman" w:cs="Times New Roman"/>
                <w:b/>
                <w:bCs/>
              </w:rPr>
              <w:br/>
              <w:t>mg</w:t>
            </w:r>
          </w:p>
        </w:tc>
        <w:tc>
          <w:tcPr>
            <w:tcW w:w="692" w:type="pct"/>
            <w:tcBorders>
              <w:left w:val="nil"/>
              <w:right w:val="nil"/>
            </w:tcBorders>
            <w:vAlign w:val="center"/>
          </w:tcPr>
          <w:p w14:paraId="5B975DFF" w14:textId="4E83EDE8" w:rsidR="007318C3" w:rsidRPr="00CA7B58" w:rsidRDefault="007318C3" w:rsidP="007318C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Hatáskezdet</w:t>
            </w:r>
            <w:r w:rsidRPr="00CA7B58">
              <w:rPr>
                <w:rFonts w:ascii="Times New Roman" w:hAnsi="Times New Roman" w:cs="Times New Roman"/>
                <w:b/>
                <w:bCs/>
              </w:rPr>
              <w:br/>
              <w:t>perc</w:t>
            </w:r>
          </w:p>
        </w:tc>
        <w:tc>
          <w:tcPr>
            <w:tcW w:w="711" w:type="pct"/>
            <w:gridSpan w:val="2"/>
            <w:tcBorders>
              <w:left w:val="nil"/>
              <w:right w:val="nil"/>
            </w:tcBorders>
            <w:vAlign w:val="center"/>
          </w:tcPr>
          <w:p w14:paraId="1FA956AE" w14:textId="6A3ABF1F" w:rsidR="007318C3" w:rsidRPr="00CA7B58" w:rsidRDefault="007318C3" w:rsidP="00731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Hatástartam</w:t>
            </w:r>
            <w:r w:rsidRPr="00CA7B58">
              <w:rPr>
                <w:rFonts w:ascii="Times New Roman" w:hAnsi="Times New Roman" w:cs="Times New Roman"/>
                <w:b/>
                <w:bCs/>
              </w:rPr>
              <w:br/>
              <w:t>óra</w:t>
            </w:r>
          </w:p>
        </w:tc>
      </w:tr>
      <w:tr w:rsidR="00112A11" w:rsidRPr="00CA7B58" w14:paraId="4E5A1E9F" w14:textId="77777777" w:rsidTr="00437EDD">
        <w:trPr>
          <w:gridAfter w:val="1"/>
          <w:wAfter w:w="113" w:type="pct"/>
        </w:trPr>
        <w:tc>
          <w:tcPr>
            <w:tcW w:w="1524" w:type="pct"/>
            <w:tcBorders>
              <w:left w:val="nil"/>
              <w:right w:val="nil"/>
            </w:tcBorders>
          </w:tcPr>
          <w:p w14:paraId="48A2B11A" w14:textId="087BBAF6" w:rsidR="00112A11" w:rsidRPr="00CA7B58" w:rsidRDefault="00BE07B1" w:rsidP="00112A1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SEBÉSZETI</w:t>
            </w:r>
            <w:r w:rsidR="007318C3" w:rsidRPr="00CA7B58">
              <w:rPr>
                <w:rFonts w:ascii="Times New Roman" w:hAnsi="Times New Roman" w:cs="Times New Roman"/>
                <w:b/>
                <w:bCs/>
              </w:rPr>
              <w:t xml:space="preserve"> ANESZTÉZIA</w:t>
            </w:r>
          </w:p>
        </w:tc>
        <w:tc>
          <w:tcPr>
            <w:tcW w:w="750" w:type="pct"/>
            <w:tcBorders>
              <w:left w:val="nil"/>
              <w:right w:val="nil"/>
            </w:tcBorders>
          </w:tcPr>
          <w:p w14:paraId="24711AAC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pct"/>
            <w:tcBorders>
              <w:left w:val="nil"/>
              <w:right w:val="nil"/>
            </w:tcBorders>
          </w:tcPr>
          <w:p w14:paraId="2219055D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4" w:type="pct"/>
            <w:tcBorders>
              <w:left w:val="nil"/>
              <w:right w:val="nil"/>
            </w:tcBorders>
          </w:tcPr>
          <w:p w14:paraId="34EF8233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  <w:tcBorders>
              <w:left w:val="nil"/>
              <w:right w:val="nil"/>
            </w:tcBorders>
          </w:tcPr>
          <w:p w14:paraId="6362A7F5" w14:textId="77777777" w:rsidR="00112A11" w:rsidRPr="00CA7B58" w:rsidRDefault="00112A11" w:rsidP="007318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9" w:type="pct"/>
            <w:tcBorders>
              <w:left w:val="nil"/>
              <w:right w:val="nil"/>
            </w:tcBorders>
          </w:tcPr>
          <w:p w14:paraId="5AD23C24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2A11" w:rsidRPr="00CA7B58" w14:paraId="464F1E68" w14:textId="77777777" w:rsidTr="00437EDD">
        <w:trPr>
          <w:gridAfter w:val="1"/>
          <w:wAfter w:w="113" w:type="pct"/>
        </w:trPr>
        <w:tc>
          <w:tcPr>
            <w:tcW w:w="1524" w:type="pct"/>
            <w:tcBorders>
              <w:left w:val="nil"/>
              <w:bottom w:val="nil"/>
              <w:right w:val="nil"/>
            </w:tcBorders>
          </w:tcPr>
          <w:p w14:paraId="7255A907" w14:textId="76C90CAB" w:rsidR="00112A11" w:rsidRPr="00CA7B58" w:rsidRDefault="007318C3" w:rsidP="007318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A7B58">
              <w:rPr>
                <w:rFonts w:ascii="Times New Roman" w:hAnsi="Times New Roman" w:cs="Times New Roman"/>
                <w:b/>
                <w:bCs/>
              </w:rPr>
              <w:t>Lumbal</w:t>
            </w:r>
            <w:r w:rsidR="00BE07B1" w:rsidRPr="00CA7B58">
              <w:rPr>
                <w:rFonts w:ascii="Times New Roman" w:hAnsi="Times New Roman" w:cs="Times New Roman"/>
                <w:b/>
                <w:bCs/>
              </w:rPr>
              <w:t>is</w:t>
            </w:r>
            <w:proofErr w:type="spellEnd"/>
            <w:r w:rsidR="00BE07B1" w:rsidRPr="00CA7B5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CA7B58">
              <w:rPr>
                <w:rFonts w:ascii="Times New Roman" w:hAnsi="Times New Roman" w:cs="Times New Roman"/>
                <w:b/>
                <w:bCs/>
              </w:rPr>
              <w:t>epiduralis</w:t>
            </w:r>
            <w:proofErr w:type="spellEnd"/>
            <w:r w:rsidRPr="00CA7B58">
              <w:rPr>
                <w:rFonts w:ascii="Times New Roman" w:hAnsi="Times New Roman" w:cs="Times New Roman"/>
                <w:b/>
                <w:bCs/>
              </w:rPr>
              <w:t xml:space="preserve"> alkalmazás</w:t>
            </w:r>
          </w:p>
        </w:tc>
        <w:tc>
          <w:tcPr>
            <w:tcW w:w="750" w:type="pct"/>
            <w:tcBorders>
              <w:left w:val="nil"/>
              <w:bottom w:val="nil"/>
              <w:right w:val="nil"/>
            </w:tcBorders>
          </w:tcPr>
          <w:p w14:paraId="5B4267A1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pct"/>
            <w:tcBorders>
              <w:left w:val="nil"/>
              <w:bottom w:val="nil"/>
              <w:right w:val="nil"/>
            </w:tcBorders>
          </w:tcPr>
          <w:p w14:paraId="1D8E6F85" w14:textId="77777777" w:rsidR="00112A11" w:rsidRPr="00CA7B58" w:rsidRDefault="00112A11" w:rsidP="007318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4" w:type="pct"/>
            <w:tcBorders>
              <w:left w:val="nil"/>
              <w:bottom w:val="nil"/>
              <w:right w:val="nil"/>
            </w:tcBorders>
          </w:tcPr>
          <w:p w14:paraId="7C590799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  <w:tcBorders>
              <w:left w:val="nil"/>
              <w:bottom w:val="nil"/>
              <w:right w:val="nil"/>
            </w:tcBorders>
          </w:tcPr>
          <w:p w14:paraId="7E8560F4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9" w:type="pct"/>
            <w:tcBorders>
              <w:left w:val="nil"/>
              <w:bottom w:val="nil"/>
              <w:right w:val="nil"/>
            </w:tcBorders>
          </w:tcPr>
          <w:p w14:paraId="5DE571E4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2A11" w:rsidRPr="00CA7B58" w14:paraId="15C93A5D" w14:textId="77777777" w:rsidTr="00437EDD">
        <w:trPr>
          <w:gridAfter w:val="1"/>
          <w:wAfter w:w="113" w:type="pct"/>
        </w:trPr>
        <w:tc>
          <w:tcPr>
            <w:tcW w:w="1524" w:type="pct"/>
            <w:tcBorders>
              <w:top w:val="nil"/>
              <w:left w:val="nil"/>
              <w:bottom w:val="nil"/>
              <w:right w:val="nil"/>
            </w:tcBorders>
          </w:tcPr>
          <w:p w14:paraId="644E48CE" w14:textId="4FAAEB04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S</w:t>
            </w:r>
            <w:r w:rsidR="007318C3" w:rsidRPr="00CA7B58">
              <w:rPr>
                <w:rFonts w:ascii="Times New Roman" w:hAnsi="Times New Roman" w:cs="Times New Roman"/>
              </w:rPr>
              <w:t>ebészeti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</w:tcPr>
          <w:p w14:paraId="2A4BFC8D" w14:textId="5716CAAA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7</w:t>
            </w:r>
            <w:r w:rsidR="00BE07B1" w:rsidRPr="00CA7B58">
              <w:rPr>
                <w:rFonts w:ascii="Times New Roman" w:hAnsi="Times New Roman" w:cs="Times New Roman"/>
              </w:rPr>
              <w:t>,</w:t>
            </w:r>
            <w:r w:rsidRPr="00CA7B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</w:tcPr>
          <w:p w14:paraId="40246E69" w14:textId="61303258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15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</w:tcPr>
          <w:p w14:paraId="50AC8D08" w14:textId="11084EA3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113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</w:tcPr>
          <w:p w14:paraId="06AB5269" w14:textId="06BD6F94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10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</w:tcPr>
          <w:p w14:paraId="75854C33" w14:textId="2C6E2243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3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5</w:t>
            </w:r>
          </w:p>
        </w:tc>
      </w:tr>
      <w:tr w:rsidR="00112A11" w:rsidRPr="00CA7B58" w14:paraId="18E14798" w14:textId="77777777" w:rsidTr="00437EDD">
        <w:trPr>
          <w:gridAfter w:val="1"/>
          <w:wAfter w:w="113" w:type="pct"/>
        </w:trPr>
        <w:tc>
          <w:tcPr>
            <w:tcW w:w="1524" w:type="pct"/>
            <w:tcBorders>
              <w:top w:val="nil"/>
              <w:left w:val="nil"/>
              <w:bottom w:val="nil"/>
              <w:right w:val="nil"/>
            </w:tcBorders>
          </w:tcPr>
          <w:p w14:paraId="63D0C2BF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</w:tcPr>
          <w:p w14:paraId="5ACC05BB" w14:textId="12152402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10</w:t>
            </w:r>
            <w:r w:rsidR="00BE07B1" w:rsidRPr="00CA7B58">
              <w:rPr>
                <w:rFonts w:ascii="Times New Roman" w:hAnsi="Times New Roman" w:cs="Times New Roman"/>
              </w:rPr>
              <w:t>,</w:t>
            </w:r>
            <w:r w:rsidRPr="00CA7B5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</w:tcPr>
          <w:p w14:paraId="6004C9CC" w14:textId="18251F3C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15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</w:tcPr>
          <w:p w14:paraId="32BE8268" w14:textId="632C11CB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150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</w:tcPr>
          <w:p w14:paraId="519DADD1" w14:textId="2CB38026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10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</w:tcPr>
          <w:p w14:paraId="29220331" w14:textId="7D47FEC1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4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6</w:t>
            </w:r>
          </w:p>
        </w:tc>
      </w:tr>
      <w:tr w:rsidR="00112A11" w:rsidRPr="00CA7B58" w14:paraId="64FA49EF" w14:textId="77777777" w:rsidTr="00437EDD">
        <w:trPr>
          <w:gridAfter w:val="1"/>
          <w:wAfter w:w="113" w:type="pct"/>
        </w:trPr>
        <w:tc>
          <w:tcPr>
            <w:tcW w:w="1524" w:type="pct"/>
            <w:tcBorders>
              <w:top w:val="nil"/>
              <w:left w:val="nil"/>
              <w:right w:val="nil"/>
            </w:tcBorders>
          </w:tcPr>
          <w:p w14:paraId="15844F10" w14:textId="4D47E932" w:rsidR="00112A11" w:rsidRPr="00CA7B58" w:rsidRDefault="007318C3" w:rsidP="00112A1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Császármetszés</w:t>
            </w:r>
          </w:p>
        </w:tc>
        <w:tc>
          <w:tcPr>
            <w:tcW w:w="750" w:type="pct"/>
            <w:tcBorders>
              <w:top w:val="nil"/>
              <w:left w:val="nil"/>
              <w:right w:val="nil"/>
            </w:tcBorders>
          </w:tcPr>
          <w:p w14:paraId="0FD9DF2C" w14:textId="079339B6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7</w:t>
            </w:r>
            <w:r w:rsidR="00BE07B1" w:rsidRPr="00CA7B58">
              <w:rPr>
                <w:rFonts w:ascii="Times New Roman" w:hAnsi="Times New Roman" w:cs="Times New Roman"/>
              </w:rPr>
              <w:t>,</w:t>
            </w:r>
            <w:r w:rsidRPr="00CA7B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pct"/>
            <w:tcBorders>
              <w:top w:val="nil"/>
              <w:left w:val="nil"/>
              <w:right w:val="nil"/>
            </w:tcBorders>
          </w:tcPr>
          <w:p w14:paraId="345363F7" w14:textId="4E0520DB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15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14" w:type="pct"/>
            <w:tcBorders>
              <w:top w:val="nil"/>
              <w:left w:val="nil"/>
              <w:right w:val="nil"/>
            </w:tcBorders>
          </w:tcPr>
          <w:p w14:paraId="7E2ED16B" w14:textId="35CA5D62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113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150</w:t>
            </w:r>
            <w:r w:rsidR="00BE07B1" w:rsidRPr="00CA7B58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692" w:type="pct"/>
            <w:tcBorders>
              <w:top w:val="nil"/>
              <w:left w:val="nil"/>
              <w:right w:val="nil"/>
            </w:tcBorders>
          </w:tcPr>
          <w:p w14:paraId="6524FC24" w14:textId="2F6D3AB1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10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99" w:type="pct"/>
            <w:tcBorders>
              <w:top w:val="nil"/>
              <w:left w:val="nil"/>
              <w:right w:val="nil"/>
            </w:tcBorders>
          </w:tcPr>
          <w:p w14:paraId="56E9DE19" w14:textId="0C7153B9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3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5</w:t>
            </w:r>
          </w:p>
        </w:tc>
      </w:tr>
      <w:tr w:rsidR="00112A11" w:rsidRPr="00CA7B58" w14:paraId="37E28D77" w14:textId="77777777" w:rsidTr="00437EDD">
        <w:trPr>
          <w:gridAfter w:val="1"/>
          <w:wAfter w:w="113" w:type="pct"/>
        </w:trPr>
        <w:tc>
          <w:tcPr>
            <w:tcW w:w="1524" w:type="pct"/>
            <w:tcBorders>
              <w:left w:val="nil"/>
              <w:bottom w:val="nil"/>
              <w:right w:val="nil"/>
            </w:tcBorders>
          </w:tcPr>
          <w:p w14:paraId="70F34265" w14:textId="79E3DF4F" w:rsidR="00112A11" w:rsidRPr="00CA7B58" w:rsidRDefault="00112A11" w:rsidP="007318C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A7B58">
              <w:rPr>
                <w:rFonts w:ascii="Times New Roman" w:hAnsi="Times New Roman" w:cs="Times New Roman"/>
                <w:b/>
                <w:bCs/>
              </w:rPr>
              <w:t>Thorac</w:t>
            </w:r>
            <w:r w:rsidR="007318C3" w:rsidRPr="00CA7B58">
              <w:rPr>
                <w:rFonts w:ascii="Times New Roman" w:hAnsi="Times New Roman" w:cs="Times New Roman"/>
                <w:b/>
                <w:bCs/>
              </w:rPr>
              <w:t>o-epiduralis</w:t>
            </w:r>
            <w:proofErr w:type="spellEnd"/>
            <w:r w:rsidR="007318C3" w:rsidRPr="00CA7B58">
              <w:rPr>
                <w:rFonts w:ascii="Times New Roman" w:hAnsi="Times New Roman" w:cs="Times New Roman"/>
                <w:b/>
                <w:bCs/>
              </w:rPr>
              <w:t xml:space="preserve"> alkalmazás</w:t>
            </w:r>
          </w:p>
        </w:tc>
        <w:tc>
          <w:tcPr>
            <w:tcW w:w="750" w:type="pct"/>
            <w:tcBorders>
              <w:left w:val="nil"/>
              <w:bottom w:val="nil"/>
              <w:right w:val="nil"/>
            </w:tcBorders>
          </w:tcPr>
          <w:p w14:paraId="3F46FE19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pct"/>
            <w:tcBorders>
              <w:left w:val="nil"/>
              <w:bottom w:val="nil"/>
              <w:right w:val="nil"/>
            </w:tcBorders>
          </w:tcPr>
          <w:p w14:paraId="218EE405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4" w:type="pct"/>
            <w:tcBorders>
              <w:left w:val="nil"/>
              <w:bottom w:val="nil"/>
              <w:right w:val="nil"/>
            </w:tcBorders>
          </w:tcPr>
          <w:p w14:paraId="01CE4C9E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  <w:tcBorders>
              <w:left w:val="nil"/>
              <w:bottom w:val="nil"/>
              <w:right w:val="nil"/>
            </w:tcBorders>
          </w:tcPr>
          <w:p w14:paraId="625DF0BC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9" w:type="pct"/>
            <w:tcBorders>
              <w:left w:val="nil"/>
              <w:bottom w:val="nil"/>
              <w:right w:val="nil"/>
            </w:tcBorders>
          </w:tcPr>
          <w:p w14:paraId="48E94400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2A11" w:rsidRPr="00CA7B58" w14:paraId="3C7CC86D" w14:textId="77777777" w:rsidTr="00437EDD">
        <w:trPr>
          <w:gridAfter w:val="1"/>
          <w:wAfter w:w="113" w:type="pct"/>
        </w:trPr>
        <w:tc>
          <w:tcPr>
            <w:tcW w:w="1524" w:type="pct"/>
            <w:tcBorders>
              <w:top w:val="nil"/>
              <w:left w:val="nil"/>
              <w:right w:val="nil"/>
            </w:tcBorders>
          </w:tcPr>
          <w:p w14:paraId="0959E36D" w14:textId="24AA71C6" w:rsidR="00112A11" w:rsidRPr="00CA7B58" w:rsidRDefault="007318C3" w:rsidP="007318C3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Posztoperatív fájdalomcsillapítás blokád létrehozásával</w:t>
            </w:r>
          </w:p>
        </w:tc>
        <w:tc>
          <w:tcPr>
            <w:tcW w:w="750" w:type="pct"/>
            <w:tcBorders>
              <w:top w:val="nil"/>
              <w:left w:val="nil"/>
              <w:right w:val="nil"/>
            </w:tcBorders>
          </w:tcPr>
          <w:p w14:paraId="5876943A" w14:textId="13FDDB5E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7</w:t>
            </w:r>
            <w:r w:rsidR="00BE07B1" w:rsidRPr="00CA7B58">
              <w:rPr>
                <w:rFonts w:ascii="Times New Roman" w:hAnsi="Times New Roman" w:cs="Times New Roman"/>
              </w:rPr>
              <w:t>,</w:t>
            </w:r>
            <w:r w:rsidRPr="00CA7B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pct"/>
            <w:tcBorders>
              <w:top w:val="nil"/>
              <w:left w:val="nil"/>
              <w:right w:val="nil"/>
            </w:tcBorders>
          </w:tcPr>
          <w:p w14:paraId="582167C9" w14:textId="72A59541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5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15</w:t>
            </w:r>
            <w:r w:rsidR="007318C3" w:rsidRPr="00CA7B58">
              <w:rPr>
                <w:rFonts w:ascii="Times New Roman" w:hAnsi="Times New Roman" w:cs="Times New Roman"/>
              </w:rPr>
              <w:br/>
            </w:r>
            <w:r w:rsidRPr="00CA7B58">
              <w:rPr>
                <w:rFonts w:ascii="Times New Roman" w:hAnsi="Times New Roman" w:cs="Times New Roman"/>
              </w:rPr>
              <w:t>(</w:t>
            </w:r>
            <w:r w:rsidR="007318C3" w:rsidRPr="00CA7B58">
              <w:rPr>
                <w:rFonts w:ascii="Times New Roman" w:hAnsi="Times New Roman" w:cs="Times New Roman"/>
              </w:rPr>
              <w:t>a beadás helyétől függően</w:t>
            </w:r>
            <w:r w:rsidRPr="00CA7B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14" w:type="pct"/>
            <w:tcBorders>
              <w:top w:val="nil"/>
              <w:left w:val="nil"/>
              <w:right w:val="nil"/>
            </w:tcBorders>
          </w:tcPr>
          <w:p w14:paraId="14976762" w14:textId="555BCF8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38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692" w:type="pct"/>
            <w:tcBorders>
              <w:top w:val="nil"/>
              <w:left w:val="nil"/>
              <w:right w:val="nil"/>
            </w:tcBorders>
          </w:tcPr>
          <w:p w14:paraId="0F65DA85" w14:textId="3E35640E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10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99" w:type="pct"/>
            <w:tcBorders>
              <w:top w:val="nil"/>
              <w:left w:val="nil"/>
              <w:right w:val="nil"/>
            </w:tcBorders>
          </w:tcPr>
          <w:p w14:paraId="517CD178" w14:textId="428F9414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n/a</w:t>
            </w:r>
            <w:r w:rsidRPr="00CA7B58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  <w:tr w:rsidR="00112A11" w:rsidRPr="00CA7B58" w14:paraId="31D8D567" w14:textId="77777777" w:rsidTr="00437EDD">
        <w:trPr>
          <w:gridAfter w:val="1"/>
          <w:wAfter w:w="113" w:type="pct"/>
        </w:trPr>
        <w:tc>
          <w:tcPr>
            <w:tcW w:w="1524" w:type="pct"/>
            <w:tcBorders>
              <w:left w:val="nil"/>
              <w:bottom w:val="nil"/>
              <w:right w:val="nil"/>
            </w:tcBorders>
          </w:tcPr>
          <w:p w14:paraId="1A21E3A7" w14:textId="48498348" w:rsidR="00112A11" w:rsidRPr="00CA7B58" w:rsidRDefault="007318C3" w:rsidP="007318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Perifériás nagy idegblokád</w:t>
            </w:r>
            <w:r w:rsidR="00112A11" w:rsidRPr="00CA7B58">
              <w:rPr>
                <w:rFonts w:ascii="Times New Roman" w:hAnsi="Times New Roman" w:cs="Times New Roman"/>
                <w:b/>
                <w:bCs/>
              </w:rPr>
              <w:t>*</w:t>
            </w:r>
          </w:p>
        </w:tc>
        <w:tc>
          <w:tcPr>
            <w:tcW w:w="750" w:type="pct"/>
            <w:tcBorders>
              <w:left w:val="nil"/>
              <w:bottom w:val="nil"/>
              <w:right w:val="nil"/>
            </w:tcBorders>
          </w:tcPr>
          <w:p w14:paraId="21274048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pct"/>
            <w:tcBorders>
              <w:left w:val="nil"/>
              <w:bottom w:val="nil"/>
              <w:right w:val="nil"/>
            </w:tcBorders>
          </w:tcPr>
          <w:p w14:paraId="79D9CFFC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4" w:type="pct"/>
            <w:tcBorders>
              <w:left w:val="nil"/>
              <w:bottom w:val="nil"/>
              <w:right w:val="nil"/>
            </w:tcBorders>
          </w:tcPr>
          <w:p w14:paraId="340D01D7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  <w:tcBorders>
              <w:left w:val="nil"/>
              <w:bottom w:val="nil"/>
              <w:right w:val="nil"/>
            </w:tcBorders>
          </w:tcPr>
          <w:p w14:paraId="720C625B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9" w:type="pct"/>
            <w:tcBorders>
              <w:left w:val="nil"/>
              <w:bottom w:val="nil"/>
              <w:right w:val="nil"/>
            </w:tcBorders>
          </w:tcPr>
          <w:p w14:paraId="60262150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2A11" w:rsidRPr="00CA7B58" w14:paraId="181DC4B6" w14:textId="77777777" w:rsidTr="00437EDD">
        <w:trPr>
          <w:gridAfter w:val="1"/>
          <w:wAfter w:w="113" w:type="pct"/>
        </w:trPr>
        <w:tc>
          <w:tcPr>
            <w:tcW w:w="1524" w:type="pct"/>
            <w:tcBorders>
              <w:top w:val="nil"/>
              <w:left w:val="nil"/>
              <w:right w:val="nil"/>
            </w:tcBorders>
          </w:tcPr>
          <w:p w14:paraId="667F9400" w14:textId="0BC0DAB2" w:rsidR="00112A11" w:rsidRPr="00CA7B58" w:rsidRDefault="007318C3" w:rsidP="00112A1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A7B58">
              <w:rPr>
                <w:rFonts w:ascii="Times New Roman" w:hAnsi="Times New Roman" w:cs="Times New Roman"/>
              </w:rPr>
              <w:t>Plexus</w:t>
            </w:r>
            <w:proofErr w:type="spellEnd"/>
            <w:r w:rsidRPr="00CA7B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A7B58">
              <w:rPr>
                <w:rFonts w:ascii="Times New Roman" w:hAnsi="Times New Roman" w:cs="Times New Roman"/>
              </w:rPr>
              <w:t>brachialis</w:t>
            </w:r>
            <w:proofErr w:type="spellEnd"/>
            <w:r w:rsidRPr="00CA7B58">
              <w:rPr>
                <w:rFonts w:ascii="Times New Roman" w:hAnsi="Times New Roman" w:cs="Times New Roman"/>
              </w:rPr>
              <w:t xml:space="preserve"> blokád</w:t>
            </w:r>
          </w:p>
        </w:tc>
        <w:tc>
          <w:tcPr>
            <w:tcW w:w="750" w:type="pct"/>
            <w:tcBorders>
              <w:top w:val="nil"/>
              <w:left w:val="nil"/>
              <w:right w:val="nil"/>
            </w:tcBorders>
          </w:tcPr>
          <w:p w14:paraId="475DBE0F" w14:textId="6E5FB32F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7</w:t>
            </w:r>
            <w:r w:rsidR="00BE07B1" w:rsidRPr="00CA7B58">
              <w:rPr>
                <w:rFonts w:ascii="Times New Roman" w:hAnsi="Times New Roman" w:cs="Times New Roman"/>
              </w:rPr>
              <w:t>,</w:t>
            </w:r>
            <w:r w:rsidRPr="00CA7B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pct"/>
            <w:tcBorders>
              <w:top w:val="nil"/>
              <w:left w:val="nil"/>
              <w:right w:val="nil"/>
            </w:tcBorders>
          </w:tcPr>
          <w:p w14:paraId="72511B2A" w14:textId="214C4A26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30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14" w:type="pct"/>
            <w:tcBorders>
              <w:top w:val="nil"/>
              <w:left w:val="nil"/>
              <w:right w:val="nil"/>
            </w:tcBorders>
          </w:tcPr>
          <w:p w14:paraId="2C8C12AB" w14:textId="06C55E36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225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300</w:t>
            </w:r>
            <w:r w:rsidR="00BE07B1" w:rsidRPr="00CA7B5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692" w:type="pct"/>
            <w:tcBorders>
              <w:top w:val="nil"/>
              <w:left w:val="nil"/>
              <w:right w:val="nil"/>
            </w:tcBorders>
          </w:tcPr>
          <w:p w14:paraId="14B50011" w14:textId="5CBBFF41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10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99" w:type="pct"/>
            <w:tcBorders>
              <w:top w:val="nil"/>
              <w:left w:val="nil"/>
              <w:right w:val="nil"/>
            </w:tcBorders>
          </w:tcPr>
          <w:p w14:paraId="7ED04CC3" w14:textId="333C3EF3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6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10</w:t>
            </w:r>
          </w:p>
        </w:tc>
      </w:tr>
      <w:tr w:rsidR="00112A11" w:rsidRPr="00CA7B58" w14:paraId="615C8B39" w14:textId="77777777" w:rsidTr="00437EDD">
        <w:trPr>
          <w:gridAfter w:val="1"/>
          <w:wAfter w:w="113" w:type="pct"/>
        </w:trPr>
        <w:tc>
          <w:tcPr>
            <w:tcW w:w="1524" w:type="pct"/>
            <w:tcBorders>
              <w:left w:val="nil"/>
              <w:bottom w:val="nil"/>
              <w:right w:val="nil"/>
            </w:tcBorders>
          </w:tcPr>
          <w:p w14:paraId="491034F0" w14:textId="19A277DA" w:rsidR="00112A11" w:rsidRPr="00CA7B58" w:rsidRDefault="007318C3" w:rsidP="007318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A7B58">
              <w:rPr>
                <w:rFonts w:ascii="Times New Roman" w:hAnsi="Times New Roman" w:cs="Times New Roman"/>
                <w:b/>
                <w:bCs/>
              </w:rPr>
              <w:t>Helyi blokád</w:t>
            </w:r>
          </w:p>
        </w:tc>
        <w:tc>
          <w:tcPr>
            <w:tcW w:w="750" w:type="pct"/>
            <w:tcBorders>
              <w:left w:val="nil"/>
              <w:bottom w:val="nil"/>
              <w:right w:val="nil"/>
            </w:tcBorders>
          </w:tcPr>
          <w:p w14:paraId="0DCBA538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pct"/>
            <w:tcBorders>
              <w:left w:val="nil"/>
              <w:bottom w:val="nil"/>
              <w:right w:val="nil"/>
            </w:tcBorders>
          </w:tcPr>
          <w:p w14:paraId="588E1A80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4" w:type="pct"/>
            <w:tcBorders>
              <w:left w:val="nil"/>
              <w:bottom w:val="nil"/>
              <w:right w:val="nil"/>
            </w:tcBorders>
          </w:tcPr>
          <w:p w14:paraId="5E9B9370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  <w:tcBorders>
              <w:left w:val="nil"/>
              <w:bottom w:val="nil"/>
              <w:right w:val="nil"/>
            </w:tcBorders>
          </w:tcPr>
          <w:p w14:paraId="117421F5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9" w:type="pct"/>
            <w:tcBorders>
              <w:left w:val="nil"/>
              <w:bottom w:val="nil"/>
              <w:right w:val="nil"/>
            </w:tcBorders>
          </w:tcPr>
          <w:p w14:paraId="2F47678E" w14:textId="77777777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2A11" w:rsidRPr="00CA7B58" w14:paraId="60684651" w14:textId="77777777" w:rsidTr="00437EDD">
        <w:trPr>
          <w:gridAfter w:val="1"/>
          <w:wAfter w:w="113" w:type="pct"/>
        </w:trPr>
        <w:tc>
          <w:tcPr>
            <w:tcW w:w="1524" w:type="pct"/>
            <w:tcBorders>
              <w:top w:val="nil"/>
              <w:left w:val="nil"/>
              <w:right w:val="nil"/>
            </w:tcBorders>
          </w:tcPr>
          <w:p w14:paraId="36560557" w14:textId="24BBE92B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(</w:t>
            </w:r>
            <w:r w:rsidR="007318C3" w:rsidRPr="00CA7B58">
              <w:rPr>
                <w:rFonts w:ascii="Times New Roman" w:hAnsi="Times New Roman" w:cs="Times New Roman"/>
              </w:rPr>
              <w:t>pl. kisebb idegblokádok és infiltráció</w:t>
            </w:r>
            <w:r w:rsidRPr="00CA7B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right w:val="nil"/>
            </w:tcBorders>
          </w:tcPr>
          <w:p w14:paraId="1D17A935" w14:textId="46FBAEBF" w:rsidR="00112A11" w:rsidRPr="00CA7B58" w:rsidRDefault="00112A11" w:rsidP="00112A1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7</w:t>
            </w:r>
            <w:r w:rsidR="00BE07B1" w:rsidRPr="00CA7B58">
              <w:rPr>
                <w:rFonts w:ascii="Times New Roman" w:hAnsi="Times New Roman" w:cs="Times New Roman"/>
              </w:rPr>
              <w:t>,</w:t>
            </w:r>
            <w:r w:rsidRPr="00CA7B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pct"/>
            <w:tcBorders>
              <w:top w:val="nil"/>
              <w:left w:val="nil"/>
              <w:right w:val="nil"/>
            </w:tcBorders>
          </w:tcPr>
          <w:p w14:paraId="2FC31E7C" w14:textId="2947BE0E" w:rsidR="00112A11" w:rsidRPr="00CA7B58" w:rsidRDefault="00112A11" w:rsidP="00112A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14" w:type="pct"/>
            <w:tcBorders>
              <w:top w:val="nil"/>
              <w:left w:val="nil"/>
              <w:right w:val="nil"/>
            </w:tcBorders>
          </w:tcPr>
          <w:p w14:paraId="6B7558C8" w14:textId="4052E764" w:rsidR="00112A11" w:rsidRPr="00CA7B58" w:rsidRDefault="00112A11" w:rsidP="00112A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7</w:t>
            </w:r>
            <w:r w:rsidR="00BE07B1" w:rsidRPr="00CA7B58">
              <w:rPr>
                <w:rFonts w:ascii="Times New Roman" w:hAnsi="Times New Roman" w:cs="Times New Roman"/>
              </w:rPr>
              <w:t>,</w:t>
            </w:r>
            <w:r w:rsidRPr="00CA7B58">
              <w:rPr>
                <w:rFonts w:ascii="Times New Roman" w:hAnsi="Times New Roman" w:cs="Times New Roman"/>
              </w:rPr>
              <w:t>5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225</w:t>
            </w:r>
          </w:p>
        </w:tc>
        <w:tc>
          <w:tcPr>
            <w:tcW w:w="692" w:type="pct"/>
            <w:tcBorders>
              <w:top w:val="nil"/>
              <w:left w:val="nil"/>
              <w:right w:val="nil"/>
            </w:tcBorders>
          </w:tcPr>
          <w:p w14:paraId="0FDBD36A" w14:textId="4783CC08" w:rsidR="00112A11" w:rsidRPr="00CA7B58" w:rsidRDefault="00112A11" w:rsidP="00112A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1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99" w:type="pct"/>
            <w:tcBorders>
              <w:top w:val="nil"/>
              <w:left w:val="nil"/>
              <w:right w:val="nil"/>
            </w:tcBorders>
          </w:tcPr>
          <w:p w14:paraId="7F4A4C91" w14:textId="26372D8B" w:rsidR="00112A11" w:rsidRPr="00CA7B58" w:rsidRDefault="00112A11" w:rsidP="00112A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B58">
              <w:rPr>
                <w:rFonts w:ascii="Times New Roman" w:hAnsi="Times New Roman" w:cs="Times New Roman"/>
              </w:rPr>
              <w:t>2</w:t>
            </w:r>
            <w:r w:rsidR="00541F33">
              <w:rPr>
                <w:rFonts w:ascii="Times New Roman" w:hAnsi="Times New Roman" w:cs="Times New Roman"/>
              </w:rPr>
              <w:t>–</w:t>
            </w:r>
            <w:r w:rsidRPr="00CA7B58">
              <w:rPr>
                <w:rFonts w:ascii="Times New Roman" w:hAnsi="Times New Roman" w:cs="Times New Roman"/>
              </w:rPr>
              <w:t>6</w:t>
            </w:r>
          </w:p>
        </w:tc>
      </w:tr>
    </w:tbl>
    <w:p w14:paraId="6ECE316D" w14:textId="0C574340" w:rsidR="00D64279" w:rsidRPr="00CA7B58" w:rsidRDefault="00437EDD" w:rsidP="00D6427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437EDD">
        <w:rPr>
          <w:rFonts w:ascii="Times New Roman" w:eastAsia="Times New Roman" w:hAnsi="Times New Roman" w:cs="Times New Roman"/>
          <w:sz w:val="16"/>
          <w:szCs w:val="16"/>
        </w:rPr>
        <w:t>A táblázatban a klinikailag megfelelő blokád kialakításához szükségesnek tartott dózisok kerültek feltüntetésre</w:t>
      </w:r>
      <w:r>
        <w:rPr>
          <w:rFonts w:ascii="Times New Roman" w:eastAsia="Times New Roman" w:hAnsi="Times New Roman" w:cs="Times New Roman"/>
          <w:sz w:val="16"/>
          <w:szCs w:val="16"/>
        </w:rPr>
        <w:t>,</w:t>
      </w:r>
      <w:r w:rsidRPr="00437EDD">
        <w:t xml:space="preserve"> </w:t>
      </w:r>
      <w:r w:rsidRPr="00437EDD">
        <w:rPr>
          <w:rFonts w:ascii="Times New Roman" w:eastAsia="Times New Roman" w:hAnsi="Times New Roman" w:cs="Times New Roman"/>
          <w:sz w:val="16"/>
          <w:szCs w:val="16"/>
        </w:rPr>
        <w:t>melyek a felnőtt betegekre vonatkozó általános iránymutatásnak tekint</w:t>
      </w:r>
      <w:r>
        <w:rPr>
          <w:rFonts w:ascii="Times New Roman" w:eastAsia="Times New Roman" w:hAnsi="Times New Roman" w:cs="Times New Roman"/>
          <w:sz w:val="16"/>
          <w:szCs w:val="16"/>
        </w:rPr>
        <w:t>endők</w:t>
      </w:r>
      <w:r w:rsidR="00D64279" w:rsidRPr="00CA7B58">
        <w:rPr>
          <w:rFonts w:ascii="Times New Roman" w:eastAsia="Times New Roman" w:hAnsi="Times New Roman" w:cs="Times New Roman"/>
          <w:sz w:val="16"/>
          <w:szCs w:val="16"/>
        </w:rPr>
        <w:t>. A hatásfellépés gyorsasága és a hatástartam tekintetében egyéni eltérések előfordulhatnak.</w:t>
      </w:r>
      <w:r w:rsidR="00D64279" w:rsidRPr="00CA7B58">
        <w:rPr>
          <w:rFonts w:ascii="Times New Roman" w:hAnsi="Times New Roman" w:cs="Times New Roman"/>
          <w:sz w:val="16"/>
          <w:szCs w:val="16"/>
        </w:rPr>
        <w:t xml:space="preserve"> A </w:t>
      </w:r>
      <w:r w:rsidR="00D64279" w:rsidRPr="00CA7B58">
        <w:rPr>
          <w:rFonts w:ascii="Times New Roman" w:hAnsi="Times New Roman" w:cs="Times New Roman"/>
          <w:sz w:val="16"/>
          <w:szCs w:val="16"/>
        </w:rPr>
        <w:lastRenderedPageBreak/>
        <w:t>„</w:t>
      </w:r>
      <w:r w:rsidR="00541F33">
        <w:rPr>
          <w:rFonts w:ascii="Times New Roman" w:hAnsi="Times New Roman" w:cs="Times New Roman"/>
          <w:sz w:val="16"/>
          <w:szCs w:val="16"/>
        </w:rPr>
        <w:t>Dózis</w:t>
      </w:r>
      <w:r w:rsidR="00D64279" w:rsidRPr="00CA7B58">
        <w:rPr>
          <w:rFonts w:ascii="Times New Roman" w:hAnsi="Times New Roman" w:cs="Times New Roman"/>
          <w:sz w:val="16"/>
          <w:szCs w:val="16"/>
        </w:rPr>
        <w:t xml:space="preserve">” oszlopban a várható átlagos dózistartomány került feltüntetésre. </w:t>
      </w:r>
      <w:r w:rsidR="00D64279" w:rsidRPr="00CA7B58">
        <w:rPr>
          <w:rFonts w:ascii="Times New Roman" w:eastAsia="Times New Roman" w:hAnsi="Times New Roman" w:cs="Times New Roman"/>
          <w:sz w:val="16"/>
          <w:szCs w:val="16"/>
        </w:rPr>
        <w:t xml:space="preserve">Bármely további, a regionális technikával és a beteggel kapcsolatos kérdés esetén az </w:t>
      </w:r>
      <w:proofErr w:type="spellStart"/>
      <w:r w:rsidR="00D64279" w:rsidRPr="00CA7B58">
        <w:rPr>
          <w:rFonts w:ascii="Times New Roman" w:eastAsia="Times New Roman" w:hAnsi="Times New Roman" w:cs="Times New Roman"/>
          <w:sz w:val="16"/>
          <w:szCs w:val="16"/>
        </w:rPr>
        <w:t>aneszteziológiai</w:t>
      </w:r>
      <w:proofErr w:type="spellEnd"/>
      <w:r w:rsidR="00D64279" w:rsidRPr="00CA7B58">
        <w:rPr>
          <w:rFonts w:ascii="Times New Roman" w:eastAsia="Times New Roman" w:hAnsi="Times New Roman" w:cs="Times New Roman"/>
          <w:sz w:val="16"/>
          <w:szCs w:val="16"/>
        </w:rPr>
        <w:t xml:space="preserve"> tankönyvekben közölt irányelveket kell követni.</w:t>
      </w:r>
    </w:p>
    <w:p w14:paraId="6349C05B" w14:textId="77777777" w:rsidR="00895AAB" w:rsidRPr="00CA7B58" w:rsidRDefault="00895AAB" w:rsidP="007318C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2D526F68" w14:textId="47C38AD2" w:rsidR="007318C3" w:rsidRPr="00CA7B58" w:rsidRDefault="00571249" w:rsidP="005712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* Adagolási ajánlás csak </w:t>
      </w:r>
      <w:proofErr w:type="spellStart"/>
      <w:r w:rsidRPr="00CA7B58">
        <w:rPr>
          <w:rFonts w:ascii="Times New Roman" w:eastAsia="Times New Roman" w:hAnsi="Times New Roman" w:cs="Times New Roman"/>
          <w:sz w:val="16"/>
          <w:szCs w:val="16"/>
        </w:rPr>
        <w:t>plexus</w:t>
      </w:r>
      <w:proofErr w:type="spellEnd"/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sz w:val="16"/>
          <w:szCs w:val="16"/>
        </w:rPr>
        <w:t>brachialis</w:t>
      </w:r>
      <w:proofErr w:type="spellEnd"/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blokádra adható. Más nagyideg blokádokban alacsonyabb dózisok javasoltak. </w:t>
      </w:r>
      <w:r w:rsidR="007318C3" w:rsidRPr="00CA7B58">
        <w:rPr>
          <w:rFonts w:ascii="Times New Roman" w:eastAsia="Times New Roman" w:hAnsi="Times New Roman" w:cs="Times New Roman"/>
          <w:sz w:val="16"/>
          <w:szCs w:val="16"/>
        </w:rPr>
        <w:t>Jelenleg nincs egyéb tapasztalat arra, hogy más nagy idegblokádokban milyen dózis javasolt.</w:t>
      </w:r>
    </w:p>
    <w:p w14:paraId="6FCCB43A" w14:textId="196756E2" w:rsidR="007318C3" w:rsidRPr="00CA7B58" w:rsidRDefault="007318C3" w:rsidP="007318C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1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Fokozatos dózisemelés szükséges, kezdő dózisonként 100</w:t>
      </w:r>
      <w:r w:rsidR="000D1AF1" w:rsidRPr="00CA7B58">
        <w:rPr>
          <w:rFonts w:ascii="Times New Roman" w:eastAsia="Times New Roman" w:hAnsi="Times New Roman" w:cs="Times New Roman"/>
          <w:sz w:val="16"/>
          <w:szCs w:val="16"/>
        </w:rPr>
        <w:t> 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>mg</w:t>
      </w:r>
      <w:r w:rsidR="000D1AF1" w:rsidRPr="00CA7B58">
        <w:rPr>
          <w:rFonts w:ascii="Times New Roman" w:eastAsia="Times New Roman" w:hAnsi="Times New Roman" w:cs="Times New Roman"/>
          <w:sz w:val="16"/>
          <w:szCs w:val="16"/>
        </w:rPr>
        <w:t>-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>ot (97,5 mg=13 ml; 105 mg=14 ml) 3</w:t>
      </w:r>
      <w:r w:rsidR="00895AAB" w:rsidRPr="00CA7B58">
        <w:rPr>
          <w:rFonts w:ascii="Times New Roman" w:eastAsia="Times New Roman" w:hAnsi="Times New Roman" w:cs="Times New Roman"/>
          <w:sz w:val="16"/>
          <w:szCs w:val="16"/>
        </w:rPr>
        <w:t>-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>5</w:t>
      </w:r>
      <w:r w:rsidR="000D1AF1" w:rsidRPr="00CA7B58">
        <w:rPr>
          <w:rFonts w:ascii="Times New Roman" w:eastAsia="Times New Roman" w:hAnsi="Times New Roman" w:cs="Times New Roman"/>
          <w:sz w:val="16"/>
          <w:szCs w:val="16"/>
        </w:rPr>
        <w:t> 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>perc alatt javasolt beadni. Szükség esetén két további dózis adható, de ez együttesen ne haladja meg az 50</w:t>
      </w:r>
      <w:r w:rsidR="000D1AF1" w:rsidRPr="00CA7B58">
        <w:rPr>
          <w:rFonts w:ascii="Times New Roman" w:eastAsia="Times New Roman" w:hAnsi="Times New Roman" w:cs="Times New Roman"/>
          <w:sz w:val="16"/>
          <w:szCs w:val="16"/>
        </w:rPr>
        <w:t> 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>mg</w:t>
      </w:r>
      <w:r w:rsidR="00895AAB" w:rsidRPr="00CA7B58">
        <w:rPr>
          <w:rFonts w:ascii="Times New Roman" w:eastAsia="Times New Roman" w:hAnsi="Times New Roman" w:cs="Times New Roman"/>
          <w:sz w:val="16"/>
          <w:szCs w:val="16"/>
        </w:rPr>
        <w:t>-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>ot.</w:t>
      </w:r>
    </w:p>
    <w:p w14:paraId="1B2B192C" w14:textId="77DA140E" w:rsidR="007318C3" w:rsidRPr="00CA7B58" w:rsidRDefault="007318C3" w:rsidP="007318C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2</w:t>
      </w:r>
      <w:r w:rsidR="00895AAB" w:rsidRPr="00CA7B5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>n/a: nincs adat</w:t>
      </w:r>
    </w:p>
    <w:p w14:paraId="6D755A52" w14:textId="0B8B0EEF" w:rsidR="00112A11" w:rsidRPr="00CA7B58" w:rsidRDefault="007318C3" w:rsidP="00517C2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3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D64279" w:rsidRPr="00CA7B58">
        <w:rPr>
          <w:rFonts w:ascii="Times New Roman" w:eastAsia="Times New Roman" w:hAnsi="Times New Roman" w:cs="Times New Roman"/>
          <w:sz w:val="16"/>
          <w:szCs w:val="16"/>
        </w:rPr>
        <w:t>A nagy idegblokád</w:t>
      </w:r>
      <w:r w:rsidR="00571249" w:rsidRPr="00CA7B58">
        <w:rPr>
          <w:rFonts w:ascii="Times New Roman" w:eastAsia="Times New Roman" w:hAnsi="Times New Roman" w:cs="Times New Roman"/>
          <w:sz w:val="16"/>
          <w:szCs w:val="16"/>
        </w:rPr>
        <w:t>hoz</w:t>
      </w:r>
      <w:r w:rsidR="00D64279" w:rsidRPr="00CA7B58">
        <w:rPr>
          <w:rFonts w:ascii="Times New Roman" w:eastAsia="Times New Roman" w:hAnsi="Times New Roman" w:cs="Times New Roman"/>
          <w:sz w:val="16"/>
          <w:szCs w:val="16"/>
        </w:rPr>
        <w:t xml:space="preserve"> alkalmazott dózisok</w:t>
      </w:r>
      <w:r w:rsidR="00571249" w:rsidRPr="00CA7B58">
        <w:rPr>
          <w:rFonts w:ascii="Times New Roman" w:eastAsia="Times New Roman" w:hAnsi="Times New Roman" w:cs="Times New Roman"/>
          <w:sz w:val="16"/>
          <w:szCs w:val="16"/>
        </w:rPr>
        <w:t xml:space="preserve"> beállításakor figyelembe kell venni</w:t>
      </w:r>
      <w:r w:rsidR="00D64279" w:rsidRPr="00CA7B58">
        <w:rPr>
          <w:rFonts w:ascii="Times New Roman" w:eastAsia="Times New Roman" w:hAnsi="Times New Roman" w:cs="Times New Roman"/>
          <w:sz w:val="16"/>
          <w:szCs w:val="16"/>
        </w:rPr>
        <w:t xml:space="preserve"> a beadás helyét és a beteg </w:t>
      </w:r>
      <w:r w:rsidR="00571249" w:rsidRPr="00CA7B58">
        <w:rPr>
          <w:rFonts w:ascii="Times New Roman" w:eastAsia="Times New Roman" w:hAnsi="Times New Roman" w:cs="Times New Roman"/>
          <w:sz w:val="16"/>
          <w:szCs w:val="16"/>
        </w:rPr>
        <w:t>állapotát</w:t>
      </w:r>
      <w:r w:rsidR="00D64279" w:rsidRPr="00CA7B58"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  <w:r w:rsidR="00571249" w:rsidRPr="00CA7B58">
        <w:rPr>
          <w:rFonts w:ascii="Times New Roman" w:eastAsia="Times New Roman" w:hAnsi="Times New Roman" w:cs="Times New Roman"/>
          <w:sz w:val="16"/>
          <w:szCs w:val="16"/>
        </w:rPr>
        <w:t xml:space="preserve">Az </w:t>
      </w:r>
      <w:proofErr w:type="spellStart"/>
      <w:r w:rsidR="00571249" w:rsidRPr="00CA7B58">
        <w:rPr>
          <w:rFonts w:ascii="Times New Roman" w:eastAsia="Times New Roman" w:hAnsi="Times New Roman" w:cs="Times New Roman"/>
          <w:sz w:val="16"/>
          <w:szCs w:val="16"/>
        </w:rPr>
        <w:t>interscalenalis</w:t>
      </w:r>
      <w:proofErr w:type="spellEnd"/>
      <w:r w:rsidR="00571249" w:rsidRPr="00CA7B58">
        <w:rPr>
          <w:rFonts w:ascii="Times New Roman" w:eastAsia="Times New Roman" w:hAnsi="Times New Roman" w:cs="Times New Roman"/>
          <w:sz w:val="16"/>
          <w:szCs w:val="16"/>
        </w:rPr>
        <w:t xml:space="preserve"> és </w:t>
      </w:r>
      <w:proofErr w:type="spellStart"/>
      <w:r w:rsidR="00571249" w:rsidRPr="00CA7B58">
        <w:rPr>
          <w:rFonts w:ascii="Times New Roman" w:eastAsia="Times New Roman" w:hAnsi="Times New Roman" w:cs="Times New Roman"/>
          <w:sz w:val="16"/>
          <w:szCs w:val="16"/>
        </w:rPr>
        <w:t>plexus</w:t>
      </w:r>
      <w:proofErr w:type="spellEnd"/>
      <w:r w:rsidR="00571249" w:rsidRPr="00CA7B5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 w:rsidR="00571249" w:rsidRPr="00CA7B58">
        <w:rPr>
          <w:rFonts w:ascii="Times New Roman" w:eastAsia="Times New Roman" w:hAnsi="Times New Roman" w:cs="Times New Roman"/>
          <w:sz w:val="16"/>
          <w:szCs w:val="16"/>
        </w:rPr>
        <w:t>brachialis</w:t>
      </w:r>
      <w:proofErr w:type="spellEnd"/>
      <w:r w:rsidR="00571249" w:rsidRPr="00CA7B58">
        <w:rPr>
          <w:rFonts w:ascii="Times New Roman" w:eastAsia="Times New Roman" w:hAnsi="Times New Roman" w:cs="Times New Roman"/>
          <w:sz w:val="16"/>
          <w:szCs w:val="16"/>
        </w:rPr>
        <w:t xml:space="preserve"> pars </w:t>
      </w:r>
      <w:proofErr w:type="spellStart"/>
      <w:r w:rsidR="00571249" w:rsidRPr="00CA7B58">
        <w:rPr>
          <w:rFonts w:ascii="Times New Roman" w:eastAsia="Times New Roman" w:hAnsi="Times New Roman" w:cs="Times New Roman"/>
          <w:sz w:val="16"/>
          <w:szCs w:val="16"/>
        </w:rPr>
        <w:t>supraclavicularis</w:t>
      </w:r>
      <w:proofErr w:type="spellEnd"/>
      <w:r w:rsidR="00571249" w:rsidRPr="00CA7B58">
        <w:rPr>
          <w:rFonts w:ascii="Times New Roman" w:eastAsia="Times New Roman" w:hAnsi="Times New Roman" w:cs="Times New Roman"/>
          <w:sz w:val="16"/>
          <w:szCs w:val="16"/>
        </w:rPr>
        <w:t xml:space="preserve"> blokád a súlyos mellékhatások gyakoriságának növekedésével hozható összefüggésbe, az alkalmazott helyi érzéstelenítőtől függetlenül (lásd 4.4 pont).</w:t>
      </w:r>
    </w:p>
    <w:p w14:paraId="41EA1142" w14:textId="6E6A2C93" w:rsidR="00895AAB" w:rsidRPr="00CA7B58" w:rsidRDefault="00895AAB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5820521" w14:textId="5CBC3CC8" w:rsidR="00883A04" w:rsidRPr="00CA7B58" w:rsidRDefault="00883A04" w:rsidP="00883A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</w:t>
      </w:r>
      <w:r w:rsidR="00BE07B1" w:rsidRPr="00CA7B58">
        <w:rPr>
          <w:rFonts w:ascii="Times New Roman" w:eastAsia="Times New Roman" w:hAnsi="Times New Roman" w:cs="Times New Roman"/>
        </w:rPr>
        <w:t>sebészeti</w:t>
      </w:r>
      <w:r w:rsidRPr="00CA7B58">
        <w:rPr>
          <w:rFonts w:ascii="Times New Roman" w:eastAsia="Times New Roman" w:hAnsi="Times New Roman" w:cs="Times New Roman"/>
        </w:rPr>
        <w:t xml:space="preserve"> anesztéziához (pl.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alkalmazás) általában a magasabb koncentrációk és </w:t>
      </w:r>
      <w:r w:rsidR="00541F33">
        <w:rPr>
          <w:rFonts w:ascii="Times New Roman" w:eastAsia="Times New Roman" w:hAnsi="Times New Roman" w:cs="Times New Roman"/>
        </w:rPr>
        <w:t>dózisok</w:t>
      </w:r>
      <w:r w:rsidRPr="00CA7B58">
        <w:rPr>
          <w:rFonts w:ascii="Times New Roman" w:eastAsia="Times New Roman" w:hAnsi="Times New Roman" w:cs="Times New Roman"/>
        </w:rPr>
        <w:t xml:space="preserve"> szükségesek.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alkalmazás esetében a </w:t>
      </w:r>
      <w:proofErr w:type="spellStart"/>
      <w:r w:rsidRPr="00CA7B58">
        <w:rPr>
          <w:rFonts w:ascii="Times New Roman" w:eastAsia="Times New Roman" w:hAnsi="Times New Roman" w:cs="Times New Roman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Kabi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10 mg/ml koncentrációjú injekció ajánlott minden olyan esetben, amikor a teljes motoros blokád létrejötte szükséges a műtét végrehajtásához. </w:t>
      </w:r>
      <w:proofErr w:type="spellStart"/>
      <w:r w:rsidRPr="00CA7B58">
        <w:rPr>
          <w:rFonts w:ascii="Times New Roman" w:eastAsia="Times New Roman" w:hAnsi="Times New Roman" w:cs="Times New Roman"/>
        </w:rPr>
        <w:t>Analgézia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eléréséhez (pl.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alkalmazás akut fájdalom kezelésében) pedig az alacsonyabb koncentrációk és </w:t>
      </w:r>
      <w:r w:rsidR="00541F33">
        <w:rPr>
          <w:rFonts w:ascii="Times New Roman" w:eastAsia="Times New Roman" w:hAnsi="Times New Roman" w:cs="Times New Roman"/>
        </w:rPr>
        <w:t xml:space="preserve">dózisok </w:t>
      </w:r>
      <w:r w:rsidRPr="00CA7B58">
        <w:rPr>
          <w:rFonts w:ascii="Times New Roman" w:eastAsia="Times New Roman" w:hAnsi="Times New Roman" w:cs="Times New Roman"/>
        </w:rPr>
        <w:t xml:space="preserve">javasoltak. </w:t>
      </w:r>
    </w:p>
    <w:p w14:paraId="7A3CF2D1" w14:textId="44332B45" w:rsidR="00895AAB" w:rsidRPr="00CA7B58" w:rsidRDefault="00895AAB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A0FC7A9" w14:textId="3ECCEFC3" w:rsidR="00895AAB" w:rsidRPr="00CA7B58" w:rsidRDefault="00895AAB" w:rsidP="00E34007">
      <w:pPr>
        <w:keepNext/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CA7B58">
        <w:rPr>
          <w:rFonts w:ascii="Times New Roman" w:eastAsia="Times New Roman" w:hAnsi="Times New Roman" w:cs="Times New Roman"/>
          <w:u w:val="single"/>
        </w:rPr>
        <w:t>Az alkalmazás módja</w:t>
      </w:r>
    </w:p>
    <w:p w14:paraId="1C93920F" w14:textId="5716D292" w:rsidR="00895AAB" w:rsidRPr="00CA7B58" w:rsidRDefault="00895AAB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7F0DB71C" w14:textId="1055E211" w:rsidR="000D1AF1" w:rsidRPr="00CA7B58" w:rsidRDefault="000D1AF1" w:rsidP="000D1AF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Az adag beadása előtt és alatt óvatos aspirációt ajánlott végezni az intravénás beadás elkerülésére. Nagy dózis injektálásakor 3-5</w:t>
      </w:r>
      <w:r w:rsidR="00AB2121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 xml:space="preserve">ml </w:t>
      </w:r>
      <w:proofErr w:type="spellStart"/>
      <w:r w:rsidRPr="00CA7B58">
        <w:rPr>
          <w:rFonts w:ascii="Times New Roman" w:eastAsia="Times New Roman" w:hAnsi="Times New Roman" w:cs="Times New Roman"/>
        </w:rPr>
        <w:t>lidokain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és adrenalin (</w:t>
      </w:r>
      <w:proofErr w:type="spellStart"/>
      <w:r w:rsidRPr="00CA7B58">
        <w:rPr>
          <w:rFonts w:ascii="Times New Roman" w:eastAsia="Times New Roman" w:hAnsi="Times New Roman" w:cs="Times New Roman"/>
        </w:rPr>
        <w:t>epinefrin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) tesztdózis adása javasolt. A véletlenszerű </w:t>
      </w:r>
      <w:proofErr w:type="spellStart"/>
      <w:r w:rsidRPr="00CA7B58">
        <w:rPr>
          <w:rFonts w:ascii="Times New Roman" w:eastAsia="Times New Roman" w:hAnsi="Times New Roman" w:cs="Times New Roman"/>
        </w:rPr>
        <w:t>intravascularis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injekció az átmenetileg emelkedett szívfrekvenciáról, a téves </w:t>
      </w:r>
      <w:proofErr w:type="spellStart"/>
      <w:r w:rsidRPr="00CA7B58">
        <w:rPr>
          <w:rFonts w:ascii="Times New Roman" w:eastAsia="Times New Roman" w:hAnsi="Times New Roman" w:cs="Times New Roman"/>
        </w:rPr>
        <w:t>intrathecalis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injekció pedig a </w:t>
      </w:r>
      <w:proofErr w:type="spellStart"/>
      <w:r w:rsidRPr="00CA7B58">
        <w:rPr>
          <w:rFonts w:ascii="Times New Roman" w:eastAsia="Times New Roman" w:hAnsi="Times New Roman" w:cs="Times New Roman"/>
        </w:rPr>
        <w:t>spinalis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 jeleiről ismerhető fel.</w:t>
      </w:r>
    </w:p>
    <w:p w14:paraId="0CCEAEAF" w14:textId="77777777" w:rsidR="00895AAB" w:rsidRPr="00CA7B58" w:rsidRDefault="00895AAB" w:rsidP="00895AA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67EBCFE" w14:textId="77777777" w:rsidR="00895AAB" w:rsidRPr="00CA7B58" w:rsidRDefault="00895AAB" w:rsidP="00895AA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teljes dózis beadása előtt és alatt ismételt aspirációt kell végezni. Az injekciót lassan vagy növekvő dózisban, 25</w:t>
      </w:r>
      <w:r w:rsidRPr="00CA7B58">
        <w:rPr>
          <w:rFonts w:ascii="Times New Roman" w:eastAsia="Times New Roman" w:hAnsi="Times New Roman" w:cs="Times New Roman"/>
        </w:rPr>
        <w:noBreakHyphen/>
        <w:t>50 mg/perc sebességgel kell beadni, közben állandó kontaktust tartva a beteggel, a vitális funkciók ellenőrzése mellett. Amennyiben toxikus tünetek jelentkeznek, az injekció beadását azonnal meg kell szakítani.</w:t>
      </w:r>
    </w:p>
    <w:p w14:paraId="0EDA5763" w14:textId="77777777" w:rsidR="00883A04" w:rsidRPr="00CA7B58" w:rsidRDefault="00883A04" w:rsidP="00895AA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F89C424" w14:textId="27513C9F" w:rsidR="00883A04" w:rsidRPr="00CA7B58" w:rsidRDefault="00883A04" w:rsidP="00883A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Egyszeri, legfeljebb 250 mg dózisú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sebészeti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blokádban adva jól tolerálható.</w:t>
      </w:r>
    </w:p>
    <w:p w14:paraId="155C1C1E" w14:textId="77777777" w:rsidR="00883A04" w:rsidRPr="00CA7B58" w:rsidRDefault="00883A04" w:rsidP="00883A04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3365E8A" w14:textId="3C74B127" w:rsidR="00883A04" w:rsidRPr="00CA7B58" w:rsidRDefault="00883A04" w:rsidP="00883A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Meghatározott számú beteg</w:t>
      </w:r>
      <w:r w:rsidR="00541F33">
        <w:rPr>
          <w:rFonts w:ascii="Times New Roman" w:eastAsia="Times New Roman" w:hAnsi="Times New Roman" w:cs="Times New Roman"/>
        </w:rPr>
        <w:t>nél</w:t>
      </w:r>
      <w:r w:rsidRPr="00CA7B58">
        <w:rPr>
          <w:rFonts w:ascii="Times New Roman" w:eastAsia="Times New Roman" w:hAnsi="Times New Roman" w:cs="Times New Roman"/>
        </w:rPr>
        <w:t xml:space="preserve"> egyszeri dózisból 300 mg</w:t>
      </w:r>
      <w:r w:rsidRPr="00CA7B58">
        <w:rPr>
          <w:rFonts w:ascii="Times New Roman" w:eastAsia="Times New Roman" w:hAnsi="Times New Roman" w:cs="Times New Roman"/>
        </w:rPr>
        <w:noBreakHyphen/>
        <w:t xml:space="preserve">ot adva </w:t>
      </w:r>
      <w:proofErr w:type="spellStart"/>
      <w:r w:rsidRPr="00CA7B58">
        <w:rPr>
          <w:rFonts w:ascii="Times New Roman" w:eastAsia="Times New Roman" w:hAnsi="Times New Roman" w:cs="Times New Roman"/>
        </w:rPr>
        <w:t>plexus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brachialis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blokádban jól tolerálható volt.</w:t>
      </w:r>
    </w:p>
    <w:p w14:paraId="7E130A15" w14:textId="77777777" w:rsidR="00EF0689" w:rsidRPr="00CA7B58" w:rsidRDefault="00EF0689" w:rsidP="00883A04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9839F02" w14:textId="1A1AFA08" w:rsidR="00883A04" w:rsidRPr="00CA7B58" w:rsidRDefault="00883A04" w:rsidP="00EF068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Tartós blokád esetén, akár folyamatos infúzióként</w:t>
      </w:r>
      <w:r w:rsidR="00EF0689" w:rsidRPr="00CA7B58">
        <w:rPr>
          <w:rFonts w:ascii="Times New Roman" w:eastAsia="Times New Roman" w:hAnsi="Times New Roman" w:cs="Times New Roman"/>
        </w:rPr>
        <w:t>,</w:t>
      </w:r>
      <w:r w:rsidRPr="00CA7B58">
        <w:rPr>
          <w:rFonts w:ascii="Times New Roman" w:eastAsia="Times New Roman" w:hAnsi="Times New Roman" w:cs="Times New Roman"/>
        </w:rPr>
        <w:t xml:space="preserve"> akár ismételt </w:t>
      </w:r>
      <w:proofErr w:type="spellStart"/>
      <w:r w:rsidRPr="00CA7B58">
        <w:rPr>
          <w:rFonts w:ascii="Times New Roman" w:eastAsia="Times New Roman" w:hAnsi="Times New Roman" w:cs="Times New Roman"/>
        </w:rPr>
        <w:t>bolus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injekció formájában adva használják, figyelembe kell venni, hogy a ropivakain elérheti a toxikus plazmakoncentrációt vagy helyi idegkárosodást okozhat.</w:t>
      </w:r>
      <w:r w:rsidR="00EF0689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>Kumulatív dózis tekintetében 675 mg</w:t>
      </w:r>
      <w:r w:rsidRPr="00CA7B58">
        <w:rPr>
          <w:rFonts w:ascii="Times New Roman" w:eastAsia="Times New Roman" w:hAnsi="Times New Roman" w:cs="Times New Roman"/>
        </w:rPr>
        <w:noBreakHyphen/>
        <w:t xml:space="preserve">ig a ropivakain sebészeti és posztoperatív </w:t>
      </w:r>
      <w:proofErr w:type="spellStart"/>
      <w:r w:rsidRPr="00CA7B58">
        <w:rPr>
          <w:rFonts w:ascii="Times New Roman" w:eastAsia="Times New Roman" w:hAnsi="Times New Roman" w:cs="Times New Roman"/>
        </w:rPr>
        <w:t>analgéziában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24 órán át adva felnőttek esetében jól tolerálható</w:t>
      </w:r>
      <w:r w:rsidR="00EF0689" w:rsidRPr="00CA7B58">
        <w:rPr>
          <w:rFonts w:ascii="Times New Roman" w:eastAsia="Times New Roman" w:hAnsi="Times New Roman" w:cs="Times New Roman"/>
        </w:rPr>
        <w:t xml:space="preserve"> volt</w:t>
      </w:r>
      <w:r w:rsidRPr="00CA7B58">
        <w:rPr>
          <w:rFonts w:ascii="Times New Roman" w:eastAsia="Times New Roman" w:hAnsi="Times New Roman" w:cs="Times New Roman"/>
        </w:rPr>
        <w:t xml:space="preserve">. Jó volt a </w:t>
      </w:r>
      <w:proofErr w:type="spellStart"/>
      <w:r w:rsidRPr="00CA7B58">
        <w:rPr>
          <w:rFonts w:ascii="Times New Roman" w:eastAsia="Times New Roman" w:hAnsi="Times New Roman" w:cs="Times New Roman"/>
        </w:rPr>
        <w:t>tolerabilitás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posztoperatív folyamatos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infúzió 28 mg/óra adagban 72 órán át történő adása esetén is. Meghatározott számú beteg ennél magasabb, maximum 800 mg/nap dózist kapott, amely relatíve kevés mellékhatással járt.</w:t>
      </w:r>
    </w:p>
    <w:p w14:paraId="17F6CF50" w14:textId="77777777" w:rsidR="00EF0689" w:rsidRPr="00CA7B58" w:rsidRDefault="00EF0689" w:rsidP="00EF068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8595346" w14:textId="29257AAA" w:rsidR="00EF0689" w:rsidRPr="00CA7B58" w:rsidRDefault="00EF0689" w:rsidP="00EF068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Posztoperatív fájdalom kezelésére a következő technika javasolt: Ha az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blokádot előzetesen nem hozták létre, akkor azt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katéteren keresztül a </w:t>
      </w:r>
      <w:proofErr w:type="spellStart"/>
      <w:r w:rsidRPr="00CA7B58">
        <w:rPr>
          <w:rFonts w:ascii="Times New Roman" w:eastAsia="Times New Roman" w:hAnsi="Times New Roman" w:cs="Times New Roman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Kabi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7,5 mg/ml </w:t>
      </w:r>
      <w:proofErr w:type="spellStart"/>
      <w:r w:rsidRPr="00CA7B58">
        <w:rPr>
          <w:rFonts w:ascii="Times New Roman" w:eastAsia="Times New Roman" w:hAnsi="Times New Roman" w:cs="Times New Roman"/>
        </w:rPr>
        <w:t>oldatos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injekció adásával ajánlott létrehozni. Az </w:t>
      </w:r>
      <w:proofErr w:type="spellStart"/>
      <w:r w:rsidRPr="00CA7B58">
        <w:rPr>
          <w:rFonts w:ascii="Times New Roman" w:eastAsia="Times New Roman" w:hAnsi="Times New Roman" w:cs="Times New Roman"/>
        </w:rPr>
        <w:t>analgézia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CA7B58">
        <w:rPr>
          <w:rFonts w:ascii="Times New Roman" w:eastAsia="Times New Roman" w:hAnsi="Times New Roman" w:cs="Times New Roman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Kabi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2 mg/ml oldatos infúzióval tartható fenn. A 6</w:t>
      </w:r>
      <w:r w:rsidRPr="00CA7B58">
        <w:rPr>
          <w:rFonts w:ascii="Times New Roman" w:eastAsia="Times New Roman" w:hAnsi="Times New Roman" w:cs="Times New Roman"/>
        </w:rPr>
        <w:noBreakHyphen/>
        <w:t>14 ml (12</w:t>
      </w:r>
      <w:r w:rsidRPr="00CA7B58">
        <w:rPr>
          <w:rFonts w:ascii="Times New Roman" w:eastAsia="Times New Roman" w:hAnsi="Times New Roman" w:cs="Times New Roman"/>
        </w:rPr>
        <w:noBreakHyphen/>
        <w:t>28 </w:t>
      </w:r>
      <w:proofErr w:type="gramStart"/>
      <w:r w:rsidRPr="00CA7B58">
        <w:rPr>
          <w:rFonts w:ascii="Times New Roman" w:eastAsia="Times New Roman" w:hAnsi="Times New Roman" w:cs="Times New Roman"/>
        </w:rPr>
        <w:t>mg)/</w:t>
      </w:r>
      <w:proofErr w:type="gramEnd"/>
      <w:r w:rsidRPr="00CA7B58">
        <w:rPr>
          <w:rFonts w:ascii="Times New Roman" w:eastAsia="Times New Roman" w:hAnsi="Times New Roman" w:cs="Times New Roman"/>
        </w:rPr>
        <w:t xml:space="preserve">óra infúzió sebesség megfelelő – csak kismértékű és nem progresszív motoros blokáddal együtt járó – </w:t>
      </w:r>
      <w:proofErr w:type="spellStart"/>
      <w:r w:rsidRPr="00CA7B58">
        <w:rPr>
          <w:rFonts w:ascii="Times New Roman" w:eastAsia="Times New Roman" w:hAnsi="Times New Roman" w:cs="Times New Roman"/>
        </w:rPr>
        <w:t>analgéziát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biztosít az esetek többségében súlyos posztoperatív fájdalom esetén. A tartós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 időtartama 3 nap. A fájdalomcsillapító hatás szigorú ellenőrzése javasolt azért, hogy – ha a beteg állapota megengedi – a legrövidebb időn belül a katéter eltávolításra </w:t>
      </w:r>
      <w:proofErr w:type="spellStart"/>
      <w:r w:rsidRPr="00CA7B58">
        <w:rPr>
          <w:rFonts w:ascii="Times New Roman" w:eastAsia="Times New Roman" w:hAnsi="Times New Roman" w:cs="Times New Roman"/>
        </w:rPr>
        <w:t>kerülhessen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. E technikának köszönhetően szignifikánsan kevesebb </w:t>
      </w:r>
      <w:proofErr w:type="spellStart"/>
      <w:r w:rsidRPr="00CA7B58">
        <w:rPr>
          <w:rFonts w:ascii="Times New Roman" w:eastAsia="Times New Roman" w:hAnsi="Times New Roman" w:cs="Times New Roman"/>
        </w:rPr>
        <w:t>opioidra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van szükség.</w:t>
      </w:r>
    </w:p>
    <w:p w14:paraId="15DCA23D" w14:textId="77777777" w:rsidR="00EF0689" w:rsidRPr="00CA7B58" w:rsidRDefault="00EF0689" w:rsidP="00EF068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C48B0BD" w14:textId="1CC1F3E0" w:rsidR="00EF0689" w:rsidRPr="00CA7B58" w:rsidRDefault="00EF0689" w:rsidP="00EF068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Klinikai vizsgálatban </w:t>
      </w:r>
      <w:proofErr w:type="spellStart"/>
      <w:r w:rsidRPr="00CA7B58">
        <w:rPr>
          <w:rFonts w:ascii="Times New Roman" w:eastAsia="Times New Roman" w:hAnsi="Times New Roman" w:cs="Times New Roman"/>
        </w:rPr>
        <w:t>epiduralisan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adagolt 2 mg/ml koncentrációjú ropivakain</w:t>
      </w:r>
      <w:r w:rsidR="00541F33">
        <w:rPr>
          <w:rFonts w:ascii="Times New Roman" w:eastAsia="Times New Roman" w:hAnsi="Times New Roman" w:cs="Times New Roman"/>
        </w:rPr>
        <w:t xml:space="preserve"> infúzió önállóan</w:t>
      </w:r>
      <w:r w:rsidRPr="00CA7B58">
        <w:rPr>
          <w:rFonts w:ascii="Times New Roman" w:eastAsia="Times New Roman" w:hAnsi="Times New Roman" w:cs="Times New Roman"/>
        </w:rPr>
        <w:t xml:space="preserve">, illetve 2 mg/ml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és 1</w:t>
      </w:r>
      <w:r w:rsidRPr="00CA7B58">
        <w:rPr>
          <w:rFonts w:ascii="Times New Roman" w:eastAsia="Times New Roman" w:hAnsi="Times New Roman" w:cs="Times New Roman"/>
        </w:rPr>
        <w:noBreakHyphen/>
        <w:t>4 </w:t>
      </w:r>
      <w:proofErr w:type="spellStart"/>
      <w:r w:rsidRPr="00CA7B58">
        <w:rPr>
          <w:rFonts w:ascii="Times New Roman" w:eastAsia="Times New Roman" w:hAnsi="Times New Roman" w:cs="Times New Roman"/>
        </w:rPr>
        <w:t>mikrogramm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/ml </w:t>
      </w:r>
      <w:proofErr w:type="spellStart"/>
      <w:r w:rsidRPr="00CA7B58">
        <w:rPr>
          <w:rFonts w:ascii="Times New Roman" w:eastAsia="Times New Roman" w:hAnsi="Times New Roman" w:cs="Times New Roman"/>
        </w:rPr>
        <w:t>fentanil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kombinációjának posztoperatív fájdalomcsillapító hatását hasonlították össze 72 órás adagolás során. A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r w:rsidRPr="00CA7B58">
        <w:rPr>
          <w:rFonts w:ascii="Times New Roman" w:eastAsia="Times New Roman" w:hAnsi="Times New Roman" w:cs="Times New Roman"/>
        </w:rPr>
        <w:noBreakHyphen/>
        <w:t>fentanil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kombináció az erősebb fájdalomcsillapító hatás mellett </w:t>
      </w:r>
      <w:proofErr w:type="spellStart"/>
      <w:r w:rsidRPr="00CA7B58">
        <w:rPr>
          <w:rFonts w:ascii="Times New Roman" w:eastAsia="Times New Roman" w:hAnsi="Times New Roman" w:cs="Times New Roman"/>
        </w:rPr>
        <w:t>opioid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mellékhatásokat is okozott. Ezt a kombinációt csak a 2 mg/ml koncentrációjú ropivakain oldattal tanulmányozták.</w:t>
      </w:r>
    </w:p>
    <w:p w14:paraId="1BB10D71" w14:textId="77777777" w:rsidR="00EF0689" w:rsidRPr="00CA7B58" w:rsidRDefault="00EF0689" w:rsidP="00EF068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4839229" w14:textId="64A6C05D" w:rsidR="004325AC" w:rsidRPr="00CA7B58" w:rsidRDefault="004325AC" w:rsidP="004325AC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7" w:name="_Hlk87253876"/>
      <w:r w:rsidRPr="00CA7B58">
        <w:rPr>
          <w:rFonts w:ascii="Times New Roman" w:eastAsia="Times New Roman" w:hAnsi="Times New Roman" w:cs="Times New Roman"/>
        </w:rPr>
        <w:t xml:space="preserve">Tartós blokád esetén akár folyamatos infúzióként, akár ismételt injekció formájában adva használják, figyelembe kell venni, hogy a ropivakain elérheti a toxikus plazmakoncentrációt vagy helyi idegkárosodást okozhat. Klinikai vizsgálatokban </w:t>
      </w:r>
      <w:proofErr w:type="spellStart"/>
      <w:r w:rsidRPr="00CA7B58">
        <w:rPr>
          <w:rFonts w:ascii="Times New Roman" w:eastAsia="Times New Roman" w:hAnsi="Times New Roman" w:cs="Times New Roman"/>
        </w:rPr>
        <w:t>preopoeratív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6604F" w:rsidRPr="00CA7B58">
        <w:rPr>
          <w:rFonts w:ascii="Times New Roman" w:eastAsia="Times New Roman" w:hAnsi="Times New Roman" w:cs="Times New Roman"/>
        </w:rPr>
        <w:t>analgéziában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300 mg 7,5 mg/ml koncentrációjú </w:t>
      </w:r>
      <w:proofErr w:type="spellStart"/>
      <w:r w:rsidRPr="00CA7B58">
        <w:rPr>
          <w:rFonts w:ascii="Times New Roman" w:eastAsia="Times New Roman" w:hAnsi="Times New Roman" w:cs="Times New Roman"/>
        </w:rPr>
        <w:t>ropivakainnal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femoralis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blokádot, míg 225 mg 7,5 mg/ml koncentrációjú </w:t>
      </w:r>
      <w:proofErr w:type="spellStart"/>
      <w:r w:rsidRPr="00CA7B58">
        <w:rPr>
          <w:rFonts w:ascii="Times New Roman" w:eastAsia="Times New Roman" w:hAnsi="Times New Roman" w:cs="Times New Roman"/>
        </w:rPr>
        <w:t>ropivakainnal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interscalenalis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blokádot hoztak létre. Az </w:t>
      </w:r>
      <w:proofErr w:type="spellStart"/>
      <w:r w:rsidRPr="00CA7B58">
        <w:rPr>
          <w:rFonts w:ascii="Times New Roman" w:eastAsia="Times New Roman" w:hAnsi="Times New Roman" w:cs="Times New Roman"/>
        </w:rPr>
        <w:t>analgézia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fenntartása 2 mg/ml koncentrációjú </w:t>
      </w:r>
      <w:proofErr w:type="spellStart"/>
      <w:r w:rsidRPr="00CA7B58">
        <w:rPr>
          <w:rFonts w:ascii="Times New Roman" w:eastAsia="Times New Roman" w:hAnsi="Times New Roman" w:cs="Times New Roman"/>
        </w:rPr>
        <w:t>ropivakainnal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történt. Mind a folyamatos infúzió, mind a 48 órán keresztül óránként beadott 10</w:t>
      </w:r>
      <w:r w:rsidR="00541F33">
        <w:rPr>
          <w:rFonts w:ascii="Times New Roman" w:eastAsia="Times New Roman" w:hAnsi="Times New Roman" w:cs="Times New Roman"/>
        </w:rPr>
        <w:t>–</w:t>
      </w:r>
      <w:r w:rsidRPr="00CA7B58">
        <w:rPr>
          <w:rFonts w:ascii="Times New Roman" w:eastAsia="Times New Roman" w:hAnsi="Times New Roman" w:cs="Times New Roman"/>
        </w:rPr>
        <w:t xml:space="preserve">20 mg ismétlődő </w:t>
      </w:r>
      <w:proofErr w:type="spellStart"/>
      <w:r w:rsidRPr="00CA7B58">
        <w:rPr>
          <w:rFonts w:ascii="Times New Roman" w:eastAsia="Times New Roman" w:hAnsi="Times New Roman" w:cs="Times New Roman"/>
        </w:rPr>
        <w:t>bolus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injekció megfelelő fájdalomcsillapító-hatást biztosított és jól tolerálhatónak bizonyult.</w:t>
      </w:r>
    </w:p>
    <w:p w14:paraId="67F381F7" w14:textId="77777777" w:rsidR="000D1AF1" w:rsidRPr="00CA7B58" w:rsidRDefault="000D1AF1" w:rsidP="004325AC">
      <w:pPr>
        <w:spacing w:after="0" w:line="240" w:lineRule="auto"/>
        <w:rPr>
          <w:rFonts w:ascii="Times New Roman" w:eastAsia="Times New Roman" w:hAnsi="Times New Roman" w:cs="Times New Roman"/>
        </w:rPr>
      </w:pPr>
    </w:p>
    <w:bookmarkEnd w:id="7"/>
    <w:p w14:paraId="2559ED5B" w14:textId="51204843" w:rsidR="000D1AF1" w:rsidRPr="00CA7B58" w:rsidRDefault="000D1AF1" w:rsidP="000D1AF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Császármetszésben a 7,5 mg/ml feletti koncentrációjú ropivakain-hidroklorid alkalmazás</w:t>
      </w:r>
      <w:r w:rsidR="00C65090">
        <w:rPr>
          <w:rFonts w:ascii="Times New Roman" w:eastAsia="Times New Roman" w:hAnsi="Times New Roman" w:cs="Times New Roman"/>
        </w:rPr>
        <w:t>át még nem dokumentálták</w:t>
      </w:r>
      <w:r w:rsidRPr="00CA7B58">
        <w:rPr>
          <w:rFonts w:ascii="Times New Roman" w:eastAsia="Times New Roman" w:hAnsi="Times New Roman" w:cs="Times New Roman"/>
        </w:rPr>
        <w:t>.</w:t>
      </w:r>
    </w:p>
    <w:p w14:paraId="219916DD" w14:textId="234B6DB0" w:rsidR="00895AAB" w:rsidRPr="00CA7B58" w:rsidRDefault="00895AAB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FBBB542" w14:textId="605DB9D3" w:rsidR="00356E54" w:rsidRPr="00CA7B58" w:rsidRDefault="00356E54" w:rsidP="00E34007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 w:rsidRPr="00CA7B58">
        <w:rPr>
          <w:rFonts w:ascii="Times New Roman" w:eastAsia="Times New Roman" w:hAnsi="Times New Roman" w:cs="Times New Roman"/>
          <w:i/>
          <w:iCs/>
        </w:rPr>
        <w:t>Vesekárosodás</w:t>
      </w:r>
    </w:p>
    <w:p w14:paraId="301D33FE" w14:textId="652990AD" w:rsidR="00356E54" w:rsidRPr="00CA7B58" w:rsidRDefault="00C65090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Vesekárosodásban szenvedő betegeknél</w:t>
      </w:r>
      <w:r w:rsidR="007E614B">
        <w:rPr>
          <w:rFonts w:ascii="Times New Roman" w:eastAsia="Times New Roman" w:hAnsi="Times New Roman" w:cs="Times New Roman"/>
        </w:rPr>
        <w:t>,</w:t>
      </w:r>
      <w:r w:rsidR="006F0FC2" w:rsidRPr="00CA7B58">
        <w:rPr>
          <w:rFonts w:ascii="Times New Roman" w:eastAsia="Times New Roman" w:hAnsi="Times New Roman" w:cs="Times New Roman"/>
        </w:rPr>
        <w:t xml:space="preserve"> ha egyszeri adagban vagy rövid idejű kezelésként alkalmazzák a </w:t>
      </w:r>
      <w:proofErr w:type="spellStart"/>
      <w:r w:rsidR="006F0FC2" w:rsidRPr="00CA7B58">
        <w:rPr>
          <w:rFonts w:ascii="Times New Roman" w:eastAsia="Times New Roman" w:hAnsi="Times New Roman" w:cs="Times New Roman"/>
        </w:rPr>
        <w:t>ropivakaint</w:t>
      </w:r>
      <w:proofErr w:type="spellEnd"/>
      <w:r w:rsidR="006F0FC2" w:rsidRPr="00CA7B58">
        <w:rPr>
          <w:rFonts w:ascii="Times New Roman" w:eastAsia="Times New Roman" w:hAnsi="Times New Roman" w:cs="Times New Roman"/>
        </w:rPr>
        <w:t>, általában nem szükséges a</w:t>
      </w:r>
      <w:r>
        <w:rPr>
          <w:rFonts w:ascii="Times New Roman" w:eastAsia="Times New Roman" w:hAnsi="Times New Roman" w:cs="Times New Roman"/>
        </w:rPr>
        <w:t xml:space="preserve"> dózis</w:t>
      </w:r>
      <w:r w:rsidR="006F0FC2" w:rsidRPr="00CA7B58">
        <w:rPr>
          <w:rFonts w:ascii="Times New Roman" w:eastAsia="Times New Roman" w:hAnsi="Times New Roman" w:cs="Times New Roman"/>
        </w:rPr>
        <w:t xml:space="preserve"> módosítása (</w:t>
      </w:r>
      <w:r w:rsidR="00356E54" w:rsidRPr="00CA7B58">
        <w:rPr>
          <w:rFonts w:ascii="Times New Roman" w:eastAsia="Times New Roman" w:hAnsi="Times New Roman" w:cs="Times New Roman"/>
        </w:rPr>
        <w:t>lásd 4.4 és 5.2</w:t>
      </w:r>
      <w:r w:rsidR="00612A0B" w:rsidRPr="00CA7B58">
        <w:rPr>
          <w:rFonts w:ascii="Times New Roman" w:eastAsia="Times New Roman" w:hAnsi="Times New Roman" w:cs="Times New Roman"/>
        </w:rPr>
        <w:t> </w:t>
      </w:r>
      <w:r w:rsidR="00356E54" w:rsidRPr="00CA7B58">
        <w:rPr>
          <w:rFonts w:ascii="Times New Roman" w:eastAsia="Times New Roman" w:hAnsi="Times New Roman" w:cs="Times New Roman"/>
        </w:rPr>
        <w:t>pontok).</w:t>
      </w:r>
    </w:p>
    <w:p w14:paraId="7212CACD" w14:textId="55FB0F23" w:rsidR="00356E54" w:rsidRPr="00CA7B58" w:rsidRDefault="00356E54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1B808483" w14:textId="10B2074D" w:rsidR="00356E54" w:rsidRPr="00CA7B58" w:rsidRDefault="00356E54" w:rsidP="00E34007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 w:rsidRPr="00CA7B58">
        <w:rPr>
          <w:rFonts w:ascii="Times New Roman" w:eastAsia="Times New Roman" w:hAnsi="Times New Roman" w:cs="Times New Roman"/>
          <w:i/>
          <w:iCs/>
        </w:rPr>
        <w:t>Májkárosodás</w:t>
      </w:r>
    </w:p>
    <w:p w14:paraId="18CEC215" w14:textId="3201A57F" w:rsidR="00356E54" w:rsidRPr="00CA7B58" w:rsidRDefault="006F0FC2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Súlyos májbetegségben szenvedő </w:t>
      </w:r>
      <w:r w:rsidR="004B10BB" w:rsidRPr="00CA7B58">
        <w:rPr>
          <w:rFonts w:ascii="Times New Roman" w:eastAsia="Times New Roman" w:hAnsi="Times New Roman" w:cs="Times New Roman"/>
        </w:rPr>
        <w:t>beteg</w:t>
      </w:r>
      <w:r w:rsidRPr="00CA7B58">
        <w:rPr>
          <w:rFonts w:ascii="Times New Roman" w:eastAsia="Times New Roman" w:hAnsi="Times New Roman" w:cs="Times New Roman"/>
        </w:rPr>
        <w:t xml:space="preserve">eknek óvatossággal adható, mivel a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 májban </w:t>
      </w:r>
      <w:proofErr w:type="spellStart"/>
      <w:r w:rsidRPr="00CA7B58">
        <w:rPr>
          <w:rFonts w:ascii="Times New Roman" w:eastAsia="Times New Roman" w:hAnsi="Times New Roman" w:cs="Times New Roman"/>
        </w:rPr>
        <w:t>metabolizálódik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, valamint az elhúzódó elimináció miatt ismételt adagoláskor a dózisok csökkentésére is szükség lehet </w:t>
      </w:r>
      <w:r w:rsidR="00356E54" w:rsidRPr="00CA7B58">
        <w:rPr>
          <w:rFonts w:ascii="Times New Roman" w:eastAsia="Times New Roman" w:hAnsi="Times New Roman" w:cs="Times New Roman"/>
        </w:rPr>
        <w:t>(lásd 4.4 és 5.2</w:t>
      </w:r>
      <w:r w:rsidR="00612A0B" w:rsidRPr="00CA7B58">
        <w:rPr>
          <w:rFonts w:ascii="Times New Roman" w:eastAsia="Times New Roman" w:hAnsi="Times New Roman" w:cs="Times New Roman"/>
        </w:rPr>
        <w:t> </w:t>
      </w:r>
      <w:r w:rsidR="00356E54" w:rsidRPr="00CA7B58">
        <w:rPr>
          <w:rFonts w:ascii="Times New Roman" w:eastAsia="Times New Roman" w:hAnsi="Times New Roman" w:cs="Times New Roman"/>
        </w:rPr>
        <w:t>pontok).</w:t>
      </w:r>
    </w:p>
    <w:p w14:paraId="67B702C0" w14:textId="783DD112" w:rsidR="00356E54" w:rsidRPr="00CA7B58" w:rsidRDefault="00356E54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68A8F41" w14:textId="78FEC064" w:rsidR="006F0FC2" w:rsidRPr="00CA7B58" w:rsidRDefault="006F0FC2" w:rsidP="00E34007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</w:rPr>
      </w:pPr>
      <w:r w:rsidRPr="00CA7B58">
        <w:rPr>
          <w:rFonts w:ascii="Times New Roman" w:eastAsia="Times New Roman" w:hAnsi="Times New Roman" w:cs="Times New Roman"/>
          <w:b/>
          <w:bCs/>
          <w:i/>
          <w:iCs/>
        </w:rPr>
        <w:t>Gyermekek és serdülők</w:t>
      </w:r>
    </w:p>
    <w:p w14:paraId="6027B1BD" w14:textId="77777777" w:rsidR="006F0FC2" w:rsidRPr="00CA7B58" w:rsidRDefault="006F0FC2" w:rsidP="00E34007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78C17889" w14:textId="261BFE43" w:rsidR="006F0FC2" w:rsidRPr="00CA7B58" w:rsidRDefault="006F0FC2" w:rsidP="00E34007">
      <w:pPr>
        <w:keepNext/>
        <w:spacing w:after="0" w:line="240" w:lineRule="auto"/>
        <w:rPr>
          <w:rFonts w:ascii="Times New Roman" w:hAnsi="Times New Roman" w:cs="Times New Roman"/>
          <w:i/>
          <w:iCs/>
          <w:color w:val="000000"/>
          <w:u w:val="single"/>
        </w:rPr>
      </w:pPr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Gyermekek </w:t>
      </w:r>
      <w:r w:rsidRPr="00CA7B58">
        <w:rPr>
          <w:rFonts w:ascii="Times New Roman" w:hAnsi="Times New Roman" w:cs="Times New Roman"/>
          <w:i/>
          <w:iCs/>
          <w:color w:val="000000"/>
          <w:u w:val="single"/>
        </w:rPr>
        <w:t>0</w:t>
      </w:r>
      <w:r w:rsidRPr="00CA7B58">
        <w:rPr>
          <w:rFonts w:ascii="Times New Roman" w:hAnsi="Times New Roman" w:cs="Times New Roman"/>
          <w:i/>
          <w:iCs/>
          <w:color w:val="000000"/>
          <w:u w:val="single"/>
        </w:rPr>
        <w:noBreakHyphen/>
        <w:t>tól (időre született újszülöttek) 12 éves korig</w:t>
      </w:r>
    </w:p>
    <w:p w14:paraId="75174B44" w14:textId="0AB4A5BF" w:rsidR="006F0FC2" w:rsidRPr="00CA7B58" w:rsidRDefault="006F0FC2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ropivakain </w:t>
      </w:r>
      <w:r w:rsidR="000D1AF1" w:rsidRPr="00CA7B58">
        <w:rPr>
          <w:rFonts w:ascii="Times New Roman" w:eastAsia="Times New Roman" w:hAnsi="Times New Roman" w:cs="Times New Roman"/>
        </w:rPr>
        <w:t xml:space="preserve">7,5 mg/ml </w:t>
      </w:r>
      <w:r w:rsidRPr="00CA7B58">
        <w:rPr>
          <w:rFonts w:ascii="Times New Roman" w:eastAsia="Times New Roman" w:hAnsi="Times New Roman" w:cs="Times New Roman"/>
        </w:rPr>
        <w:t>és 10</w:t>
      </w:r>
      <w:r w:rsidR="00612A0B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>mg/ml oldatos injekció alkalmazása gyermekeknél együtt járhat szisztémás és centrális toxicitási eseményekkel. Ebben a populációban a kisebb hatáserősségek (2</w:t>
      </w:r>
      <w:r w:rsidR="00612A0B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>mg/ml és 5</w:t>
      </w:r>
      <w:r w:rsidR="00612A0B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>mg/ml) alkalmazása javasolt.</w:t>
      </w:r>
    </w:p>
    <w:p w14:paraId="673C4A3B" w14:textId="77777777" w:rsidR="006F0FC2" w:rsidRPr="00CA7B58" w:rsidRDefault="006F0FC2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85A3D17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4.3</w:t>
      </w:r>
      <w:r w:rsidRPr="00CA7B58">
        <w:rPr>
          <w:rFonts w:ascii="Times New Roman" w:eastAsia="Times New Roman" w:hAnsi="Times New Roman" w:cs="Times New Roman"/>
          <w:b/>
        </w:rPr>
        <w:tab/>
        <w:t>Ellenjavallatok</w:t>
      </w:r>
    </w:p>
    <w:p w14:paraId="58E65B58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14B5C6DB" w14:textId="49CE52E8" w:rsidR="00517C27" w:rsidRPr="00CA7B58" w:rsidRDefault="00517C27" w:rsidP="006F0FC2">
      <w:pPr>
        <w:numPr>
          <w:ilvl w:val="0"/>
          <w:numId w:val="14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készítmény hatóanyagával vagy a 6.1</w:t>
      </w:r>
      <w:r w:rsidR="00AB2121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>pontban felsorolt bármely segédanyagával vagy egyéb amid</w:t>
      </w:r>
      <w:r w:rsidR="007B6A68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>típusú helyi érzéstelenítő</w:t>
      </w:r>
      <w:r w:rsidR="007B6A68" w:rsidRPr="00CA7B58">
        <w:rPr>
          <w:rFonts w:ascii="Times New Roman" w:eastAsia="Times New Roman" w:hAnsi="Times New Roman" w:cs="Times New Roman"/>
        </w:rPr>
        <w:t>v</w:t>
      </w:r>
      <w:r w:rsidR="006F0FC2" w:rsidRPr="00CA7B58">
        <w:rPr>
          <w:rFonts w:ascii="Times New Roman" w:eastAsia="Times New Roman" w:hAnsi="Times New Roman" w:cs="Times New Roman"/>
        </w:rPr>
        <w:t>el</w:t>
      </w:r>
      <w:r w:rsidRPr="00CA7B58">
        <w:rPr>
          <w:rFonts w:ascii="Times New Roman" w:eastAsia="Times New Roman" w:hAnsi="Times New Roman" w:cs="Times New Roman"/>
        </w:rPr>
        <w:t xml:space="preserve"> szembeni túlérzékenység.</w:t>
      </w:r>
    </w:p>
    <w:p w14:paraId="104C53CB" w14:textId="5653DF69" w:rsidR="006A6A75" w:rsidRPr="00CA7B58" w:rsidRDefault="006A6A75" w:rsidP="006A6A75">
      <w:pPr>
        <w:numPr>
          <w:ilvl w:val="0"/>
          <w:numId w:val="14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</w:t>
      </w:r>
      <w:r w:rsidR="000D1AF1" w:rsidRPr="00CA7B58">
        <w:rPr>
          <w:rFonts w:ascii="Times New Roman" w:eastAsia="Times New Roman" w:hAnsi="Times New Roman" w:cs="Times New Roman"/>
        </w:rPr>
        <w:t xml:space="preserve">z </w:t>
      </w:r>
      <w:proofErr w:type="spellStart"/>
      <w:r w:rsidR="000D1AF1"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anesztéziával kapcsolatos általános ellenjavallatokat az alkalmazott helyi érzéstelenítőtől függetlenül figyelembe kell venni.</w:t>
      </w:r>
    </w:p>
    <w:p w14:paraId="30F30193" w14:textId="77777777" w:rsidR="00517C27" w:rsidRPr="00CA7B58" w:rsidRDefault="00517C27" w:rsidP="006F0FC2">
      <w:pPr>
        <w:numPr>
          <w:ilvl w:val="0"/>
          <w:numId w:val="14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Intravénás regionális anesztézia.</w:t>
      </w:r>
    </w:p>
    <w:p w14:paraId="759024EA" w14:textId="77777777" w:rsidR="00517C27" w:rsidRPr="00CA7B58" w:rsidRDefault="00517C27" w:rsidP="006F0FC2">
      <w:pPr>
        <w:numPr>
          <w:ilvl w:val="0"/>
          <w:numId w:val="14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Szülészeti </w:t>
      </w:r>
      <w:proofErr w:type="spellStart"/>
      <w:r w:rsidRPr="00CA7B58">
        <w:rPr>
          <w:rFonts w:ascii="Times New Roman" w:eastAsia="Times New Roman" w:hAnsi="Times New Roman" w:cs="Times New Roman"/>
        </w:rPr>
        <w:t>paracervicalis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anesztézia.</w:t>
      </w:r>
    </w:p>
    <w:p w14:paraId="35E50DE9" w14:textId="77777777" w:rsidR="00517C27" w:rsidRPr="00CA7B58" w:rsidRDefault="00517C27" w:rsidP="006F0FC2">
      <w:pPr>
        <w:numPr>
          <w:ilvl w:val="0"/>
          <w:numId w:val="14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proofErr w:type="spellStart"/>
      <w:r w:rsidRPr="00CA7B58">
        <w:rPr>
          <w:rFonts w:ascii="Times New Roman" w:eastAsia="Times New Roman" w:hAnsi="Times New Roman" w:cs="Times New Roman"/>
        </w:rPr>
        <w:t>Hypovolaemia</w:t>
      </w:r>
      <w:proofErr w:type="spellEnd"/>
      <w:r w:rsidRPr="00CA7B58">
        <w:rPr>
          <w:rFonts w:ascii="Times New Roman" w:eastAsia="Times New Roman" w:hAnsi="Times New Roman" w:cs="Times New Roman"/>
        </w:rPr>
        <w:t>.</w:t>
      </w:r>
    </w:p>
    <w:p w14:paraId="2F536283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CF6FE47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4.4</w:t>
      </w:r>
      <w:r w:rsidRPr="00CA7B58">
        <w:rPr>
          <w:rFonts w:ascii="Times New Roman" w:eastAsia="Times New Roman" w:hAnsi="Times New Roman" w:cs="Times New Roman"/>
          <w:b/>
        </w:rPr>
        <w:tab/>
        <w:t>Különleges figyelmeztetések és az alkalmazással kapcsolatos óvintézkedések</w:t>
      </w:r>
    </w:p>
    <w:p w14:paraId="1A85B699" w14:textId="77777777" w:rsidR="00517C27" w:rsidRPr="00CA7B58" w:rsidRDefault="00517C27" w:rsidP="00E34007">
      <w:pPr>
        <w:keepNext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</w:rPr>
      </w:pPr>
    </w:p>
    <w:p w14:paraId="16BAC607" w14:textId="3C0190B5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regionális anesztézia kizárólag megfelelően felszerelt és szakképzett személyzettel rendelkező </w:t>
      </w:r>
      <w:r w:rsidR="00D76457">
        <w:rPr>
          <w:rFonts w:ascii="Times New Roman" w:eastAsia="Times New Roman" w:hAnsi="Times New Roman" w:cs="Times New Roman"/>
        </w:rPr>
        <w:t>helyen</w:t>
      </w:r>
      <w:r w:rsidRPr="00CA7B58">
        <w:rPr>
          <w:rFonts w:ascii="Times New Roman" w:eastAsia="Times New Roman" w:hAnsi="Times New Roman" w:cs="Times New Roman"/>
        </w:rPr>
        <w:t xml:space="preserve"> végezhető el. </w:t>
      </w:r>
      <w:r w:rsidR="0055736D">
        <w:rPr>
          <w:rFonts w:ascii="Times New Roman" w:eastAsia="Times New Roman" w:hAnsi="Times New Roman" w:cs="Times New Roman"/>
        </w:rPr>
        <w:t>Szükség esetén azonnal b</w:t>
      </w:r>
      <w:r w:rsidRPr="00CA7B58">
        <w:rPr>
          <w:rFonts w:ascii="Times New Roman" w:eastAsia="Times New Roman" w:hAnsi="Times New Roman" w:cs="Times New Roman"/>
        </w:rPr>
        <w:t>iztosítani kell a megfigyeléshez és az újraélesztéshez szükséges felszereléseket és gyógyszereket.</w:t>
      </w:r>
    </w:p>
    <w:p w14:paraId="164BC819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CD7BD36" w14:textId="23193F2E" w:rsidR="005317A3" w:rsidRPr="00CA7B58" w:rsidRDefault="005317A3" w:rsidP="005317A3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Azon betegeknek, akiknél nagy blokádot alkalmaznak, </w:t>
      </w:r>
      <w:r w:rsidR="008E7BDC">
        <w:rPr>
          <w:rFonts w:ascii="Times New Roman" w:eastAsia="Times New Roman" w:hAnsi="Times New Roman" w:cs="Times New Roman"/>
        </w:rPr>
        <w:t xml:space="preserve">ehhez szükséges </w:t>
      </w:r>
      <w:r w:rsidRPr="00CA7B58">
        <w:rPr>
          <w:rFonts w:ascii="Times New Roman" w:eastAsia="Times New Roman" w:hAnsi="Times New Roman" w:cs="Times New Roman"/>
        </w:rPr>
        <w:t xml:space="preserve">megfelelő </w:t>
      </w:r>
      <w:r w:rsidR="008E7BDC">
        <w:rPr>
          <w:rFonts w:ascii="Times New Roman" w:eastAsia="Times New Roman" w:hAnsi="Times New Roman" w:cs="Times New Roman"/>
        </w:rPr>
        <w:t>állapotban</w:t>
      </w:r>
      <w:r w:rsidR="008E7BDC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>kell lenniük, és a blokád létrehozása előtt vénát kell biztosítani.</w:t>
      </w:r>
    </w:p>
    <w:p w14:paraId="0D2CD1C1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25CFB14" w14:textId="0D27DC38" w:rsidR="005317A3" w:rsidRPr="00CA7B58" w:rsidRDefault="005317A3" w:rsidP="005317A3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felelős szakorvosnak meg kell tennie a szükséges óvintézkedéseket az </w:t>
      </w:r>
      <w:proofErr w:type="spellStart"/>
      <w:r w:rsidRPr="00CA7B58">
        <w:rPr>
          <w:rFonts w:ascii="Times New Roman" w:eastAsia="Times New Roman" w:hAnsi="Times New Roman" w:cs="Times New Roman"/>
        </w:rPr>
        <w:t>intravascularis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beadás elkerülése érdekében (lásd 4.2 pont), és megfelelően képzettnek kell lennie a mellékhatások felismerésében és kezelésében, valamint jártasnak kell lennie a szisztémás toxicitás és az egyéb komplikációk – mint pl. a magas </w:t>
      </w:r>
      <w:proofErr w:type="spellStart"/>
      <w:r w:rsidRPr="00CA7B58">
        <w:rPr>
          <w:rFonts w:ascii="Times New Roman" w:eastAsia="Times New Roman" w:hAnsi="Times New Roman" w:cs="Times New Roman"/>
        </w:rPr>
        <w:t>spinalis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blokádhoz vezető, </w:t>
      </w:r>
      <w:proofErr w:type="spellStart"/>
      <w:r w:rsidRPr="00CA7B58">
        <w:rPr>
          <w:rFonts w:ascii="Times New Roman" w:eastAsia="Times New Roman" w:hAnsi="Times New Roman" w:cs="Times New Roman"/>
        </w:rPr>
        <w:t>apnoeval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CA7B58">
        <w:rPr>
          <w:rFonts w:ascii="Times New Roman" w:eastAsia="Times New Roman" w:hAnsi="Times New Roman" w:cs="Times New Roman"/>
        </w:rPr>
        <w:t>hypotoniával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járó, véletlen </w:t>
      </w:r>
      <w:proofErr w:type="spellStart"/>
      <w:r w:rsidRPr="00CA7B58">
        <w:rPr>
          <w:rFonts w:ascii="Times New Roman" w:eastAsia="Times New Roman" w:hAnsi="Times New Roman" w:cs="Times New Roman"/>
        </w:rPr>
        <w:t>subarachnoidealis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injekció – felismerésében és kezelésében (lásd 4.8 és 4.9 pont). </w:t>
      </w:r>
      <w:proofErr w:type="spellStart"/>
      <w:r w:rsidRPr="00CA7B58">
        <w:rPr>
          <w:rFonts w:ascii="Times New Roman" w:eastAsia="Times New Roman" w:hAnsi="Times New Roman" w:cs="Times New Roman"/>
        </w:rPr>
        <w:t>Konvulziókat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leggyakrabban </w:t>
      </w:r>
      <w:proofErr w:type="spellStart"/>
      <w:r w:rsidRPr="00CA7B58">
        <w:rPr>
          <w:rFonts w:ascii="Times New Roman" w:eastAsia="Times New Roman" w:hAnsi="Times New Roman" w:cs="Times New Roman"/>
        </w:rPr>
        <w:t>plexus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brachialis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CA7B58">
        <w:rPr>
          <w:rFonts w:ascii="Times New Roman" w:eastAsia="Times New Roman" w:hAnsi="Times New Roman" w:cs="Times New Roman"/>
        </w:rPr>
        <w:lastRenderedPageBreak/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 kapcsán írtak le. Ez valószínűleg a véletlen </w:t>
      </w:r>
      <w:proofErr w:type="spellStart"/>
      <w:r w:rsidRPr="00CA7B58">
        <w:rPr>
          <w:rFonts w:ascii="Times New Roman" w:eastAsia="Times New Roman" w:hAnsi="Times New Roman" w:cs="Times New Roman"/>
        </w:rPr>
        <w:t>intravascularis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injekció vagy a hatóanyag gyors felszívódásának következménye.</w:t>
      </w:r>
    </w:p>
    <w:p w14:paraId="04E90811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5259728" w14:textId="77777777" w:rsidR="005317A3" w:rsidRPr="00CA7B58" w:rsidRDefault="005317A3" w:rsidP="005317A3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Ügyelni kell az injekció gyulladt területre való beadásának elkerülésére.</w:t>
      </w:r>
    </w:p>
    <w:p w14:paraId="0EB59CB1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848E793" w14:textId="77777777" w:rsidR="00517C27" w:rsidRPr="00CA7B58" w:rsidRDefault="00517C27" w:rsidP="00BE07B1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 w:rsidRPr="00CA7B58">
        <w:rPr>
          <w:rFonts w:ascii="Times New Roman" w:eastAsia="Times New Roman" w:hAnsi="Times New Roman" w:cs="Times New Roman"/>
          <w:b/>
          <w:i/>
          <w:color w:val="000000"/>
        </w:rPr>
        <w:t>Szív</w:t>
      </w:r>
      <w:r w:rsidRPr="00CA7B58">
        <w:rPr>
          <w:rFonts w:ascii="Times New Roman" w:eastAsia="Times New Roman" w:hAnsi="Times New Roman" w:cs="Times New Roman"/>
          <w:b/>
          <w:i/>
          <w:color w:val="000000"/>
        </w:rPr>
        <w:noBreakHyphen/>
        <w:t xml:space="preserve"> és érrendszer</w:t>
      </w:r>
    </w:p>
    <w:p w14:paraId="7F7747DC" w14:textId="77777777" w:rsidR="00062E71" w:rsidRPr="00CA7B58" w:rsidRDefault="00517C27" w:rsidP="00A54E42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Az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CA7B58">
        <w:rPr>
          <w:rFonts w:ascii="Times New Roman" w:eastAsia="Times New Roman" w:hAnsi="Times New Roman" w:cs="Times New Roman"/>
        </w:rPr>
        <w:t>intrathecalis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érzéstelenítés </w:t>
      </w:r>
      <w:proofErr w:type="spellStart"/>
      <w:r w:rsidRPr="00CA7B58">
        <w:rPr>
          <w:rFonts w:ascii="Times New Roman" w:eastAsia="Times New Roman" w:hAnsi="Times New Roman" w:cs="Times New Roman"/>
        </w:rPr>
        <w:t>h</w:t>
      </w:r>
      <w:r w:rsidR="00612A0B" w:rsidRPr="00CA7B58">
        <w:rPr>
          <w:rFonts w:ascii="Times New Roman" w:eastAsia="Times New Roman" w:hAnsi="Times New Roman" w:cs="Times New Roman"/>
        </w:rPr>
        <w:t>y</w:t>
      </w:r>
      <w:r w:rsidRPr="00CA7B58">
        <w:rPr>
          <w:rFonts w:ascii="Times New Roman" w:eastAsia="Times New Roman" w:hAnsi="Times New Roman" w:cs="Times New Roman"/>
        </w:rPr>
        <w:t>pot</w:t>
      </w:r>
      <w:r w:rsidR="00612A0B" w:rsidRPr="00CA7B58">
        <w:rPr>
          <w:rFonts w:ascii="Times New Roman" w:eastAsia="Times New Roman" w:hAnsi="Times New Roman" w:cs="Times New Roman"/>
        </w:rPr>
        <w:t>o</w:t>
      </w:r>
      <w:r w:rsidRPr="00CA7B58">
        <w:rPr>
          <w:rFonts w:ascii="Times New Roman" w:eastAsia="Times New Roman" w:hAnsi="Times New Roman" w:cs="Times New Roman"/>
        </w:rPr>
        <w:t>niához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CA7B58">
        <w:rPr>
          <w:rFonts w:ascii="Times New Roman" w:eastAsia="Times New Roman" w:hAnsi="Times New Roman" w:cs="Times New Roman"/>
        </w:rPr>
        <w:t>bradycardiához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vezethet. </w:t>
      </w:r>
      <w:r w:rsidR="00A54E42"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="00A54E42" w:rsidRPr="00CA7B58">
        <w:rPr>
          <w:rFonts w:ascii="Times New Roman" w:eastAsia="Times New Roman" w:hAnsi="Times New Roman" w:cs="Times New Roman"/>
        </w:rPr>
        <w:t>hypotoniát</w:t>
      </w:r>
      <w:proofErr w:type="spellEnd"/>
      <w:r w:rsidR="00A54E42" w:rsidRPr="00CA7B58">
        <w:rPr>
          <w:rFonts w:ascii="Times New Roman" w:eastAsia="Times New Roman" w:hAnsi="Times New Roman" w:cs="Times New Roman"/>
        </w:rPr>
        <w:t xml:space="preserve"> azonnal kezelni kell intravénás érszűkítők adásával vagy megfelelő intravénás folyadékpótlással.</w:t>
      </w:r>
    </w:p>
    <w:p w14:paraId="7AEF6C5A" w14:textId="1A998FDF" w:rsidR="00062E71" w:rsidRPr="00CA7B58" w:rsidRDefault="00A54E42" w:rsidP="00A54E42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Azoknál a betegeknél, akiket a III. osztályba tartozó </w:t>
      </w:r>
      <w:proofErr w:type="spellStart"/>
      <w:r w:rsidRPr="00CA7B58">
        <w:rPr>
          <w:rFonts w:ascii="Times New Roman" w:eastAsia="Times New Roman" w:hAnsi="Times New Roman" w:cs="Times New Roman"/>
        </w:rPr>
        <w:t>antiaritmi</w:t>
      </w:r>
      <w:r w:rsidR="008E7BDC">
        <w:rPr>
          <w:rFonts w:ascii="Times New Roman" w:eastAsia="Times New Roman" w:hAnsi="Times New Roman" w:cs="Times New Roman"/>
        </w:rPr>
        <w:t>ás</w:t>
      </w:r>
      <w:proofErr w:type="spellEnd"/>
      <w:r w:rsidR="008E7BDC">
        <w:rPr>
          <w:rFonts w:ascii="Times New Roman" w:eastAsia="Times New Roman" w:hAnsi="Times New Roman" w:cs="Times New Roman"/>
        </w:rPr>
        <w:t xml:space="preserve"> szerekkel</w:t>
      </w:r>
      <w:r w:rsidRPr="00CA7B58">
        <w:rPr>
          <w:rFonts w:ascii="Times New Roman" w:eastAsia="Times New Roman" w:hAnsi="Times New Roman" w:cs="Times New Roman"/>
        </w:rPr>
        <w:t xml:space="preserve"> (pl. amiodaron) kezel</w:t>
      </w:r>
      <w:r w:rsidR="00251CE8" w:rsidRPr="00CA7B58">
        <w:rPr>
          <w:rFonts w:ascii="Times New Roman" w:eastAsia="Times New Roman" w:hAnsi="Times New Roman" w:cs="Times New Roman"/>
        </w:rPr>
        <w:t>n</w:t>
      </w:r>
      <w:r w:rsidRPr="00CA7B58">
        <w:rPr>
          <w:rFonts w:ascii="Times New Roman" w:eastAsia="Times New Roman" w:hAnsi="Times New Roman" w:cs="Times New Roman"/>
        </w:rPr>
        <w:t>ek, nagy körültekintéssel kell eljárni</w:t>
      </w:r>
      <w:r w:rsidR="002600EB" w:rsidRPr="00CA7B58">
        <w:rPr>
          <w:rFonts w:ascii="Times New Roman" w:eastAsia="Times New Roman" w:hAnsi="Times New Roman" w:cs="Times New Roman"/>
        </w:rPr>
        <w:t>,</w:t>
      </w:r>
      <w:r w:rsidRPr="00CA7B58">
        <w:rPr>
          <w:rFonts w:ascii="Times New Roman" w:eastAsia="Times New Roman" w:hAnsi="Times New Roman" w:cs="Times New Roman"/>
        </w:rPr>
        <w:t xml:space="preserve"> és az EKG folyamatos figyelése ajánlott, mivel a szívhatások összeadódnak (lásd 4.5 pont).</w:t>
      </w:r>
    </w:p>
    <w:p w14:paraId="53927C12" w14:textId="691BAD95" w:rsidR="00A54E42" w:rsidRPr="00CA7B58" w:rsidRDefault="00A54E42" w:rsidP="00A54E42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ropivakain használata</w:t>
      </w:r>
      <w:r w:rsidR="00B05E22" w:rsidRPr="00CA7B58">
        <w:rPr>
          <w:rFonts w:ascii="Times New Roman" w:eastAsia="Times New Roman" w:hAnsi="Times New Roman" w:cs="Times New Roman"/>
        </w:rPr>
        <w:t xml:space="preserve">kor </w:t>
      </w:r>
      <w:r w:rsidRPr="00CA7B58">
        <w:rPr>
          <w:rFonts w:ascii="Times New Roman" w:eastAsia="Times New Roman" w:hAnsi="Times New Roman" w:cs="Times New Roman"/>
        </w:rPr>
        <w:t>kisszámú bejelentés érkezett szívmegállásról</w:t>
      </w:r>
      <w:r w:rsidR="00B05E22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vagy perifériás idegbloká</w:t>
      </w:r>
      <w:r w:rsidR="00B05E22" w:rsidRPr="00CA7B58">
        <w:rPr>
          <w:rFonts w:ascii="Times New Roman" w:eastAsia="Times New Roman" w:hAnsi="Times New Roman" w:cs="Times New Roman"/>
        </w:rPr>
        <w:t>d</w:t>
      </w:r>
      <w:r w:rsidRPr="00CA7B58">
        <w:rPr>
          <w:rFonts w:ascii="Times New Roman" w:eastAsia="Times New Roman" w:hAnsi="Times New Roman" w:cs="Times New Roman"/>
        </w:rPr>
        <w:t xml:space="preserve"> </w:t>
      </w:r>
      <w:r w:rsidR="00B05E22" w:rsidRPr="00CA7B58">
        <w:rPr>
          <w:rFonts w:ascii="Times New Roman" w:eastAsia="Times New Roman" w:hAnsi="Times New Roman" w:cs="Times New Roman"/>
        </w:rPr>
        <w:t>alkalmazása során, különösen</w:t>
      </w:r>
      <w:r w:rsidRPr="00CA7B58">
        <w:rPr>
          <w:rFonts w:ascii="Times New Roman" w:eastAsia="Times New Roman" w:hAnsi="Times New Roman" w:cs="Times New Roman"/>
        </w:rPr>
        <w:t xml:space="preserve"> az akaratlanul az </w:t>
      </w:r>
      <w:proofErr w:type="spellStart"/>
      <w:r w:rsidRPr="00CA7B58">
        <w:rPr>
          <w:rFonts w:ascii="Times New Roman" w:eastAsia="Times New Roman" w:hAnsi="Times New Roman" w:cs="Times New Roman"/>
        </w:rPr>
        <w:t>intravascularis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térbe adott injekció beadása után</w:t>
      </w:r>
      <w:r w:rsidR="00F6604F" w:rsidRPr="00CA7B58">
        <w:rPr>
          <w:rFonts w:ascii="Times New Roman" w:eastAsia="Times New Roman" w:hAnsi="Times New Roman" w:cs="Times New Roman"/>
        </w:rPr>
        <w:t>,</w:t>
      </w:r>
      <w:r w:rsidRPr="00CA7B58">
        <w:rPr>
          <w:rFonts w:ascii="Times New Roman" w:eastAsia="Times New Roman" w:hAnsi="Times New Roman" w:cs="Times New Roman"/>
        </w:rPr>
        <w:t xml:space="preserve"> idős betegeknél és szívbetegeknél. Ezek közül néhány esetben az újraélesztés nehéz volt. Ha a szívmegállás bekövetkezik, hosszabb újraélesztésre lehet szükség a sikeres kimenetel elérésé</w:t>
      </w:r>
      <w:r w:rsidR="00AA58E4" w:rsidRPr="00CA7B58">
        <w:rPr>
          <w:rFonts w:ascii="Times New Roman" w:eastAsia="Times New Roman" w:hAnsi="Times New Roman" w:cs="Times New Roman"/>
        </w:rPr>
        <w:t>hez.</w:t>
      </w:r>
    </w:p>
    <w:p w14:paraId="13F82C8A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2D165B4" w14:textId="77777777" w:rsidR="00517C27" w:rsidRPr="00CA7B58" w:rsidRDefault="00517C27" w:rsidP="00BE07B1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 w:rsidRPr="00CA7B58">
        <w:rPr>
          <w:rFonts w:ascii="Times New Roman" w:eastAsia="Times New Roman" w:hAnsi="Times New Roman" w:cs="Times New Roman"/>
          <w:b/>
          <w:i/>
          <w:color w:val="000000"/>
        </w:rPr>
        <w:t>Feji és nyaki blokád</w:t>
      </w:r>
    </w:p>
    <w:p w14:paraId="02C74C71" w14:textId="77777777" w:rsidR="00AA58E4" w:rsidRPr="00CA7B58" w:rsidRDefault="00AA58E4" w:rsidP="00AA58E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Bizonyos helyi érzéstelenítési eljárások, mint pl. helyi érzéstelenítők a fej, ill. a nyak területén történő alkalmazása, gyakrabban járhatnak súlyos mellékhatások megjelenésével, függetlenül az alkalmazott helyi érzéstelenítőtől.</w:t>
      </w:r>
    </w:p>
    <w:p w14:paraId="376BE48D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217AAB2" w14:textId="77777777" w:rsidR="00B05E22" w:rsidRPr="00CA7B58" w:rsidRDefault="00B05E22" w:rsidP="00BE07B1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 w:rsidRPr="00CA7B58">
        <w:rPr>
          <w:rFonts w:ascii="Times New Roman" w:eastAsia="Times New Roman" w:hAnsi="Times New Roman" w:cs="Times New Roman"/>
          <w:b/>
          <w:i/>
          <w:color w:val="000000"/>
        </w:rPr>
        <w:t>Nagy perifériás idegblokád</w:t>
      </w:r>
    </w:p>
    <w:p w14:paraId="412BC58C" w14:textId="7E3A122F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nagy perifériás idegblokádok gyakran járnak együtt nagy mennyiségű helyi érzéstelenítő gazdag érellátású, gyakran nagy erek közelében levő területekre történő beadásával, ahol fokozott az </w:t>
      </w:r>
      <w:proofErr w:type="spellStart"/>
      <w:r w:rsidRPr="00CA7B58">
        <w:rPr>
          <w:rFonts w:ascii="Times New Roman" w:eastAsia="Times New Roman" w:hAnsi="Times New Roman" w:cs="Times New Roman"/>
        </w:rPr>
        <w:t>intravascularis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injekció és/vagy a gyors szisztémás felszívódás veszélye, ami magas plazmakoncentráció kialakulásához vezethet. </w:t>
      </w:r>
    </w:p>
    <w:p w14:paraId="47465AE9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11A6852" w14:textId="77777777" w:rsidR="00517C27" w:rsidRPr="00CA7B58" w:rsidRDefault="00517C27" w:rsidP="00BE07B1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 w:rsidRPr="00CA7B58">
        <w:rPr>
          <w:rFonts w:ascii="Times New Roman" w:eastAsia="Times New Roman" w:hAnsi="Times New Roman" w:cs="Times New Roman"/>
          <w:b/>
          <w:i/>
          <w:color w:val="000000"/>
        </w:rPr>
        <w:t>Túlérzékenység</w:t>
      </w:r>
    </w:p>
    <w:p w14:paraId="7449AA87" w14:textId="77777777" w:rsidR="00AA58E4" w:rsidRPr="00CA7B58" w:rsidRDefault="00AA58E4" w:rsidP="00AA58E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Az egyéb amid típusú helyi érzéstelenítőkkel létrejövő keresztallergia lehetőségét figyelembe kell venni (lásd 4.3 pont).</w:t>
      </w:r>
    </w:p>
    <w:p w14:paraId="159CF2FA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1221592" w14:textId="77777777" w:rsidR="00517C27" w:rsidRPr="00CA7B58" w:rsidRDefault="00517C27" w:rsidP="00BE07B1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proofErr w:type="spellStart"/>
      <w:r w:rsidRPr="00CA7B58">
        <w:rPr>
          <w:rFonts w:ascii="Times New Roman" w:eastAsia="Times New Roman" w:hAnsi="Times New Roman" w:cs="Times New Roman"/>
          <w:b/>
          <w:i/>
          <w:color w:val="000000"/>
        </w:rPr>
        <w:t>Hypovolaemia</w:t>
      </w:r>
      <w:proofErr w:type="spellEnd"/>
    </w:p>
    <w:p w14:paraId="713B8239" w14:textId="56ED517D" w:rsidR="00AA58E4" w:rsidRPr="00CA7B58" w:rsidRDefault="00F6604F" w:rsidP="00AA58E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b</w:t>
      </w:r>
      <w:r w:rsidR="00AA58E4" w:rsidRPr="00CA7B58">
        <w:rPr>
          <w:rFonts w:ascii="Times New Roman" w:eastAsia="Times New Roman" w:hAnsi="Times New Roman" w:cs="Times New Roman"/>
        </w:rPr>
        <w:t xml:space="preserve">ármely okból </w:t>
      </w:r>
      <w:proofErr w:type="spellStart"/>
      <w:r w:rsidR="00AA58E4" w:rsidRPr="00CA7B58">
        <w:rPr>
          <w:rFonts w:ascii="Times New Roman" w:eastAsia="Times New Roman" w:hAnsi="Times New Roman" w:cs="Times New Roman"/>
        </w:rPr>
        <w:t>hypovolaemiás</w:t>
      </w:r>
      <w:proofErr w:type="spellEnd"/>
      <w:r w:rsidR="00AA58E4" w:rsidRPr="00CA7B58">
        <w:rPr>
          <w:rFonts w:ascii="Times New Roman" w:eastAsia="Times New Roman" w:hAnsi="Times New Roman" w:cs="Times New Roman"/>
        </w:rPr>
        <w:t xml:space="preserve"> betegeknél kialakulhat hirtelen és súlyos </w:t>
      </w:r>
      <w:proofErr w:type="spellStart"/>
      <w:r w:rsidR="00AA58E4" w:rsidRPr="00CA7B58">
        <w:rPr>
          <w:rFonts w:ascii="Times New Roman" w:eastAsia="Times New Roman" w:hAnsi="Times New Roman" w:cs="Times New Roman"/>
        </w:rPr>
        <w:t>hypotonia</w:t>
      </w:r>
      <w:proofErr w:type="spellEnd"/>
      <w:r w:rsidR="00AA58E4" w:rsidRPr="00CA7B58">
        <w:rPr>
          <w:rFonts w:ascii="Times New Roman" w:eastAsia="Times New Roman" w:hAnsi="Times New Roman" w:cs="Times New Roman"/>
        </w:rPr>
        <w:t xml:space="preserve"> az </w:t>
      </w:r>
      <w:proofErr w:type="spellStart"/>
      <w:r w:rsidR="00AA58E4"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="00AA58E4" w:rsidRPr="00CA7B58">
        <w:rPr>
          <w:rFonts w:ascii="Times New Roman" w:eastAsia="Times New Roman" w:hAnsi="Times New Roman" w:cs="Times New Roman"/>
        </w:rPr>
        <w:t xml:space="preserve"> anesztézia alatt, függetlenül az alkalmazott helyi érzéstelenítőtől (lásd 4.3 pont).</w:t>
      </w:r>
    </w:p>
    <w:p w14:paraId="15F3A0B1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77EF350" w14:textId="3B231268" w:rsidR="00AA58E4" w:rsidRPr="00CA7B58" w:rsidRDefault="00AA58E4" w:rsidP="00AA58E4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 w:rsidRPr="00CA7B58">
        <w:rPr>
          <w:rFonts w:ascii="Times New Roman" w:eastAsia="Times New Roman" w:hAnsi="Times New Roman" w:cs="Times New Roman"/>
          <w:b/>
          <w:i/>
          <w:color w:val="000000"/>
        </w:rPr>
        <w:t>Rossz</w:t>
      </w:r>
      <w:r w:rsidR="00215CC1" w:rsidRPr="00CA7B58">
        <w:rPr>
          <w:rFonts w:ascii="Times New Roman" w:eastAsia="Times New Roman" w:hAnsi="Times New Roman" w:cs="Times New Roman"/>
          <w:b/>
          <w:i/>
          <w:color w:val="000000"/>
        </w:rPr>
        <w:t xml:space="preserve"> általános</w:t>
      </w:r>
      <w:r w:rsidRPr="00CA7B58">
        <w:rPr>
          <w:rFonts w:ascii="Times New Roman" w:eastAsia="Times New Roman" w:hAnsi="Times New Roman" w:cs="Times New Roman"/>
          <w:b/>
          <w:i/>
          <w:color w:val="000000"/>
        </w:rPr>
        <w:t xml:space="preserve"> egészségi állapotú betegek</w:t>
      </w:r>
    </w:p>
    <w:p w14:paraId="719A4EF6" w14:textId="6B363A90" w:rsidR="00215CC1" w:rsidRPr="00CA7B58" w:rsidRDefault="00215CC1" w:rsidP="00215CC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Idős, vagy egyéb súlyosbító körülmény miatt rossz általános állapotú betegek esetében (pl. részleges vagy teljes szív-ingerületvezetési blokk, előrehaladott májbetegség vagy súlyos veseelégtelenség fennállásakor) fokozott figyelemre van szükség, </w:t>
      </w:r>
      <w:bookmarkStart w:id="8" w:name="_Hlk89155275"/>
      <w:r w:rsidR="000E6400">
        <w:rPr>
          <w:rFonts w:ascii="Times New Roman" w:eastAsia="Times New Roman" w:hAnsi="Times New Roman" w:cs="Times New Roman"/>
        </w:rPr>
        <w:t xml:space="preserve">bár </w:t>
      </w:r>
      <w:r w:rsidRPr="00CA7B58">
        <w:rPr>
          <w:rFonts w:ascii="Times New Roman" w:eastAsia="Times New Roman" w:hAnsi="Times New Roman" w:cs="Times New Roman"/>
        </w:rPr>
        <w:t>az ilyen betegek</w:t>
      </w:r>
      <w:r w:rsidR="000E6400">
        <w:rPr>
          <w:rFonts w:ascii="Times New Roman" w:eastAsia="Times New Roman" w:hAnsi="Times New Roman" w:cs="Times New Roman"/>
        </w:rPr>
        <w:t>nél</w:t>
      </w:r>
      <w:r w:rsidRPr="00CA7B58">
        <w:rPr>
          <w:rFonts w:ascii="Times New Roman" w:eastAsia="Times New Roman" w:hAnsi="Times New Roman" w:cs="Times New Roman"/>
        </w:rPr>
        <w:t xml:space="preserve"> gyakran</w:t>
      </w:r>
      <w:r w:rsidR="000E6400">
        <w:rPr>
          <w:rFonts w:ascii="Times New Roman" w:eastAsia="Times New Roman" w:hAnsi="Times New Roman" w:cs="Times New Roman"/>
        </w:rPr>
        <w:t xml:space="preserve"> inkább</w:t>
      </w:r>
      <w:r w:rsidRPr="00CA7B58">
        <w:rPr>
          <w:rFonts w:ascii="Times New Roman" w:eastAsia="Times New Roman" w:hAnsi="Times New Roman" w:cs="Times New Roman"/>
        </w:rPr>
        <w:t xml:space="preserve"> </w:t>
      </w:r>
      <w:r w:rsidR="000E6400">
        <w:rPr>
          <w:rFonts w:ascii="Times New Roman" w:eastAsia="Times New Roman" w:hAnsi="Times New Roman" w:cs="Times New Roman"/>
        </w:rPr>
        <w:t xml:space="preserve">a </w:t>
      </w:r>
      <w:r w:rsidRPr="00CA7B58">
        <w:rPr>
          <w:rFonts w:ascii="Times New Roman" w:eastAsia="Times New Roman" w:hAnsi="Times New Roman" w:cs="Times New Roman"/>
        </w:rPr>
        <w:t>regionális érzéstelenítés</w:t>
      </w:r>
      <w:r w:rsidR="000E6400">
        <w:rPr>
          <w:rFonts w:ascii="Times New Roman" w:eastAsia="Times New Roman" w:hAnsi="Times New Roman" w:cs="Times New Roman"/>
        </w:rPr>
        <w:t xml:space="preserve"> javallt</w:t>
      </w:r>
      <w:r w:rsidRPr="00CA7B58">
        <w:rPr>
          <w:rFonts w:ascii="Times New Roman" w:eastAsia="Times New Roman" w:hAnsi="Times New Roman" w:cs="Times New Roman"/>
        </w:rPr>
        <w:t>.</w:t>
      </w:r>
      <w:bookmarkEnd w:id="8"/>
    </w:p>
    <w:p w14:paraId="174300C7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081864C" w14:textId="77777777" w:rsidR="00517C27" w:rsidRPr="00CA7B58" w:rsidRDefault="00517C27" w:rsidP="00BE07B1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 w:rsidRPr="00CA7B58">
        <w:rPr>
          <w:rFonts w:ascii="Times New Roman" w:eastAsia="Times New Roman" w:hAnsi="Times New Roman" w:cs="Times New Roman"/>
          <w:b/>
          <w:i/>
          <w:color w:val="000000"/>
        </w:rPr>
        <w:t>Máj</w:t>
      </w:r>
      <w:r w:rsidRPr="00CA7B58">
        <w:rPr>
          <w:rFonts w:ascii="Times New Roman" w:eastAsia="Times New Roman" w:hAnsi="Times New Roman" w:cs="Times New Roman"/>
          <w:b/>
          <w:i/>
          <w:color w:val="000000"/>
        </w:rPr>
        <w:noBreakHyphen/>
        <w:t xml:space="preserve"> vagy vesekárosodásban szenvedő betegek</w:t>
      </w:r>
    </w:p>
    <w:p w14:paraId="0409C756" w14:textId="11DD9950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Súlyos májbetegségben szenvedő </w:t>
      </w:r>
      <w:r w:rsidR="004D6DD7" w:rsidRPr="00CA7B58">
        <w:rPr>
          <w:rFonts w:ascii="Times New Roman" w:eastAsia="Times New Roman" w:hAnsi="Times New Roman" w:cs="Times New Roman"/>
        </w:rPr>
        <w:t>beteg</w:t>
      </w:r>
      <w:r w:rsidRPr="00CA7B58">
        <w:rPr>
          <w:rFonts w:ascii="Times New Roman" w:eastAsia="Times New Roman" w:hAnsi="Times New Roman" w:cs="Times New Roman"/>
        </w:rPr>
        <w:t xml:space="preserve">eknek óvatossággal adható, mivel a </w:t>
      </w:r>
      <w:proofErr w:type="spellStart"/>
      <w:r w:rsidR="00464111"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="00464111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 xml:space="preserve">a májban </w:t>
      </w:r>
      <w:proofErr w:type="spellStart"/>
      <w:r w:rsidRPr="00CA7B58">
        <w:rPr>
          <w:rFonts w:ascii="Times New Roman" w:eastAsia="Times New Roman" w:hAnsi="Times New Roman" w:cs="Times New Roman"/>
        </w:rPr>
        <w:t>metabolizálódik</w:t>
      </w:r>
      <w:proofErr w:type="spellEnd"/>
      <w:r w:rsidRPr="00CA7B58">
        <w:rPr>
          <w:rFonts w:ascii="Times New Roman" w:eastAsia="Times New Roman" w:hAnsi="Times New Roman" w:cs="Times New Roman"/>
        </w:rPr>
        <w:t>, valamint az elhúzódó elimináció miatt ismételt adagoláskor a dózisok csökkentésére is szükség lehet.</w:t>
      </w:r>
    </w:p>
    <w:p w14:paraId="0630EACA" w14:textId="0A5BDCDC" w:rsidR="00517C27" w:rsidRPr="00CA7B58" w:rsidRDefault="000E6400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Vesekárosodásban szenvedő </w:t>
      </w:r>
      <w:r w:rsidR="00517C27" w:rsidRPr="00CA7B58">
        <w:rPr>
          <w:rFonts w:ascii="Times New Roman" w:eastAsia="Times New Roman" w:hAnsi="Times New Roman" w:cs="Times New Roman"/>
        </w:rPr>
        <w:t>betegeknek egyszeri adag</w:t>
      </w:r>
      <w:r w:rsidR="00464111" w:rsidRPr="00CA7B58">
        <w:rPr>
          <w:rFonts w:ascii="Times New Roman" w:eastAsia="Times New Roman" w:hAnsi="Times New Roman" w:cs="Times New Roman"/>
        </w:rPr>
        <w:t xml:space="preserve"> alkalmazás</w:t>
      </w:r>
      <w:r w:rsidR="007C2194" w:rsidRPr="00CA7B58">
        <w:rPr>
          <w:rFonts w:ascii="Times New Roman" w:eastAsia="Times New Roman" w:hAnsi="Times New Roman" w:cs="Times New Roman"/>
        </w:rPr>
        <w:t>akor</w:t>
      </w:r>
      <w:r w:rsidR="00517C27" w:rsidRPr="00CA7B58">
        <w:rPr>
          <w:rFonts w:ascii="Times New Roman" w:eastAsia="Times New Roman" w:hAnsi="Times New Roman" w:cs="Times New Roman"/>
        </w:rPr>
        <w:t xml:space="preserve"> vagy rövid idejű kezelés </w:t>
      </w:r>
      <w:r w:rsidR="00464111" w:rsidRPr="00CA7B58">
        <w:rPr>
          <w:rFonts w:ascii="Times New Roman" w:eastAsia="Times New Roman" w:hAnsi="Times New Roman" w:cs="Times New Roman"/>
        </w:rPr>
        <w:t>esetén á</w:t>
      </w:r>
      <w:r w:rsidR="00517C27" w:rsidRPr="00CA7B58">
        <w:rPr>
          <w:rFonts w:ascii="Times New Roman" w:eastAsia="Times New Roman" w:hAnsi="Times New Roman" w:cs="Times New Roman"/>
        </w:rPr>
        <w:t>ltalában nem szükséges a</w:t>
      </w:r>
      <w:r>
        <w:rPr>
          <w:rFonts w:ascii="Times New Roman" w:eastAsia="Times New Roman" w:hAnsi="Times New Roman" w:cs="Times New Roman"/>
        </w:rPr>
        <w:t xml:space="preserve"> dózis</w:t>
      </w:r>
      <w:r w:rsidR="00517C27" w:rsidRPr="00CA7B58">
        <w:rPr>
          <w:rFonts w:ascii="Times New Roman" w:eastAsia="Times New Roman" w:hAnsi="Times New Roman" w:cs="Times New Roman"/>
        </w:rPr>
        <w:t xml:space="preserve"> módosítása. A krónikus veseelégtelenségben szenvedő betegeknél gyakran tapasztalt acidózis és csökkent plazmaprotein-koncentráció emelheti a szisztémás toxicitás kockázatát.</w:t>
      </w:r>
    </w:p>
    <w:p w14:paraId="1DABFD5E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A23B944" w14:textId="77777777" w:rsidR="00517C27" w:rsidRPr="00CA7B58" w:rsidRDefault="00517C27" w:rsidP="00BE07B1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 w:rsidRPr="00CA7B58">
        <w:rPr>
          <w:rFonts w:ascii="Times New Roman" w:eastAsia="Times New Roman" w:hAnsi="Times New Roman" w:cs="Times New Roman"/>
          <w:b/>
          <w:i/>
          <w:color w:val="000000"/>
        </w:rPr>
        <w:t xml:space="preserve">Akut </w:t>
      </w:r>
      <w:proofErr w:type="spellStart"/>
      <w:r w:rsidRPr="00CA7B58">
        <w:rPr>
          <w:rFonts w:ascii="Times New Roman" w:eastAsia="Times New Roman" w:hAnsi="Times New Roman" w:cs="Times New Roman"/>
          <w:b/>
          <w:i/>
          <w:color w:val="000000"/>
        </w:rPr>
        <w:t>porfiria</w:t>
      </w:r>
      <w:proofErr w:type="spellEnd"/>
    </w:p>
    <w:p w14:paraId="77876454" w14:textId="78FC119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</w:t>
      </w:r>
      <w:r w:rsidR="00464111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464111" w:rsidRPr="00CA7B58">
        <w:rPr>
          <w:rFonts w:ascii="Times New Roman" w:eastAsia="Times New Roman" w:hAnsi="Times New Roman" w:cs="Times New Roman"/>
        </w:rPr>
        <w:t>Ropivacaine</w:t>
      </w:r>
      <w:proofErr w:type="spellEnd"/>
      <w:r w:rsidR="00464111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464111" w:rsidRPr="00CA7B58">
        <w:rPr>
          <w:rFonts w:ascii="Times New Roman" w:eastAsia="Times New Roman" w:hAnsi="Times New Roman" w:cs="Times New Roman"/>
        </w:rPr>
        <w:t>Fresenius</w:t>
      </w:r>
      <w:proofErr w:type="spellEnd"/>
      <w:r w:rsidR="00464111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464111" w:rsidRPr="00CA7B58">
        <w:rPr>
          <w:rFonts w:ascii="Times New Roman" w:eastAsia="Times New Roman" w:hAnsi="Times New Roman" w:cs="Times New Roman"/>
        </w:rPr>
        <w:t>Kabinak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porfiriás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rohamot provokáló hatása lehet, ezért </w:t>
      </w:r>
      <w:proofErr w:type="spellStart"/>
      <w:r w:rsidRPr="00CA7B58">
        <w:rPr>
          <w:rFonts w:ascii="Times New Roman" w:eastAsia="Times New Roman" w:hAnsi="Times New Roman" w:cs="Times New Roman"/>
        </w:rPr>
        <w:t>porfiriában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szenvedő betegeknek kizárólag akkor rendelhető, ha más, biztonságosabb megoldás nem áll rendelkezésre. Ezeknél </w:t>
      </w:r>
      <w:r w:rsidRPr="00CA7B58">
        <w:rPr>
          <w:rFonts w:ascii="Times New Roman" w:eastAsia="Times New Roman" w:hAnsi="Times New Roman" w:cs="Times New Roman"/>
        </w:rPr>
        <w:lastRenderedPageBreak/>
        <w:t>a betegeknél meg kell tenni a megfelelő óvintézkedéseket, az irányadó ajánlásoknak és/vagy szakértői véleményeknek megfelelően.</w:t>
      </w:r>
    </w:p>
    <w:p w14:paraId="2020E9AC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9B12867" w14:textId="77777777" w:rsidR="00517C27" w:rsidRPr="00CA7B58" w:rsidRDefault="00517C27" w:rsidP="00BE07B1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proofErr w:type="spellStart"/>
      <w:r w:rsidRPr="00CA7B58">
        <w:rPr>
          <w:rFonts w:ascii="Times New Roman" w:eastAsia="Times New Roman" w:hAnsi="Times New Roman" w:cs="Times New Roman"/>
          <w:b/>
          <w:i/>
          <w:color w:val="000000"/>
        </w:rPr>
        <w:t>Chondrolysis</w:t>
      </w:r>
      <w:proofErr w:type="spellEnd"/>
    </w:p>
    <w:p w14:paraId="0C67C4BF" w14:textId="52FC9435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Olyan betegeknél, akik műtétet követően folyamatos </w:t>
      </w:r>
      <w:proofErr w:type="spellStart"/>
      <w:r w:rsidRPr="00CA7B58">
        <w:rPr>
          <w:rFonts w:ascii="Times New Roman" w:eastAsia="Times New Roman" w:hAnsi="Times New Roman" w:cs="Times New Roman"/>
        </w:rPr>
        <w:t>intraarticularis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helyi érzéstelenítő infúziót kaptak, beleértve a </w:t>
      </w:r>
      <w:proofErr w:type="spellStart"/>
      <w:r w:rsidRPr="00CA7B58">
        <w:rPr>
          <w:rFonts w:ascii="Times New Roman" w:eastAsia="Times New Roman" w:hAnsi="Times New Roman" w:cs="Times New Roman"/>
        </w:rPr>
        <w:t>ropivakaint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is, a forgalomba hozatalt követően </w:t>
      </w:r>
      <w:proofErr w:type="spellStart"/>
      <w:r w:rsidRPr="00CA7B58">
        <w:rPr>
          <w:rFonts w:ascii="Times New Roman" w:eastAsia="Times New Roman" w:hAnsi="Times New Roman" w:cs="Times New Roman"/>
        </w:rPr>
        <w:t>chondrolysist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jelentettek. A jelentett esetek többsége a vállízületet érintette. A folyamatos </w:t>
      </w:r>
      <w:proofErr w:type="spellStart"/>
      <w:r w:rsidRPr="00CA7B58">
        <w:rPr>
          <w:rFonts w:ascii="Times New Roman" w:eastAsia="Times New Roman" w:hAnsi="Times New Roman" w:cs="Times New Roman"/>
        </w:rPr>
        <w:t>intraarticularis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infúzió nem jóváhagyott indikációja</w:t>
      </w:r>
      <w:r w:rsidR="00F95B2B" w:rsidRPr="00CA7B58">
        <w:rPr>
          <w:rFonts w:ascii="Times New Roman" w:eastAsia="Times New Roman" w:hAnsi="Times New Roman" w:cs="Times New Roman"/>
        </w:rPr>
        <w:t xml:space="preserve"> a </w:t>
      </w:r>
      <w:proofErr w:type="spellStart"/>
      <w:r w:rsidR="00F95B2B" w:rsidRPr="00CA7B58">
        <w:rPr>
          <w:rFonts w:ascii="Times New Roman" w:eastAsia="Times New Roman" w:hAnsi="Times New Roman" w:cs="Times New Roman"/>
        </w:rPr>
        <w:t>ropivakainnak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. </w:t>
      </w:r>
      <w:r w:rsidR="00215CC1"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="00215CC1" w:rsidRPr="00CA7B58">
        <w:rPr>
          <w:rFonts w:ascii="Times New Roman" w:eastAsia="Times New Roman" w:hAnsi="Times New Roman" w:cs="Times New Roman"/>
        </w:rPr>
        <w:t>Ropivacaine</w:t>
      </w:r>
      <w:proofErr w:type="spellEnd"/>
      <w:r w:rsidR="00215CC1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215CC1" w:rsidRPr="00CA7B58">
        <w:rPr>
          <w:rFonts w:ascii="Times New Roman" w:eastAsia="Times New Roman" w:hAnsi="Times New Roman" w:cs="Times New Roman"/>
        </w:rPr>
        <w:t>Fresenius</w:t>
      </w:r>
      <w:proofErr w:type="spellEnd"/>
      <w:r w:rsidR="00215CC1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215CC1" w:rsidRPr="00CA7B58">
        <w:rPr>
          <w:rFonts w:ascii="Times New Roman" w:eastAsia="Times New Roman" w:hAnsi="Times New Roman" w:cs="Times New Roman"/>
        </w:rPr>
        <w:t>Kabival</w:t>
      </w:r>
      <w:proofErr w:type="spellEnd"/>
      <w:r w:rsidR="00215CC1" w:rsidRPr="00CA7B58">
        <w:rPr>
          <w:rFonts w:ascii="Times New Roman" w:eastAsia="Times New Roman" w:hAnsi="Times New Roman" w:cs="Times New Roman"/>
        </w:rPr>
        <w:t xml:space="preserve"> történő </w:t>
      </w:r>
      <w:proofErr w:type="spellStart"/>
      <w:r w:rsidR="00215CC1" w:rsidRPr="00CA7B58">
        <w:rPr>
          <w:rFonts w:ascii="Times New Roman" w:eastAsia="Times New Roman" w:hAnsi="Times New Roman" w:cs="Times New Roman"/>
        </w:rPr>
        <w:t>intraarticularis</w:t>
      </w:r>
      <w:proofErr w:type="spellEnd"/>
      <w:r w:rsidR="00215CC1" w:rsidRPr="00CA7B58">
        <w:rPr>
          <w:rFonts w:ascii="Times New Roman" w:eastAsia="Times New Roman" w:hAnsi="Times New Roman" w:cs="Times New Roman"/>
        </w:rPr>
        <w:t xml:space="preserve"> folyamatos infúziót kerülni kell, mivel ebben az esetben a </w:t>
      </w:r>
      <w:proofErr w:type="spellStart"/>
      <w:r w:rsidR="00215CC1" w:rsidRPr="00CA7B58">
        <w:rPr>
          <w:rFonts w:ascii="Times New Roman" w:eastAsia="Times New Roman" w:hAnsi="Times New Roman" w:cs="Times New Roman"/>
        </w:rPr>
        <w:t>hatásosságot</w:t>
      </w:r>
      <w:proofErr w:type="spellEnd"/>
      <w:r w:rsidR="00215CC1" w:rsidRPr="00CA7B58">
        <w:rPr>
          <w:rFonts w:ascii="Times New Roman" w:eastAsia="Times New Roman" w:hAnsi="Times New Roman" w:cs="Times New Roman"/>
        </w:rPr>
        <w:t xml:space="preserve"> és </w:t>
      </w:r>
      <w:proofErr w:type="spellStart"/>
      <w:r w:rsidR="00215CC1" w:rsidRPr="00CA7B58">
        <w:rPr>
          <w:rFonts w:ascii="Times New Roman" w:eastAsia="Times New Roman" w:hAnsi="Times New Roman" w:cs="Times New Roman"/>
        </w:rPr>
        <w:t>biztonságosságot</w:t>
      </w:r>
      <w:proofErr w:type="spellEnd"/>
      <w:r w:rsidR="00215CC1" w:rsidRPr="00CA7B58">
        <w:rPr>
          <w:rFonts w:ascii="Times New Roman" w:eastAsia="Times New Roman" w:hAnsi="Times New Roman" w:cs="Times New Roman"/>
        </w:rPr>
        <w:t xml:space="preserve"> nem állapították meg.</w:t>
      </w:r>
    </w:p>
    <w:p w14:paraId="03F39840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3247FF4" w14:textId="2F1CE5DC" w:rsidR="00517C27" w:rsidRPr="00CA7B58" w:rsidRDefault="00BE07B1" w:rsidP="00BE07B1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bookmarkStart w:id="9" w:name="_Hlk87353703"/>
      <w:r w:rsidRPr="00CA7B58">
        <w:rPr>
          <w:rFonts w:ascii="Times New Roman" w:eastAsia="Times New Roman" w:hAnsi="Times New Roman" w:cs="Times New Roman"/>
          <w:b/>
          <w:i/>
          <w:color w:val="000000"/>
        </w:rPr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  <w:b/>
          <w:i/>
          <w:color w:val="000000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b/>
          <w:i/>
          <w:color w:val="000000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b/>
          <w:i/>
          <w:color w:val="000000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b/>
          <w:i/>
          <w:color w:val="000000"/>
        </w:rPr>
        <w:t xml:space="preserve"> nátriumot tartalmaz</w:t>
      </w:r>
    </w:p>
    <w:bookmarkEnd w:id="9"/>
    <w:p w14:paraId="79B66972" w14:textId="7E8BD58A" w:rsidR="00F95B2B" w:rsidRPr="00CA7B58" w:rsidRDefault="00F95B2B" w:rsidP="00F034EB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2 mg/ml oldatos injekció</w:t>
      </w:r>
    </w:p>
    <w:p w14:paraId="2C9B34F6" w14:textId="5CE7811E" w:rsidR="00517C27" w:rsidRPr="00CA7B58" w:rsidRDefault="00F95B2B" w:rsidP="00F95B2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Ez a gyógyszer 3,4 mg nátriumot tartalmaz milliliterenként, ami megfelel a WHO által ajánlott maximális napi 2 g nátriumbevitel 0,17%-ának felnőtteknél.</w:t>
      </w:r>
    </w:p>
    <w:p w14:paraId="38513583" w14:textId="1E7EC5B9" w:rsidR="00F95B2B" w:rsidRPr="00CA7B58" w:rsidRDefault="00F95B2B" w:rsidP="00F95B2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E44C3CC" w14:textId="636BAE63" w:rsidR="00F95B2B" w:rsidRPr="00CA7B58" w:rsidRDefault="00F95B2B" w:rsidP="00F034EB">
      <w:pPr>
        <w:keepNext/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7,5 mg/ml oldatos injekció</w:t>
      </w:r>
    </w:p>
    <w:p w14:paraId="07B41640" w14:textId="064769D5" w:rsidR="00F95B2B" w:rsidRPr="00CA7B58" w:rsidRDefault="00F95B2B" w:rsidP="00F95B2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Ez a gyógyszer 2,99 mg nátriumot tartalmaz milliliterenként, ami megfelel a WHO által ajánlott maximális napi 2 g nátriumbevitel 0,15%-ának felnőtteknél.</w:t>
      </w:r>
    </w:p>
    <w:p w14:paraId="20DBA0C5" w14:textId="24B36256" w:rsidR="00F95B2B" w:rsidRPr="00CA7B58" w:rsidRDefault="00F95B2B" w:rsidP="00F95B2B">
      <w:pPr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</w:p>
    <w:p w14:paraId="10D03CA2" w14:textId="22C63DCA" w:rsidR="00F95B2B" w:rsidRPr="00CA7B58" w:rsidRDefault="00F95B2B" w:rsidP="00F034EB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10 mg/ml oldatos injekció</w:t>
      </w:r>
    </w:p>
    <w:p w14:paraId="07D294E1" w14:textId="7E4EB80B" w:rsidR="00F95B2B" w:rsidRPr="00CA7B58" w:rsidRDefault="00F95B2B" w:rsidP="00F95B2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Ez a gyógyszer 2,8 mg nátriumot tartalmaz milliliterenként, ami megfelel a WHO által ajánlott maximális napi 2 g nátriumbevitel 0,14%-ának felnőtteknél.</w:t>
      </w:r>
    </w:p>
    <w:p w14:paraId="2A3D2C20" w14:textId="77777777" w:rsidR="00F95B2B" w:rsidRPr="00CA7B58" w:rsidRDefault="00F95B2B" w:rsidP="00F95B2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94B81BB" w14:textId="77777777" w:rsidR="00517C27" w:rsidRPr="00CA7B58" w:rsidRDefault="00517C27" w:rsidP="00BE07B1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 w:rsidRPr="00CA7B58">
        <w:rPr>
          <w:rFonts w:ascii="Times New Roman" w:eastAsia="Times New Roman" w:hAnsi="Times New Roman" w:cs="Times New Roman"/>
          <w:b/>
          <w:i/>
          <w:color w:val="000000"/>
        </w:rPr>
        <w:t>Hosszan tartó alkalmazás</w:t>
      </w:r>
    </w:p>
    <w:p w14:paraId="7B0DA045" w14:textId="1C968111" w:rsidR="00215CC1" w:rsidRPr="00CA7B58" w:rsidRDefault="00696428" w:rsidP="00215CC1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10" w:name="_Hlk87353793"/>
      <w:r w:rsidRPr="00CA7B58">
        <w:rPr>
          <w:rFonts w:ascii="Times New Roman" w:eastAsia="Times New Roman" w:hAnsi="Times New Roman" w:cs="Times New Roman"/>
        </w:rPr>
        <w:t xml:space="preserve">Az erős CYP1A2-inhibitorok, mint pl. </w:t>
      </w:r>
      <w:proofErr w:type="spellStart"/>
      <w:r w:rsidRPr="00CA7B58">
        <w:rPr>
          <w:rFonts w:ascii="Times New Roman" w:eastAsia="Times New Roman" w:hAnsi="Times New Roman" w:cs="Times New Roman"/>
        </w:rPr>
        <w:t>fluvoxamin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vagy </w:t>
      </w:r>
      <w:proofErr w:type="spellStart"/>
      <w:r w:rsidRPr="00CA7B58">
        <w:rPr>
          <w:rFonts w:ascii="Times New Roman" w:eastAsia="Times New Roman" w:hAnsi="Times New Roman" w:cs="Times New Roman"/>
        </w:rPr>
        <w:t>enoxacin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alkalmazása mellett a ropivakain tartós adása nem javasolt </w:t>
      </w:r>
      <w:r w:rsidR="00215CC1" w:rsidRPr="00CA7B58">
        <w:rPr>
          <w:rFonts w:ascii="Times New Roman" w:eastAsia="Times New Roman" w:hAnsi="Times New Roman" w:cs="Times New Roman"/>
        </w:rPr>
        <w:t>(lásd 4.5 pont).</w:t>
      </w:r>
    </w:p>
    <w:bookmarkEnd w:id="10"/>
    <w:p w14:paraId="23CDE7AA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D3D26B2" w14:textId="1FDFFDF6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  <w:bCs/>
          <w:iCs/>
          <w:u w:val="single"/>
        </w:rPr>
      </w:pPr>
      <w:r w:rsidRPr="00CA7B58">
        <w:rPr>
          <w:rFonts w:ascii="Times New Roman" w:eastAsia="Times New Roman" w:hAnsi="Times New Roman" w:cs="Times New Roman"/>
          <w:bCs/>
          <w:iCs/>
          <w:u w:val="single"/>
        </w:rPr>
        <w:t>Gyermekek</w:t>
      </w:r>
      <w:r w:rsidR="00215CC1" w:rsidRPr="00CA7B58">
        <w:rPr>
          <w:rFonts w:ascii="Times New Roman" w:eastAsia="Times New Roman" w:hAnsi="Times New Roman" w:cs="Times New Roman"/>
          <w:bCs/>
          <w:iCs/>
          <w:u w:val="single"/>
        </w:rPr>
        <w:t xml:space="preserve"> és serdülők</w:t>
      </w:r>
    </w:p>
    <w:p w14:paraId="72FD2BC9" w14:textId="77777777" w:rsidR="00F95B2B" w:rsidRPr="00CA7B58" w:rsidRDefault="00F95B2B" w:rsidP="00E34007">
      <w:pPr>
        <w:keepNext/>
        <w:spacing w:after="0" w:line="240" w:lineRule="auto"/>
        <w:rPr>
          <w:rFonts w:ascii="Times New Roman" w:eastAsia="Times New Roman" w:hAnsi="Times New Roman" w:cs="Times New Roman"/>
          <w:bCs/>
          <w:iCs/>
        </w:rPr>
      </w:pPr>
    </w:p>
    <w:p w14:paraId="25A330AE" w14:textId="77777777" w:rsidR="00F95B2B" w:rsidRPr="00CA7B58" w:rsidRDefault="00F95B2B" w:rsidP="00696428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2 mg/ml oldatos injekció</w:t>
      </w:r>
    </w:p>
    <w:p w14:paraId="002D4730" w14:textId="1FE6B4AC" w:rsidR="00E654BA" w:rsidRPr="00CA7B58" w:rsidRDefault="00F114CC" w:rsidP="00E654BA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Metabolikus éretlen</w:t>
      </w:r>
      <w:r w:rsidR="007E614B"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</w:rPr>
        <w:t>ég</w:t>
      </w:r>
      <w:r w:rsidR="00962E8A">
        <w:rPr>
          <w:rFonts w:ascii="Times New Roman" w:eastAsia="Times New Roman" w:hAnsi="Times New Roman" w:cs="Times New Roman"/>
        </w:rPr>
        <w:t>ük</w:t>
      </w:r>
      <w:r>
        <w:rPr>
          <w:rFonts w:ascii="Times New Roman" w:eastAsia="Times New Roman" w:hAnsi="Times New Roman" w:cs="Times New Roman"/>
        </w:rPr>
        <w:t xml:space="preserve"> miatt a</w:t>
      </w:r>
      <w:r w:rsidR="00E654BA" w:rsidRPr="00CA7B58">
        <w:rPr>
          <w:rFonts w:ascii="Times New Roman" w:eastAsia="Times New Roman" w:hAnsi="Times New Roman" w:cs="Times New Roman"/>
        </w:rPr>
        <w:t>z újszülöttek különleges figyelmet igényelhetnek</w:t>
      </w:r>
      <w:r>
        <w:rPr>
          <w:rFonts w:ascii="Times New Roman" w:eastAsia="Times New Roman" w:hAnsi="Times New Roman" w:cs="Times New Roman"/>
        </w:rPr>
        <w:t>.</w:t>
      </w:r>
      <w:r w:rsidR="00E654BA" w:rsidRPr="00CA7B58">
        <w:rPr>
          <w:rFonts w:ascii="Times New Roman" w:eastAsia="Times New Roman" w:hAnsi="Times New Roman" w:cs="Times New Roman"/>
        </w:rPr>
        <w:t xml:space="preserve"> Az újszülötteknél a ropivakain plazmakoncentrációjának változatos értékeit mutatták ki a klinikai vizsgálatok során, ami arra utal, hogy a szisztémás toxicitás kockázata emelkedhet ebben a korcsoportban, főképp a folyamatos </w:t>
      </w:r>
      <w:proofErr w:type="spellStart"/>
      <w:r w:rsidR="00E654BA"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="00E654BA" w:rsidRPr="00CA7B58">
        <w:rPr>
          <w:rFonts w:ascii="Times New Roman" w:eastAsia="Times New Roman" w:hAnsi="Times New Roman" w:cs="Times New Roman"/>
        </w:rPr>
        <w:t xml:space="preserve"> infúzió alkalmazása során. Az újszülötteknek ajánlott dózisokat limitált klinikai adatok alapján határozták meg. Amikor ebben a betegcsoportban a </w:t>
      </w:r>
      <w:proofErr w:type="spellStart"/>
      <w:r w:rsidR="00E654BA" w:rsidRPr="00CA7B58">
        <w:rPr>
          <w:rFonts w:ascii="Times New Roman" w:eastAsia="Times New Roman" w:hAnsi="Times New Roman" w:cs="Times New Roman"/>
        </w:rPr>
        <w:t>ropivakain</w:t>
      </w:r>
      <w:r>
        <w:rPr>
          <w:rFonts w:ascii="Times New Roman" w:eastAsia="Times New Roman" w:hAnsi="Times New Roman" w:cs="Times New Roman"/>
        </w:rPr>
        <w:t>t</w:t>
      </w:r>
      <w:proofErr w:type="spellEnd"/>
      <w:r>
        <w:rPr>
          <w:rFonts w:ascii="Times New Roman" w:eastAsia="Times New Roman" w:hAnsi="Times New Roman" w:cs="Times New Roman"/>
        </w:rPr>
        <w:t xml:space="preserve"> alkalmaznak</w:t>
      </w:r>
      <w:r w:rsidR="00E654BA" w:rsidRPr="00CA7B58">
        <w:rPr>
          <w:rFonts w:ascii="Times New Roman" w:eastAsia="Times New Roman" w:hAnsi="Times New Roman" w:cs="Times New Roman"/>
        </w:rPr>
        <w:t>, a szisztémás toxicitás (pl. a központi idegrendszer toxicitás jelei, EKG, SpO</w:t>
      </w:r>
      <w:r w:rsidR="00E654BA" w:rsidRPr="00CA7B58">
        <w:rPr>
          <w:rFonts w:ascii="Times New Roman" w:eastAsia="Times New Roman" w:hAnsi="Times New Roman" w:cs="Times New Roman"/>
          <w:vertAlign w:val="subscript"/>
        </w:rPr>
        <w:t>2</w:t>
      </w:r>
      <w:r w:rsidR="00E654BA" w:rsidRPr="00CA7B58">
        <w:rPr>
          <w:rFonts w:ascii="Times New Roman" w:eastAsia="Times New Roman" w:hAnsi="Times New Roman" w:cs="Times New Roman"/>
        </w:rPr>
        <w:t xml:space="preserve">) és a helyi </w:t>
      </w:r>
      <w:proofErr w:type="spellStart"/>
      <w:r w:rsidR="00E654BA" w:rsidRPr="00CA7B58">
        <w:rPr>
          <w:rFonts w:ascii="Times New Roman" w:eastAsia="Times New Roman" w:hAnsi="Times New Roman" w:cs="Times New Roman"/>
        </w:rPr>
        <w:t>neurotoxicitás</w:t>
      </w:r>
      <w:proofErr w:type="spellEnd"/>
      <w:r w:rsidR="00E654BA" w:rsidRPr="00CA7B58">
        <w:rPr>
          <w:rFonts w:ascii="Times New Roman" w:eastAsia="Times New Roman" w:hAnsi="Times New Roman" w:cs="Times New Roman"/>
        </w:rPr>
        <w:t xml:space="preserve"> (pl. </w:t>
      </w:r>
      <w:r>
        <w:rPr>
          <w:rFonts w:ascii="Times New Roman" w:eastAsia="Times New Roman" w:hAnsi="Times New Roman" w:cs="Times New Roman"/>
        </w:rPr>
        <w:t>elhúzódó</w:t>
      </w:r>
      <w:r w:rsidRPr="00CA7B58">
        <w:rPr>
          <w:rFonts w:ascii="Times New Roman" w:eastAsia="Times New Roman" w:hAnsi="Times New Roman" w:cs="Times New Roman"/>
        </w:rPr>
        <w:t xml:space="preserve"> </w:t>
      </w:r>
      <w:r w:rsidR="00E654BA" w:rsidRPr="00CA7B58">
        <w:rPr>
          <w:rFonts w:ascii="Times New Roman" w:eastAsia="Times New Roman" w:hAnsi="Times New Roman" w:cs="Times New Roman"/>
        </w:rPr>
        <w:t xml:space="preserve">gyógyulás) </w:t>
      </w:r>
      <w:r>
        <w:rPr>
          <w:rFonts w:ascii="Times New Roman" w:eastAsia="Times New Roman" w:hAnsi="Times New Roman" w:cs="Times New Roman"/>
        </w:rPr>
        <w:t>rendszeres</w:t>
      </w:r>
      <w:r w:rsidR="00E654BA" w:rsidRPr="00CA7B58">
        <w:rPr>
          <w:rFonts w:ascii="Times New Roman" w:eastAsia="Times New Roman" w:hAnsi="Times New Roman" w:cs="Times New Roman"/>
        </w:rPr>
        <w:t xml:space="preserve"> </w:t>
      </w:r>
      <w:r w:rsidR="00C12E6C">
        <w:rPr>
          <w:rFonts w:ascii="Times New Roman" w:eastAsia="Times New Roman" w:hAnsi="Times New Roman" w:cs="Times New Roman"/>
        </w:rPr>
        <w:t>monitorozásár</w:t>
      </w:r>
      <w:r>
        <w:rPr>
          <w:rFonts w:ascii="Times New Roman" w:eastAsia="Times New Roman" w:hAnsi="Times New Roman" w:cs="Times New Roman"/>
        </w:rPr>
        <w:t>a</w:t>
      </w:r>
      <w:r w:rsidR="00E654BA" w:rsidRPr="00CA7B58">
        <w:rPr>
          <w:rFonts w:ascii="Times New Roman" w:eastAsia="Times New Roman" w:hAnsi="Times New Roman" w:cs="Times New Roman"/>
        </w:rPr>
        <w:t xml:space="preserve"> van szükség, amit folytatni kell az infúzió beadása után is, az újszülötteknél tapasztalt lassú elimináció miatt.</w:t>
      </w:r>
    </w:p>
    <w:p w14:paraId="4D002921" w14:textId="6C27E842" w:rsidR="00900729" w:rsidRPr="00CA7B58" w:rsidRDefault="00900729" w:rsidP="00900729">
      <w:pPr>
        <w:numPr>
          <w:ilvl w:val="0"/>
          <w:numId w:val="15"/>
        </w:numPr>
        <w:tabs>
          <w:tab w:val="clear" w:pos="360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</w:t>
      </w:r>
      <w:r w:rsidR="00696428" w:rsidRPr="00CA7B58">
        <w:rPr>
          <w:rFonts w:ascii="Times New Roman" w:eastAsia="Times New Roman" w:hAnsi="Times New Roman" w:cs="Times New Roman"/>
        </w:rPr>
        <w:t xml:space="preserve"> 2 mg/ml koncentrációjú</w:t>
      </w:r>
      <w:r w:rsidRPr="00CA7B58">
        <w:rPr>
          <w:rFonts w:ascii="Times New Roman" w:eastAsia="Times New Roman" w:hAnsi="Times New Roman" w:cs="Times New Roman"/>
        </w:rPr>
        <w:t xml:space="preserve"> ropivakain biztonságosságát és hatásosságát helyi blokádban 12 éves</w:t>
      </w:r>
      <w:r w:rsidR="00E654BA" w:rsidRPr="00CA7B58">
        <w:rPr>
          <w:rFonts w:ascii="Times New Roman" w:eastAsia="Times New Roman" w:hAnsi="Times New Roman" w:cs="Times New Roman"/>
        </w:rPr>
        <w:t xml:space="preserve"> és an</w:t>
      </w:r>
      <w:r w:rsidRPr="00CA7B58">
        <w:rPr>
          <w:rFonts w:ascii="Times New Roman" w:eastAsia="Times New Roman" w:hAnsi="Times New Roman" w:cs="Times New Roman"/>
        </w:rPr>
        <w:t>n</w:t>
      </w:r>
      <w:r w:rsidR="00E654BA" w:rsidRPr="00CA7B58">
        <w:rPr>
          <w:rFonts w:ascii="Times New Roman" w:eastAsia="Times New Roman" w:hAnsi="Times New Roman" w:cs="Times New Roman"/>
        </w:rPr>
        <w:t>á</w:t>
      </w:r>
      <w:r w:rsidRPr="00CA7B58">
        <w:rPr>
          <w:rFonts w:ascii="Times New Roman" w:eastAsia="Times New Roman" w:hAnsi="Times New Roman" w:cs="Times New Roman"/>
        </w:rPr>
        <w:t>l fiatalabb gyermekek esetében nem igazolták.</w:t>
      </w:r>
    </w:p>
    <w:p w14:paraId="34599FD8" w14:textId="03313276" w:rsidR="00F95B2B" w:rsidRPr="00CA7B58" w:rsidRDefault="00900729" w:rsidP="00900729">
      <w:pPr>
        <w:numPr>
          <w:ilvl w:val="0"/>
          <w:numId w:val="15"/>
        </w:numPr>
        <w:tabs>
          <w:tab w:val="clear" w:pos="360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</w:t>
      </w:r>
      <w:r w:rsidR="00696428" w:rsidRPr="00CA7B58">
        <w:rPr>
          <w:rFonts w:ascii="Times New Roman" w:eastAsia="Times New Roman" w:hAnsi="Times New Roman" w:cs="Times New Roman"/>
        </w:rPr>
        <w:t xml:space="preserve">2 mg/ml koncentrációjú </w:t>
      </w:r>
      <w:r w:rsidRPr="00CA7B58">
        <w:rPr>
          <w:rFonts w:ascii="Times New Roman" w:eastAsia="Times New Roman" w:hAnsi="Times New Roman" w:cs="Times New Roman"/>
        </w:rPr>
        <w:t>ropivakain biztonságosságát és hatásosságát perifériás idegblokádban 1 évesnél fiatalabb gyermekek esetében nem igazolták.</w:t>
      </w:r>
    </w:p>
    <w:p w14:paraId="083DB18C" w14:textId="77777777" w:rsidR="00900729" w:rsidRPr="00CA7B58" w:rsidRDefault="00900729" w:rsidP="0090072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3995F24" w14:textId="4CA3ECF0" w:rsidR="00F95B2B" w:rsidRPr="00CA7B58" w:rsidRDefault="00F95B2B" w:rsidP="00696428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7,5 mg/ml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oldatos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injekció és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10 mg/ml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oldatos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injekció</w:t>
      </w:r>
    </w:p>
    <w:p w14:paraId="68B799E5" w14:textId="5F1B0DF2" w:rsidR="00517C27" w:rsidRPr="00CA7B58" w:rsidRDefault="00517C27" w:rsidP="00900729">
      <w:pPr>
        <w:numPr>
          <w:ilvl w:val="0"/>
          <w:numId w:val="15"/>
        </w:numPr>
        <w:tabs>
          <w:tab w:val="clear" w:pos="360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</w:t>
      </w:r>
      <w:r w:rsidR="0014172D" w:rsidRPr="00CA7B58">
        <w:rPr>
          <w:rFonts w:ascii="Times New Roman" w:eastAsia="Times New Roman" w:hAnsi="Times New Roman" w:cs="Times New Roman"/>
        </w:rPr>
        <w:t>7</w:t>
      </w:r>
      <w:r w:rsidR="00696428" w:rsidRPr="00CA7B58">
        <w:rPr>
          <w:rFonts w:ascii="Times New Roman" w:eastAsia="Times New Roman" w:hAnsi="Times New Roman" w:cs="Times New Roman"/>
        </w:rPr>
        <w:t xml:space="preserve">,5 mg/ml és 10 mg/ml koncentrációjú </w:t>
      </w:r>
      <w:r w:rsidRPr="00CA7B58">
        <w:rPr>
          <w:rFonts w:ascii="Times New Roman" w:eastAsia="Times New Roman" w:hAnsi="Times New Roman" w:cs="Times New Roman"/>
        </w:rPr>
        <w:t>ropivakain biztonságosságát és hatásosságát 12 éves</w:t>
      </w:r>
      <w:r w:rsidR="00C96B2A" w:rsidRPr="00CA7B58">
        <w:rPr>
          <w:rFonts w:ascii="Times New Roman" w:eastAsia="Times New Roman" w:hAnsi="Times New Roman" w:cs="Times New Roman"/>
        </w:rPr>
        <w:t xml:space="preserve"> és an</w:t>
      </w:r>
      <w:r w:rsidRPr="00CA7B58">
        <w:rPr>
          <w:rFonts w:ascii="Times New Roman" w:eastAsia="Times New Roman" w:hAnsi="Times New Roman" w:cs="Times New Roman"/>
        </w:rPr>
        <w:t>n</w:t>
      </w:r>
      <w:r w:rsidR="00C96B2A" w:rsidRPr="00CA7B58">
        <w:rPr>
          <w:rFonts w:ascii="Times New Roman" w:eastAsia="Times New Roman" w:hAnsi="Times New Roman" w:cs="Times New Roman"/>
        </w:rPr>
        <w:t>á</w:t>
      </w:r>
      <w:r w:rsidRPr="00CA7B58">
        <w:rPr>
          <w:rFonts w:ascii="Times New Roman" w:eastAsia="Times New Roman" w:hAnsi="Times New Roman" w:cs="Times New Roman"/>
        </w:rPr>
        <w:t>l fiatalabb gyermekek esetében nem igazolták.</w:t>
      </w:r>
    </w:p>
    <w:p w14:paraId="16205F47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2F3F670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4.5</w:t>
      </w:r>
      <w:r w:rsidRPr="00CA7B58">
        <w:rPr>
          <w:rFonts w:ascii="Times New Roman" w:eastAsia="Times New Roman" w:hAnsi="Times New Roman" w:cs="Times New Roman"/>
          <w:b/>
        </w:rPr>
        <w:tab/>
        <w:t>Gyógyszerkölcsönhatások és egyéb interakciók</w:t>
      </w:r>
    </w:p>
    <w:p w14:paraId="14422A1D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7E6B7F64" w14:textId="5AF4E358" w:rsidR="00DC231C" w:rsidRPr="00CA7B58" w:rsidRDefault="00DC231C" w:rsidP="00DC231C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11" w:name="_Hlk87355009"/>
      <w:r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Kabi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fokozott óvatossággal alkalmazható olyan betegek esetében, akiket egyéb helyi érzéstelenítő készítményekkel, illetve az amid típusú helyi érzéstelenítőkkel szerkezetileg rokon vegyületekkel kezelnek, pl. bizonyos </w:t>
      </w:r>
      <w:proofErr w:type="spellStart"/>
      <w:r w:rsidRPr="00CA7B58">
        <w:rPr>
          <w:rFonts w:ascii="Times New Roman" w:eastAsia="Times New Roman" w:hAnsi="Times New Roman" w:cs="Times New Roman"/>
        </w:rPr>
        <w:t>antiaritmi</w:t>
      </w:r>
      <w:r w:rsidR="00F114CC">
        <w:rPr>
          <w:rFonts w:ascii="Times New Roman" w:eastAsia="Times New Roman" w:hAnsi="Times New Roman" w:cs="Times New Roman"/>
        </w:rPr>
        <w:t>ás</w:t>
      </w:r>
      <w:proofErr w:type="spellEnd"/>
      <w:r w:rsidR="00F114CC">
        <w:rPr>
          <w:rFonts w:ascii="Times New Roman" w:eastAsia="Times New Roman" w:hAnsi="Times New Roman" w:cs="Times New Roman"/>
        </w:rPr>
        <w:t xml:space="preserve"> szerek</w:t>
      </w:r>
      <w:r w:rsidRPr="00CA7B58">
        <w:rPr>
          <w:rFonts w:ascii="Times New Roman" w:eastAsia="Times New Roman" w:hAnsi="Times New Roman" w:cs="Times New Roman"/>
        </w:rPr>
        <w:t xml:space="preserve">, mint a </w:t>
      </w:r>
      <w:proofErr w:type="spellStart"/>
      <w:r w:rsidRPr="00CA7B58">
        <w:rPr>
          <w:rFonts w:ascii="Times New Roman" w:eastAsia="Times New Roman" w:hAnsi="Times New Roman" w:cs="Times New Roman"/>
        </w:rPr>
        <w:t>lidokain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CA7B58">
        <w:rPr>
          <w:rFonts w:ascii="Times New Roman" w:eastAsia="Times New Roman" w:hAnsi="Times New Roman" w:cs="Times New Roman"/>
        </w:rPr>
        <w:t>mexiletin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, mivel a szisztémás </w:t>
      </w:r>
      <w:r w:rsidRPr="00CA7B58">
        <w:rPr>
          <w:rFonts w:ascii="Times New Roman" w:eastAsia="Times New Roman" w:hAnsi="Times New Roman" w:cs="Times New Roman"/>
        </w:rPr>
        <w:lastRenderedPageBreak/>
        <w:t xml:space="preserve">toxikus hatások összeadódhatnak. A </w:t>
      </w:r>
      <w:proofErr w:type="spellStart"/>
      <w:r w:rsidRPr="00CA7B58">
        <w:rPr>
          <w:rFonts w:ascii="Times New Roman" w:eastAsia="Times New Roman" w:hAnsi="Times New Roman" w:cs="Times New Roman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Kabi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és általános érzéstelenítők vagy </w:t>
      </w:r>
      <w:proofErr w:type="spellStart"/>
      <w:r w:rsidRPr="00CA7B58">
        <w:rPr>
          <w:rFonts w:ascii="Times New Roman" w:eastAsia="Times New Roman" w:hAnsi="Times New Roman" w:cs="Times New Roman"/>
        </w:rPr>
        <w:t>opioidok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egyidejű alkalmazása esetén a készítmények felerősíthetik egymás hatásait (mellékhatásait). Annak ellenére, hogy a III. osztályba tartozó </w:t>
      </w:r>
      <w:proofErr w:type="spellStart"/>
      <w:r w:rsidRPr="00CA7B58">
        <w:rPr>
          <w:rFonts w:ascii="Times New Roman" w:eastAsia="Times New Roman" w:hAnsi="Times New Roman" w:cs="Times New Roman"/>
        </w:rPr>
        <w:t>antiaritmi</w:t>
      </w:r>
      <w:r w:rsidR="00F114CC">
        <w:rPr>
          <w:rFonts w:ascii="Times New Roman" w:eastAsia="Times New Roman" w:hAnsi="Times New Roman" w:cs="Times New Roman"/>
        </w:rPr>
        <w:t>ás</w:t>
      </w:r>
      <w:proofErr w:type="spellEnd"/>
      <w:r w:rsidR="00F114CC">
        <w:rPr>
          <w:rFonts w:ascii="Times New Roman" w:eastAsia="Times New Roman" w:hAnsi="Times New Roman" w:cs="Times New Roman"/>
        </w:rPr>
        <w:t xml:space="preserve"> szerek</w:t>
      </w:r>
      <w:r w:rsidRPr="00CA7B58">
        <w:rPr>
          <w:rFonts w:ascii="Times New Roman" w:eastAsia="Times New Roman" w:hAnsi="Times New Roman" w:cs="Times New Roman"/>
        </w:rPr>
        <w:t xml:space="preserve"> (pl. amiodaron) és a ropivakain együttes használatára nem végeztek vizsgálatokat, óvatosság ajánlott (lásd 4.4 pont).</w:t>
      </w:r>
    </w:p>
    <w:p w14:paraId="1270F2EF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F7B6EED" w14:textId="77777777" w:rsidR="00900214" w:rsidRPr="00CA7B58" w:rsidRDefault="00900214" w:rsidP="0090021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fő </w:t>
      </w:r>
      <w:proofErr w:type="spellStart"/>
      <w:r w:rsidRPr="00CA7B58">
        <w:rPr>
          <w:rFonts w:ascii="Times New Roman" w:eastAsia="Times New Roman" w:hAnsi="Times New Roman" w:cs="Times New Roman"/>
        </w:rPr>
        <w:t>metabolitja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 3</w:t>
      </w:r>
      <w:r w:rsidRPr="00CA7B58">
        <w:rPr>
          <w:rFonts w:ascii="Times New Roman" w:eastAsia="Times New Roman" w:hAnsi="Times New Roman" w:cs="Times New Roman"/>
        </w:rPr>
        <w:noBreakHyphen/>
        <w:t>hidroxi</w:t>
      </w:r>
      <w:r w:rsidRPr="00CA7B58">
        <w:rPr>
          <w:rFonts w:ascii="Times New Roman" w:eastAsia="Times New Roman" w:hAnsi="Times New Roman" w:cs="Times New Roman"/>
        </w:rPr>
        <w:noBreakHyphen/>
        <w:t xml:space="preserve">ropivakain, amely a </w:t>
      </w:r>
      <w:proofErr w:type="spellStart"/>
      <w:r w:rsidRPr="00CA7B58">
        <w:rPr>
          <w:rFonts w:ascii="Times New Roman" w:eastAsia="Times New Roman" w:hAnsi="Times New Roman" w:cs="Times New Roman"/>
        </w:rPr>
        <w:t>citokróm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P450(CYP)1A2-enzimkomplexen keresztül alakul át.</w:t>
      </w:r>
    </w:p>
    <w:p w14:paraId="223760CE" w14:textId="785B304B" w:rsidR="00900214" w:rsidRPr="00CA7B58" w:rsidRDefault="00900214" w:rsidP="0090021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Az egyidejűleg alkalmazott </w:t>
      </w:r>
      <w:proofErr w:type="spellStart"/>
      <w:r w:rsidRPr="00CA7B58">
        <w:rPr>
          <w:rFonts w:ascii="Times New Roman" w:eastAsia="Times New Roman" w:hAnsi="Times New Roman" w:cs="Times New Roman"/>
        </w:rPr>
        <w:t>fluvoxamin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, amely a CYP1A2-enzimkomplex szelektív és erős inhibitora, </w:t>
      </w:r>
      <w:r w:rsidRPr="00CA7B58">
        <w:rPr>
          <w:rFonts w:ascii="Times New Roman" w:eastAsia="Times New Roman" w:hAnsi="Times New Roman" w:cs="Times New Roman"/>
          <w:i/>
          <w:iCs/>
        </w:rPr>
        <w:t>in vivo</w:t>
      </w:r>
      <w:r w:rsidRPr="00CA7B58">
        <w:rPr>
          <w:rFonts w:ascii="Times New Roman" w:eastAsia="Times New Roman" w:hAnsi="Times New Roman" w:cs="Times New Roman"/>
        </w:rPr>
        <w:t xml:space="preserve"> a ropivakain-clearance 77%</w:t>
      </w:r>
      <w:r w:rsidRPr="00CA7B58">
        <w:rPr>
          <w:rFonts w:ascii="Times New Roman" w:eastAsia="Times New Roman" w:hAnsi="Times New Roman" w:cs="Times New Roman"/>
        </w:rPr>
        <w:noBreakHyphen/>
        <w:t xml:space="preserve">os csökkenését okozta. Így az erős CYP1A2-inhibitorok, mint pl. a </w:t>
      </w:r>
      <w:proofErr w:type="spellStart"/>
      <w:r w:rsidRPr="00CA7B58">
        <w:rPr>
          <w:rFonts w:ascii="Times New Roman" w:eastAsia="Times New Roman" w:hAnsi="Times New Roman" w:cs="Times New Roman"/>
        </w:rPr>
        <w:t>fluvoxamin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CA7B58">
        <w:rPr>
          <w:rFonts w:ascii="Times New Roman" w:eastAsia="Times New Roman" w:hAnsi="Times New Roman" w:cs="Times New Roman"/>
        </w:rPr>
        <w:t>enoxacin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, hosszú távon a </w:t>
      </w:r>
      <w:proofErr w:type="spellStart"/>
      <w:r w:rsidRPr="00CA7B58">
        <w:rPr>
          <w:rFonts w:ascii="Times New Roman" w:eastAsia="Times New Roman" w:hAnsi="Times New Roman" w:cs="Times New Roman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Kabival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együtt alkalmazva kölcsönhatásba léphetnek azzal. Az erős CYP1A2-inhibitorokkal kezelt betegeknél a ropivakain hosszan tartó alkalmazását kerülni kell (lásd 4.4 pont).</w:t>
      </w:r>
    </w:p>
    <w:p w14:paraId="1A18981D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66DC387" w14:textId="77777777" w:rsidR="00900214" w:rsidRPr="00CA7B58" w:rsidRDefault="00900214" w:rsidP="0090021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</w:rPr>
        <w:t>ketokonazol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, amely szelektív és erős </w:t>
      </w:r>
      <w:proofErr w:type="spellStart"/>
      <w:r w:rsidRPr="00CA7B58">
        <w:rPr>
          <w:rFonts w:ascii="Times New Roman" w:eastAsia="Times New Roman" w:hAnsi="Times New Roman" w:cs="Times New Roman"/>
        </w:rPr>
        <w:t>citokróm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CYP3A4-inhibitor, egyidejű alkalmazása </w:t>
      </w:r>
      <w:r w:rsidRPr="00CA7B58">
        <w:rPr>
          <w:rFonts w:ascii="Times New Roman" w:eastAsia="Times New Roman" w:hAnsi="Times New Roman" w:cs="Times New Roman"/>
          <w:i/>
          <w:iCs/>
        </w:rPr>
        <w:t>in vivo</w:t>
      </w:r>
      <w:r w:rsidRPr="00CA7B58">
        <w:rPr>
          <w:rFonts w:ascii="Times New Roman" w:eastAsia="Times New Roman" w:hAnsi="Times New Roman" w:cs="Times New Roman"/>
        </w:rPr>
        <w:t xml:space="preserve"> a ropivakain-clearance 15%</w:t>
      </w:r>
      <w:r w:rsidRPr="00CA7B58">
        <w:rPr>
          <w:rFonts w:ascii="Times New Roman" w:eastAsia="Times New Roman" w:hAnsi="Times New Roman" w:cs="Times New Roman"/>
        </w:rPr>
        <w:noBreakHyphen/>
        <w:t xml:space="preserve">os csökkenését okozta, ugyanakkor ennek az </w:t>
      </w:r>
      <w:proofErr w:type="spellStart"/>
      <w:r w:rsidRPr="00CA7B58">
        <w:rPr>
          <w:rFonts w:ascii="Times New Roman" w:eastAsia="Times New Roman" w:hAnsi="Times New Roman" w:cs="Times New Roman"/>
        </w:rPr>
        <w:t>izoenzimnek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 gátlása valószínűleg nem bír klinikai jelentőséggel.</w:t>
      </w:r>
    </w:p>
    <w:p w14:paraId="2BF2E54A" w14:textId="77777777" w:rsidR="00900214" w:rsidRPr="00CA7B58" w:rsidRDefault="00900214" w:rsidP="00900214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0531A28" w14:textId="77777777" w:rsidR="00900214" w:rsidRPr="00CA7B58" w:rsidRDefault="00900214" w:rsidP="0090021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ropivakain </w:t>
      </w:r>
      <w:r w:rsidRPr="00CA7B58">
        <w:rPr>
          <w:rFonts w:ascii="Times New Roman" w:eastAsia="Times New Roman" w:hAnsi="Times New Roman" w:cs="Times New Roman"/>
          <w:i/>
          <w:iCs/>
        </w:rPr>
        <w:t>in vitro</w:t>
      </w:r>
      <w:r w:rsidRPr="00CA7B58">
        <w:rPr>
          <w:rFonts w:ascii="Times New Roman" w:eastAsia="Times New Roman" w:hAnsi="Times New Roman" w:cs="Times New Roman"/>
        </w:rPr>
        <w:t xml:space="preserve"> a CYP2D6 kompetitív inhibitora, azonban a klinikai alkalmazás során elért plazmakoncentrációknál valószínűleg nem gátolja ezt az </w:t>
      </w:r>
      <w:proofErr w:type="spellStart"/>
      <w:r w:rsidRPr="00CA7B58">
        <w:rPr>
          <w:rFonts w:ascii="Times New Roman" w:eastAsia="Times New Roman" w:hAnsi="Times New Roman" w:cs="Times New Roman"/>
        </w:rPr>
        <w:t>izoenzimet</w:t>
      </w:r>
      <w:proofErr w:type="spellEnd"/>
      <w:r w:rsidRPr="00CA7B58">
        <w:rPr>
          <w:rFonts w:ascii="Times New Roman" w:eastAsia="Times New Roman" w:hAnsi="Times New Roman" w:cs="Times New Roman"/>
        </w:rPr>
        <w:t>.</w:t>
      </w:r>
    </w:p>
    <w:bookmarkEnd w:id="11"/>
    <w:p w14:paraId="4B738CF8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AF3D60B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4.6</w:t>
      </w:r>
      <w:r w:rsidRPr="00CA7B58">
        <w:rPr>
          <w:rFonts w:ascii="Times New Roman" w:eastAsia="Times New Roman" w:hAnsi="Times New Roman" w:cs="Times New Roman"/>
          <w:b/>
        </w:rPr>
        <w:tab/>
        <w:t>Termékenység, terhesség és szoptatás</w:t>
      </w:r>
    </w:p>
    <w:p w14:paraId="67673691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7DA538F5" w14:textId="77777777" w:rsidR="00517C27" w:rsidRPr="00CA7B58" w:rsidRDefault="00517C27" w:rsidP="00A94F50">
      <w:pPr>
        <w:keepNext/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CA7B58">
        <w:rPr>
          <w:rFonts w:ascii="Times New Roman" w:eastAsia="Times New Roman" w:hAnsi="Times New Roman" w:cs="Times New Roman"/>
          <w:iCs/>
          <w:color w:val="000000"/>
          <w:u w:val="single"/>
        </w:rPr>
        <w:t>Terhesség</w:t>
      </w:r>
    </w:p>
    <w:p w14:paraId="4686F881" w14:textId="7FC29FAD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szülés</w:t>
      </w:r>
      <w:r w:rsidR="00D85A63" w:rsidRPr="00CA7B58">
        <w:rPr>
          <w:rFonts w:ascii="Times New Roman" w:eastAsia="Times New Roman" w:hAnsi="Times New Roman" w:cs="Times New Roman"/>
        </w:rPr>
        <w:t>z</w:t>
      </w:r>
      <w:r w:rsidR="008D7F50" w:rsidRPr="00CA7B58">
        <w:rPr>
          <w:rFonts w:ascii="Times New Roman" w:eastAsia="Times New Roman" w:hAnsi="Times New Roman" w:cs="Times New Roman"/>
        </w:rPr>
        <w:t>eti</w:t>
      </w:r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alkalmazástól eltekintve terhes nők</w:t>
      </w:r>
      <w:r w:rsidR="00037D5C">
        <w:rPr>
          <w:rFonts w:ascii="Times New Roman" w:eastAsia="Times New Roman" w:hAnsi="Times New Roman" w:cs="Times New Roman"/>
        </w:rPr>
        <w:t>nél</w:t>
      </w:r>
      <w:r w:rsidRPr="00CA7B58">
        <w:rPr>
          <w:rFonts w:ascii="Times New Roman" w:eastAsia="Times New Roman" w:hAnsi="Times New Roman" w:cs="Times New Roman"/>
        </w:rPr>
        <w:t xml:space="preserve"> történő alkalmazásra nincs megfelelő adat a ropivakain tekintetében. Az állatkísérletek nem utalnak a terhességet, az embrionális/magzati fejlődést, szülést vagy a szülés utáni fejlődést közvetlenül vagy közvetett módon károsan befolyásoló hatásra (lásd 5.3</w:t>
      </w:r>
      <w:r w:rsidR="002741FD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>pont).</w:t>
      </w:r>
    </w:p>
    <w:p w14:paraId="42F83D1D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84D499E" w14:textId="77777777" w:rsidR="00517C27" w:rsidRPr="00CA7B58" w:rsidRDefault="00517C27" w:rsidP="002741FD">
      <w:pPr>
        <w:keepNext/>
        <w:spacing w:after="0" w:line="240" w:lineRule="auto"/>
        <w:rPr>
          <w:rFonts w:ascii="Times New Roman" w:eastAsia="Times New Roman" w:hAnsi="Times New Roman" w:cs="Times New Roman"/>
          <w:iCs/>
          <w:color w:val="000000"/>
          <w:u w:val="single"/>
        </w:rPr>
      </w:pPr>
      <w:r w:rsidRPr="00CA7B58">
        <w:rPr>
          <w:rFonts w:ascii="Times New Roman" w:eastAsia="Times New Roman" w:hAnsi="Times New Roman" w:cs="Times New Roman"/>
          <w:iCs/>
          <w:color w:val="000000"/>
          <w:u w:val="single"/>
        </w:rPr>
        <w:t>Szoptatás</w:t>
      </w:r>
    </w:p>
    <w:p w14:paraId="59E3BF6A" w14:textId="77777777" w:rsidR="008D7F50" w:rsidRPr="00CA7B58" w:rsidRDefault="008D7F50" w:rsidP="008D7F5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ropivakain a humán anyatejbe történő kiválasztására vonatkozóan nincs adat.</w:t>
      </w:r>
    </w:p>
    <w:p w14:paraId="2C77232A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18CC46B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4.7</w:t>
      </w:r>
      <w:r w:rsidRPr="00CA7B58">
        <w:rPr>
          <w:rFonts w:ascii="Times New Roman" w:eastAsia="Times New Roman" w:hAnsi="Times New Roman" w:cs="Times New Roman"/>
          <w:b/>
        </w:rPr>
        <w:tab/>
        <w:t>A készítmény hatásai a gépjárművezetéshez és a gépek kezeléséhez szükséges képességekre</w:t>
      </w:r>
    </w:p>
    <w:p w14:paraId="4058259F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10A81C35" w14:textId="5256FFDB" w:rsidR="00517C27" w:rsidRPr="00CA7B58" w:rsidRDefault="008D7F50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Nem végeztek a gépjárművezetéshez és gépek kezeléséhez szükséges képességeket befolyásoló hatásokat elemző vizsgálatokat.</w:t>
      </w:r>
      <w:r w:rsidR="00517C27" w:rsidRPr="00CA7B58">
        <w:rPr>
          <w:rFonts w:ascii="Times New Roman" w:eastAsia="Times New Roman" w:hAnsi="Times New Roman" w:cs="Times New Roman"/>
        </w:rPr>
        <w:t xml:space="preserve"> A helyi érzéstelenítők a</w:t>
      </w:r>
      <w:r w:rsidR="002741FD" w:rsidRPr="00CA7B58">
        <w:rPr>
          <w:rFonts w:ascii="Times New Roman" w:eastAsia="Times New Roman" w:hAnsi="Times New Roman" w:cs="Times New Roman"/>
        </w:rPr>
        <w:t xml:space="preserve">z alkalmazott dózistól </w:t>
      </w:r>
      <w:r w:rsidR="00517C27" w:rsidRPr="00CA7B58">
        <w:rPr>
          <w:rFonts w:ascii="Times New Roman" w:eastAsia="Times New Roman" w:hAnsi="Times New Roman" w:cs="Times New Roman"/>
        </w:rPr>
        <w:t>függően enyhe hatást gyakorolhatnak a mentális funkciókra és a koordinációra, még abban az esetben is, ha a központi idegrendszer toxicitása nem áll fenn, e</w:t>
      </w:r>
      <w:r w:rsidRPr="00CA7B58">
        <w:rPr>
          <w:rFonts w:ascii="Times New Roman" w:eastAsia="Times New Roman" w:hAnsi="Times New Roman" w:cs="Times New Roman"/>
        </w:rPr>
        <w:t>zzel</w:t>
      </w:r>
      <w:r w:rsidR="00517C27" w:rsidRPr="00CA7B58">
        <w:rPr>
          <w:rFonts w:ascii="Times New Roman" w:eastAsia="Times New Roman" w:hAnsi="Times New Roman" w:cs="Times New Roman"/>
        </w:rPr>
        <w:t xml:space="preserve"> átmenetileg a mozgást és az éberséget károsan befolyásolhatják.</w:t>
      </w:r>
    </w:p>
    <w:p w14:paraId="1C4ECFC2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685094A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4.8</w:t>
      </w:r>
      <w:r w:rsidRPr="00CA7B58">
        <w:rPr>
          <w:rFonts w:ascii="Times New Roman" w:eastAsia="Times New Roman" w:hAnsi="Times New Roman" w:cs="Times New Roman"/>
          <w:b/>
        </w:rPr>
        <w:tab/>
        <w:t>Nemkívánatos hatások, mellékhatások</w:t>
      </w:r>
    </w:p>
    <w:p w14:paraId="08C21E20" w14:textId="77777777" w:rsidR="00517C27" w:rsidRPr="00CA7B58" w:rsidRDefault="00517C27" w:rsidP="00E34007">
      <w:pPr>
        <w:keepNext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</w:rPr>
      </w:pPr>
    </w:p>
    <w:p w14:paraId="0AEDA6F6" w14:textId="77777777" w:rsidR="00472E89" w:rsidRPr="00CA7B58" w:rsidRDefault="00472E89" w:rsidP="006D008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  <w:u w:val="single"/>
        </w:rPr>
        <w:t>Általánosságban</w:t>
      </w:r>
      <w:r w:rsidRPr="00CA7B58">
        <w:rPr>
          <w:rFonts w:ascii="Times New Roman" w:eastAsia="Times New Roman" w:hAnsi="Times New Roman" w:cs="Times New Roman"/>
        </w:rPr>
        <w:t xml:space="preserve"> </w:t>
      </w:r>
    </w:p>
    <w:p w14:paraId="1A0A549F" w14:textId="52689244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="002741FD" w:rsidRPr="00CA7B58">
        <w:rPr>
          <w:rFonts w:ascii="Times New Roman" w:eastAsia="Times New Roman" w:hAnsi="Times New Roman" w:cs="Times New Roman"/>
        </w:rPr>
        <w:t>Ropivacaine</w:t>
      </w:r>
      <w:proofErr w:type="spellEnd"/>
      <w:r w:rsidR="002741FD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2741FD" w:rsidRPr="00CA7B58">
        <w:rPr>
          <w:rFonts w:ascii="Times New Roman" w:eastAsia="Times New Roman" w:hAnsi="Times New Roman" w:cs="Times New Roman"/>
        </w:rPr>
        <w:t>Fresenius</w:t>
      </w:r>
      <w:proofErr w:type="spellEnd"/>
      <w:r w:rsidR="002741FD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2741FD" w:rsidRPr="00CA7B58">
        <w:rPr>
          <w:rFonts w:ascii="Times New Roman" w:eastAsia="Times New Roman" w:hAnsi="Times New Roman" w:cs="Times New Roman"/>
        </w:rPr>
        <w:t>Kabi</w:t>
      </w:r>
      <w:proofErr w:type="spellEnd"/>
      <w:r w:rsidR="002741FD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>mellékhatásprofilja hasonló a többi hosszú</w:t>
      </w:r>
      <w:r w:rsidR="00037D5C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>hatású, amid</w:t>
      </w:r>
      <w:r w:rsidR="00472E89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>típusú helyi érzéstelenítőéhez. A mellékhatásokat el kell különíteni az idegblokád élettani hatásaitól</w:t>
      </w:r>
      <w:r w:rsidR="002741FD" w:rsidRPr="00CA7B58">
        <w:rPr>
          <w:rFonts w:ascii="Times New Roman" w:eastAsia="Times New Roman" w:hAnsi="Times New Roman" w:cs="Times New Roman"/>
        </w:rPr>
        <w:t xml:space="preserve"> (</w:t>
      </w:r>
      <w:r w:rsidRPr="00CA7B58">
        <w:rPr>
          <w:rFonts w:ascii="Times New Roman" w:eastAsia="Times New Roman" w:hAnsi="Times New Roman" w:cs="Times New Roman"/>
        </w:rPr>
        <w:t xml:space="preserve">pl. a </w:t>
      </w:r>
      <w:proofErr w:type="spellStart"/>
      <w:r w:rsidRPr="00CA7B58">
        <w:rPr>
          <w:rFonts w:ascii="Times New Roman" w:eastAsia="Times New Roman" w:hAnsi="Times New Roman" w:cs="Times New Roman"/>
        </w:rPr>
        <w:t>spinalis</w:t>
      </w:r>
      <w:proofErr w:type="spellEnd"/>
      <w:r w:rsidRPr="00CA7B58">
        <w:rPr>
          <w:rFonts w:ascii="Times New Roman" w:eastAsia="Times New Roman" w:hAnsi="Times New Roman" w:cs="Times New Roman"/>
        </w:rPr>
        <w:t>/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érzéstelenítés során jelentkező vérnyomásesés és </w:t>
      </w:r>
      <w:proofErr w:type="spellStart"/>
      <w:r w:rsidRPr="00CA7B58">
        <w:rPr>
          <w:rFonts w:ascii="Times New Roman" w:eastAsia="Times New Roman" w:hAnsi="Times New Roman" w:cs="Times New Roman"/>
        </w:rPr>
        <w:t>bradycardi</w:t>
      </w:r>
      <w:r w:rsidR="00393A3C" w:rsidRPr="00CA7B58">
        <w:rPr>
          <w:rFonts w:ascii="Times New Roman" w:eastAsia="Times New Roman" w:hAnsi="Times New Roman" w:cs="Times New Roman"/>
        </w:rPr>
        <w:t>a</w:t>
      </w:r>
      <w:proofErr w:type="spellEnd"/>
      <w:r w:rsidR="002741FD" w:rsidRPr="00CA7B58">
        <w:rPr>
          <w:rFonts w:ascii="Times New Roman" w:eastAsia="Times New Roman" w:hAnsi="Times New Roman" w:cs="Times New Roman"/>
        </w:rPr>
        <w:t xml:space="preserve">) vagy a tűszúrás által okozott hatásoktól (pl. </w:t>
      </w:r>
      <w:proofErr w:type="spellStart"/>
      <w:r w:rsidR="002741FD" w:rsidRPr="00CA7B58">
        <w:rPr>
          <w:rFonts w:ascii="Times New Roman" w:eastAsia="Times New Roman" w:hAnsi="Times New Roman" w:cs="Times New Roman"/>
        </w:rPr>
        <w:t>spinalis</w:t>
      </w:r>
      <w:proofErr w:type="spellEnd"/>
      <w:r w:rsidR="002741FD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2741FD" w:rsidRPr="00CA7B58">
        <w:rPr>
          <w:rFonts w:ascii="Times New Roman" w:eastAsia="Times New Roman" w:hAnsi="Times New Roman" w:cs="Times New Roman"/>
        </w:rPr>
        <w:t>h</w:t>
      </w:r>
      <w:r w:rsidR="00393A3C" w:rsidRPr="00CA7B58">
        <w:rPr>
          <w:rFonts w:ascii="Times New Roman" w:eastAsia="Times New Roman" w:hAnsi="Times New Roman" w:cs="Times New Roman"/>
        </w:rPr>
        <w:t>e</w:t>
      </w:r>
      <w:r w:rsidR="002741FD" w:rsidRPr="00CA7B58">
        <w:rPr>
          <w:rFonts w:ascii="Times New Roman" w:eastAsia="Times New Roman" w:hAnsi="Times New Roman" w:cs="Times New Roman"/>
        </w:rPr>
        <w:t>mat</w:t>
      </w:r>
      <w:r w:rsidR="00393A3C" w:rsidRPr="00CA7B58">
        <w:rPr>
          <w:rFonts w:ascii="Times New Roman" w:eastAsia="Times New Roman" w:hAnsi="Times New Roman" w:cs="Times New Roman"/>
        </w:rPr>
        <w:t>ó</w:t>
      </w:r>
      <w:r w:rsidR="002741FD" w:rsidRPr="00CA7B58">
        <w:rPr>
          <w:rFonts w:ascii="Times New Roman" w:eastAsia="Times New Roman" w:hAnsi="Times New Roman" w:cs="Times New Roman"/>
        </w:rPr>
        <w:t>ma</w:t>
      </w:r>
      <w:proofErr w:type="spellEnd"/>
      <w:r w:rsidR="002741FD" w:rsidRPr="00CA7B58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2741FD" w:rsidRPr="00CA7B58">
        <w:rPr>
          <w:rFonts w:ascii="Times New Roman" w:eastAsia="Times New Roman" w:hAnsi="Times New Roman" w:cs="Times New Roman"/>
        </w:rPr>
        <w:t>durapunkciót</w:t>
      </w:r>
      <w:proofErr w:type="spellEnd"/>
      <w:r w:rsidR="002741FD" w:rsidRPr="00CA7B58">
        <w:rPr>
          <w:rFonts w:ascii="Times New Roman" w:eastAsia="Times New Roman" w:hAnsi="Times New Roman" w:cs="Times New Roman"/>
        </w:rPr>
        <w:t xml:space="preserve"> követő fejfájás</w:t>
      </w:r>
      <w:r w:rsidR="00393A3C" w:rsidRPr="00CA7B58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2741FD" w:rsidRPr="00CA7B58">
        <w:rPr>
          <w:rFonts w:ascii="Times New Roman" w:eastAsia="Times New Roman" w:hAnsi="Times New Roman" w:cs="Times New Roman"/>
        </w:rPr>
        <w:t>meningitis</w:t>
      </w:r>
      <w:proofErr w:type="spellEnd"/>
      <w:r w:rsidR="002741FD" w:rsidRPr="00CA7B58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2741FD"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="002741FD" w:rsidRPr="00CA7B58">
        <w:rPr>
          <w:rFonts w:ascii="Times New Roman" w:eastAsia="Times New Roman" w:hAnsi="Times New Roman" w:cs="Times New Roman"/>
        </w:rPr>
        <w:t xml:space="preserve"> tályog).</w:t>
      </w:r>
    </w:p>
    <w:p w14:paraId="068BA0CD" w14:textId="35A48030" w:rsidR="00393A3C" w:rsidRPr="00CA7B58" w:rsidRDefault="00393A3C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279E649" w14:textId="6874A196" w:rsidR="00393A3C" w:rsidRPr="00CA7B58" w:rsidRDefault="00D8495C" w:rsidP="00393A3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leggyakrabban jelentett mellékhatások</w:t>
      </w:r>
      <w:r w:rsidR="000C6C07" w:rsidRPr="00CA7B58">
        <w:rPr>
          <w:rFonts w:ascii="Times New Roman" w:eastAsia="Times New Roman" w:hAnsi="Times New Roman" w:cs="Times New Roman"/>
        </w:rPr>
        <w:t xml:space="preserve">, mint a </w:t>
      </w:r>
      <w:r w:rsidRPr="00CA7B58">
        <w:rPr>
          <w:rFonts w:ascii="Times New Roman" w:eastAsia="Times New Roman" w:hAnsi="Times New Roman" w:cs="Times New Roman"/>
        </w:rPr>
        <w:t xml:space="preserve">hányinger és a </w:t>
      </w:r>
      <w:proofErr w:type="spellStart"/>
      <w:r w:rsidRPr="00CA7B58">
        <w:rPr>
          <w:rFonts w:ascii="Times New Roman" w:eastAsia="Times New Roman" w:hAnsi="Times New Roman" w:cs="Times New Roman"/>
        </w:rPr>
        <w:t>hypotonia</w:t>
      </w:r>
      <w:proofErr w:type="spellEnd"/>
      <w:r w:rsidR="000C6C07" w:rsidRPr="00CA7B58">
        <w:rPr>
          <w:rFonts w:ascii="Times New Roman" w:eastAsia="Times New Roman" w:hAnsi="Times New Roman" w:cs="Times New Roman"/>
        </w:rPr>
        <w:t>,</w:t>
      </w:r>
      <w:r w:rsidRPr="00CA7B58">
        <w:rPr>
          <w:rFonts w:ascii="Times New Roman" w:eastAsia="Times New Roman" w:hAnsi="Times New Roman" w:cs="Times New Roman"/>
        </w:rPr>
        <w:t xml:space="preserve"> nagyon gyakoriak általános anesztézia, illetve műtét során, és ilyen esetben nem lehet megkülönböztetni azokat a mellékhatásokat, amelyeket a klinikai </w:t>
      </w:r>
      <w:r w:rsidR="000B1E8E">
        <w:rPr>
          <w:rFonts w:ascii="Times New Roman" w:eastAsia="Times New Roman" w:hAnsi="Times New Roman" w:cs="Times New Roman"/>
        </w:rPr>
        <w:t>helyzet</w:t>
      </w:r>
      <w:r w:rsidRPr="00CA7B58">
        <w:rPr>
          <w:rFonts w:ascii="Times New Roman" w:eastAsia="Times New Roman" w:hAnsi="Times New Roman" w:cs="Times New Roman"/>
        </w:rPr>
        <w:t>, a gyógyszer vagy a blokád idéz elő.</w:t>
      </w:r>
    </w:p>
    <w:p w14:paraId="1EAC867F" w14:textId="77777777" w:rsidR="00D8495C" w:rsidRPr="00CA7B58" w:rsidRDefault="00D8495C" w:rsidP="00393A3C">
      <w:pPr>
        <w:spacing w:after="0" w:line="240" w:lineRule="auto"/>
        <w:rPr>
          <w:rFonts w:ascii="Times New Roman" w:eastAsia="Times New Roman" w:hAnsi="Times New Roman" w:cs="Times New Roman"/>
          <w:highlight w:val="yellow"/>
        </w:rPr>
      </w:pPr>
    </w:p>
    <w:p w14:paraId="26C7FF0C" w14:textId="770F4AEC" w:rsidR="00D8495C" w:rsidRPr="00CA7B58" w:rsidRDefault="00D8495C" w:rsidP="00D8495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Azon betegek százalékos aránya, akiknél várhatóan mellékhatások jelentkeznek, a </w:t>
      </w:r>
      <w:proofErr w:type="spellStart"/>
      <w:r w:rsidRPr="00CA7B58">
        <w:rPr>
          <w:rFonts w:ascii="Times New Roman" w:eastAsia="Times New Roman" w:hAnsi="Times New Roman" w:cs="Times New Roman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Kabi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r w:rsidRPr="00CE35FB">
        <w:rPr>
          <w:rFonts w:ascii="Times New Roman" w:eastAsia="Times New Roman" w:hAnsi="Times New Roman" w:cs="Times New Roman"/>
        </w:rPr>
        <w:t>alkalmazásának</w:t>
      </w:r>
      <w:r w:rsidR="000B1E8E" w:rsidRPr="00CE35FB">
        <w:rPr>
          <w:rFonts w:ascii="Times New Roman" w:eastAsia="Times New Roman" w:hAnsi="Times New Roman" w:cs="Times New Roman"/>
        </w:rPr>
        <w:t xml:space="preserve"> módjától</w:t>
      </w:r>
      <w:r w:rsidRPr="00CE35FB">
        <w:rPr>
          <w:rFonts w:ascii="Times New Roman" w:eastAsia="Times New Roman" w:hAnsi="Times New Roman" w:cs="Times New Roman"/>
        </w:rPr>
        <w:t xml:space="preserve"> függ</w:t>
      </w:r>
      <w:r w:rsidRPr="00CA7B58">
        <w:rPr>
          <w:rFonts w:ascii="Times New Roman" w:eastAsia="Times New Roman" w:hAnsi="Times New Roman" w:cs="Times New Roman"/>
        </w:rPr>
        <w:t>. A ropivakain szisztémás és lok</w:t>
      </w:r>
      <w:r w:rsidR="000B1E8E">
        <w:rPr>
          <w:rFonts w:ascii="Times New Roman" w:eastAsia="Times New Roman" w:hAnsi="Times New Roman" w:cs="Times New Roman"/>
        </w:rPr>
        <w:t>ális</w:t>
      </w:r>
      <w:r w:rsidRPr="00CA7B58">
        <w:rPr>
          <w:rFonts w:ascii="Times New Roman" w:eastAsia="Times New Roman" w:hAnsi="Times New Roman" w:cs="Times New Roman"/>
        </w:rPr>
        <w:t xml:space="preserve"> mellékhatásai rendszerint a túlzottan nagy dózis, a gyors felszívódás vagy a véletlenszerű </w:t>
      </w:r>
      <w:proofErr w:type="spellStart"/>
      <w:r w:rsidRPr="00CA7B58">
        <w:rPr>
          <w:rFonts w:ascii="Times New Roman" w:eastAsia="Times New Roman" w:hAnsi="Times New Roman" w:cs="Times New Roman"/>
        </w:rPr>
        <w:t>intravascularis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beadás miatt jelentkeznek.</w:t>
      </w:r>
    </w:p>
    <w:p w14:paraId="195D0492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0852058" w14:textId="2FA52C56" w:rsidR="00517C27" w:rsidRPr="00CA7B58" w:rsidRDefault="00B96FFF" w:rsidP="006D0087">
      <w:pPr>
        <w:keepNext/>
        <w:spacing w:after="0" w:line="240" w:lineRule="auto"/>
        <w:rPr>
          <w:rFonts w:ascii="Times New Roman" w:eastAsia="Times New Roman" w:hAnsi="Times New Roman" w:cs="Times New Roman"/>
          <w:iCs/>
          <w:u w:val="single"/>
        </w:rPr>
      </w:pPr>
      <w:r>
        <w:rPr>
          <w:rFonts w:ascii="Times New Roman" w:eastAsia="Times New Roman" w:hAnsi="Times New Roman" w:cs="Times New Roman"/>
          <w:iCs/>
          <w:color w:val="000000"/>
          <w:u w:val="single"/>
        </w:rPr>
        <w:t>4.</w:t>
      </w:r>
      <w:r w:rsidR="000C2305">
        <w:rPr>
          <w:rFonts w:ascii="Times New Roman" w:eastAsia="Times New Roman" w:hAnsi="Times New Roman" w:cs="Times New Roman"/>
          <w:iCs/>
          <w:color w:val="000000"/>
          <w:u w:val="single"/>
        </w:rPr>
        <w:t> </w:t>
      </w:r>
      <w:r>
        <w:rPr>
          <w:rFonts w:ascii="Times New Roman" w:eastAsia="Times New Roman" w:hAnsi="Times New Roman" w:cs="Times New Roman"/>
          <w:iCs/>
          <w:color w:val="000000"/>
          <w:u w:val="single"/>
        </w:rPr>
        <w:t>táblázat</w:t>
      </w:r>
      <w:r>
        <w:rPr>
          <w:rFonts w:ascii="Times New Roman" w:eastAsia="Times New Roman" w:hAnsi="Times New Roman" w:cs="Times New Roman"/>
          <w:iCs/>
          <w:color w:val="000000"/>
          <w:u w:val="single"/>
        </w:rPr>
        <w:tab/>
      </w:r>
      <w:r w:rsidR="00393A3C" w:rsidRPr="00CA7B58">
        <w:rPr>
          <w:rFonts w:ascii="Times New Roman" w:eastAsia="Times New Roman" w:hAnsi="Times New Roman" w:cs="Times New Roman"/>
          <w:iCs/>
          <w:color w:val="000000"/>
          <w:u w:val="single"/>
        </w:rPr>
        <w:t>A</w:t>
      </w:r>
      <w:r w:rsidR="00517C27" w:rsidRPr="00CA7B58">
        <w:rPr>
          <w:rFonts w:ascii="Times New Roman" w:eastAsia="Times New Roman" w:hAnsi="Times New Roman" w:cs="Times New Roman"/>
          <w:iCs/>
          <w:color w:val="000000"/>
          <w:u w:val="single"/>
        </w:rPr>
        <w:t xml:space="preserve"> mellékhatások</w:t>
      </w:r>
      <w:r w:rsidR="00393A3C" w:rsidRPr="00CA7B58">
        <w:rPr>
          <w:rFonts w:ascii="Times New Roman" w:eastAsia="Times New Roman" w:hAnsi="Times New Roman" w:cs="Times New Roman"/>
          <w:iCs/>
          <w:color w:val="000000"/>
          <w:u w:val="single"/>
        </w:rPr>
        <w:t xml:space="preserve"> </w:t>
      </w:r>
      <w:r w:rsidR="00393A3C" w:rsidRPr="00CA7B58">
        <w:rPr>
          <w:rFonts w:ascii="Times New Roman" w:eastAsia="Times New Roman" w:hAnsi="Times New Roman" w:cs="Times New Roman"/>
          <w:u w:val="single"/>
        </w:rPr>
        <w:t>táblázatos</w:t>
      </w:r>
      <w:r w:rsidR="00393A3C" w:rsidRPr="00CA7B58">
        <w:rPr>
          <w:rFonts w:ascii="Times New Roman" w:eastAsia="Times New Roman" w:hAnsi="Times New Roman" w:cs="Times New Roman"/>
          <w:iCs/>
          <w:color w:val="000000"/>
          <w:u w:val="single"/>
        </w:rPr>
        <w:t xml:space="preserve"> összefoglalása</w:t>
      </w:r>
    </w:p>
    <w:p w14:paraId="36F0772B" w14:textId="287D541E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12" w:name="_Hlk87355179"/>
      <w:r w:rsidRPr="00CA7B58">
        <w:rPr>
          <w:rFonts w:ascii="Times New Roman" w:eastAsia="Times New Roman" w:hAnsi="Times New Roman" w:cs="Times New Roman"/>
        </w:rPr>
        <w:t xml:space="preserve">A </w:t>
      </w:r>
      <w:r w:rsidR="000C2305">
        <w:rPr>
          <w:rFonts w:ascii="Times New Roman" w:eastAsia="Times New Roman" w:hAnsi="Times New Roman" w:cs="Times New Roman"/>
        </w:rPr>
        <w:t>4. </w:t>
      </w:r>
      <w:r w:rsidR="0014172D" w:rsidRPr="00CA7B58">
        <w:rPr>
          <w:rFonts w:ascii="Times New Roman" w:eastAsia="Times New Roman" w:hAnsi="Times New Roman" w:cs="Times New Roman"/>
        </w:rPr>
        <w:t xml:space="preserve">táblázatban feltüntetett </w:t>
      </w:r>
      <w:r w:rsidRPr="00CA7B58">
        <w:rPr>
          <w:rFonts w:ascii="Times New Roman" w:eastAsia="Times New Roman" w:hAnsi="Times New Roman" w:cs="Times New Roman"/>
        </w:rPr>
        <w:t xml:space="preserve">gyakorisági kategóriák a következők: </w:t>
      </w:r>
      <w:r w:rsidR="00393A3C" w:rsidRPr="00CA7B58">
        <w:rPr>
          <w:rFonts w:ascii="Times New Roman" w:eastAsia="Times New Roman" w:hAnsi="Times New Roman" w:cs="Times New Roman"/>
        </w:rPr>
        <w:t>n</w:t>
      </w:r>
      <w:r w:rsidRPr="00CA7B58">
        <w:rPr>
          <w:rFonts w:ascii="Times New Roman" w:eastAsia="Times New Roman" w:hAnsi="Times New Roman" w:cs="Times New Roman"/>
        </w:rPr>
        <w:t>agyon gyakori (≥1/10)</w:t>
      </w:r>
      <w:r w:rsidR="00393A3C" w:rsidRPr="00CA7B58">
        <w:rPr>
          <w:rFonts w:ascii="Times New Roman" w:eastAsia="Times New Roman" w:hAnsi="Times New Roman" w:cs="Times New Roman"/>
        </w:rPr>
        <w:t>, g</w:t>
      </w:r>
      <w:r w:rsidRPr="00CA7B58">
        <w:rPr>
          <w:rFonts w:ascii="Times New Roman" w:eastAsia="Times New Roman" w:hAnsi="Times New Roman" w:cs="Times New Roman"/>
        </w:rPr>
        <w:t>yakori (≥1/100</w:t>
      </w:r>
      <w:r w:rsidR="00C96B2A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>–</w:t>
      </w:r>
      <w:r w:rsidR="00C96B2A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>&lt;1/10)</w:t>
      </w:r>
      <w:r w:rsidR="00393A3C" w:rsidRPr="00CA7B58">
        <w:rPr>
          <w:rFonts w:ascii="Times New Roman" w:eastAsia="Times New Roman" w:hAnsi="Times New Roman" w:cs="Times New Roman"/>
        </w:rPr>
        <w:t>, n</w:t>
      </w:r>
      <w:r w:rsidRPr="00CA7B58">
        <w:rPr>
          <w:rFonts w:ascii="Times New Roman" w:eastAsia="Times New Roman" w:hAnsi="Times New Roman" w:cs="Times New Roman"/>
        </w:rPr>
        <w:t>em gyakori (≥1/1000</w:t>
      </w:r>
      <w:r w:rsidR="00C96B2A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>–</w:t>
      </w:r>
      <w:r w:rsidR="00C96B2A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>&lt;1/100)</w:t>
      </w:r>
      <w:r w:rsidR="00393A3C" w:rsidRPr="00CA7B58">
        <w:rPr>
          <w:rFonts w:ascii="Times New Roman" w:eastAsia="Times New Roman" w:hAnsi="Times New Roman" w:cs="Times New Roman"/>
        </w:rPr>
        <w:t>, r</w:t>
      </w:r>
      <w:r w:rsidRPr="00CA7B58">
        <w:rPr>
          <w:rFonts w:ascii="Times New Roman" w:eastAsia="Times New Roman" w:hAnsi="Times New Roman" w:cs="Times New Roman"/>
        </w:rPr>
        <w:t>itka (</w:t>
      </w:r>
      <w:r w:rsidRPr="00CA7B58">
        <w:rPr>
          <w:rFonts w:ascii="Times New Roman" w:eastAsia="Times New Roman" w:hAnsi="Times New Roman" w:cs="Times New Roman"/>
        </w:rPr>
        <w:sym w:font="Symbol" w:char="00B3"/>
      </w:r>
      <w:r w:rsidRPr="00CA7B58">
        <w:rPr>
          <w:rFonts w:ascii="Times New Roman" w:eastAsia="Times New Roman" w:hAnsi="Times New Roman" w:cs="Times New Roman"/>
        </w:rPr>
        <w:t>1/10 000</w:t>
      </w:r>
      <w:r w:rsidR="00C96B2A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>–</w:t>
      </w:r>
      <w:r w:rsidR="00C96B2A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>&lt;1/1000)</w:t>
      </w:r>
      <w:r w:rsidR="00393A3C" w:rsidRPr="00CA7B58">
        <w:rPr>
          <w:rFonts w:ascii="Times New Roman" w:eastAsia="Times New Roman" w:hAnsi="Times New Roman" w:cs="Times New Roman"/>
        </w:rPr>
        <w:t>, n</w:t>
      </w:r>
      <w:r w:rsidRPr="00CA7B58">
        <w:rPr>
          <w:rFonts w:ascii="Times New Roman" w:eastAsia="Times New Roman" w:hAnsi="Times New Roman" w:cs="Times New Roman"/>
        </w:rPr>
        <w:t>agyon ritka (&lt;1/10 000)</w:t>
      </w:r>
      <w:r w:rsidR="00393A3C" w:rsidRPr="00CA7B58">
        <w:rPr>
          <w:rFonts w:ascii="Times New Roman" w:eastAsia="Times New Roman" w:hAnsi="Times New Roman" w:cs="Times New Roman"/>
        </w:rPr>
        <w:t>, n</w:t>
      </w:r>
      <w:r w:rsidRPr="00CA7B58">
        <w:rPr>
          <w:rFonts w:ascii="Times New Roman" w:eastAsia="Times New Roman" w:hAnsi="Times New Roman" w:cs="Times New Roman"/>
        </w:rPr>
        <w:t>em ismert (a gyakoriság a rendelkezésre álló adatokból nem állapítható meg).</w:t>
      </w:r>
    </w:p>
    <w:bookmarkEnd w:id="12"/>
    <w:p w14:paraId="42187693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3070"/>
        <w:gridCol w:w="3071"/>
      </w:tblGrid>
      <w:tr w:rsidR="00393A3C" w:rsidRPr="00CA7B58" w14:paraId="0A7E64E7" w14:textId="77777777" w:rsidTr="00E34007">
        <w:trPr>
          <w:trHeight w:val="603"/>
          <w:tblHeader/>
        </w:trPr>
        <w:tc>
          <w:tcPr>
            <w:tcW w:w="3070" w:type="dxa"/>
            <w:shd w:val="clear" w:color="auto" w:fill="auto"/>
          </w:tcPr>
          <w:p w14:paraId="689EDD82" w14:textId="449069D3" w:rsidR="00393A3C" w:rsidRPr="00CA7B58" w:rsidRDefault="00D8495C" w:rsidP="00452DD2">
            <w:pPr>
              <w:rPr>
                <w:rFonts w:ascii="Times New Roman" w:hAnsi="Times New Roman" w:cs="Times New Roman"/>
                <w:b/>
                <w:iCs/>
              </w:rPr>
            </w:pPr>
            <w:r w:rsidRPr="00CA7B58">
              <w:rPr>
                <w:rFonts w:ascii="Times New Roman" w:hAnsi="Times New Roman" w:cs="Times New Roman"/>
                <w:b/>
                <w:iCs/>
              </w:rPr>
              <w:t>Szervrendszer</w:t>
            </w:r>
            <w:r w:rsidR="000B1E8E">
              <w:rPr>
                <w:rFonts w:ascii="Times New Roman" w:hAnsi="Times New Roman" w:cs="Times New Roman"/>
                <w:b/>
                <w:iCs/>
              </w:rPr>
              <w:t>i kategóriák</w:t>
            </w:r>
          </w:p>
        </w:tc>
        <w:tc>
          <w:tcPr>
            <w:tcW w:w="3070" w:type="dxa"/>
            <w:shd w:val="clear" w:color="auto" w:fill="auto"/>
          </w:tcPr>
          <w:p w14:paraId="31A4A7E2" w14:textId="14B9CA03" w:rsidR="00393A3C" w:rsidRPr="00CA7B58" w:rsidRDefault="00393A3C" w:rsidP="00452DD2">
            <w:pPr>
              <w:rPr>
                <w:rFonts w:ascii="Times New Roman" w:hAnsi="Times New Roman" w:cs="Times New Roman"/>
                <w:b/>
                <w:iCs/>
              </w:rPr>
            </w:pPr>
            <w:r w:rsidRPr="00CA7B58">
              <w:rPr>
                <w:rFonts w:ascii="Times New Roman" w:hAnsi="Times New Roman" w:cs="Times New Roman"/>
                <w:b/>
                <w:iCs/>
              </w:rPr>
              <w:t>Gyakoriság</w:t>
            </w:r>
          </w:p>
        </w:tc>
        <w:tc>
          <w:tcPr>
            <w:tcW w:w="3071" w:type="dxa"/>
            <w:shd w:val="clear" w:color="auto" w:fill="auto"/>
          </w:tcPr>
          <w:p w14:paraId="14C952E9" w14:textId="61640F7F" w:rsidR="00393A3C" w:rsidRPr="00CA7B58" w:rsidRDefault="004F2A39" w:rsidP="00452DD2">
            <w:pPr>
              <w:rPr>
                <w:rFonts w:ascii="Times New Roman" w:hAnsi="Times New Roman" w:cs="Times New Roman"/>
                <w:b/>
                <w:iCs/>
              </w:rPr>
            </w:pPr>
            <w:r w:rsidRPr="00CA7B58">
              <w:rPr>
                <w:rFonts w:ascii="Times New Roman" w:hAnsi="Times New Roman" w:cs="Times New Roman"/>
                <w:b/>
                <w:iCs/>
              </w:rPr>
              <w:t>Mellékhatás</w:t>
            </w:r>
          </w:p>
        </w:tc>
      </w:tr>
      <w:tr w:rsidR="00393A3C" w:rsidRPr="00CA7B58" w14:paraId="6BC79C23" w14:textId="77777777" w:rsidTr="00452DD2">
        <w:trPr>
          <w:trHeight w:val="603"/>
        </w:trPr>
        <w:tc>
          <w:tcPr>
            <w:tcW w:w="3070" w:type="dxa"/>
            <w:shd w:val="clear" w:color="auto" w:fill="auto"/>
          </w:tcPr>
          <w:p w14:paraId="2DF1A47F" w14:textId="02A3FA3B" w:rsidR="00393A3C" w:rsidRPr="00CA7B58" w:rsidRDefault="00393A3C" w:rsidP="00452DD2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Immunrendszeri betegségek és tünetek</w:t>
            </w:r>
          </w:p>
        </w:tc>
        <w:tc>
          <w:tcPr>
            <w:tcW w:w="3070" w:type="dxa"/>
            <w:shd w:val="clear" w:color="auto" w:fill="auto"/>
          </w:tcPr>
          <w:p w14:paraId="2A4066EB" w14:textId="5A84F57B" w:rsidR="00393A3C" w:rsidRPr="00CA7B58" w:rsidRDefault="00393A3C" w:rsidP="00452DD2">
            <w:pPr>
              <w:rPr>
                <w:rFonts w:ascii="Times New Roman" w:hAnsi="Times New Roman" w:cs="Times New Roman"/>
                <w:b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R</w:t>
            </w:r>
            <w:r w:rsidR="00E8450D" w:rsidRPr="00CA7B58">
              <w:rPr>
                <w:rFonts w:ascii="Times New Roman" w:hAnsi="Times New Roman" w:cs="Times New Roman"/>
                <w:iCs/>
              </w:rPr>
              <w:t>itka</w:t>
            </w:r>
          </w:p>
        </w:tc>
        <w:tc>
          <w:tcPr>
            <w:tcW w:w="3071" w:type="dxa"/>
            <w:shd w:val="clear" w:color="auto" w:fill="auto"/>
          </w:tcPr>
          <w:p w14:paraId="03B9037E" w14:textId="42466531" w:rsidR="00393A3C" w:rsidRPr="00CA7B58" w:rsidRDefault="005045CD" w:rsidP="00452DD2">
            <w:pPr>
              <w:rPr>
                <w:rFonts w:ascii="Times New Roman" w:hAnsi="Times New Roman" w:cs="Times New Roman"/>
                <w:b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Allergiás reakciók (</w:t>
            </w:r>
            <w:proofErr w:type="spellStart"/>
            <w:r w:rsidRPr="00CA7B58">
              <w:rPr>
                <w:rFonts w:ascii="Times New Roman" w:hAnsi="Times New Roman" w:cs="Times New Roman"/>
                <w:iCs/>
              </w:rPr>
              <w:t>anafilaxiás</w:t>
            </w:r>
            <w:proofErr w:type="spellEnd"/>
            <w:r w:rsidRPr="00CA7B58">
              <w:rPr>
                <w:rFonts w:ascii="Times New Roman" w:hAnsi="Times New Roman" w:cs="Times New Roman"/>
                <w:iCs/>
              </w:rPr>
              <w:t xml:space="preserve"> reakció, </w:t>
            </w:r>
            <w:proofErr w:type="spellStart"/>
            <w:r w:rsidR="003D2673">
              <w:rPr>
                <w:rFonts w:ascii="Times New Roman" w:hAnsi="Times New Roman" w:cs="Times New Roman"/>
                <w:iCs/>
              </w:rPr>
              <w:t>anafilaxiás</w:t>
            </w:r>
            <w:proofErr w:type="spellEnd"/>
            <w:r w:rsidR="003D2673">
              <w:rPr>
                <w:rFonts w:ascii="Times New Roman" w:hAnsi="Times New Roman" w:cs="Times New Roman"/>
                <w:iCs/>
              </w:rPr>
              <w:t xml:space="preserve"> sokk, </w:t>
            </w:r>
            <w:proofErr w:type="spellStart"/>
            <w:r w:rsidRPr="00CA7B58">
              <w:rPr>
                <w:rFonts w:ascii="Times New Roman" w:hAnsi="Times New Roman" w:cs="Times New Roman"/>
                <w:iCs/>
              </w:rPr>
              <w:t>angioneurotikus</w:t>
            </w:r>
            <w:proofErr w:type="spellEnd"/>
            <w:r w:rsidRPr="00CA7B58">
              <w:rPr>
                <w:rFonts w:ascii="Times New Roman" w:hAnsi="Times New Roman" w:cs="Times New Roman"/>
                <w:iCs/>
              </w:rPr>
              <w:t xml:space="preserve"> ödéma és </w:t>
            </w:r>
            <w:proofErr w:type="spellStart"/>
            <w:r w:rsidRPr="00CA7B58">
              <w:rPr>
                <w:rFonts w:ascii="Times New Roman" w:hAnsi="Times New Roman" w:cs="Times New Roman"/>
                <w:iCs/>
              </w:rPr>
              <w:t>urticaria</w:t>
            </w:r>
            <w:proofErr w:type="spellEnd"/>
            <w:r w:rsidRPr="00CA7B58">
              <w:rPr>
                <w:rFonts w:ascii="Times New Roman" w:hAnsi="Times New Roman" w:cs="Times New Roman"/>
                <w:iCs/>
              </w:rPr>
              <w:t>)</w:t>
            </w:r>
          </w:p>
        </w:tc>
      </w:tr>
      <w:tr w:rsidR="00393A3C" w:rsidRPr="00CA7B58" w14:paraId="79D73880" w14:textId="77777777" w:rsidTr="00452DD2">
        <w:tc>
          <w:tcPr>
            <w:tcW w:w="3070" w:type="dxa"/>
            <w:shd w:val="clear" w:color="auto" w:fill="auto"/>
          </w:tcPr>
          <w:p w14:paraId="63BDE0BA" w14:textId="25B5160C" w:rsidR="00393A3C" w:rsidRPr="00CA7B58" w:rsidRDefault="00E8450D" w:rsidP="00452DD2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Pszichiátriai kórképek</w:t>
            </w:r>
          </w:p>
        </w:tc>
        <w:tc>
          <w:tcPr>
            <w:tcW w:w="3070" w:type="dxa"/>
            <w:shd w:val="clear" w:color="auto" w:fill="auto"/>
          </w:tcPr>
          <w:p w14:paraId="06631CB6" w14:textId="4F0B6E17" w:rsidR="00393A3C" w:rsidRPr="00CA7B58" w:rsidRDefault="00E8450D" w:rsidP="00452DD2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Nem gyakori</w:t>
            </w:r>
          </w:p>
        </w:tc>
        <w:tc>
          <w:tcPr>
            <w:tcW w:w="3071" w:type="dxa"/>
            <w:shd w:val="clear" w:color="auto" w:fill="auto"/>
          </w:tcPr>
          <w:p w14:paraId="23511D21" w14:textId="53666811" w:rsidR="00393A3C" w:rsidRPr="00CA7B58" w:rsidRDefault="005045CD" w:rsidP="00452DD2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Szorongás</w:t>
            </w:r>
          </w:p>
        </w:tc>
      </w:tr>
      <w:tr w:rsidR="00393A3C" w:rsidRPr="00CA7B58" w14:paraId="5743DA4B" w14:textId="77777777" w:rsidTr="00452DD2">
        <w:tc>
          <w:tcPr>
            <w:tcW w:w="3070" w:type="dxa"/>
            <w:vMerge w:val="restart"/>
            <w:shd w:val="clear" w:color="auto" w:fill="auto"/>
          </w:tcPr>
          <w:p w14:paraId="509F8B92" w14:textId="6FE5B2A7" w:rsidR="00393A3C" w:rsidRPr="00CA7B58" w:rsidRDefault="00393A3C" w:rsidP="00452DD2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Idegrendszeri betegségek és tünetek</w:t>
            </w:r>
          </w:p>
        </w:tc>
        <w:tc>
          <w:tcPr>
            <w:tcW w:w="3070" w:type="dxa"/>
            <w:shd w:val="clear" w:color="auto" w:fill="auto"/>
          </w:tcPr>
          <w:p w14:paraId="13BA50A9" w14:textId="0E0B0ACC" w:rsidR="00393A3C" w:rsidRPr="00CA7B58" w:rsidRDefault="00E8450D" w:rsidP="00452DD2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Gyakori</w:t>
            </w:r>
          </w:p>
        </w:tc>
        <w:tc>
          <w:tcPr>
            <w:tcW w:w="3071" w:type="dxa"/>
            <w:shd w:val="clear" w:color="auto" w:fill="auto"/>
          </w:tcPr>
          <w:p w14:paraId="6DB51718" w14:textId="72CC914D" w:rsidR="00393A3C" w:rsidRPr="00CA7B58" w:rsidRDefault="00393A3C" w:rsidP="00452DD2">
            <w:pPr>
              <w:rPr>
                <w:rFonts w:ascii="Times New Roman" w:hAnsi="Times New Roman" w:cs="Times New Roman"/>
                <w:iCs/>
              </w:rPr>
            </w:pPr>
            <w:proofErr w:type="spellStart"/>
            <w:r w:rsidRPr="00CA7B58">
              <w:rPr>
                <w:rFonts w:ascii="Times New Roman" w:hAnsi="Times New Roman" w:cs="Times New Roman"/>
                <w:iCs/>
              </w:rPr>
              <w:t>Paraesthesia</w:t>
            </w:r>
            <w:proofErr w:type="spellEnd"/>
            <w:r w:rsidRPr="00CA7B58">
              <w:rPr>
                <w:rFonts w:ascii="Times New Roman" w:hAnsi="Times New Roman" w:cs="Times New Roman"/>
                <w:iCs/>
              </w:rPr>
              <w:t xml:space="preserve">, </w:t>
            </w:r>
            <w:r w:rsidR="005045CD" w:rsidRPr="00CA7B58">
              <w:rPr>
                <w:rFonts w:ascii="Times New Roman" w:hAnsi="Times New Roman" w:cs="Times New Roman"/>
                <w:iCs/>
              </w:rPr>
              <w:t>Szédülés</w:t>
            </w:r>
            <w:r w:rsidRPr="00CA7B58">
              <w:rPr>
                <w:rFonts w:ascii="Times New Roman" w:hAnsi="Times New Roman" w:cs="Times New Roman"/>
                <w:iCs/>
              </w:rPr>
              <w:t xml:space="preserve">, </w:t>
            </w:r>
            <w:r w:rsidR="005045CD" w:rsidRPr="00CA7B58">
              <w:rPr>
                <w:rFonts w:ascii="Times New Roman" w:hAnsi="Times New Roman" w:cs="Times New Roman"/>
                <w:iCs/>
              </w:rPr>
              <w:t>Fejfájás</w:t>
            </w:r>
          </w:p>
        </w:tc>
      </w:tr>
      <w:tr w:rsidR="00E8450D" w:rsidRPr="00CA7B58" w14:paraId="12D18BDC" w14:textId="77777777" w:rsidTr="00452DD2">
        <w:tc>
          <w:tcPr>
            <w:tcW w:w="3070" w:type="dxa"/>
            <w:vMerge/>
            <w:shd w:val="clear" w:color="auto" w:fill="auto"/>
          </w:tcPr>
          <w:p w14:paraId="611A62B5" w14:textId="77777777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070" w:type="dxa"/>
            <w:shd w:val="clear" w:color="auto" w:fill="auto"/>
          </w:tcPr>
          <w:p w14:paraId="4C49B66F" w14:textId="524D24E2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Nem gyakori</w:t>
            </w:r>
          </w:p>
        </w:tc>
        <w:tc>
          <w:tcPr>
            <w:tcW w:w="3071" w:type="dxa"/>
            <w:shd w:val="clear" w:color="auto" w:fill="auto"/>
          </w:tcPr>
          <w:p w14:paraId="71DEFE60" w14:textId="2FC596CB" w:rsidR="00E8450D" w:rsidRPr="00CA7B58" w:rsidRDefault="005045C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 xml:space="preserve">Központi idegrendszeri toxicitás jelei </w:t>
            </w:r>
            <w:r w:rsidR="004F2A39" w:rsidRPr="00CA7B58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="004F2A39" w:rsidRPr="00CA7B58">
              <w:rPr>
                <w:rFonts w:ascii="Times New Roman" w:hAnsi="Times New Roman" w:cs="Times New Roman"/>
                <w:iCs/>
              </w:rPr>
              <w:t>convulsio</w:t>
            </w:r>
            <w:proofErr w:type="spellEnd"/>
            <w:r w:rsidR="004F2A39" w:rsidRPr="00CA7B58">
              <w:rPr>
                <w:rFonts w:ascii="Times New Roman" w:hAnsi="Times New Roman" w:cs="Times New Roman"/>
                <w:iCs/>
              </w:rPr>
              <w:t xml:space="preserve">, grand </w:t>
            </w:r>
            <w:proofErr w:type="spellStart"/>
            <w:r w:rsidR="004F2A39" w:rsidRPr="00CA7B58">
              <w:rPr>
                <w:rFonts w:ascii="Times New Roman" w:hAnsi="Times New Roman" w:cs="Times New Roman"/>
                <w:iCs/>
              </w:rPr>
              <w:t>mal</w:t>
            </w:r>
            <w:proofErr w:type="spellEnd"/>
            <w:r w:rsidR="004F2A39" w:rsidRPr="00CA7B58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="004F2A39" w:rsidRPr="00CA7B58">
              <w:rPr>
                <w:rFonts w:ascii="Times New Roman" w:hAnsi="Times New Roman" w:cs="Times New Roman"/>
                <w:iCs/>
              </w:rPr>
              <w:t>convulsio</w:t>
            </w:r>
            <w:proofErr w:type="spellEnd"/>
            <w:r w:rsidR="004F2A39" w:rsidRPr="00CA7B58">
              <w:rPr>
                <w:rFonts w:ascii="Times New Roman" w:hAnsi="Times New Roman" w:cs="Times New Roman"/>
                <w:iCs/>
              </w:rPr>
              <w:t xml:space="preserve">, görcsrohamok, szédülés, száj körüli </w:t>
            </w:r>
            <w:proofErr w:type="spellStart"/>
            <w:r w:rsidR="004F2A39" w:rsidRPr="00CA7B58">
              <w:rPr>
                <w:rFonts w:ascii="Times New Roman" w:hAnsi="Times New Roman" w:cs="Times New Roman"/>
                <w:iCs/>
              </w:rPr>
              <w:t>paraesthesia</w:t>
            </w:r>
            <w:proofErr w:type="spellEnd"/>
            <w:r w:rsidR="004F2A39" w:rsidRPr="00CA7B58">
              <w:rPr>
                <w:rFonts w:ascii="Times New Roman" w:hAnsi="Times New Roman" w:cs="Times New Roman"/>
                <w:iCs/>
              </w:rPr>
              <w:t xml:space="preserve">, nyelvzsibbadás, </w:t>
            </w:r>
            <w:proofErr w:type="spellStart"/>
            <w:r w:rsidR="004F2A39" w:rsidRPr="00CA7B58">
              <w:rPr>
                <w:rFonts w:ascii="Times New Roman" w:hAnsi="Times New Roman" w:cs="Times New Roman"/>
                <w:iCs/>
              </w:rPr>
              <w:t>hyperacusis</w:t>
            </w:r>
            <w:proofErr w:type="spellEnd"/>
            <w:r w:rsidR="004F2A39" w:rsidRPr="00CA7B58">
              <w:rPr>
                <w:rFonts w:ascii="Times New Roman" w:hAnsi="Times New Roman" w:cs="Times New Roman"/>
                <w:iCs/>
              </w:rPr>
              <w:t xml:space="preserve">, fülzúgás, látászavar, </w:t>
            </w:r>
            <w:proofErr w:type="spellStart"/>
            <w:r w:rsidR="004F2A39" w:rsidRPr="00CA7B58">
              <w:rPr>
                <w:rFonts w:ascii="Times New Roman" w:hAnsi="Times New Roman" w:cs="Times New Roman"/>
                <w:iCs/>
              </w:rPr>
              <w:t>dysarthria</w:t>
            </w:r>
            <w:proofErr w:type="spellEnd"/>
            <w:r w:rsidR="004F2A39" w:rsidRPr="00CA7B58">
              <w:rPr>
                <w:rFonts w:ascii="Times New Roman" w:hAnsi="Times New Roman" w:cs="Times New Roman"/>
                <w:iCs/>
              </w:rPr>
              <w:t xml:space="preserve">, izomrángás, </w:t>
            </w:r>
            <w:proofErr w:type="gramStart"/>
            <w:r w:rsidR="004F2A39" w:rsidRPr="00CA7B58">
              <w:rPr>
                <w:rFonts w:ascii="Times New Roman" w:hAnsi="Times New Roman" w:cs="Times New Roman"/>
                <w:iCs/>
              </w:rPr>
              <w:t>remegés)*</w:t>
            </w:r>
            <w:proofErr w:type="gramEnd"/>
            <w:r w:rsidR="004F2A39" w:rsidRPr="00CA7B58">
              <w:rPr>
                <w:rFonts w:ascii="Times New Roman" w:hAnsi="Times New Roman" w:cs="Times New Roman"/>
                <w:iCs/>
              </w:rPr>
              <w:t xml:space="preserve">, </w:t>
            </w:r>
            <w:proofErr w:type="spellStart"/>
            <w:r w:rsidR="00E8450D" w:rsidRPr="00CA7B58">
              <w:rPr>
                <w:rFonts w:ascii="Times New Roman" w:hAnsi="Times New Roman" w:cs="Times New Roman"/>
                <w:iCs/>
              </w:rPr>
              <w:t>Hyp</w:t>
            </w:r>
            <w:r w:rsidR="00E503E9" w:rsidRPr="00CA7B58">
              <w:rPr>
                <w:rFonts w:ascii="Times New Roman" w:hAnsi="Times New Roman" w:cs="Times New Roman"/>
                <w:iCs/>
              </w:rPr>
              <w:t>o</w:t>
            </w:r>
            <w:r w:rsidR="00E8450D" w:rsidRPr="00CA7B58">
              <w:rPr>
                <w:rFonts w:ascii="Times New Roman" w:hAnsi="Times New Roman" w:cs="Times New Roman"/>
                <w:iCs/>
              </w:rPr>
              <w:t>aesthesia</w:t>
            </w:r>
            <w:proofErr w:type="spellEnd"/>
          </w:p>
        </w:tc>
      </w:tr>
      <w:tr w:rsidR="00E8450D" w:rsidRPr="00CA7B58" w14:paraId="4F4A9A65" w14:textId="77777777" w:rsidTr="00452DD2">
        <w:tc>
          <w:tcPr>
            <w:tcW w:w="3070" w:type="dxa"/>
            <w:vMerge/>
            <w:shd w:val="clear" w:color="auto" w:fill="auto"/>
          </w:tcPr>
          <w:p w14:paraId="0BEF2874" w14:textId="77777777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070" w:type="dxa"/>
            <w:shd w:val="clear" w:color="auto" w:fill="auto"/>
          </w:tcPr>
          <w:p w14:paraId="70EFA016" w14:textId="314918CF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Nem ismert</w:t>
            </w:r>
          </w:p>
        </w:tc>
        <w:tc>
          <w:tcPr>
            <w:tcW w:w="3071" w:type="dxa"/>
            <w:shd w:val="clear" w:color="auto" w:fill="auto"/>
          </w:tcPr>
          <w:p w14:paraId="33DD63CE" w14:textId="698FDC2A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proofErr w:type="spellStart"/>
            <w:r w:rsidRPr="00CA7B58">
              <w:rPr>
                <w:rFonts w:ascii="Times New Roman" w:hAnsi="Times New Roman" w:cs="Times New Roman"/>
                <w:iCs/>
              </w:rPr>
              <w:t>Dyskinesia</w:t>
            </w:r>
            <w:proofErr w:type="spellEnd"/>
            <w:r w:rsidR="00713588">
              <w:rPr>
                <w:rFonts w:ascii="Times New Roman" w:hAnsi="Times New Roman" w:cs="Times New Roman"/>
                <w:iCs/>
              </w:rPr>
              <w:t xml:space="preserve">, </w:t>
            </w:r>
            <w:proofErr w:type="spellStart"/>
            <w:r w:rsidR="00524524">
              <w:rPr>
                <w:rFonts w:ascii="Times New Roman" w:hAnsi="Times New Roman" w:cs="Times New Roman"/>
                <w:iCs/>
              </w:rPr>
              <w:t>Horner</w:t>
            </w:r>
            <w:proofErr w:type="spellEnd"/>
            <w:r w:rsidR="00524524">
              <w:rPr>
                <w:rFonts w:ascii="Times New Roman" w:hAnsi="Times New Roman" w:cs="Times New Roman"/>
                <w:iCs/>
              </w:rPr>
              <w:t>-szindróma</w:t>
            </w:r>
          </w:p>
        </w:tc>
      </w:tr>
      <w:tr w:rsidR="00E8450D" w:rsidRPr="00CA7B58" w14:paraId="12B04904" w14:textId="77777777" w:rsidTr="00452DD2">
        <w:tc>
          <w:tcPr>
            <w:tcW w:w="3070" w:type="dxa"/>
            <w:vMerge w:val="restart"/>
            <w:shd w:val="clear" w:color="auto" w:fill="auto"/>
          </w:tcPr>
          <w:p w14:paraId="7C11F63F" w14:textId="153B7305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Szívbetegségek és a szívvel kapcsolatos tünetek</w:t>
            </w:r>
          </w:p>
        </w:tc>
        <w:tc>
          <w:tcPr>
            <w:tcW w:w="3070" w:type="dxa"/>
            <w:shd w:val="clear" w:color="auto" w:fill="auto"/>
          </w:tcPr>
          <w:p w14:paraId="5820BBC2" w14:textId="5EEBDDC7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Gyakori</w:t>
            </w:r>
          </w:p>
        </w:tc>
        <w:tc>
          <w:tcPr>
            <w:tcW w:w="3071" w:type="dxa"/>
            <w:shd w:val="clear" w:color="auto" w:fill="auto"/>
          </w:tcPr>
          <w:p w14:paraId="7ACFD877" w14:textId="5236D4E2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proofErr w:type="spellStart"/>
            <w:r w:rsidRPr="00CA7B58">
              <w:rPr>
                <w:rFonts w:ascii="Times New Roman" w:hAnsi="Times New Roman" w:cs="Times New Roman"/>
                <w:iCs/>
              </w:rPr>
              <w:t>Bradycardia</w:t>
            </w:r>
            <w:proofErr w:type="spellEnd"/>
            <w:r w:rsidRPr="00CA7B58">
              <w:rPr>
                <w:rFonts w:ascii="Times New Roman" w:hAnsi="Times New Roman" w:cs="Times New Roman"/>
                <w:iCs/>
              </w:rPr>
              <w:t xml:space="preserve">, </w:t>
            </w:r>
            <w:proofErr w:type="spellStart"/>
            <w:r w:rsidR="005045CD" w:rsidRPr="00CA7B58">
              <w:rPr>
                <w:rFonts w:ascii="Times New Roman" w:hAnsi="Times New Roman" w:cs="Times New Roman"/>
                <w:iCs/>
              </w:rPr>
              <w:t>T</w:t>
            </w:r>
            <w:r w:rsidRPr="00CA7B58">
              <w:rPr>
                <w:rFonts w:ascii="Times New Roman" w:hAnsi="Times New Roman" w:cs="Times New Roman"/>
                <w:iCs/>
              </w:rPr>
              <w:t>achycardia</w:t>
            </w:r>
            <w:proofErr w:type="spellEnd"/>
          </w:p>
        </w:tc>
      </w:tr>
      <w:tr w:rsidR="00E8450D" w:rsidRPr="00CA7B58" w14:paraId="17B98C8D" w14:textId="77777777" w:rsidTr="00452DD2">
        <w:tc>
          <w:tcPr>
            <w:tcW w:w="3070" w:type="dxa"/>
            <w:vMerge/>
            <w:shd w:val="clear" w:color="auto" w:fill="auto"/>
          </w:tcPr>
          <w:p w14:paraId="0FEDD4A1" w14:textId="77777777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070" w:type="dxa"/>
            <w:shd w:val="clear" w:color="auto" w:fill="auto"/>
          </w:tcPr>
          <w:p w14:paraId="3202E47A" w14:textId="0208FD2E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Ritka</w:t>
            </w:r>
          </w:p>
        </w:tc>
        <w:tc>
          <w:tcPr>
            <w:tcW w:w="3071" w:type="dxa"/>
            <w:shd w:val="clear" w:color="auto" w:fill="auto"/>
          </w:tcPr>
          <w:p w14:paraId="3403FACE" w14:textId="77A82BD9" w:rsidR="00E8450D" w:rsidRPr="00CA7B58" w:rsidRDefault="005045C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Szívmegállás, Szívritmuszavar</w:t>
            </w:r>
          </w:p>
        </w:tc>
      </w:tr>
      <w:tr w:rsidR="00E8450D" w:rsidRPr="00CA7B58" w14:paraId="2F6F292A" w14:textId="77777777" w:rsidTr="00452DD2">
        <w:tc>
          <w:tcPr>
            <w:tcW w:w="3070" w:type="dxa"/>
            <w:vMerge w:val="restart"/>
            <w:shd w:val="clear" w:color="auto" w:fill="auto"/>
          </w:tcPr>
          <w:p w14:paraId="4451BD49" w14:textId="2EB9AA02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Érbetegségek és tünetek</w:t>
            </w:r>
          </w:p>
        </w:tc>
        <w:tc>
          <w:tcPr>
            <w:tcW w:w="3070" w:type="dxa"/>
            <w:shd w:val="clear" w:color="auto" w:fill="auto"/>
          </w:tcPr>
          <w:p w14:paraId="0ED77EFA" w14:textId="3E182549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Nagyon gyakori</w:t>
            </w:r>
          </w:p>
        </w:tc>
        <w:tc>
          <w:tcPr>
            <w:tcW w:w="3071" w:type="dxa"/>
            <w:shd w:val="clear" w:color="auto" w:fill="auto"/>
          </w:tcPr>
          <w:p w14:paraId="7C2EEE0B" w14:textId="0C23899C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proofErr w:type="spellStart"/>
            <w:r w:rsidRPr="00CA7B58">
              <w:rPr>
                <w:rFonts w:ascii="Times New Roman" w:hAnsi="Times New Roman" w:cs="Times New Roman"/>
                <w:iCs/>
              </w:rPr>
              <w:t>Hypot</w:t>
            </w:r>
            <w:r w:rsidR="005045CD" w:rsidRPr="00CA7B58">
              <w:rPr>
                <w:rFonts w:ascii="Times New Roman" w:hAnsi="Times New Roman" w:cs="Times New Roman"/>
                <w:iCs/>
              </w:rPr>
              <w:t>onia</w:t>
            </w:r>
            <w:r w:rsidRPr="00CA7B58">
              <w:rPr>
                <w:rFonts w:ascii="Times New Roman" w:hAnsi="Times New Roman" w:cs="Times New Roman"/>
                <w:iCs/>
                <w:vertAlign w:val="superscript"/>
              </w:rPr>
              <w:t>a</w:t>
            </w:r>
            <w:proofErr w:type="spellEnd"/>
          </w:p>
        </w:tc>
      </w:tr>
      <w:tr w:rsidR="00E8450D" w:rsidRPr="00CA7B58" w14:paraId="70F4642B" w14:textId="77777777" w:rsidTr="00452DD2">
        <w:tc>
          <w:tcPr>
            <w:tcW w:w="3070" w:type="dxa"/>
            <w:vMerge/>
            <w:shd w:val="clear" w:color="auto" w:fill="auto"/>
          </w:tcPr>
          <w:p w14:paraId="568AEBD3" w14:textId="77777777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070" w:type="dxa"/>
            <w:shd w:val="clear" w:color="auto" w:fill="auto"/>
          </w:tcPr>
          <w:p w14:paraId="2A85E701" w14:textId="46A46837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Gyakori</w:t>
            </w:r>
          </w:p>
        </w:tc>
        <w:tc>
          <w:tcPr>
            <w:tcW w:w="3071" w:type="dxa"/>
            <w:shd w:val="clear" w:color="auto" w:fill="auto"/>
          </w:tcPr>
          <w:p w14:paraId="6DFBD3AC" w14:textId="71317080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Hypert</w:t>
            </w:r>
            <w:r w:rsidR="005045CD" w:rsidRPr="00CA7B58">
              <w:rPr>
                <w:rFonts w:ascii="Times New Roman" w:hAnsi="Times New Roman" w:cs="Times New Roman"/>
                <w:iCs/>
              </w:rPr>
              <w:t>onia</w:t>
            </w:r>
          </w:p>
        </w:tc>
      </w:tr>
      <w:tr w:rsidR="00E8450D" w:rsidRPr="00CA7B58" w14:paraId="627F3D69" w14:textId="77777777" w:rsidTr="00452DD2">
        <w:tc>
          <w:tcPr>
            <w:tcW w:w="3070" w:type="dxa"/>
            <w:vMerge/>
            <w:shd w:val="clear" w:color="auto" w:fill="auto"/>
          </w:tcPr>
          <w:p w14:paraId="6AB3BB08" w14:textId="77777777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070" w:type="dxa"/>
            <w:shd w:val="clear" w:color="auto" w:fill="auto"/>
          </w:tcPr>
          <w:p w14:paraId="0C1B1407" w14:textId="1754671C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Nem gyakori</w:t>
            </w:r>
          </w:p>
        </w:tc>
        <w:tc>
          <w:tcPr>
            <w:tcW w:w="3071" w:type="dxa"/>
            <w:shd w:val="clear" w:color="auto" w:fill="auto"/>
          </w:tcPr>
          <w:p w14:paraId="05DBF629" w14:textId="57CC8CB1" w:rsidR="00E8450D" w:rsidRPr="00CA7B58" w:rsidRDefault="00E503E9" w:rsidP="00E8450D">
            <w:pPr>
              <w:rPr>
                <w:rFonts w:ascii="Times New Roman" w:hAnsi="Times New Roman" w:cs="Times New Roman"/>
                <w:iCs/>
              </w:rPr>
            </w:pPr>
            <w:proofErr w:type="spellStart"/>
            <w:r w:rsidRPr="00CA7B58">
              <w:rPr>
                <w:rFonts w:ascii="Times New Roman" w:hAnsi="Times New Roman" w:cs="Times New Roman"/>
                <w:iCs/>
              </w:rPr>
              <w:t>Syncope</w:t>
            </w:r>
            <w:proofErr w:type="spellEnd"/>
          </w:p>
        </w:tc>
      </w:tr>
      <w:tr w:rsidR="00E8450D" w:rsidRPr="00CA7B58" w14:paraId="0B7EFFF2" w14:textId="77777777" w:rsidTr="00452DD2">
        <w:tc>
          <w:tcPr>
            <w:tcW w:w="3070" w:type="dxa"/>
            <w:shd w:val="clear" w:color="auto" w:fill="auto"/>
          </w:tcPr>
          <w:p w14:paraId="4663E007" w14:textId="43A5A0F2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 xml:space="preserve">Légzőrendszeri, mellkasi és </w:t>
            </w:r>
            <w:proofErr w:type="spellStart"/>
            <w:r w:rsidRPr="00CA7B58">
              <w:rPr>
                <w:rFonts w:ascii="Times New Roman" w:hAnsi="Times New Roman" w:cs="Times New Roman"/>
                <w:iCs/>
              </w:rPr>
              <w:t>mediastinalis</w:t>
            </w:r>
            <w:proofErr w:type="spellEnd"/>
            <w:r w:rsidRPr="00CA7B58">
              <w:rPr>
                <w:rFonts w:ascii="Times New Roman" w:hAnsi="Times New Roman" w:cs="Times New Roman"/>
                <w:iCs/>
              </w:rPr>
              <w:t xml:space="preserve"> betegségek és tünetek</w:t>
            </w:r>
          </w:p>
        </w:tc>
        <w:tc>
          <w:tcPr>
            <w:tcW w:w="3070" w:type="dxa"/>
            <w:shd w:val="clear" w:color="auto" w:fill="auto"/>
          </w:tcPr>
          <w:p w14:paraId="00964231" w14:textId="18AC5847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Nem gyakori</w:t>
            </w:r>
          </w:p>
        </w:tc>
        <w:tc>
          <w:tcPr>
            <w:tcW w:w="3071" w:type="dxa"/>
            <w:shd w:val="clear" w:color="auto" w:fill="auto"/>
          </w:tcPr>
          <w:p w14:paraId="1F75F685" w14:textId="656A1A76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Dyspnoe</w:t>
            </w:r>
          </w:p>
        </w:tc>
      </w:tr>
      <w:tr w:rsidR="00E8450D" w:rsidRPr="00CA7B58" w14:paraId="4A519641" w14:textId="77777777" w:rsidTr="00452DD2">
        <w:tc>
          <w:tcPr>
            <w:tcW w:w="3070" w:type="dxa"/>
            <w:vMerge w:val="restart"/>
            <w:shd w:val="clear" w:color="auto" w:fill="auto"/>
          </w:tcPr>
          <w:p w14:paraId="222DABAA" w14:textId="733935AE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Emésztőrendszeri betegségek és tünetek</w:t>
            </w:r>
          </w:p>
        </w:tc>
        <w:tc>
          <w:tcPr>
            <w:tcW w:w="3070" w:type="dxa"/>
            <w:shd w:val="clear" w:color="auto" w:fill="auto"/>
          </w:tcPr>
          <w:p w14:paraId="4D1F5231" w14:textId="5DA6B575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Nagyon gyakori</w:t>
            </w:r>
          </w:p>
        </w:tc>
        <w:tc>
          <w:tcPr>
            <w:tcW w:w="3071" w:type="dxa"/>
            <w:shd w:val="clear" w:color="auto" w:fill="auto"/>
          </w:tcPr>
          <w:p w14:paraId="45A0F130" w14:textId="42D389D1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Hányinger</w:t>
            </w:r>
          </w:p>
        </w:tc>
      </w:tr>
      <w:tr w:rsidR="00E8450D" w:rsidRPr="00CA7B58" w14:paraId="429F7AB3" w14:textId="77777777" w:rsidTr="00452DD2">
        <w:tc>
          <w:tcPr>
            <w:tcW w:w="3070" w:type="dxa"/>
            <w:vMerge/>
            <w:shd w:val="clear" w:color="auto" w:fill="auto"/>
          </w:tcPr>
          <w:p w14:paraId="36FE10F5" w14:textId="77777777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070" w:type="dxa"/>
            <w:shd w:val="clear" w:color="auto" w:fill="auto"/>
          </w:tcPr>
          <w:p w14:paraId="4BDD5C92" w14:textId="50CFBF03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Gyakori</w:t>
            </w:r>
          </w:p>
        </w:tc>
        <w:tc>
          <w:tcPr>
            <w:tcW w:w="3071" w:type="dxa"/>
            <w:shd w:val="clear" w:color="auto" w:fill="auto"/>
          </w:tcPr>
          <w:p w14:paraId="06353784" w14:textId="69F4F689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proofErr w:type="spellStart"/>
            <w:r w:rsidRPr="00CA7B58">
              <w:rPr>
                <w:rFonts w:ascii="Times New Roman" w:hAnsi="Times New Roman" w:cs="Times New Roman"/>
                <w:iCs/>
              </w:rPr>
              <w:t>Hányás</w:t>
            </w:r>
            <w:r w:rsidRPr="00CA7B58">
              <w:rPr>
                <w:rFonts w:ascii="Times New Roman" w:hAnsi="Times New Roman" w:cs="Times New Roman"/>
                <w:iCs/>
                <w:vertAlign w:val="superscript"/>
              </w:rPr>
              <w:t>b</w:t>
            </w:r>
            <w:proofErr w:type="spellEnd"/>
          </w:p>
        </w:tc>
      </w:tr>
      <w:tr w:rsidR="00E8450D" w:rsidRPr="00CA7B58" w14:paraId="7BBFF459" w14:textId="77777777" w:rsidTr="00452DD2">
        <w:tc>
          <w:tcPr>
            <w:tcW w:w="3070" w:type="dxa"/>
            <w:shd w:val="clear" w:color="auto" w:fill="auto"/>
          </w:tcPr>
          <w:p w14:paraId="7B330442" w14:textId="697200FF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A csont- és izomrendszer, valamint a kötőszövet betegségei és tünetei</w:t>
            </w:r>
          </w:p>
        </w:tc>
        <w:tc>
          <w:tcPr>
            <w:tcW w:w="3070" w:type="dxa"/>
            <w:shd w:val="clear" w:color="auto" w:fill="auto"/>
          </w:tcPr>
          <w:p w14:paraId="6F375302" w14:textId="3BBAD727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Gyakori</w:t>
            </w:r>
          </w:p>
        </w:tc>
        <w:tc>
          <w:tcPr>
            <w:tcW w:w="3071" w:type="dxa"/>
            <w:shd w:val="clear" w:color="auto" w:fill="auto"/>
          </w:tcPr>
          <w:p w14:paraId="38785775" w14:textId="0F31CD79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Hátfájás</w:t>
            </w:r>
          </w:p>
        </w:tc>
      </w:tr>
      <w:tr w:rsidR="00E8450D" w:rsidRPr="00CA7B58" w14:paraId="3F286B0B" w14:textId="77777777" w:rsidTr="00452DD2">
        <w:tc>
          <w:tcPr>
            <w:tcW w:w="3070" w:type="dxa"/>
            <w:shd w:val="clear" w:color="auto" w:fill="auto"/>
          </w:tcPr>
          <w:p w14:paraId="0E0DFA2A" w14:textId="559D20A9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Vese- és húgyúti betegségek és tünetek</w:t>
            </w:r>
          </w:p>
        </w:tc>
        <w:tc>
          <w:tcPr>
            <w:tcW w:w="3070" w:type="dxa"/>
            <w:shd w:val="clear" w:color="auto" w:fill="auto"/>
          </w:tcPr>
          <w:p w14:paraId="4942CC3D" w14:textId="74AC2EAD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Gyakori</w:t>
            </w:r>
          </w:p>
        </w:tc>
        <w:tc>
          <w:tcPr>
            <w:tcW w:w="3071" w:type="dxa"/>
            <w:shd w:val="clear" w:color="auto" w:fill="auto"/>
          </w:tcPr>
          <w:p w14:paraId="22A215BB" w14:textId="504EDD1B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Vizeletretenció</w:t>
            </w:r>
          </w:p>
        </w:tc>
      </w:tr>
      <w:tr w:rsidR="00E8450D" w:rsidRPr="00CA7B58" w14:paraId="05C12157" w14:textId="77777777" w:rsidTr="00452DD2">
        <w:tc>
          <w:tcPr>
            <w:tcW w:w="3070" w:type="dxa"/>
            <w:vMerge w:val="restart"/>
            <w:shd w:val="clear" w:color="auto" w:fill="auto"/>
          </w:tcPr>
          <w:p w14:paraId="0C9F631C" w14:textId="07FACE10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lastRenderedPageBreak/>
              <w:t>Általános tünetek, az alkalmazás helyén fellépő reakciók</w:t>
            </w:r>
          </w:p>
        </w:tc>
        <w:tc>
          <w:tcPr>
            <w:tcW w:w="3070" w:type="dxa"/>
            <w:shd w:val="clear" w:color="auto" w:fill="auto"/>
          </w:tcPr>
          <w:p w14:paraId="59A9E20B" w14:textId="682C2C18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Gyakori</w:t>
            </w:r>
          </w:p>
        </w:tc>
        <w:tc>
          <w:tcPr>
            <w:tcW w:w="3071" w:type="dxa"/>
            <w:shd w:val="clear" w:color="auto" w:fill="auto"/>
          </w:tcPr>
          <w:p w14:paraId="655194AA" w14:textId="1D310EED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 xml:space="preserve">Hőmérsékletemelkedés, </w:t>
            </w:r>
            <w:proofErr w:type="spellStart"/>
            <w:r w:rsidR="004F2A39" w:rsidRPr="00CA7B58">
              <w:rPr>
                <w:rFonts w:ascii="Times New Roman" w:hAnsi="Times New Roman" w:cs="Times New Roman"/>
                <w:iCs/>
              </w:rPr>
              <w:t>R</w:t>
            </w:r>
            <w:r w:rsidRPr="00CA7B58">
              <w:rPr>
                <w:rFonts w:ascii="Times New Roman" w:hAnsi="Times New Roman" w:cs="Times New Roman"/>
                <w:iCs/>
              </w:rPr>
              <w:t>igor</w:t>
            </w:r>
            <w:proofErr w:type="spellEnd"/>
            <w:r w:rsidRPr="00CA7B58">
              <w:rPr>
                <w:rFonts w:ascii="Times New Roman" w:hAnsi="Times New Roman" w:cs="Times New Roman"/>
                <w:iCs/>
              </w:rPr>
              <w:t xml:space="preserve">, </w:t>
            </w:r>
            <w:r w:rsidR="004F2A39" w:rsidRPr="00CA7B58">
              <w:rPr>
                <w:rFonts w:ascii="Times New Roman" w:hAnsi="Times New Roman" w:cs="Times New Roman"/>
                <w:iCs/>
              </w:rPr>
              <w:t>H</w:t>
            </w:r>
            <w:r w:rsidRPr="00CA7B58">
              <w:rPr>
                <w:rFonts w:ascii="Times New Roman" w:hAnsi="Times New Roman" w:cs="Times New Roman"/>
                <w:iCs/>
              </w:rPr>
              <w:t>idegrázás</w:t>
            </w:r>
          </w:p>
        </w:tc>
      </w:tr>
      <w:tr w:rsidR="00E8450D" w:rsidRPr="00CA7B58" w14:paraId="78C47F93" w14:textId="77777777" w:rsidTr="00452DD2">
        <w:tc>
          <w:tcPr>
            <w:tcW w:w="3070" w:type="dxa"/>
            <w:vMerge/>
            <w:shd w:val="clear" w:color="auto" w:fill="auto"/>
          </w:tcPr>
          <w:p w14:paraId="5D28C971" w14:textId="77777777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070" w:type="dxa"/>
            <w:shd w:val="clear" w:color="auto" w:fill="auto"/>
          </w:tcPr>
          <w:p w14:paraId="00C4CECB" w14:textId="7B47CE84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r w:rsidRPr="00CA7B58">
              <w:rPr>
                <w:rFonts w:ascii="Times New Roman" w:hAnsi="Times New Roman" w:cs="Times New Roman"/>
                <w:iCs/>
              </w:rPr>
              <w:t>Nem gyakori</w:t>
            </w:r>
          </w:p>
        </w:tc>
        <w:tc>
          <w:tcPr>
            <w:tcW w:w="3071" w:type="dxa"/>
            <w:shd w:val="clear" w:color="auto" w:fill="auto"/>
          </w:tcPr>
          <w:p w14:paraId="193DF3F3" w14:textId="77777777" w:rsidR="00E8450D" w:rsidRPr="00CA7B58" w:rsidRDefault="00E8450D" w:rsidP="00E8450D">
            <w:pPr>
              <w:rPr>
                <w:rFonts w:ascii="Times New Roman" w:hAnsi="Times New Roman" w:cs="Times New Roman"/>
                <w:iCs/>
              </w:rPr>
            </w:pPr>
            <w:proofErr w:type="spellStart"/>
            <w:r w:rsidRPr="00CA7B58">
              <w:rPr>
                <w:rFonts w:ascii="Times New Roman" w:hAnsi="Times New Roman" w:cs="Times New Roman"/>
                <w:iCs/>
              </w:rPr>
              <w:t>Hypothermia</w:t>
            </w:r>
            <w:proofErr w:type="spellEnd"/>
          </w:p>
        </w:tc>
      </w:tr>
    </w:tbl>
    <w:p w14:paraId="636AF0E6" w14:textId="42173E76" w:rsidR="004F2A39" w:rsidRPr="00CA7B58" w:rsidRDefault="004F2A39" w:rsidP="004F2A3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color w:val="000000"/>
          <w:sz w:val="16"/>
          <w:szCs w:val="16"/>
          <w:vertAlign w:val="superscript"/>
        </w:rPr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>A</w:t>
      </w:r>
      <w:proofErr w:type="spellEnd"/>
      <w:r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>hypotonia</w:t>
      </w:r>
      <w:proofErr w:type="spellEnd"/>
      <w:r w:rsidRPr="00CA7B5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gyermekeknél kevésbé gyakori 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>(&gt;1/100</w:t>
      </w:r>
      <w:bookmarkStart w:id="13" w:name="_Hlk92887634"/>
      <w:r w:rsidR="00E919AD" w:rsidRPr="006E30D8">
        <w:rPr>
          <w:rFonts w:ascii="Times New Roman" w:eastAsia="Times New Roman" w:hAnsi="Times New Roman" w:cs="Times New Roman"/>
          <w:sz w:val="16"/>
          <w:szCs w:val="16"/>
        </w:rPr>
        <w:t> </w:t>
      </w:r>
      <w:r w:rsidR="00E919AD" w:rsidRPr="00E919AD">
        <w:rPr>
          <w:rFonts w:ascii="Times New Roman" w:eastAsia="Times New Roman" w:hAnsi="Times New Roman" w:cs="Times New Roman"/>
          <w:sz w:val="16"/>
          <w:szCs w:val="16"/>
        </w:rPr>
        <w:t>–</w:t>
      </w:r>
      <w:r w:rsidR="00E919AD" w:rsidRPr="006E30D8">
        <w:rPr>
          <w:rFonts w:ascii="Times New Roman" w:eastAsia="Times New Roman" w:hAnsi="Times New Roman" w:cs="Times New Roman"/>
          <w:sz w:val="16"/>
          <w:szCs w:val="16"/>
        </w:rPr>
        <w:t> </w:t>
      </w:r>
      <w:r w:rsidR="00E919AD" w:rsidRPr="00E919AD">
        <w:rPr>
          <w:rFonts w:ascii="Times New Roman" w:eastAsia="Times New Roman" w:hAnsi="Times New Roman" w:cs="Times New Roman"/>
          <w:sz w:val="16"/>
          <w:szCs w:val="16"/>
        </w:rPr>
        <w:t>&lt;1/10</w:t>
      </w:r>
      <w:bookmarkEnd w:id="13"/>
      <w:r w:rsidRPr="00CA7B58">
        <w:rPr>
          <w:rFonts w:ascii="Times New Roman" w:eastAsia="Times New Roman" w:hAnsi="Times New Roman" w:cs="Times New Roman"/>
          <w:sz w:val="16"/>
          <w:szCs w:val="16"/>
        </w:rPr>
        <w:t>).</w:t>
      </w:r>
    </w:p>
    <w:p w14:paraId="18A88511" w14:textId="77777777" w:rsidR="004F2A39" w:rsidRPr="00CA7B58" w:rsidRDefault="004F2A39" w:rsidP="004F2A3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b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A hányás gyermekeknél gyakoribb (&gt;1/10).</w:t>
      </w:r>
    </w:p>
    <w:p w14:paraId="1405AB07" w14:textId="21E38694" w:rsidR="004F2A39" w:rsidRPr="00CA7B58" w:rsidRDefault="004F2A39" w:rsidP="00E37A1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* </w:t>
      </w:r>
      <w:r w:rsidR="000B1E8E">
        <w:rPr>
          <w:rFonts w:ascii="Times New Roman" w:eastAsia="Times New Roman" w:hAnsi="Times New Roman" w:cs="Times New Roman"/>
          <w:sz w:val="16"/>
          <w:szCs w:val="16"/>
        </w:rPr>
        <w:t xml:space="preserve">Ezeket a tüneteket a 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véletlen </w:t>
      </w:r>
      <w:proofErr w:type="spellStart"/>
      <w:r w:rsidRPr="00CA7B58">
        <w:rPr>
          <w:rFonts w:ascii="Times New Roman" w:eastAsia="Times New Roman" w:hAnsi="Times New Roman" w:cs="Times New Roman"/>
          <w:sz w:val="16"/>
          <w:szCs w:val="16"/>
        </w:rPr>
        <w:t>intravascularisan</w:t>
      </w:r>
      <w:proofErr w:type="spellEnd"/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beadott injekció, a túladagolás vagy a gyors felszívódás okozhatja lásd 4.9 pont).</w:t>
      </w:r>
    </w:p>
    <w:p w14:paraId="2675D1B7" w14:textId="77777777" w:rsidR="00517C27" w:rsidRPr="00CA7B58" w:rsidRDefault="00517C27" w:rsidP="00517C2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D93DD7E" w14:textId="7F6CF5F5" w:rsidR="00517C27" w:rsidRPr="00CA7B58" w:rsidRDefault="0055736D" w:rsidP="006D0087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u w:val="single"/>
        </w:rPr>
      </w:pPr>
      <w:bookmarkStart w:id="14" w:name="_Hlk89095556"/>
      <w:r w:rsidRPr="0055736D">
        <w:rPr>
          <w:rFonts w:ascii="Times New Roman" w:eastAsia="Times New Roman" w:hAnsi="Times New Roman" w:cs="Times New Roman"/>
          <w:color w:val="000000"/>
          <w:u w:val="single"/>
        </w:rPr>
        <w:t>Egyes kiválasztott</w:t>
      </w:r>
      <w:r w:rsidR="00D640A7"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 w:rsidR="0091687B" w:rsidRPr="00CA7B58">
        <w:rPr>
          <w:rFonts w:ascii="Times New Roman" w:eastAsia="Times New Roman" w:hAnsi="Times New Roman" w:cs="Times New Roman"/>
          <w:color w:val="000000"/>
          <w:u w:val="single"/>
        </w:rPr>
        <w:t>mellékhatások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leírása</w:t>
      </w:r>
    </w:p>
    <w:bookmarkEnd w:id="14"/>
    <w:p w14:paraId="7CA4EF1B" w14:textId="77777777" w:rsidR="00517C27" w:rsidRPr="00CA7B58" w:rsidRDefault="00517C27" w:rsidP="006D008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  <w:i/>
          <w:iCs/>
          <w:color w:val="000000"/>
        </w:rPr>
        <w:t>Neurológiai komplikációk</w:t>
      </w:r>
    </w:p>
    <w:p w14:paraId="5E75D1D2" w14:textId="0590CCBA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15" w:name="_Hlk87355514"/>
      <w:r w:rsidRPr="00CA7B58">
        <w:rPr>
          <w:rFonts w:ascii="Times New Roman" w:eastAsia="Times New Roman" w:hAnsi="Times New Roman" w:cs="Times New Roman"/>
        </w:rPr>
        <w:t xml:space="preserve">A regionális anesztézia alkalmazása során, függetlenül az alkalmazott helyi érzéstelenítőtől kialakulhat </w:t>
      </w:r>
      <w:proofErr w:type="spellStart"/>
      <w:r w:rsidRPr="00CA7B58">
        <w:rPr>
          <w:rFonts w:ascii="Times New Roman" w:eastAsia="Times New Roman" w:hAnsi="Times New Roman" w:cs="Times New Roman"/>
        </w:rPr>
        <w:t>neuropathia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és gerincvelő</w:t>
      </w:r>
      <w:r w:rsidR="0091687B" w:rsidRPr="00CA7B58">
        <w:rPr>
          <w:rFonts w:ascii="Times New Roman" w:eastAsia="Times New Roman" w:hAnsi="Times New Roman" w:cs="Times New Roman"/>
        </w:rPr>
        <w:t>-</w:t>
      </w:r>
      <w:r w:rsidRPr="00CA7B58">
        <w:rPr>
          <w:rFonts w:ascii="Times New Roman" w:eastAsia="Times New Roman" w:hAnsi="Times New Roman" w:cs="Times New Roman"/>
        </w:rPr>
        <w:t xml:space="preserve">diszfunkció (pl. </w:t>
      </w:r>
      <w:proofErr w:type="spellStart"/>
      <w:r w:rsidRPr="00CA7B58">
        <w:rPr>
          <w:rFonts w:ascii="Times New Roman" w:eastAsia="Times New Roman" w:hAnsi="Times New Roman" w:cs="Times New Roman"/>
        </w:rPr>
        <w:t>arteria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spinalis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anterior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szindróma, </w:t>
      </w:r>
      <w:proofErr w:type="spellStart"/>
      <w:r w:rsidRPr="00CA7B58">
        <w:rPr>
          <w:rFonts w:ascii="Times New Roman" w:eastAsia="Times New Roman" w:hAnsi="Times New Roman" w:cs="Times New Roman"/>
        </w:rPr>
        <w:t>arachnoiditis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CA7B58">
        <w:rPr>
          <w:rFonts w:ascii="Times New Roman" w:eastAsia="Times New Roman" w:hAnsi="Times New Roman" w:cs="Times New Roman"/>
        </w:rPr>
        <w:t>cauda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equina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szindróma)</w:t>
      </w:r>
      <w:r w:rsidR="006D0087" w:rsidRPr="00CA7B58">
        <w:rPr>
          <w:rFonts w:ascii="Times New Roman" w:eastAsia="Times New Roman" w:hAnsi="Times New Roman" w:cs="Times New Roman"/>
        </w:rPr>
        <w:t>,</w:t>
      </w:r>
      <w:r w:rsidR="006D0087" w:rsidRPr="00CA7B58">
        <w:t xml:space="preserve"> </w:t>
      </w:r>
      <w:r w:rsidR="006D0087" w:rsidRPr="00CA7B58">
        <w:rPr>
          <w:rFonts w:ascii="Times New Roman" w:eastAsia="Times New Roman" w:hAnsi="Times New Roman" w:cs="Times New Roman"/>
        </w:rPr>
        <w:t>amelyek ritkán maradandó következményekkel járnak.</w:t>
      </w:r>
    </w:p>
    <w:bookmarkEnd w:id="15"/>
    <w:p w14:paraId="68FF5E99" w14:textId="77777777" w:rsidR="00517C27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3079249" w14:textId="49687205" w:rsidR="009D1E50" w:rsidRDefault="00E47A35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E47A35">
        <w:rPr>
          <w:rFonts w:ascii="Times New Roman" w:eastAsia="Times New Roman" w:hAnsi="Times New Roman" w:cs="Times New Roman"/>
        </w:rPr>
        <w:t>Epidurális</w:t>
      </w:r>
      <w:proofErr w:type="spellEnd"/>
      <w:r w:rsidRPr="00E47A35">
        <w:rPr>
          <w:rFonts w:ascii="Times New Roman" w:eastAsia="Times New Roman" w:hAnsi="Times New Roman" w:cs="Times New Roman"/>
        </w:rPr>
        <w:t xml:space="preserve"> alkalmazást követően a helyi érzéstelenítő </w:t>
      </w:r>
      <w:proofErr w:type="spellStart"/>
      <w:r w:rsidRPr="00E47A35">
        <w:rPr>
          <w:rFonts w:ascii="Times New Roman" w:eastAsia="Times New Roman" w:hAnsi="Times New Roman" w:cs="Times New Roman"/>
        </w:rPr>
        <w:t>kraniális</w:t>
      </w:r>
      <w:proofErr w:type="spellEnd"/>
      <w:r w:rsidRPr="00E47A35">
        <w:rPr>
          <w:rFonts w:ascii="Times New Roman" w:eastAsia="Times New Roman" w:hAnsi="Times New Roman" w:cs="Times New Roman"/>
        </w:rPr>
        <w:t xml:space="preserve"> terjedése – különösen terhes nőknél – </w:t>
      </w:r>
      <w:proofErr w:type="spellStart"/>
      <w:r w:rsidRPr="00E47A35">
        <w:rPr>
          <w:rFonts w:ascii="Times New Roman" w:eastAsia="Times New Roman" w:hAnsi="Times New Roman" w:cs="Times New Roman"/>
        </w:rPr>
        <w:t>esetenként</w:t>
      </w:r>
      <w:proofErr w:type="spellEnd"/>
      <w:r w:rsidRPr="00E47A3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E47A35">
        <w:rPr>
          <w:rFonts w:ascii="Times New Roman" w:eastAsia="Times New Roman" w:hAnsi="Times New Roman" w:cs="Times New Roman"/>
        </w:rPr>
        <w:t>Horner</w:t>
      </w:r>
      <w:proofErr w:type="spellEnd"/>
      <w:r w:rsidRPr="00E47A35">
        <w:rPr>
          <w:rFonts w:ascii="Times New Roman" w:eastAsia="Times New Roman" w:hAnsi="Times New Roman" w:cs="Times New Roman"/>
        </w:rPr>
        <w:t xml:space="preserve">-szindrómát eredményezhet, amelyet </w:t>
      </w:r>
      <w:proofErr w:type="spellStart"/>
      <w:r w:rsidRPr="00E47A35">
        <w:rPr>
          <w:rFonts w:ascii="Times New Roman" w:eastAsia="Times New Roman" w:hAnsi="Times New Roman" w:cs="Times New Roman"/>
        </w:rPr>
        <w:t>miózis</w:t>
      </w:r>
      <w:proofErr w:type="spellEnd"/>
      <w:r w:rsidRPr="00E47A3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E47A35">
        <w:rPr>
          <w:rFonts w:ascii="Times New Roman" w:eastAsia="Times New Roman" w:hAnsi="Times New Roman" w:cs="Times New Roman"/>
        </w:rPr>
        <w:t>ptózis</w:t>
      </w:r>
      <w:proofErr w:type="spellEnd"/>
      <w:r w:rsidRPr="00E47A35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E47A35">
        <w:rPr>
          <w:rFonts w:ascii="Times New Roman" w:eastAsia="Times New Roman" w:hAnsi="Times New Roman" w:cs="Times New Roman"/>
        </w:rPr>
        <w:t>anhidrózis</w:t>
      </w:r>
      <w:proofErr w:type="spellEnd"/>
      <w:r w:rsidRPr="00E47A35">
        <w:rPr>
          <w:rFonts w:ascii="Times New Roman" w:eastAsia="Times New Roman" w:hAnsi="Times New Roman" w:cs="Times New Roman"/>
        </w:rPr>
        <w:t xml:space="preserve"> jellemez. A kezelés leállításakor spontán javulás következik be</w:t>
      </w:r>
      <w:r w:rsidR="00835F3F">
        <w:rPr>
          <w:rFonts w:ascii="Times New Roman" w:eastAsia="Times New Roman" w:hAnsi="Times New Roman" w:cs="Times New Roman"/>
        </w:rPr>
        <w:t>.</w:t>
      </w:r>
    </w:p>
    <w:p w14:paraId="4CE88459" w14:textId="77777777" w:rsidR="009D1E50" w:rsidRPr="00CA7B58" w:rsidRDefault="009D1E50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7DCF058" w14:textId="4A631802" w:rsidR="00517C27" w:rsidRPr="00CA7B58" w:rsidRDefault="00517C27" w:rsidP="006D0087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 w:rsidRPr="00CA7B58">
        <w:rPr>
          <w:rFonts w:ascii="Times New Roman" w:eastAsia="Times New Roman" w:hAnsi="Times New Roman" w:cs="Times New Roman"/>
          <w:i/>
          <w:iCs/>
          <w:color w:val="000000"/>
        </w:rPr>
        <w:t>T</w:t>
      </w:r>
      <w:r w:rsidR="0091687B" w:rsidRPr="00CA7B58">
        <w:rPr>
          <w:rFonts w:ascii="Times New Roman" w:eastAsia="Times New Roman" w:hAnsi="Times New Roman" w:cs="Times New Roman"/>
          <w:i/>
          <w:iCs/>
          <w:color w:val="000000"/>
        </w:rPr>
        <w:t>eljes</w:t>
      </w:r>
      <w:r w:rsidRPr="00CA7B58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</w:rPr>
        <w:t>spinalis</w:t>
      </w:r>
      <w:proofErr w:type="spellEnd"/>
      <w:r w:rsidRPr="00CA7B58">
        <w:rPr>
          <w:rFonts w:ascii="Times New Roman" w:eastAsia="Times New Roman" w:hAnsi="Times New Roman" w:cs="Times New Roman"/>
          <w:i/>
          <w:iCs/>
        </w:rPr>
        <w:t xml:space="preserve"> blokk</w:t>
      </w:r>
    </w:p>
    <w:p w14:paraId="61FD34DC" w14:textId="01CC5435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Abban az esetben, ha az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dózist véletlenül </w:t>
      </w:r>
      <w:proofErr w:type="spellStart"/>
      <w:r w:rsidRPr="00CA7B58">
        <w:rPr>
          <w:rFonts w:ascii="Times New Roman" w:eastAsia="Times New Roman" w:hAnsi="Times New Roman" w:cs="Times New Roman"/>
        </w:rPr>
        <w:t>intrathe</w:t>
      </w:r>
      <w:r w:rsidR="0091687B" w:rsidRPr="00CA7B58">
        <w:rPr>
          <w:rFonts w:ascii="Times New Roman" w:eastAsia="Times New Roman" w:hAnsi="Times New Roman" w:cs="Times New Roman"/>
        </w:rPr>
        <w:t>ca</w:t>
      </w:r>
      <w:r w:rsidRPr="00CA7B58">
        <w:rPr>
          <w:rFonts w:ascii="Times New Roman" w:eastAsia="Times New Roman" w:hAnsi="Times New Roman" w:cs="Times New Roman"/>
        </w:rPr>
        <w:t>lisan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alkalmazzák, t</w:t>
      </w:r>
      <w:r w:rsidR="0091687B" w:rsidRPr="00CA7B58">
        <w:rPr>
          <w:rFonts w:ascii="Times New Roman" w:eastAsia="Times New Roman" w:hAnsi="Times New Roman" w:cs="Times New Roman"/>
        </w:rPr>
        <w:t>eljes</w:t>
      </w:r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spinalis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blokk alakulhat ki.</w:t>
      </w:r>
    </w:p>
    <w:p w14:paraId="49E1D468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79E769D" w14:textId="77777777" w:rsidR="00517C27" w:rsidRPr="00CA7B58" w:rsidRDefault="00517C27" w:rsidP="006D0087">
      <w:pPr>
        <w:keepNext/>
        <w:spacing w:after="0" w:line="240" w:lineRule="auto"/>
        <w:rPr>
          <w:rFonts w:ascii="Times New Roman" w:eastAsia="Times New Roman" w:hAnsi="Times New Roman" w:cs="Times New Roman"/>
          <w:bCs/>
          <w:i/>
        </w:rPr>
      </w:pPr>
      <w:r w:rsidRPr="00CA7B58">
        <w:rPr>
          <w:rFonts w:ascii="Times New Roman" w:eastAsia="Times New Roman" w:hAnsi="Times New Roman" w:cs="Times New Roman"/>
          <w:bCs/>
          <w:i/>
          <w:color w:val="000000"/>
        </w:rPr>
        <w:t xml:space="preserve">Akut </w:t>
      </w:r>
      <w:r w:rsidRPr="00CA7B58">
        <w:rPr>
          <w:rFonts w:ascii="Times New Roman" w:eastAsia="Times New Roman" w:hAnsi="Times New Roman" w:cs="Times New Roman"/>
          <w:i/>
          <w:iCs/>
          <w:color w:val="000000"/>
        </w:rPr>
        <w:t>szisztémás</w:t>
      </w:r>
      <w:r w:rsidRPr="00CA7B58">
        <w:rPr>
          <w:rFonts w:ascii="Times New Roman" w:eastAsia="Times New Roman" w:hAnsi="Times New Roman" w:cs="Times New Roman"/>
          <w:bCs/>
          <w:i/>
          <w:color w:val="000000"/>
        </w:rPr>
        <w:t xml:space="preserve"> toxicitás</w:t>
      </w:r>
    </w:p>
    <w:p w14:paraId="15396743" w14:textId="0C687E7C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szisztémás toxikus reakciók elsősorban a központi idegrendszeri (</w:t>
      </w:r>
      <w:r w:rsidR="00590FAC" w:rsidRPr="00CA7B58">
        <w:rPr>
          <w:rFonts w:ascii="Times New Roman" w:eastAsia="Times New Roman" w:hAnsi="Times New Roman" w:cs="Times New Roman"/>
        </w:rPr>
        <w:t>CNS</w:t>
      </w:r>
      <w:r w:rsidRPr="00CA7B58">
        <w:rPr>
          <w:rFonts w:ascii="Times New Roman" w:eastAsia="Times New Roman" w:hAnsi="Times New Roman" w:cs="Times New Roman"/>
        </w:rPr>
        <w:t>) és a szív</w:t>
      </w:r>
      <w:r w:rsidRPr="00CA7B58">
        <w:rPr>
          <w:rFonts w:ascii="Times New Roman" w:eastAsia="Times New Roman" w:hAnsi="Times New Roman" w:cs="Times New Roman"/>
        </w:rPr>
        <w:noBreakHyphen/>
        <w:t xml:space="preserve"> és érrendszeri (CVS) reakciókat foglalják magukban. Ezeket a reakciókat a helyi érzéstelenítők magas vérkoncentrációja idézi elő, mely a (véletlen) </w:t>
      </w:r>
      <w:proofErr w:type="spellStart"/>
      <w:r w:rsidRPr="00CA7B58">
        <w:rPr>
          <w:rFonts w:ascii="Times New Roman" w:eastAsia="Times New Roman" w:hAnsi="Times New Roman" w:cs="Times New Roman"/>
        </w:rPr>
        <w:t>intravascularis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injekció, túladagolás, vagy az erősen </w:t>
      </w:r>
      <w:proofErr w:type="spellStart"/>
      <w:r w:rsidRPr="00CA7B58">
        <w:rPr>
          <w:rFonts w:ascii="Times New Roman" w:eastAsia="Times New Roman" w:hAnsi="Times New Roman" w:cs="Times New Roman"/>
        </w:rPr>
        <w:t>vascularisalt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területekről történő különösen gyors felszívódásból adódó túladagolás következménye lehet (lásd még 4.4 pont). A </w:t>
      </w:r>
      <w:r w:rsidR="00590FAC" w:rsidRPr="00CA7B58">
        <w:rPr>
          <w:rFonts w:ascii="Times New Roman" w:eastAsia="Times New Roman" w:hAnsi="Times New Roman" w:cs="Times New Roman"/>
        </w:rPr>
        <w:t>CNS-r</w:t>
      </w:r>
      <w:r w:rsidRPr="00CA7B58">
        <w:rPr>
          <w:rFonts w:ascii="Times New Roman" w:eastAsia="Times New Roman" w:hAnsi="Times New Roman" w:cs="Times New Roman"/>
        </w:rPr>
        <w:t>eakciók az összes amid</w:t>
      </w:r>
      <w:r w:rsidR="0091687B" w:rsidRPr="00CA7B58">
        <w:rPr>
          <w:rFonts w:ascii="Times New Roman" w:eastAsia="Times New Roman" w:hAnsi="Times New Roman" w:cs="Times New Roman"/>
        </w:rPr>
        <w:t xml:space="preserve"> t</w:t>
      </w:r>
      <w:r w:rsidRPr="00CA7B58">
        <w:rPr>
          <w:rFonts w:ascii="Times New Roman" w:eastAsia="Times New Roman" w:hAnsi="Times New Roman" w:cs="Times New Roman"/>
        </w:rPr>
        <w:t xml:space="preserve">ípusú lokális anesztetikum esetében hasonlóak, míg a </w:t>
      </w:r>
      <w:proofErr w:type="spellStart"/>
      <w:r w:rsidRPr="00CA7B58">
        <w:rPr>
          <w:rFonts w:ascii="Times New Roman" w:eastAsia="Times New Roman" w:hAnsi="Times New Roman" w:cs="Times New Roman"/>
        </w:rPr>
        <w:t>cardialis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reakciók mind mennyiségileg, mind minőségileg sokkal inkább gyógyszerfüggők.</w:t>
      </w:r>
    </w:p>
    <w:p w14:paraId="563B437D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A98FD8F" w14:textId="77777777" w:rsidR="00517C27" w:rsidRPr="00CA7B58" w:rsidRDefault="00517C27" w:rsidP="006D0087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A7B58">
        <w:rPr>
          <w:rFonts w:ascii="Times New Roman" w:eastAsia="Times New Roman" w:hAnsi="Times New Roman" w:cs="Times New Roman"/>
          <w:i/>
          <w:iCs/>
          <w:color w:val="000000"/>
        </w:rPr>
        <w:t>Központi idegrendszeri toxicitás</w:t>
      </w:r>
    </w:p>
    <w:p w14:paraId="2CDC0A61" w14:textId="77777777" w:rsidR="00F94F5A" w:rsidRPr="00CA7B58" w:rsidRDefault="00F94F5A" w:rsidP="00F94F5A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központi idegrendszeri toxicitás növekvő súlyosságú jelekkel és tünetekkel jelentkező fokozatos válasz.</w:t>
      </w:r>
    </w:p>
    <w:p w14:paraId="439AD7DE" w14:textId="7B6B49F2" w:rsidR="00517C27" w:rsidRPr="00CA7B58" w:rsidRDefault="00F94F5A" w:rsidP="00F94F5A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Kezdeti tünetek a látás</w:t>
      </w:r>
      <w:r w:rsidRPr="00CA7B58">
        <w:rPr>
          <w:rFonts w:ascii="Times New Roman" w:eastAsia="Times New Roman" w:hAnsi="Times New Roman" w:cs="Times New Roman"/>
        </w:rPr>
        <w:noBreakHyphen/>
        <w:t xml:space="preserve"> és hallászavarok, szájkörüli zsibbadás, szédülés, bizonytalanságérzet, bizsergő érzés és </w:t>
      </w:r>
      <w:proofErr w:type="spellStart"/>
      <w:r w:rsidRPr="00CA7B58">
        <w:rPr>
          <w:rFonts w:ascii="Times New Roman" w:eastAsia="Times New Roman" w:hAnsi="Times New Roman" w:cs="Times New Roman"/>
        </w:rPr>
        <w:t>paraesthesia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lehetnek.</w:t>
      </w:r>
      <w:r w:rsidR="00517C27" w:rsidRPr="00CA7B58">
        <w:rPr>
          <w:rFonts w:ascii="Times New Roman" w:eastAsia="Times New Roman" w:hAnsi="Times New Roman" w:cs="Times New Roman"/>
        </w:rPr>
        <w:t xml:space="preserve"> A </w:t>
      </w:r>
      <w:proofErr w:type="spellStart"/>
      <w:r w:rsidR="00517C27" w:rsidRPr="00CA7B58">
        <w:rPr>
          <w:rFonts w:ascii="Times New Roman" w:eastAsia="Times New Roman" w:hAnsi="Times New Roman" w:cs="Times New Roman"/>
        </w:rPr>
        <w:t>dysarthria</w:t>
      </w:r>
      <w:proofErr w:type="spellEnd"/>
      <w:r w:rsidR="00517C27" w:rsidRPr="00CA7B58">
        <w:rPr>
          <w:rFonts w:ascii="Times New Roman" w:eastAsia="Times New Roman" w:hAnsi="Times New Roman" w:cs="Times New Roman"/>
        </w:rPr>
        <w:t xml:space="preserve">, izommerevség és izomrángás már komolyabb tünetek, amelyek megelőzhetik a generalizált görcsrohamok megjelenését. Ezek a tünetek nem tévesztendők össze a neurotikus viselkedéssel. Ezeket az előjeleket eszméletvesztés és grand mal görcsroham követheti, ami néhány másodperctől kezdve több percig is eltarthat. A görcsrohamok ideje alatt igen gyorsan </w:t>
      </w:r>
      <w:proofErr w:type="spellStart"/>
      <w:r w:rsidR="00517C27" w:rsidRPr="00CA7B58">
        <w:rPr>
          <w:rFonts w:ascii="Times New Roman" w:eastAsia="Times New Roman" w:hAnsi="Times New Roman" w:cs="Times New Roman"/>
        </w:rPr>
        <w:t>hypoxia</w:t>
      </w:r>
      <w:proofErr w:type="spellEnd"/>
      <w:r w:rsidR="00517C27" w:rsidRPr="00CA7B58">
        <w:rPr>
          <w:rFonts w:ascii="Times New Roman" w:eastAsia="Times New Roman" w:hAnsi="Times New Roman" w:cs="Times New Roman"/>
        </w:rPr>
        <w:t xml:space="preserve"> és </w:t>
      </w:r>
      <w:proofErr w:type="spellStart"/>
      <w:r w:rsidR="00517C27" w:rsidRPr="00CA7B58">
        <w:rPr>
          <w:rFonts w:ascii="Times New Roman" w:eastAsia="Times New Roman" w:hAnsi="Times New Roman" w:cs="Times New Roman"/>
        </w:rPr>
        <w:t>hypercapnia</w:t>
      </w:r>
      <w:proofErr w:type="spellEnd"/>
      <w:r w:rsidR="00517C27" w:rsidRPr="00CA7B58">
        <w:rPr>
          <w:rFonts w:ascii="Times New Roman" w:eastAsia="Times New Roman" w:hAnsi="Times New Roman" w:cs="Times New Roman"/>
        </w:rPr>
        <w:t xml:space="preserve"> léphet fel a fokozott izomaktivitás következtében, valamint a görcsrohamok légzésre gyakorolt zavaró hatása miatt. Súlyos esetekben apnoe is létrejöhet. Súlyosbodik a </w:t>
      </w:r>
      <w:proofErr w:type="spellStart"/>
      <w:r w:rsidR="00517C27" w:rsidRPr="00CA7B58">
        <w:rPr>
          <w:rFonts w:ascii="Times New Roman" w:eastAsia="Times New Roman" w:hAnsi="Times New Roman" w:cs="Times New Roman"/>
        </w:rPr>
        <w:t>respiratorikus</w:t>
      </w:r>
      <w:proofErr w:type="spellEnd"/>
      <w:r w:rsidR="00517C27" w:rsidRPr="00CA7B58">
        <w:rPr>
          <w:rFonts w:ascii="Times New Roman" w:eastAsia="Times New Roman" w:hAnsi="Times New Roman" w:cs="Times New Roman"/>
        </w:rPr>
        <w:t xml:space="preserve"> és a metabolikus acidózis, és ez növeli a helyi érzéstelenítők toxikus hatását.</w:t>
      </w:r>
    </w:p>
    <w:p w14:paraId="265837B1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15D4530" w14:textId="48D3E322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Az állapot rendeződése függ az anesztetikum metabolizmusától és a </w:t>
      </w:r>
      <w:r w:rsidR="00B43CC8" w:rsidRPr="00CA7B58">
        <w:rPr>
          <w:rFonts w:ascii="Times New Roman" w:eastAsia="Times New Roman" w:hAnsi="Times New Roman" w:cs="Times New Roman"/>
        </w:rPr>
        <w:t>CNS</w:t>
      </w:r>
      <w:r w:rsidRPr="00CA7B58">
        <w:rPr>
          <w:rFonts w:ascii="Times New Roman" w:eastAsia="Times New Roman" w:hAnsi="Times New Roman" w:cs="Times New Roman"/>
        </w:rPr>
        <w:noBreakHyphen/>
      </w:r>
      <w:proofErr w:type="spellStart"/>
      <w:r w:rsidRPr="00CA7B58">
        <w:rPr>
          <w:rFonts w:ascii="Times New Roman" w:eastAsia="Times New Roman" w:hAnsi="Times New Roman" w:cs="Times New Roman"/>
        </w:rPr>
        <w:t>ből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történő kiürülésétől. Ha nem volt nagy mennyiségű az injektált gyógyszer, ez a folyamat gyors lehet.</w:t>
      </w:r>
    </w:p>
    <w:p w14:paraId="12340BA5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1AF7E2C" w14:textId="77777777" w:rsidR="00517C27" w:rsidRPr="00CA7B58" w:rsidRDefault="00517C27" w:rsidP="006D0087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r w:rsidRPr="00CA7B58">
        <w:rPr>
          <w:rFonts w:ascii="Times New Roman" w:eastAsia="Times New Roman" w:hAnsi="Times New Roman" w:cs="Times New Roman"/>
          <w:i/>
          <w:iCs/>
          <w:color w:val="000000"/>
        </w:rPr>
        <w:t>Cardiovascularis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color w:val="000000"/>
        </w:rPr>
        <w:t xml:space="preserve"> toxicitás</w:t>
      </w:r>
    </w:p>
    <w:p w14:paraId="5D63C192" w14:textId="57FB151D" w:rsidR="00B43CC8" w:rsidRPr="00CA7B58" w:rsidRDefault="00B43CC8" w:rsidP="00B43CC8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16" w:name="_Hlk87355797"/>
      <w:r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</w:rPr>
        <w:t>cardiovascularis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toxicitás sokkal súlyosabb helyzetet idézhet elő. A helyi érzéstelenítők magas szisztémás koncentrációinak eredményeképpen </w:t>
      </w:r>
      <w:proofErr w:type="spellStart"/>
      <w:r w:rsidRPr="00CA7B58">
        <w:rPr>
          <w:rFonts w:ascii="Times New Roman" w:eastAsia="Times New Roman" w:hAnsi="Times New Roman" w:cs="Times New Roman"/>
        </w:rPr>
        <w:t>hypotonia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CA7B58">
        <w:rPr>
          <w:rFonts w:ascii="Times New Roman" w:eastAsia="Times New Roman" w:hAnsi="Times New Roman" w:cs="Times New Roman"/>
        </w:rPr>
        <w:t>bradycardia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CA7B58">
        <w:rPr>
          <w:rFonts w:ascii="Times New Roman" w:eastAsia="Times New Roman" w:hAnsi="Times New Roman" w:cs="Times New Roman"/>
        </w:rPr>
        <w:t>arrhytmia</w:t>
      </w:r>
      <w:proofErr w:type="spellEnd"/>
      <w:r w:rsidRPr="00CA7B58">
        <w:rPr>
          <w:rFonts w:ascii="Times New Roman" w:eastAsia="Times New Roman" w:hAnsi="Times New Roman" w:cs="Times New Roman"/>
        </w:rPr>
        <w:t>, sőt szívmegállás is bekövetkezhet. Önkénteseknek adott intravénás ropivakain infúzió az ingerületvezetés lassulásának és a szívizom</w:t>
      </w:r>
      <w:r w:rsidR="00E37A14" w:rsidRPr="00CA7B58">
        <w:rPr>
          <w:rFonts w:ascii="Times New Roman" w:eastAsia="Times New Roman" w:hAnsi="Times New Roman" w:cs="Times New Roman"/>
        </w:rPr>
        <w:t>-</w:t>
      </w:r>
      <w:proofErr w:type="spellStart"/>
      <w:r w:rsidRPr="00CA7B58">
        <w:rPr>
          <w:rFonts w:ascii="Times New Roman" w:eastAsia="Times New Roman" w:hAnsi="Times New Roman" w:cs="Times New Roman"/>
        </w:rPr>
        <w:t>kontraktilitás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csökkenésének jeleit idézte elő.</w:t>
      </w:r>
    </w:p>
    <w:p w14:paraId="2DA0B40D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13B8B44" w14:textId="5F3009BC" w:rsidR="00517C27" w:rsidRPr="00CA7B58" w:rsidRDefault="0048751D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lastRenderedPageBreak/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</w:rPr>
        <w:t>cardiovascularis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toxicitás hatásait általában megelőzik a központi idegrendszert érintő toxikus jelek, azokat az eseteket kivéve, amikor a beteg általános érzéstelenítőt kap, </w:t>
      </w:r>
      <w:proofErr w:type="gramStart"/>
      <w:r w:rsidRPr="00CA7B58">
        <w:rPr>
          <w:rFonts w:ascii="Times New Roman" w:eastAsia="Times New Roman" w:hAnsi="Times New Roman" w:cs="Times New Roman"/>
        </w:rPr>
        <w:t>illetve</w:t>
      </w:r>
      <w:proofErr w:type="gramEnd"/>
      <w:r w:rsidRPr="00CA7B58">
        <w:rPr>
          <w:rFonts w:ascii="Times New Roman" w:eastAsia="Times New Roman" w:hAnsi="Times New Roman" w:cs="Times New Roman"/>
        </w:rPr>
        <w:t xml:space="preserve"> ha előzetesen </w:t>
      </w:r>
      <w:proofErr w:type="spellStart"/>
      <w:r w:rsidRPr="00CA7B58">
        <w:rPr>
          <w:rFonts w:ascii="Times New Roman" w:eastAsia="Times New Roman" w:hAnsi="Times New Roman" w:cs="Times New Roman"/>
        </w:rPr>
        <w:t>benzodiazepin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vagy barbiturát készítményekkel nagyfokú </w:t>
      </w:r>
      <w:proofErr w:type="spellStart"/>
      <w:r w:rsidRPr="00CA7B58">
        <w:rPr>
          <w:rFonts w:ascii="Times New Roman" w:eastAsia="Times New Roman" w:hAnsi="Times New Roman" w:cs="Times New Roman"/>
        </w:rPr>
        <w:t>szedálást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idéztek elő nála.</w:t>
      </w:r>
    </w:p>
    <w:bookmarkEnd w:id="16"/>
    <w:p w14:paraId="50F26B81" w14:textId="77777777" w:rsidR="0048751D" w:rsidRPr="00CA7B58" w:rsidRDefault="0048751D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45A92FC" w14:textId="0C527DBE" w:rsidR="00517C27" w:rsidRPr="00CA7B58" w:rsidRDefault="00517C27" w:rsidP="006D0087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u w:val="single"/>
        </w:rPr>
      </w:pPr>
      <w:r w:rsidRPr="00CA7B58">
        <w:rPr>
          <w:rFonts w:ascii="Times New Roman" w:eastAsia="Times New Roman" w:hAnsi="Times New Roman" w:cs="Times New Roman"/>
          <w:color w:val="000000"/>
          <w:u w:val="single"/>
        </w:rPr>
        <w:t>Gyermekek</w:t>
      </w:r>
      <w:r w:rsidR="0014153F" w:rsidRPr="00CA7B58">
        <w:rPr>
          <w:rFonts w:ascii="Times New Roman" w:eastAsia="Times New Roman" w:hAnsi="Times New Roman" w:cs="Times New Roman"/>
          <w:bCs/>
          <w:color w:val="000000"/>
          <w:u w:val="single"/>
        </w:rPr>
        <w:t xml:space="preserve"> és serdülők</w:t>
      </w:r>
    </w:p>
    <w:p w14:paraId="77A82953" w14:textId="3B223EE4" w:rsidR="0014153F" w:rsidRPr="00CA7B58" w:rsidRDefault="0014153F" w:rsidP="00E919A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mellékhatások gyakorisága, típusa és súlyossága gyermekeknél várhatóan a felnőttekéhez hasonló, kivéve a </w:t>
      </w:r>
      <w:proofErr w:type="spellStart"/>
      <w:r w:rsidRPr="00CA7B58">
        <w:rPr>
          <w:rFonts w:ascii="Times New Roman" w:eastAsia="Times New Roman" w:hAnsi="Times New Roman" w:cs="Times New Roman"/>
        </w:rPr>
        <w:t>hypotoniát</w:t>
      </w:r>
      <w:proofErr w:type="spellEnd"/>
      <w:r w:rsidRPr="00CA7B58">
        <w:rPr>
          <w:rFonts w:ascii="Times New Roman" w:eastAsia="Times New Roman" w:hAnsi="Times New Roman" w:cs="Times New Roman"/>
        </w:rPr>
        <w:t>, ami gyermekeknél kevésbé gyakran fordul elő (</w:t>
      </w:r>
      <w:r w:rsidR="00E919AD" w:rsidRPr="00E919AD">
        <w:rPr>
          <w:rFonts w:ascii="Times New Roman" w:eastAsia="Times New Roman" w:hAnsi="Times New Roman" w:cs="Times New Roman"/>
        </w:rPr>
        <w:t>&gt;1/100</w:t>
      </w:r>
      <w:r w:rsidR="00E919AD" w:rsidRPr="0044099A">
        <w:rPr>
          <w:rFonts w:ascii="Times New Roman" w:eastAsia="Times New Roman" w:hAnsi="Times New Roman" w:cs="Times New Roman"/>
        </w:rPr>
        <w:t> </w:t>
      </w:r>
      <w:r w:rsidR="00E919AD" w:rsidRPr="00E919AD">
        <w:rPr>
          <w:rFonts w:ascii="Times New Roman" w:eastAsia="Times New Roman" w:hAnsi="Times New Roman" w:cs="Times New Roman"/>
        </w:rPr>
        <w:t>–</w:t>
      </w:r>
      <w:r w:rsidR="00E919AD" w:rsidRPr="0044099A">
        <w:rPr>
          <w:rFonts w:ascii="Times New Roman" w:eastAsia="Times New Roman" w:hAnsi="Times New Roman" w:cs="Times New Roman"/>
        </w:rPr>
        <w:t> </w:t>
      </w:r>
      <w:r w:rsidR="00E919AD" w:rsidRPr="00E919AD">
        <w:rPr>
          <w:rFonts w:ascii="Times New Roman" w:eastAsia="Times New Roman" w:hAnsi="Times New Roman" w:cs="Times New Roman"/>
        </w:rPr>
        <w:t>&lt;1/10</w:t>
      </w:r>
      <w:r w:rsidRPr="00CA7B58">
        <w:rPr>
          <w:rFonts w:ascii="Times New Roman" w:eastAsia="Times New Roman" w:hAnsi="Times New Roman" w:cs="Times New Roman"/>
        </w:rPr>
        <w:t>) és a hányást, ami gyermekeknél gyakrabban fordul elő (&gt; 1</w:t>
      </w:r>
      <w:r w:rsidR="00E919AD">
        <w:rPr>
          <w:rFonts w:ascii="Times New Roman" w:eastAsia="Times New Roman" w:hAnsi="Times New Roman" w:cs="Times New Roman"/>
        </w:rPr>
        <w:t>/10</w:t>
      </w:r>
      <w:r w:rsidRPr="00CA7B58">
        <w:rPr>
          <w:rFonts w:ascii="Times New Roman" w:eastAsia="Times New Roman" w:hAnsi="Times New Roman" w:cs="Times New Roman"/>
        </w:rPr>
        <w:t>).</w:t>
      </w:r>
    </w:p>
    <w:p w14:paraId="2461CC41" w14:textId="77777777" w:rsidR="007007B5" w:rsidRPr="00CA7B58" w:rsidRDefault="007007B5" w:rsidP="0014153F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4D3483B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Gyermekeknél a helyi érzéstelenítés toxicitásának korai jeleit nehéz észlelni, mivel nem képesek határozott verbális visszajelzést adni (lásd 4.4 pont).</w:t>
      </w:r>
    </w:p>
    <w:p w14:paraId="6886FCDD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D9F86D3" w14:textId="77777777" w:rsidR="00517C27" w:rsidRPr="00CA7B58" w:rsidRDefault="00517C27" w:rsidP="006D0087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color w:val="000000"/>
          <w:u w:val="single"/>
        </w:rPr>
      </w:pPr>
      <w:r w:rsidRPr="00CA7B58">
        <w:rPr>
          <w:rFonts w:ascii="Times New Roman" w:eastAsia="Times New Roman" w:hAnsi="Times New Roman" w:cs="Times New Roman"/>
          <w:color w:val="000000"/>
          <w:u w:val="single"/>
        </w:rPr>
        <w:t>Az akut szisztémás toxicitás kezelése</w:t>
      </w:r>
    </w:p>
    <w:p w14:paraId="0C040CA5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Lásd 4.9 pont.</w:t>
      </w:r>
    </w:p>
    <w:p w14:paraId="1265CE11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69F1786" w14:textId="77777777" w:rsidR="00517C27" w:rsidRPr="00CA7B58" w:rsidRDefault="00517C27" w:rsidP="006D0087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CA7B58">
        <w:rPr>
          <w:rFonts w:ascii="Times New Roman" w:eastAsia="Times New Roman" w:hAnsi="Times New Roman" w:cs="Times New Roman"/>
          <w:color w:val="000000"/>
          <w:u w:val="single"/>
        </w:rPr>
        <w:t>Feltételezett</w:t>
      </w:r>
      <w:r w:rsidRPr="00CA7B58">
        <w:rPr>
          <w:rFonts w:ascii="Times New Roman" w:eastAsia="Times New Roman" w:hAnsi="Times New Roman" w:cs="Times New Roman"/>
          <w:u w:val="single"/>
        </w:rPr>
        <w:t xml:space="preserve"> mellékhatások bejelentése</w:t>
      </w:r>
    </w:p>
    <w:p w14:paraId="0056561C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0B322F44" w14:textId="6C1C1856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Az egészségügyi szakembereket kérjük, hogy jelentsék be a feltételezett mellékhatásokat a hatóság részére </w:t>
      </w:r>
      <w:r w:rsidRPr="00182A3B">
        <w:rPr>
          <w:rFonts w:ascii="Times New Roman" w:eastAsia="Times New Roman" w:hAnsi="Times New Roman" w:cs="Times New Roman"/>
          <w:highlight w:val="lightGray"/>
        </w:rPr>
        <w:t xml:space="preserve">az </w:t>
      </w:r>
      <w:hyperlink r:id="rId11" w:history="1">
        <w:r w:rsidR="003C41C7" w:rsidRPr="00EB25FB">
          <w:rPr>
            <w:rStyle w:val="Hiperhivatkozs"/>
            <w:rFonts w:ascii="Times New Roman" w:eastAsia="Times New Roman" w:hAnsi="Times New Roman" w:cs="Times New Roman"/>
            <w:highlight w:val="lightGray"/>
          </w:rPr>
          <w:t>V. függelékben</w:t>
        </w:r>
      </w:hyperlink>
      <w:r w:rsidRPr="00EB25FB">
        <w:rPr>
          <w:rFonts w:ascii="Times New Roman" w:eastAsia="Times New Roman" w:hAnsi="Times New Roman" w:cs="Times New Roman"/>
          <w:highlight w:val="lightGray"/>
        </w:rPr>
        <w:t xml:space="preserve"> található elérhetőségek valamelyikén keresztül</w:t>
      </w:r>
      <w:r w:rsidRPr="00CA7B58">
        <w:rPr>
          <w:rFonts w:ascii="Times New Roman" w:eastAsia="Times New Roman" w:hAnsi="Times New Roman" w:cs="Times New Roman"/>
        </w:rPr>
        <w:t>.</w:t>
      </w:r>
    </w:p>
    <w:p w14:paraId="1F4BF4EF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00043A4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4.9</w:t>
      </w:r>
      <w:r w:rsidRPr="00CA7B58">
        <w:rPr>
          <w:rFonts w:ascii="Times New Roman" w:eastAsia="Times New Roman" w:hAnsi="Times New Roman" w:cs="Times New Roman"/>
          <w:b/>
        </w:rPr>
        <w:tab/>
        <w:t>Túladagolás</w:t>
      </w:r>
    </w:p>
    <w:p w14:paraId="652FB877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72C49321" w14:textId="77777777" w:rsidR="00517C27" w:rsidRPr="00CA7B58" w:rsidRDefault="00517C27" w:rsidP="00A94F50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u w:val="single"/>
        </w:rPr>
      </w:pPr>
      <w:r w:rsidRPr="00CA7B58">
        <w:rPr>
          <w:rFonts w:ascii="Times New Roman" w:eastAsia="Times New Roman" w:hAnsi="Times New Roman" w:cs="Times New Roman"/>
          <w:color w:val="000000"/>
          <w:u w:val="single"/>
        </w:rPr>
        <w:t>Tünetek</w:t>
      </w:r>
    </w:p>
    <w:p w14:paraId="3CA68C38" w14:textId="5F43D2D7" w:rsidR="00325B01" w:rsidRPr="00CA7B58" w:rsidRDefault="00325B01" w:rsidP="00325B01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A7B58">
        <w:rPr>
          <w:rFonts w:ascii="Times New Roman" w:eastAsia="Times New Roman" w:hAnsi="Times New Roman" w:cs="Times New Roman"/>
          <w:color w:val="000000"/>
        </w:rPr>
        <w:t xml:space="preserve">A helyi érzéstelenítők véletlen </w:t>
      </w:r>
      <w:proofErr w:type="spellStart"/>
      <w:r w:rsidRPr="00CA7B58">
        <w:rPr>
          <w:rFonts w:ascii="Times New Roman" w:eastAsia="Times New Roman" w:hAnsi="Times New Roman" w:cs="Times New Roman"/>
          <w:color w:val="000000"/>
        </w:rPr>
        <w:t>intravascularis</w:t>
      </w:r>
      <w:proofErr w:type="spellEnd"/>
      <w:r w:rsidRPr="00CA7B58">
        <w:rPr>
          <w:rFonts w:ascii="Times New Roman" w:eastAsia="Times New Roman" w:hAnsi="Times New Roman" w:cs="Times New Roman"/>
          <w:color w:val="000000"/>
        </w:rPr>
        <w:t xml:space="preserve"> beadása azonnali (</w:t>
      </w:r>
      <w:r w:rsidR="00D046EA" w:rsidRPr="00CA7B58">
        <w:rPr>
          <w:rFonts w:ascii="Times New Roman" w:eastAsia="Times New Roman" w:hAnsi="Times New Roman" w:cs="Times New Roman"/>
          <w:color w:val="000000"/>
        </w:rPr>
        <w:t>másodpercektől kezdve néhány percen belül megjelenő</w:t>
      </w:r>
      <w:r w:rsidRPr="00CA7B58">
        <w:rPr>
          <w:rFonts w:ascii="Times New Roman" w:eastAsia="Times New Roman" w:hAnsi="Times New Roman" w:cs="Times New Roman"/>
          <w:color w:val="000000"/>
        </w:rPr>
        <w:t>) szisztémás toxikus reakciókat válthat ki. Az injekció beadási helyétől függően a plazma csúcskoncentrációk nem feltétlenül alakulnak ki 1</w:t>
      </w:r>
      <w:r w:rsidRPr="00CA7B58">
        <w:rPr>
          <w:rFonts w:ascii="Times New Roman" w:eastAsia="Times New Roman" w:hAnsi="Times New Roman" w:cs="Times New Roman"/>
          <w:color w:val="000000"/>
        </w:rPr>
        <w:noBreakHyphen/>
        <w:t>2 órán belül, ennek következtében pedig a toxicitás jeleinek megjelenése is eltolódhat (lásd 4.8 pont).</w:t>
      </w:r>
    </w:p>
    <w:p w14:paraId="5C613F8B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19CF8E91" w14:textId="77777777" w:rsidR="00517C27" w:rsidRPr="00CA7B58" w:rsidRDefault="00517C27" w:rsidP="00517C27">
      <w:pPr>
        <w:keepNext/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CA7B58">
        <w:rPr>
          <w:rFonts w:ascii="Times New Roman" w:eastAsia="Times New Roman" w:hAnsi="Times New Roman" w:cs="Times New Roman"/>
          <w:u w:val="single"/>
        </w:rPr>
        <w:t>Kezelés</w:t>
      </w:r>
    </w:p>
    <w:p w14:paraId="4A9D06B3" w14:textId="12D21C60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A7B58">
        <w:rPr>
          <w:rFonts w:ascii="Times New Roman" w:eastAsia="Times New Roman" w:hAnsi="Times New Roman" w:cs="Times New Roman"/>
          <w:color w:val="000000"/>
        </w:rPr>
        <w:t>Akut szisztémás toxicitás tüneteinek fellépésekor a helyi érzéstelenítő injektálását azonnal le kell állítani és a központi idegrendszeri tünetek (</w:t>
      </w:r>
      <w:proofErr w:type="spellStart"/>
      <w:r w:rsidRPr="00CA7B58">
        <w:rPr>
          <w:rFonts w:ascii="Times New Roman" w:eastAsia="Times New Roman" w:hAnsi="Times New Roman" w:cs="Times New Roman"/>
          <w:color w:val="000000"/>
        </w:rPr>
        <w:t>convulsio</w:t>
      </w:r>
      <w:proofErr w:type="spellEnd"/>
      <w:r w:rsidRPr="00CA7B58">
        <w:rPr>
          <w:rFonts w:ascii="Times New Roman" w:eastAsia="Times New Roman" w:hAnsi="Times New Roman" w:cs="Times New Roman"/>
          <w:color w:val="000000"/>
        </w:rPr>
        <w:t xml:space="preserve">, </w:t>
      </w:r>
      <w:r w:rsidR="00325B01" w:rsidRPr="00CA7B58">
        <w:rPr>
          <w:rFonts w:ascii="Times New Roman" w:eastAsia="Times New Roman" w:hAnsi="Times New Roman" w:cs="Times New Roman"/>
          <w:color w:val="000000"/>
        </w:rPr>
        <w:t>CNS-</w:t>
      </w:r>
      <w:r w:rsidRPr="00CA7B58">
        <w:rPr>
          <w:rFonts w:ascii="Times New Roman" w:eastAsia="Times New Roman" w:hAnsi="Times New Roman" w:cs="Times New Roman"/>
          <w:color w:val="000000"/>
        </w:rPr>
        <w:t xml:space="preserve">depresszió) kezelését azonnal meg kezdeni a légzőrendszer támogatásával és </w:t>
      </w:r>
      <w:proofErr w:type="spellStart"/>
      <w:r w:rsidR="00847A15" w:rsidRPr="00CA7B58">
        <w:rPr>
          <w:rFonts w:ascii="Times New Roman" w:eastAsia="Times New Roman" w:hAnsi="Times New Roman" w:cs="Times New Roman"/>
          <w:color w:val="000000"/>
        </w:rPr>
        <w:t>antikonvulzív</w:t>
      </w:r>
      <w:proofErr w:type="spellEnd"/>
      <w:r w:rsidRPr="00CA7B58">
        <w:rPr>
          <w:rFonts w:ascii="Times New Roman" w:eastAsia="Times New Roman" w:hAnsi="Times New Roman" w:cs="Times New Roman"/>
          <w:color w:val="000000"/>
        </w:rPr>
        <w:t xml:space="preserve"> szer alkalmazásával.</w:t>
      </w:r>
    </w:p>
    <w:p w14:paraId="0516D972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26C46F42" w14:textId="781D36C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A7B58">
        <w:rPr>
          <w:rFonts w:ascii="Times New Roman" w:eastAsia="Times New Roman" w:hAnsi="Times New Roman" w:cs="Times New Roman"/>
          <w:color w:val="000000"/>
        </w:rPr>
        <w:t xml:space="preserve">A keringés leállása esetén haladéktalanul </w:t>
      </w:r>
      <w:proofErr w:type="spellStart"/>
      <w:r w:rsidRPr="00CA7B58">
        <w:rPr>
          <w:rFonts w:ascii="Times New Roman" w:eastAsia="Times New Roman" w:hAnsi="Times New Roman" w:cs="Times New Roman"/>
          <w:color w:val="000000"/>
        </w:rPr>
        <w:t>cardiopulmonalis</w:t>
      </w:r>
      <w:proofErr w:type="spellEnd"/>
      <w:r w:rsidRPr="00CA7B58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color w:val="000000"/>
        </w:rPr>
        <w:t>resuscitatiót</w:t>
      </w:r>
      <w:proofErr w:type="spellEnd"/>
      <w:r w:rsidRPr="00CA7B58">
        <w:rPr>
          <w:rFonts w:ascii="Times New Roman" w:eastAsia="Times New Roman" w:hAnsi="Times New Roman" w:cs="Times New Roman"/>
          <w:color w:val="000000"/>
        </w:rPr>
        <w:t xml:space="preserve"> kell végezni.</w:t>
      </w:r>
      <w:r w:rsidR="00325B01" w:rsidRPr="00CA7B58">
        <w:rPr>
          <w:rFonts w:ascii="Times New Roman" w:eastAsia="Times New Roman" w:hAnsi="Times New Roman" w:cs="Times New Roman"/>
          <w:color w:val="000000"/>
        </w:rPr>
        <w:t xml:space="preserve"> </w:t>
      </w:r>
      <w:r w:rsidRPr="00CA7B58">
        <w:rPr>
          <w:rFonts w:ascii="Times New Roman" w:eastAsia="Times New Roman" w:hAnsi="Times New Roman" w:cs="Times New Roman"/>
          <w:color w:val="000000"/>
        </w:rPr>
        <w:t xml:space="preserve">Az optimális </w:t>
      </w:r>
      <w:proofErr w:type="spellStart"/>
      <w:r w:rsidRPr="00CA7B58">
        <w:rPr>
          <w:rFonts w:ascii="Times New Roman" w:eastAsia="Times New Roman" w:hAnsi="Times New Roman" w:cs="Times New Roman"/>
          <w:color w:val="000000"/>
        </w:rPr>
        <w:t>oxigenizáció</w:t>
      </w:r>
      <w:proofErr w:type="spellEnd"/>
      <w:r w:rsidRPr="00CA7B58">
        <w:rPr>
          <w:rFonts w:ascii="Times New Roman" w:eastAsia="Times New Roman" w:hAnsi="Times New Roman" w:cs="Times New Roman"/>
          <w:color w:val="000000"/>
        </w:rPr>
        <w:t xml:space="preserve"> és </w:t>
      </w:r>
      <w:proofErr w:type="spellStart"/>
      <w:r w:rsidRPr="00CA7B58">
        <w:rPr>
          <w:rFonts w:ascii="Times New Roman" w:eastAsia="Times New Roman" w:hAnsi="Times New Roman" w:cs="Times New Roman"/>
          <w:color w:val="000000"/>
        </w:rPr>
        <w:t>ventilatio</w:t>
      </w:r>
      <w:proofErr w:type="spellEnd"/>
      <w:r w:rsidRPr="00CA7B58">
        <w:rPr>
          <w:rFonts w:ascii="Times New Roman" w:eastAsia="Times New Roman" w:hAnsi="Times New Roman" w:cs="Times New Roman"/>
          <w:color w:val="000000"/>
        </w:rPr>
        <w:t>, valamint a keringés támogatása és az acidózis kezelése létfontosságú.</w:t>
      </w:r>
    </w:p>
    <w:p w14:paraId="58ECFE15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1697B7C0" w14:textId="1224A6D3" w:rsidR="00325B01" w:rsidRPr="00CA7B58" w:rsidRDefault="00325B01" w:rsidP="00325B01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r w:rsidRPr="00CA7B58">
        <w:rPr>
          <w:rFonts w:ascii="Times New Roman" w:eastAsia="Times New Roman" w:hAnsi="Times New Roman" w:cs="Times New Roman"/>
          <w:color w:val="000000"/>
        </w:rPr>
        <w:t>Cardiovascularis</w:t>
      </w:r>
      <w:proofErr w:type="spellEnd"/>
      <w:r w:rsidRPr="00CA7B58">
        <w:rPr>
          <w:rFonts w:ascii="Times New Roman" w:eastAsia="Times New Roman" w:hAnsi="Times New Roman" w:cs="Times New Roman"/>
          <w:color w:val="000000"/>
        </w:rPr>
        <w:t xml:space="preserve"> depresszió (</w:t>
      </w:r>
      <w:proofErr w:type="spellStart"/>
      <w:r w:rsidRPr="00CA7B58">
        <w:rPr>
          <w:rFonts w:ascii="Times New Roman" w:eastAsia="Times New Roman" w:hAnsi="Times New Roman" w:cs="Times New Roman"/>
          <w:color w:val="000000"/>
        </w:rPr>
        <w:t>hypotonia</w:t>
      </w:r>
      <w:proofErr w:type="spellEnd"/>
      <w:r w:rsidRPr="00CA7B58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CA7B58">
        <w:rPr>
          <w:rFonts w:ascii="Times New Roman" w:eastAsia="Times New Roman" w:hAnsi="Times New Roman" w:cs="Times New Roman"/>
          <w:color w:val="000000"/>
        </w:rPr>
        <w:t>bradycardia</w:t>
      </w:r>
      <w:proofErr w:type="spellEnd"/>
      <w:r w:rsidRPr="00CA7B58">
        <w:rPr>
          <w:rFonts w:ascii="Times New Roman" w:eastAsia="Times New Roman" w:hAnsi="Times New Roman" w:cs="Times New Roman"/>
          <w:color w:val="000000"/>
        </w:rPr>
        <w:t xml:space="preserve">) fennállása esetén megfontolandó a kezelés </w:t>
      </w:r>
      <w:proofErr w:type="spellStart"/>
      <w:r w:rsidRPr="00CA7B58">
        <w:rPr>
          <w:rFonts w:ascii="Times New Roman" w:eastAsia="Times New Roman" w:hAnsi="Times New Roman" w:cs="Times New Roman"/>
          <w:color w:val="000000"/>
        </w:rPr>
        <w:t>intravascularis</w:t>
      </w:r>
      <w:proofErr w:type="spellEnd"/>
      <w:r w:rsidRPr="00CA7B58">
        <w:rPr>
          <w:rFonts w:ascii="Times New Roman" w:eastAsia="Times New Roman" w:hAnsi="Times New Roman" w:cs="Times New Roman"/>
          <w:color w:val="000000"/>
        </w:rPr>
        <w:t xml:space="preserve"> folyadékpótlással, </w:t>
      </w:r>
      <w:proofErr w:type="spellStart"/>
      <w:r w:rsidRPr="00CA7B58">
        <w:rPr>
          <w:rFonts w:ascii="Times New Roman" w:eastAsia="Times New Roman" w:hAnsi="Times New Roman" w:cs="Times New Roman"/>
          <w:color w:val="000000"/>
        </w:rPr>
        <w:t>vazopresszorokkal</w:t>
      </w:r>
      <w:proofErr w:type="spellEnd"/>
      <w:r w:rsidRPr="00CA7B58">
        <w:rPr>
          <w:rFonts w:ascii="Times New Roman" w:eastAsia="Times New Roman" w:hAnsi="Times New Roman" w:cs="Times New Roman"/>
          <w:color w:val="000000"/>
        </w:rPr>
        <w:t xml:space="preserve"> és/vagy </w:t>
      </w:r>
      <w:proofErr w:type="spellStart"/>
      <w:r w:rsidRPr="00CA7B58">
        <w:rPr>
          <w:rFonts w:ascii="Times New Roman" w:eastAsia="Times New Roman" w:hAnsi="Times New Roman" w:cs="Times New Roman"/>
          <w:color w:val="000000"/>
        </w:rPr>
        <w:t>inotrop</w:t>
      </w:r>
      <w:proofErr w:type="spellEnd"/>
      <w:r w:rsidRPr="00CA7B58">
        <w:rPr>
          <w:rFonts w:ascii="Times New Roman" w:eastAsia="Times New Roman" w:hAnsi="Times New Roman" w:cs="Times New Roman"/>
          <w:color w:val="000000"/>
        </w:rPr>
        <w:t xml:space="preserve"> szerekkel. Gyermekeknél az alkalmazott </w:t>
      </w:r>
      <w:r w:rsidR="0055736D">
        <w:rPr>
          <w:rFonts w:ascii="Times New Roman" w:eastAsia="Times New Roman" w:hAnsi="Times New Roman" w:cs="Times New Roman"/>
          <w:color w:val="000000"/>
        </w:rPr>
        <w:t>dózis</w:t>
      </w:r>
      <w:r w:rsidR="0055736D" w:rsidRPr="00CA7B58">
        <w:rPr>
          <w:rFonts w:ascii="Times New Roman" w:eastAsia="Times New Roman" w:hAnsi="Times New Roman" w:cs="Times New Roman"/>
          <w:color w:val="000000"/>
        </w:rPr>
        <w:t xml:space="preserve">oknak </w:t>
      </w:r>
      <w:r w:rsidRPr="00CA7B58">
        <w:rPr>
          <w:rFonts w:ascii="Times New Roman" w:eastAsia="Times New Roman" w:hAnsi="Times New Roman" w:cs="Times New Roman"/>
          <w:color w:val="000000"/>
        </w:rPr>
        <w:t>arányban kell állnia az életkorral és a testtömeggel.</w:t>
      </w:r>
    </w:p>
    <w:p w14:paraId="1D8CA54F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37AE84FE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A7B58">
        <w:rPr>
          <w:rFonts w:ascii="Times New Roman" w:eastAsia="Times New Roman" w:hAnsi="Times New Roman" w:cs="Times New Roman"/>
          <w:color w:val="000000"/>
        </w:rPr>
        <w:t xml:space="preserve">Szívmegállás bekövetkezése esetén a beteg sikeres újraélesztéséhez hosszas </w:t>
      </w:r>
      <w:proofErr w:type="spellStart"/>
      <w:r w:rsidRPr="00CA7B58">
        <w:rPr>
          <w:rFonts w:ascii="Times New Roman" w:eastAsia="Times New Roman" w:hAnsi="Times New Roman" w:cs="Times New Roman"/>
          <w:color w:val="000000"/>
        </w:rPr>
        <w:t>resuscitatiós</w:t>
      </w:r>
      <w:proofErr w:type="spellEnd"/>
      <w:r w:rsidRPr="00CA7B58">
        <w:rPr>
          <w:rFonts w:ascii="Times New Roman" w:eastAsia="Times New Roman" w:hAnsi="Times New Roman" w:cs="Times New Roman"/>
          <w:color w:val="000000"/>
        </w:rPr>
        <w:t xml:space="preserve"> erőfeszítésre lehet szükség.</w:t>
      </w:r>
    </w:p>
    <w:p w14:paraId="3D30CE14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145EABE3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0EF4D60B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5.</w:t>
      </w:r>
      <w:r w:rsidRPr="00CA7B58">
        <w:rPr>
          <w:rFonts w:ascii="Times New Roman" w:eastAsia="Times New Roman" w:hAnsi="Times New Roman" w:cs="Times New Roman"/>
          <w:b/>
        </w:rPr>
        <w:tab/>
        <w:t>FARMAKOLÓGIAI TULAJDONSÁGOK</w:t>
      </w:r>
    </w:p>
    <w:p w14:paraId="61C42EC6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14:paraId="3E434669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5.1</w:t>
      </w:r>
      <w:r w:rsidRPr="00CA7B58">
        <w:rPr>
          <w:rFonts w:ascii="Times New Roman" w:eastAsia="Times New Roman" w:hAnsi="Times New Roman" w:cs="Times New Roman"/>
          <w:b/>
        </w:rPr>
        <w:tab/>
        <w:t>Farmakodinámiás tulajdonságok</w:t>
      </w:r>
    </w:p>
    <w:p w14:paraId="35F0F3E0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77C8A805" w14:textId="0A1A7B00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A7B58">
        <w:rPr>
          <w:rFonts w:ascii="Times New Roman" w:eastAsia="Times New Roman" w:hAnsi="Times New Roman" w:cs="Times New Roman"/>
          <w:color w:val="000000"/>
        </w:rPr>
        <w:t>Farmakoterápiás csoport: Helyi érzéstelenítők</w:t>
      </w:r>
      <w:r w:rsidR="00B643DD" w:rsidRPr="00CA7B58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="00B643DD" w:rsidRPr="00CA7B58">
        <w:rPr>
          <w:rFonts w:ascii="Times New Roman" w:eastAsia="Times New Roman" w:hAnsi="Times New Roman" w:cs="Times New Roman"/>
          <w:color w:val="000000"/>
        </w:rPr>
        <w:t>amidok</w:t>
      </w:r>
      <w:proofErr w:type="spellEnd"/>
    </w:p>
    <w:p w14:paraId="67E2CB3D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A7B58">
        <w:rPr>
          <w:rFonts w:ascii="Times New Roman" w:eastAsia="Times New Roman" w:hAnsi="Times New Roman" w:cs="Times New Roman"/>
          <w:color w:val="000000"/>
        </w:rPr>
        <w:t>ATC kód: N01BB09</w:t>
      </w:r>
    </w:p>
    <w:p w14:paraId="029BD415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2F23D2D7" w14:textId="77777777" w:rsidR="00517C27" w:rsidRPr="00CA7B58" w:rsidRDefault="00517C27" w:rsidP="00517C2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color w:val="000000"/>
          <w:u w:val="single"/>
        </w:rPr>
      </w:pPr>
      <w:r w:rsidRPr="00CA7B58">
        <w:rPr>
          <w:rFonts w:ascii="Times New Roman" w:eastAsia="Times New Roman" w:hAnsi="Times New Roman" w:cs="Times New Roman"/>
          <w:color w:val="000000"/>
          <w:u w:val="single"/>
        </w:rPr>
        <w:t>Hatásmechanizmus</w:t>
      </w:r>
    </w:p>
    <w:p w14:paraId="4DB0820E" w14:textId="299EF939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  <w:color w:val="000000"/>
        </w:rPr>
        <w:lastRenderedPageBreak/>
        <w:t>A ropivakain hosszú hatástartamú, amid</w:t>
      </w:r>
      <w:r w:rsidR="00325B01" w:rsidRPr="00CA7B58">
        <w:rPr>
          <w:rFonts w:ascii="Times New Roman" w:eastAsia="Times New Roman" w:hAnsi="Times New Roman" w:cs="Times New Roman"/>
          <w:color w:val="000000"/>
        </w:rPr>
        <w:t xml:space="preserve"> </w:t>
      </w:r>
      <w:r w:rsidRPr="00CA7B58">
        <w:rPr>
          <w:rFonts w:ascii="Times New Roman" w:eastAsia="Times New Roman" w:hAnsi="Times New Roman" w:cs="Times New Roman"/>
          <w:color w:val="000000"/>
        </w:rPr>
        <w:t xml:space="preserve">típusú helyi </w:t>
      </w:r>
      <w:r w:rsidRPr="00CA7B58">
        <w:rPr>
          <w:rFonts w:ascii="Times New Roman" w:eastAsia="Times New Roman" w:hAnsi="Times New Roman" w:cs="Times New Roman"/>
        </w:rPr>
        <w:t>érzéstelenítő</w:t>
      </w:r>
      <w:r w:rsidR="00B643DD" w:rsidRPr="00CA7B58">
        <w:rPr>
          <w:rFonts w:ascii="Times New Roman" w:eastAsia="Times New Roman" w:hAnsi="Times New Roman" w:cs="Times New Roman"/>
        </w:rPr>
        <w:t xml:space="preserve">, mely </w:t>
      </w:r>
      <w:r w:rsidRPr="00CA7B58">
        <w:rPr>
          <w:rFonts w:ascii="Times New Roman" w:eastAsia="Times New Roman" w:hAnsi="Times New Roman" w:cs="Times New Roman"/>
        </w:rPr>
        <w:t>érzéstelenítő és fájdalomcsillapító hatással egyaránt rendelkezik.</w:t>
      </w:r>
    </w:p>
    <w:p w14:paraId="077A31A6" w14:textId="2516872F" w:rsidR="00517C27" w:rsidRPr="00CA7B58" w:rsidRDefault="00325B01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Magas dózisokban a ropivakain </w:t>
      </w:r>
      <w:r w:rsidR="00BE07B1" w:rsidRPr="00CA7B58">
        <w:rPr>
          <w:rFonts w:ascii="Times New Roman" w:eastAsia="Times New Roman" w:hAnsi="Times New Roman" w:cs="Times New Roman"/>
        </w:rPr>
        <w:t>sebészeti</w:t>
      </w:r>
      <w:r w:rsidRPr="00CA7B58">
        <w:rPr>
          <w:rFonts w:ascii="Times New Roman" w:eastAsia="Times New Roman" w:hAnsi="Times New Roman" w:cs="Times New Roman"/>
        </w:rPr>
        <w:t xml:space="preserve"> anesztéziát biztosít</w:t>
      </w:r>
      <w:r w:rsidR="00517C27" w:rsidRPr="00CA7B58">
        <w:rPr>
          <w:rFonts w:ascii="Times New Roman" w:eastAsia="Times New Roman" w:hAnsi="Times New Roman" w:cs="Times New Roman"/>
        </w:rPr>
        <w:t xml:space="preserve">, míg alacsonyabb dózisokban </w:t>
      </w:r>
      <w:r w:rsidR="008C075C" w:rsidRPr="00CA7B58">
        <w:rPr>
          <w:rFonts w:ascii="Times New Roman" w:eastAsia="Times New Roman" w:hAnsi="Times New Roman" w:cs="Times New Roman"/>
        </w:rPr>
        <w:t>limitált</w:t>
      </w:r>
      <w:r w:rsidR="00517C27" w:rsidRPr="00CA7B58">
        <w:rPr>
          <w:rFonts w:ascii="Times New Roman" w:eastAsia="Times New Roman" w:hAnsi="Times New Roman" w:cs="Times New Roman"/>
        </w:rPr>
        <w:t xml:space="preserve"> és nem progresszív motoros blokáddal együtt szenzoros blokádot okoz.</w:t>
      </w:r>
    </w:p>
    <w:p w14:paraId="3113DB12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4DC8987" w14:textId="06DA32F2" w:rsidR="00325B01" w:rsidRPr="00CA7B58" w:rsidRDefault="00325B01" w:rsidP="00325B0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hatásmechanizmus alapja az idegrostok membránjában a nátrium-</w:t>
      </w:r>
      <w:proofErr w:type="spellStart"/>
      <w:r w:rsidRPr="00CA7B58">
        <w:rPr>
          <w:rFonts w:ascii="Times New Roman" w:eastAsia="Times New Roman" w:hAnsi="Times New Roman" w:cs="Times New Roman"/>
        </w:rPr>
        <w:t>permeabilitás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reverz</w:t>
      </w:r>
      <w:r w:rsidR="00AE3EC9" w:rsidRPr="00CA7B58">
        <w:rPr>
          <w:rFonts w:ascii="Times New Roman" w:eastAsia="Times New Roman" w:hAnsi="Times New Roman" w:cs="Times New Roman"/>
        </w:rPr>
        <w:t>i</w:t>
      </w:r>
      <w:r w:rsidRPr="00CA7B58">
        <w:rPr>
          <w:rFonts w:ascii="Times New Roman" w:eastAsia="Times New Roman" w:hAnsi="Times New Roman" w:cs="Times New Roman"/>
        </w:rPr>
        <w:t>bilis blokkolása. Ennek megfelelően csökken a depolarizációs sebesség, illetve megemelkedik az ingerküszöb, aminek következménye az idegimpulzusok blokádja.</w:t>
      </w:r>
    </w:p>
    <w:p w14:paraId="015F02B5" w14:textId="34F796E5" w:rsidR="00384201" w:rsidRPr="00CA7B58" w:rsidRDefault="00384201" w:rsidP="00D42CBA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964B16D" w14:textId="75632222" w:rsidR="00384201" w:rsidRPr="00CA7B58" w:rsidRDefault="00325B01" w:rsidP="00D42CBA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ropivakain legjellemzőbb tulajdonsága a hosszú hatástartam. A lokális </w:t>
      </w:r>
      <w:proofErr w:type="spellStart"/>
      <w:r w:rsidRPr="00CA7B58">
        <w:rPr>
          <w:rFonts w:ascii="Times New Roman" w:eastAsia="Times New Roman" w:hAnsi="Times New Roman" w:cs="Times New Roman"/>
        </w:rPr>
        <w:t>anesztetikus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hatás kezdete és időtartama a beadás helyétől és a dózistól függ, de nem befolyásolja </w:t>
      </w:r>
      <w:proofErr w:type="spellStart"/>
      <w:r w:rsidRPr="00CA7B58">
        <w:rPr>
          <w:rFonts w:ascii="Times New Roman" w:eastAsia="Times New Roman" w:hAnsi="Times New Roman" w:cs="Times New Roman"/>
        </w:rPr>
        <w:t>va</w:t>
      </w:r>
      <w:r w:rsidR="008C075C" w:rsidRPr="00CA7B58">
        <w:rPr>
          <w:rFonts w:ascii="Times New Roman" w:eastAsia="Times New Roman" w:hAnsi="Times New Roman" w:cs="Times New Roman"/>
        </w:rPr>
        <w:t>s</w:t>
      </w:r>
      <w:r w:rsidRPr="00CA7B58">
        <w:rPr>
          <w:rFonts w:ascii="Times New Roman" w:eastAsia="Times New Roman" w:hAnsi="Times New Roman" w:cs="Times New Roman"/>
        </w:rPr>
        <w:t>oconstrictor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(pl. adrenalin [</w:t>
      </w:r>
      <w:proofErr w:type="spellStart"/>
      <w:r w:rsidRPr="00CA7B58">
        <w:rPr>
          <w:rFonts w:ascii="Times New Roman" w:eastAsia="Times New Roman" w:hAnsi="Times New Roman" w:cs="Times New Roman"/>
        </w:rPr>
        <w:t>epinefrin</w:t>
      </w:r>
      <w:proofErr w:type="spellEnd"/>
      <w:r w:rsidRPr="00CA7B58">
        <w:rPr>
          <w:rFonts w:ascii="Times New Roman" w:eastAsia="Times New Roman" w:hAnsi="Times New Roman" w:cs="Times New Roman"/>
        </w:rPr>
        <w:t>]) jelenléte</w:t>
      </w:r>
      <w:r w:rsidR="00384201" w:rsidRPr="00CA7B58">
        <w:rPr>
          <w:rFonts w:ascii="Times New Roman" w:eastAsia="Times New Roman" w:hAnsi="Times New Roman" w:cs="Times New Roman"/>
        </w:rPr>
        <w:t>. A hatáskezdettel és hatástartammal kapcsolatos információk a 4.2 pontban találhatók</w:t>
      </w:r>
      <w:r w:rsidR="000A03DE">
        <w:rPr>
          <w:rFonts w:ascii="Times New Roman" w:eastAsia="Times New Roman" w:hAnsi="Times New Roman" w:cs="Times New Roman"/>
        </w:rPr>
        <w:t xml:space="preserve"> (1. táblázat)</w:t>
      </w:r>
      <w:r w:rsidR="00384201" w:rsidRPr="00CA7B58">
        <w:rPr>
          <w:rFonts w:ascii="Times New Roman" w:eastAsia="Times New Roman" w:hAnsi="Times New Roman" w:cs="Times New Roman"/>
        </w:rPr>
        <w:t>.</w:t>
      </w:r>
    </w:p>
    <w:p w14:paraId="287E451F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80A8ABE" w14:textId="2320B902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Egészséges önkéntesek az intravénás infúzióban adott</w:t>
      </w:r>
      <w:r w:rsidR="00B643DD" w:rsidRPr="00CA7B58">
        <w:rPr>
          <w:rFonts w:ascii="Times New Roman" w:eastAsia="Times New Roman" w:hAnsi="Times New Roman" w:cs="Times New Roman"/>
        </w:rPr>
        <w:t xml:space="preserve"> alacsony dózisú</w:t>
      </w:r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ropivakaint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jól tolerálták</w:t>
      </w:r>
      <w:r w:rsidR="00B643DD" w:rsidRPr="00CA7B58">
        <w:rPr>
          <w:rFonts w:ascii="Times New Roman" w:eastAsia="Times New Roman" w:hAnsi="Times New Roman" w:cs="Times New Roman"/>
        </w:rPr>
        <w:t>, a maxim</w:t>
      </w:r>
      <w:r w:rsidR="00D42CBA" w:rsidRPr="00CA7B58">
        <w:rPr>
          <w:rFonts w:ascii="Times New Roman" w:eastAsia="Times New Roman" w:hAnsi="Times New Roman" w:cs="Times New Roman"/>
        </w:rPr>
        <w:t>ális</w:t>
      </w:r>
      <w:r w:rsidR="00B643DD" w:rsidRPr="00CA7B58">
        <w:rPr>
          <w:rFonts w:ascii="Times New Roman" w:eastAsia="Times New Roman" w:hAnsi="Times New Roman" w:cs="Times New Roman"/>
        </w:rPr>
        <w:t xml:space="preserve"> tolerált dózis mellett pedig a várható </w:t>
      </w:r>
      <w:r w:rsidR="00325B01" w:rsidRPr="00CA7B58">
        <w:rPr>
          <w:rFonts w:ascii="Times New Roman" w:eastAsia="Times New Roman" w:hAnsi="Times New Roman" w:cs="Times New Roman"/>
        </w:rPr>
        <w:t>CNS</w:t>
      </w:r>
      <w:r w:rsidR="00B643DD" w:rsidRPr="00CA7B58">
        <w:rPr>
          <w:rFonts w:ascii="Times New Roman" w:eastAsia="Times New Roman" w:hAnsi="Times New Roman" w:cs="Times New Roman"/>
        </w:rPr>
        <w:t>-</w:t>
      </w:r>
      <w:r w:rsidR="00D42CBA" w:rsidRPr="00CA7B58">
        <w:rPr>
          <w:rFonts w:ascii="Times New Roman" w:eastAsia="Times New Roman" w:hAnsi="Times New Roman" w:cs="Times New Roman"/>
        </w:rPr>
        <w:t>reakciók</w:t>
      </w:r>
      <w:r w:rsidR="00B643DD" w:rsidRPr="00CA7B58">
        <w:rPr>
          <w:rFonts w:ascii="Times New Roman" w:eastAsia="Times New Roman" w:hAnsi="Times New Roman" w:cs="Times New Roman"/>
        </w:rPr>
        <w:t xml:space="preserve"> jelentek meg</w:t>
      </w:r>
      <w:r w:rsidRPr="00CA7B58">
        <w:rPr>
          <w:rFonts w:ascii="Times New Roman" w:eastAsia="Times New Roman" w:hAnsi="Times New Roman" w:cs="Times New Roman"/>
        </w:rPr>
        <w:t>.</w:t>
      </w:r>
      <w:r w:rsidR="00B643DD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="00B643DD" w:rsidRPr="00CA7B58">
        <w:rPr>
          <w:rFonts w:ascii="Times New Roman" w:eastAsia="Times New Roman" w:hAnsi="Times New Roman" w:cs="Times New Roman"/>
        </w:rPr>
        <w:t>ropivakainnal</w:t>
      </w:r>
      <w:proofErr w:type="spellEnd"/>
      <w:r w:rsidR="00B643DD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>kapcsolatban nyert klinikai tapasztalatok azt mutatják, hogy a készítmén</w:t>
      </w:r>
      <w:r w:rsidR="00B643DD" w:rsidRPr="00CA7B58">
        <w:rPr>
          <w:rFonts w:ascii="Times New Roman" w:eastAsia="Times New Roman" w:hAnsi="Times New Roman" w:cs="Times New Roman"/>
        </w:rPr>
        <w:t xml:space="preserve">y </w:t>
      </w:r>
      <w:r w:rsidRPr="00CA7B58">
        <w:rPr>
          <w:rFonts w:ascii="Times New Roman" w:eastAsia="Times New Roman" w:hAnsi="Times New Roman" w:cs="Times New Roman"/>
        </w:rPr>
        <w:t>jelentős biztonsággal alkalmazható</w:t>
      </w:r>
      <w:r w:rsidR="00B643DD" w:rsidRPr="00CA7B58">
        <w:rPr>
          <w:rFonts w:ascii="Times New Roman" w:eastAsia="Times New Roman" w:hAnsi="Times New Roman" w:cs="Times New Roman"/>
        </w:rPr>
        <w:t xml:space="preserve"> az ajánlott </w:t>
      </w:r>
      <w:r w:rsidR="005723AE">
        <w:rPr>
          <w:rFonts w:ascii="Times New Roman" w:eastAsia="Times New Roman" w:hAnsi="Times New Roman" w:cs="Times New Roman"/>
        </w:rPr>
        <w:t>dózisokban</w:t>
      </w:r>
      <w:r w:rsidRPr="00CA7B58">
        <w:rPr>
          <w:rFonts w:ascii="Times New Roman" w:eastAsia="Times New Roman" w:hAnsi="Times New Roman" w:cs="Times New Roman"/>
        </w:rPr>
        <w:t>.</w:t>
      </w:r>
    </w:p>
    <w:p w14:paraId="07FADB99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DC723B2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5.2</w:t>
      </w:r>
      <w:r w:rsidRPr="00CA7B58">
        <w:rPr>
          <w:rFonts w:ascii="Times New Roman" w:eastAsia="Times New Roman" w:hAnsi="Times New Roman" w:cs="Times New Roman"/>
          <w:b/>
        </w:rPr>
        <w:tab/>
        <w:t>Farmakokinetikai tulajdonságok</w:t>
      </w:r>
    </w:p>
    <w:p w14:paraId="1BB13676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78831BB0" w14:textId="13A6E36C" w:rsidR="00517C27" w:rsidRPr="00CA7B58" w:rsidRDefault="00384201" w:rsidP="00A94F50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u w:val="single"/>
        </w:rPr>
      </w:pPr>
      <w:r w:rsidRPr="00CA7B58">
        <w:rPr>
          <w:rFonts w:ascii="Times New Roman" w:eastAsia="Times New Roman" w:hAnsi="Times New Roman" w:cs="Times New Roman"/>
          <w:color w:val="000000"/>
          <w:u w:val="single"/>
        </w:rPr>
        <w:t>Felszívódás és e</w:t>
      </w:r>
      <w:r w:rsidR="00517C27" w:rsidRPr="00CA7B58">
        <w:rPr>
          <w:rFonts w:ascii="Times New Roman" w:eastAsia="Times New Roman" w:hAnsi="Times New Roman" w:cs="Times New Roman"/>
          <w:color w:val="000000"/>
          <w:u w:val="single"/>
        </w:rPr>
        <w:t>loszlás</w:t>
      </w:r>
    </w:p>
    <w:p w14:paraId="3E1911F4" w14:textId="77777777" w:rsidR="008D6F63" w:rsidRPr="00CA7B58" w:rsidRDefault="008D6F63" w:rsidP="008D6F63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királis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központú molekula és tiszta S</w:t>
      </w:r>
      <w:proofErr w:type="gramStart"/>
      <w:r w:rsidRPr="00CA7B58">
        <w:rPr>
          <w:rFonts w:ascii="Times New Roman" w:eastAsia="Times New Roman" w:hAnsi="Times New Roman" w:cs="Times New Roman"/>
        </w:rPr>
        <w:t>-(</w:t>
      </w:r>
      <w:proofErr w:type="gramEnd"/>
      <w:r w:rsidRPr="00CA7B58">
        <w:rPr>
          <w:rFonts w:ascii="Times New Roman" w:eastAsia="Times New Roman" w:hAnsi="Times New Roman" w:cs="Times New Roman"/>
        </w:rPr>
        <w:t xml:space="preserve">-) </w:t>
      </w:r>
      <w:proofErr w:type="spellStart"/>
      <w:r w:rsidRPr="00CA7B58">
        <w:rPr>
          <w:rFonts w:ascii="Times New Roman" w:eastAsia="Times New Roman" w:hAnsi="Times New Roman" w:cs="Times New Roman"/>
        </w:rPr>
        <w:t>enantiomer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formában van jelen. Nagymértékben </w:t>
      </w:r>
      <w:proofErr w:type="spellStart"/>
      <w:r w:rsidRPr="00CA7B58">
        <w:rPr>
          <w:rFonts w:ascii="Times New Roman" w:eastAsia="Times New Roman" w:hAnsi="Times New Roman" w:cs="Times New Roman"/>
        </w:rPr>
        <w:t>lipidoldékony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. Minden </w:t>
      </w:r>
      <w:proofErr w:type="spellStart"/>
      <w:r w:rsidRPr="00CA7B58">
        <w:rPr>
          <w:rFonts w:ascii="Times New Roman" w:eastAsia="Times New Roman" w:hAnsi="Times New Roman" w:cs="Times New Roman"/>
        </w:rPr>
        <w:t>metabolitjának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van helyi érzéstelenítő hatása, de jelentősen alacsonyabb és rövidebb időtartamú, mint a </w:t>
      </w:r>
      <w:proofErr w:type="spellStart"/>
      <w:r w:rsidRPr="00CA7B58">
        <w:rPr>
          <w:rFonts w:ascii="Times New Roman" w:eastAsia="Times New Roman" w:hAnsi="Times New Roman" w:cs="Times New Roman"/>
        </w:rPr>
        <w:t>ropivakainé</w:t>
      </w:r>
      <w:proofErr w:type="spellEnd"/>
      <w:r w:rsidRPr="00CA7B58">
        <w:rPr>
          <w:rFonts w:ascii="Times New Roman" w:eastAsia="Times New Roman" w:hAnsi="Times New Roman" w:cs="Times New Roman"/>
        </w:rPr>
        <w:t>.</w:t>
      </w:r>
    </w:p>
    <w:p w14:paraId="5FFDC422" w14:textId="268FB4FF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21F7260" w14:textId="6FB8CBDF" w:rsidR="00384201" w:rsidRPr="00CA7B58" w:rsidRDefault="00384201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17" w:name="_Hlk87276460"/>
      <w:r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  <w:i/>
          <w:iCs/>
        </w:rPr>
        <w:t>in vivo</w:t>
      </w:r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racemizá</w:t>
      </w:r>
      <w:r w:rsidR="004E504F" w:rsidRPr="00CA7B58">
        <w:rPr>
          <w:rFonts w:ascii="Times New Roman" w:eastAsia="Times New Roman" w:hAnsi="Times New Roman" w:cs="Times New Roman"/>
        </w:rPr>
        <w:t>lódása</w:t>
      </w:r>
      <w:proofErr w:type="spellEnd"/>
      <w:r w:rsidR="00452DD2" w:rsidRPr="00CA7B58">
        <w:rPr>
          <w:rFonts w:ascii="Times New Roman" w:eastAsia="Times New Roman" w:hAnsi="Times New Roman" w:cs="Times New Roman"/>
        </w:rPr>
        <w:t xml:space="preserve"> nem bizonyított</w:t>
      </w:r>
      <w:r w:rsidRPr="00CA7B58">
        <w:rPr>
          <w:rFonts w:ascii="Times New Roman" w:eastAsia="Times New Roman" w:hAnsi="Times New Roman" w:cs="Times New Roman"/>
        </w:rPr>
        <w:t>.</w:t>
      </w:r>
    </w:p>
    <w:bookmarkEnd w:id="17"/>
    <w:p w14:paraId="1F722901" w14:textId="77777777" w:rsidR="008D6F63" w:rsidRPr="00CA7B58" w:rsidRDefault="008D6F63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55A3734" w14:textId="303C4A41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ropivakain plazmakoncentrációja függ az alkalmazott dózistól, az alkalmazás módjától és az injekció beadási helyének </w:t>
      </w:r>
      <w:proofErr w:type="spellStart"/>
      <w:r w:rsidRPr="00CA7B58">
        <w:rPr>
          <w:rFonts w:ascii="Times New Roman" w:eastAsia="Times New Roman" w:hAnsi="Times New Roman" w:cs="Times New Roman"/>
        </w:rPr>
        <w:t>vascularizáltságától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. A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lineáris </w:t>
      </w:r>
      <w:proofErr w:type="spellStart"/>
      <w:r w:rsidRPr="00CA7B58">
        <w:rPr>
          <w:rFonts w:ascii="Times New Roman" w:eastAsia="Times New Roman" w:hAnsi="Times New Roman" w:cs="Times New Roman"/>
        </w:rPr>
        <w:t>farmakokinetikát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követ és a maximális plazmakoncentráció egyenes arányban áll a dózissal.</w:t>
      </w:r>
    </w:p>
    <w:p w14:paraId="13F96394" w14:textId="77777777" w:rsidR="00452DD2" w:rsidRPr="00CA7B58" w:rsidRDefault="00452DD2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3CD9B86" w14:textId="056D4A2A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az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térből teljes és kétfázisú abszorpcióval szívódik fel</w:t>
      </w:r>
      <w:r w:rsidR="00452DD2" w:rsidRPr="00CA7B58">
        <w:rPr>
          <w:rFonts w:ascii="Times New Roman" w:eastAsia="Times New Roman" w:hAnsi="Times New Roman" w:cs="Times New Roman"/>
        </w:rPr>
        <w:t>. A</w:t>
      </w:r>
      <w:r w:rsidRPr="00CA7B58">
        <w:rPr>
          <w:rFonts w:ascii="Times New Roman" w:eastAsia="Times New Roman" w:hAnsi="Times New Roman" w:cs="Times New Roman"/>
        </w:rPr>
        <w:t xml:space="preserve"> két fázis felezési ideje </w:t>
      </w:r>
      <w:r w:rsidR="00452DD2" w:rsidRPr="00CA7B58">
        <w:rPr>
          <w:rFonts w:ascii="Times New Roman" w:eastAsia="Times New Roman" w:hAnsi="Times New Roman" w:cs="Times New Roman"/>
        </w:rPr>
        <w:t xml:space="preserve">felnőttekben </w:t>
      </w:r>
      <w:r w:rsidR="00F61838" w:rsidRPr="00CA7B58">
        <w:rPr>
          <w:rFonts w:ascii="Times New Roman" w:eastAsia="Times New Roman" w:hAnsi="Times New Roman" w:cs="Times New Roman"/>
        </w:rPr>
        <w:t xml:space="preserve">sorrendben </w:t>
      </w:r>
      <w:r w:rsidRPr="00CA7B58">
        <w:rPr>
          <w:rFonts w:ascii="Times New Roman" w:eastAsia="Times New Roman" w:hAnsi="Times New Roman" w:cs="Times New Roman"/>
        </w:rPr>
        <w:t xml:space="preserve">14 perc, ill. 4 óra. A ropivakain eliminációjában korlátozó tényező a lassú felszívódás, mely megmagyarázza, hogy a látszólagos eliminációs felezési idő miért hosszabb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adást követően, mint intravénás alkalmazás után.</w:t>
      </w:r>
      <w:r w:rsidR="00452DD2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</w:rPr>
        <w:t>caudalis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térben a ropivakain a gyermekeknél is </w:t>
      </w:r>
      <w:r w:rsidR="008D6F63" w:rsidRPr="00CA7B58">
        <w:rPr>
          <w:rFonts w:ascii="Times New Roman" w:eastAsia="Times New Roman" w:hAnsi="Times New Roman" w:cs="Times New Roman"/>
        </w:rPr>
        <w:t>kétfázisú</w:t>
      </w:r>
      <w:r w:rsidRPr="00CA7B58">
        <w:rPr>
          <w:rFonts w:ascii="Times New Roman" w:eastAsia="Times New Roman" w:hAnsi="Times New Roman" w:cs="Times New Roman"/>
        </w:rPr>
        <w:t xml:space="preserve"> abszorpciót mutat.</w:t>
      </w:r>
    </w:p>
    <w:p w14:paraId="7D9257F6" w14:textId="77777777" w:rsidR="00452DD2" w:rsidRPr="00CA7B58" w:rsidRDefault="00452DD2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B8A2C8A" w14:textId="21313EAC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ropivakain teljes plazma</w:t>
      </w:r>
      <w:r w:rsidR="00452DD2" w:rsidRPr="00CA7B58">
        <w:rPr>
          <w:rFonts w:ascii="Times New Roman" w:eastAsia="Times New Roman" w:hAnsi="Times New Roman" w:cs="Times New Roman"/>
        </w:rPr>
        <w:t>-</w:t>
      </w:r>
      <w:r w:rsidRPr="00CA7B58">
        <w:rPr>
          <w:rFonts w:ascii="Times New Roman" w:eastAsia="Times New Roman" w:hAnsi="Times New Roman" w:cs="Times New Roman"/>
        </w:rPr>
        <w:t>clearance értéke 440 ml/perc,</w:t>
      </w:r>
      <w:r w:rsidR="00452DD2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>a vese</w:t>
      </w:r>
      <w:r w:rsidR="00452DD2" w:rsidRPr="00CA7B58">
        <w:rPr>
          <w:rFonts w:ascii="Times New Roman" w:eastAsia="Times New Roman" w:hAnsi="Times New Roman" w:cs="Times New Roman"/>
        </w:rPr>
        <w:t>-</w:t>
      </w:r>
      <w:r w:rsidRPr="00CA7B58">
        <w:rPr>
          <w:rFonts w:ascii="Times New Roman" w:eastAsia="Times New Roman" w:hAnsi="Times New Roman" w:cs="Times New Roman"/>
        </w:rPr>
        <w:t xml:space="preserve">clearance </w:t>
      </w:r>
      <w:r w:rsidR="00452DD2" w:rsidRPr="00CA7B58">
        <w:rPr>
          <w:rFonts w:ascii="Times New Roman" w:eastAsia="Times New Roman" w:hAnsi="Times New Roman" w:cs="Times New Roman"/>
        </w:rPr>
        <w:t xml:space="preserve">értéke </w:t>
      </w:r>
      <w:r w:rsidRPr="00CA7B58">
        <w:rPr>
          <w:rFonts w:ascii="Times New Roman" w:eastAsia="Times New Roman" w:hAnsi="Times New Roman" w:cs="Times New Roman"/>
        </w:rPr>
        <w:t xml:space="preserve">1 ml/perc, az </w:t>
      </w:r>
      <w:r w:rsidR="00452DD2" w:rsidRPr="00CA7B58">
        <w:rPr>
          <w:rFonts w:ascii="Times New Roman" w:eastAsia="Times New Roman" w:hAnsi="Times New Roman" w:cs="Times New Roman"/>
        </w:rPr>
        <w:t>eg</w:t>
      </w:r>
      <w:r w:rsidR="00C047A1" w:rsidRPr="00CA7B58">
        <w:rPr>
          <w:rFonts w:ascii="Times New Roman" w:eastAsia="Times New Roman" w:hAnsi="Times New Roman" w:cs="Times New Roman"/>
        </w:rPr>
        <w:t>y</w:t>
      </w:r>
      <w:r w:rsidR="00452DD2" w:rsidRPr="00CA7B58">
        <w:rPr>
          <w:rFonts w:ascii="Times New Roman" w:eastAsia="Times New Roman" w:hAnsi="Times New Roman" w:cs="Times New Roman"/>
        </w:rPr>
        <w:t>ensúlyi</w:t>
      </w:r>
      <w:r w:rsidRPr="00CA7B58">
        <w:rPr>
          <w:rFonts w:ascii="Times New Roman" w:eastAsia="Times New Roman" w:hAnsi="Times New Roman" w:cs="Times New Roman"/>
        </w:rPr>
        <w:t xml:space="preserve"> állapot</w:t>
      </w:r>
      <w:r w:rsidR="00452DD2" w:rsidRPr="00CA7B58">
        <w:rPr>
          <w:rFonts w:ascii="Times New Roman" w:eastAsia="Times New Roman" w:hAnsi="Times New Roman" w:cs="Times New Roman"/>
        </w:rPr>
        <w:t>ban</w:t>
      </w:r>
      <w:r w:rsidRPr="00CA7B58">
        <w:rPr>
          <w:rFonts w:ascii="Times New Roman" w:eastAsia="Times New Roman" w:hAnsi="Times New Roman" w:cs="Times New Roman"/>
        </w:rPr>
        <w:t xml:space="preserve"> </w:t>
      </w:r>
      <w:r w:rsidR="00452DD2" w:rsidRPr="00CA7B58">
        <w:rPr>
          <w:rFonts w:ascii="Times New Roman" w:eastAsia="Times New Roman" w:hAnsi="Times New Roman" w:cs="Times New Roman"/>
        </w:rPr>
        <w:t>mért el</w:t>
      </w:r>
      <w:r w:rsidRPr="00CA7B58">
        <w:rPr>
          <w:rFonts w:ascii="Times New Roman" w:eastAsia="Times New Roman" w:hAnsi="Times New Roman" w:cs="Times New Roman"/>
        </w:rPr>
        <w:t>oszlási térfogat</w:t>
      </w:r>
      <w:r w:rsidR="00452DD2" w:rsidRPr="00CA7B58">
        <w:rPr>
          <w:rFonts w:ascii="Times New Roman" w:eastAsia="Times New Roman" w:hAnsi="Times New Roman" w:cs="Times New Roman"/>
        </w:rPr>
        <w:t>a</w:t>
      </w:r>
      <w:r w:rsidRPr="00CA7B58">
        <w:rPr>
          <w:rFonts w:ascii="Times New Roman" w:eastAsia="Times New Roman" w:hAnsi="Times New Roman" w:cs="Times New Roman"/>
        </w:rPr>
        <w:t xml:space="preserve"> 47 liter, a terminális felezési id</w:t>
      </w:r>
      <w:r w:rsidR="00452DD2" w:rsidRPr="00CA7B58">
        <w:rPr>
          <w:rFonts w:ascii="Times New Roman" w:eastAsia="Times New Roman" w:hAnsi="Times New Roman" w:cs="Times New Roman"/>
        </w:rPr>
        <w:t>eje</w:t>
      </w:r>
      <w:r w:rsidRPr="00CA7B58">
        <w:rPr>
          <w:rFonts w:ascii="Times New Roman" w:eastAsia="Times New Roman" w:hAnsi="Times New Roman" w:cs="Times New Roman"/>
        </w:rPr>
        <w:t xml:space="preserve"> 1,8 óra</w:t>
      </w:r>
      <w:r w:rsidR="00452DD2" w:rsidRPr="00CA7B58">
        <w:rPr>
          <w:rFonts w:ascii="Times New Roman" w:eastAsia="Times New Roman" w:hAnsi="Times New Roman" w:cs="Times New Roman"/>
        </w:rPr>
        <w:t xml:space="preserve"> intravénás alkalmazás után</w:t>
      </w:r>
      <w:r w:rsidRPr="00CA7B58">
        <w:rPr>
          <w:rFonts w:ascii="Times New Roman" w:eastAsia="Times New Roman" w:hAnsi="Times New Roman" w:cs="Times New Roman"/>
        </w:rPr>
        <w:t>.</w:t>
      </w:r>
      <w:r w:rsidR="008C075C" w:rsidRPr="00CA7B58">
        <w:rPr>
          <w:rFonts w:ascii="Times New Roman" w:eastAsia="Times New Roman" w:hAnsi="Times New Roman" w:cs="Times New Roman"/>
        </w:rPr>
        <w:t xml:space="preserve"> </w:t>
      </w:r>
      <w:r w:rsidR="008D6F63"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="008D6F63"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="008D6F63" w:rsidRPr="00CA7B58">
        <w:rPr>
          <w:rFonts w:ascii="Times New Roman" w:eastAsia="Times New Roman" w:hAnsi="Times New Roman" w:cs="Times New Roman"/>
        </w:rPr>
        <w:t xml:space="preserve"> intermedier </w:t>
      </w:r>
      <w:proofErr w:type="spellStart"/>
      <w:r w:rsidR="008D6F63" w:rsidRPr="00CA7B58">
        <w:rPr>
          <w:rFonts w:ascii="Times New Roman" w:eastAsia="Times New Roman" w:hAnsi="Times New Roman" w:cs="Times New Roman"/>
        </w:rPr>
        <w:t>hepaticus</w:t>
      </w:r>
      <w:proofErr w:type="spellEnd"/>
      <w:r w:rsidR="008D6F63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D6F63" w:rsidRPr="00CA7B58">
        <w:rPr>
          <w:rFonts w:ascii="Times New Roman" w:eastAsia="Times New Roman" w:hAnsi="Times New Roman" w:cs="Times New Roman"/>
        </w:rPr>
        <w:t>extractiós</w:t>
      </w:r>
      <w:proofErr w:type="spellEnd"/>
      <w:r w:rsidR="008D6F63" w:rsidRPr="00CA7B58">
        <w:rPr>
          <w:rFonts w:ascii="Times New Roman" w:eastAsia="Times New Roman" w:hAnsi="Times New Roman" w:cs="Times New Roman"/>
        </w:rPr>
        <w:t xml:space="preserve"> hányadosa 0,4 körüli érték</w:t>
      </w:r>
      <w:r w:rsidRPr="00CA7B58">
        <w:rPr>
          <w:rFonts w:ascii="Times New Roman" w:eastAsia="Times New Roman" w:hAnsi="Times New Roman" w:cs="Times New Roman"/>
        </w:rPr>
        <w:t xml:space="preserve">. </w:t>
      </w:r>
      <w:r w:rsidR="00452DD2" w:rsidRPr="00CA7B58">
        <w:rPr>
          <w:rFonts w:ascii="Times New Roman" w:eastAsia="Times New Roman" w:hAnsi="Times New Roman" w:cs="Times New Roman"/>
        </w:rPr>
        <w:t>A ropivakain elsősorban</w:t>
      </w:r>
      <w:r w:rsidRPr="00CA7B58">
        <w:rPr>
          <w:rFonts w:ascii="Times New Roman" w:eastAsia="Times New Roman" w:hAnsi="Times New Roman" w:cs="Times New Roman"/>
        </w:rPr>
        <w:t xml:space="preserve"> a savas </w:t>
      </w:r>
      <w:r w:rsidRPr="00CA7B58">
        <w:rPr>
          <w:rFonts w:ascii="Times New Roman" w:eastAsia="Times New Roman" w:hAnsi="Times New Roman" w:cs="Times New Roman"/>
        </w:rPr>
        <w:sym w:font="Symbol" w:char="F061"/>
      </w:r>
      <w:r w:rsidRPr="00CA7B58">
        <w:rPr>
          <w:rFonts w:ascii="Times New Roman" w:eastAsia="Times New Roman" w:hAnsi="Times New Roman" w:cs="Times New Roman"/>
          <w:vertAlign w:val="subscript"/>
        </w:rPr>
        <w:t>1</w:t>
      </w:r>
      <w:r w:rsidRPr="00CA7B58">
        <w:rPr>
          <w:rFonts w:ascii="Times New Roman" w:eastAsia="Times New Roman" w:hAnsi="Times New Roman" w:cs="Times New Roman"/>
        </w:rPr>
        <w:noBreakHyphen/>
        <w:t>glükoproteinhez kötődik a plazmában; a szabad frakció aránya kb. 6%.</w:t>
      </w:r>
    </w:p>
    <w:p w14:paraId="3EDB8000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99367F6" w14:textId="77777777" w:rsidR="008D6F63" w:rsidRPr="00CA7B58" w:rsidRDefault="008D6F63" w:rsidP="008D6F63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Folyamatos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CA7B58">
        <w:rPr>
          <w:rFonts w:ascii="Times New Roman" w:eastAsia="Times New Roman" w:hAnsi="Times New Roman" w:cs="Times New Roman"/>
        </w:rPr>
        <w:t>interscalenalis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infúzió ideje alatt a teljes plazmakoncentráció növekedését tapasztalták, ami a savas </w:t>
      </w:r>
      <w:r w:rsidRPr="00CA7B58">
        <w:rPr>
          <w:rFonts w:ascii="Times New Roman" w:eastAsia="Times New Roman" w:hAnsi="Times New Roman" w:cs="Times New Roman"/>
        </w:rPr>
        <w:sym w:font="Symbol" w:char="F061"/>
      </w:r>
      <w:r w:rsidRPr="00CA7B58">
        <w:rPr>
          <w:rFonts w:ascii="Times New Roman" w:eastAsia="Times New Roman" w:hAnsi="Times New Roman" w:cs="Times New Roman"/>
          <w:vertAlign w:val="subscript"/>
        </w:rPr>
        <w:t>1</w:t>
      </w:r>
      <w:r w:rsidRPr="00CA7B58">
        <w:rPr>
          <w:rFonts w:ascii="Times New Roman" w:eastAsia="Times New Roman" w:hAnsi="Times New Roman" w:cs="Times New Roman"/>
        </w:rPr>
        <w:noBreakHyphen/>
        <w:t>glükoprotein posztoperatív emelkedéséhez kötődik.</w:t>
      </w:r>
    </w:p>
    <w:p w14:paraId="47CF84E5" w14:textId="77777777" w:rsidR="00452DD2" w:rsidRPr="00CA7B58" w:rsidRDefault="00452DD2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5CA5FFD" w14:textId="40224EDB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szabad</w:t>
      </w:r>
      <w:r w:rsidR="00452DD2" w:rsidRPr="00CA7B58">
        <w:rPr>
          <w:rFonts w:ascii="Times New Roman" w:eastAsia="Times New Roman" w:hAnsi="Times New Roman" w:cs="Times New Roman"/>
        </w:rPr>
        <w:t xml:space="preserve">, </w:t>
      </w:r>
      <w:r w:rsidRPr="00CA7B58">
        <w:rPr>
          <w:rFonts w:ascii="Times New Roman" w:eastAsia="Times New Roman" w:hAnsi="Times New Roman" w:cs="Times New Roman"/>
        </w:rPr>
        <w:t xml:space="preserve">azaz a </w:t>
      </w:r>
      <w:proofErr w:type="spellStart"/>
      <w:r w:rsidRPr="00CA7B58">
        <w:rPr>
          <w:rFonts w:ascii="Times New Roman" w:eastAsia="Times New Roman" w:hAnsi="Times New Roman" w:cs="Times New Roman"/>
        </w:rPr>
        <w:t>farmakológiailag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aktív koncentráció változása sokkal kisebb volt, mint a teljes plazmakoncentrációé.</w:t>
      </w:r>
    </w:p>
    <w:p w14:paraId="3FD1142C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E28E326" w14:textId="1182AD81" w:rsidR="00AC720A" w:rsidRPr="00CA7B58" w:rsidRDefault="00AC720A" w:rsidP="00AC720A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18" w:name="_Hlk87263538"/>
      <w:r w:rsidRPr="00CA7B58">
        <w:rPr>
          <w:rFonts w:ascii="Times New Roman" w:eastAsia="Times New Roman" w:hAnsi="Times New Roman" w:cs="Times New Roman"/>
        </w:rPr>
        <w:t xml:space="preserve">Mivel a </w:t>
      </w:r>
      <w:proofErr w:type="spellStart"/>
      <w:r w:rsidRPr="00CA7B58">
        <w:rPr>
          <w:rFonts w:ascii="Times New Roman" w:eastAsia="Times New Roman" w:hAnsi="Times New Roman" w:cs="Times New Roman"/>
        </w:rPr>
        <w:t>ropivakainnak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 közepestől alacsonyig terjed </w:t>
      </w:r>
      <w:bookmarkStart w:id="19" w:name="_Hlk87263501"/>
      <w:r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</w:rPr>
        <w:t>hepaticus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extractiós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hányadosa</w:t>
      </w:r>
      <w:bookmarkEnd w:id="19"/>
      <w:r w:rsidRPr="00CA7B58">
        <w:rPr>
          <w:rFonts w:ascii="Times New Roman" w:eastAsia="Times New Roman" w:hAnsi="Times New Roman" w:cs="Times New Roman"/>
        </w:rPr>
        <w:t>, az eliminációs ráta függhet a szabad plazmakoncentrációtól is</w:t>
      </w:r>
      <w:bookmarkEnd w:id="18"/>
      <w:r w:rsidRPr="00CA7B58">
        <w:rPr>
          <w:rFonts w:ascii="Times New Roman" w:eastAsia="Times New Roman" w:hAnsi="Times New Roman" w:cs="Times New Roman"/>
        </w:rPr>
        <w:t xml:space="preserve">. Az AAG operáció utáni emelkedése csökkenteni fogja a kötetlen frakciót a fokozott fehérjekötődés miatt, aminek következtében csökkenni fog a teljes clearance és emelkedik a teljes plazmakoncentráció, ahogyan az a gyermek és felnőtt vizsgálatokban látható. A </w:t>
      </w:r>
      <w:r w:rsidRPr="00CA7B58">
        <w:rPr>
          <w:rFonts w:ascii="Times New Roman" w:eastAsia="Times New Roman" w:hAnsi="Times New Roman" w:cs="Times New Roman"/>
        </w:rPr>
        <w:lastRenderedPageBreak/>
        <w:t>kötetlen ropivakain clearance változatlan marad, amit az is mutat, hogy ennek koncentrációja állandó a pos</w:t>
      </w:r>
      <w:r w:rsidR="008C075C" w:rsidRPr="00CA7B58">
        <w:rPr>
          <w:rFonts w:ascii="Times New Roman" w:eastAsia="Times New Roman" w:hAnsi="Times New Roman" w:cs="Times New Roman"/>
        </w:rPr>
        <w:t>z</w:t>
      </w:r>
      <w:r w:rsidRPr="00CA7B58">
        <w:rPr>
          <w:rFonts w:ascii="Times New Roman" w:eastAsia="Times New Roman" w:hAnsi="Times New Roman" w:cs="Times New Roman"/>
        </w:rPr>
        <w:t>toperat</w:t>
      </w:r>
      <w:r w:rsidR="008C075C" w:rsidRPr="00CA7B58">
        <w:rPr>
          <w:rFonts w:ascii="Times New Roman" w:eastAsia="Times New Roman" w:hAnsi="Times New Roman" w:cs="Times New Roman"/>
        </w:rPr>
        <w:t>í</w:t>
      </w:r>
      <w:r w:rsidRPr="00CA7B58">
        <w:rPr>
          <w:rFonts w:ascii="Times New Roman" w:eastAsia="Times New Roman" w:hAnsi="Times New Roman" w:cs="Times New Roman"/>
        </w:rPr>
        <w:t>v infúzió alatt. Ez az a szabad plazmakoncentráció, ami összefügg a szisztémás farmakodinámiás hatással és toxicitással.</w:t>
      </w:r>
    </w:p>
    <w:p w14:paraId="37F7A56D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292247C" w14:textId="247E6F24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ropivakain </w:t>
      </w:r>
      <w:r w:rsidR="005122A1" w:rsidRPr="00CA7B58">
        <w:rPr>
          <w:rFonts w:ascii="Times New Roman" w:eastAsia="Times New Roman" w:hAnsi="Times New Roman" w:cs="Times New Roman"/>
        </w:rPr>
        <w:t>könnyen</w:t>
      </w:r>
      <w:r w:rsidRPr="00CA7B58">
        <w:rPr>
          <w:rFonts w:ascii="Times New Roman" w:eastAsia="Times New Roman" w:hAnsi="Times New Roman" w:cs="Times New Roman"/>
        </w:rPr>
        <w:t xml:space="preserve"> átjut a placentán és a szabad koncentráció tekintetében az egyensúlyi helyzet gyorsan beáll. A magzatban a plazmafehérjéhez való kötődés mértéke alacsonyabb</w:t>
      </w:r>
      <w:r w:rsidR="005122A1" w:rsidRPr="00CA7B58">
        <w:rPr>
          <w:rFonts w:ascii="Times New Roman" w:eastAsia="Times New Roman" w:hAnsi="Times New Roman" w:cs="Times New Roman"/>
        </w:rPr>
        <w:t xml:space="preserve"> az anyainál</w:t>
      </w:r>
      <w:r w:rsidRPr="00CA7B58">
        <w:rPr>
          <w:rFonts w:ascii="Times New Roman" w:eastAsia="Times New Roman" w:hAnsi="Times New Roman" w:cs="Times New Roman"/>
        </w:rPr>
        <w:t>, ami alacsonyabb teljes plazmakoncentrációt eredményez a magzat</w:t>
      </w:r>
      <w:r w:rsidR="005122A1" w:rsidRPr="00CA7B58">
        <w:rPr>
          <w:rFonts w:ascii="Times New Roman" w:eastAsia="Times New Roman" w:hAnsi="Times New Roman" w:cs="Times New Roman"/>
        </w:rPr>
        <w:t>ban</w:t>
      </w:r>
      <w:r w:rsidRPr="00CA7B58">
        <w:rPr>
          <w:rFonts w:ascii="Times New Roman" w:eastAsia="Times New Roman" w:hAnsi="Times New Roman" w:cs="Times New Roman"/>
        </w:rPr>
        <w:t>.</w:t>
      </w:r>
    </w:p>
    <w:p w14:paraId="2B8E7361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2ED0AE9" w14:textId="77777777" w:rsidR="00517C27" w:rsidRPr="00CA7B58" w:rsidRDefault="00517C27" w:rsidP="008C075C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u w:val="single"/>
        </w:rPr>
      </w:pPr>
      <w:r w:rsidRPr="00CA7B58">
        <w:rPr>
          <w:rFonts w:ascii="Times New Roman" w:eastAsia="Times New Roman" w:hAnsi="Times New Roman" w:cs="Times New Roman"/>
          <w:color w:val="000000"/>
          <w:u w:val="single"/>
        </w:rPr>
        <w:t>Biotranszformáció és elimináció</w:t>
      </w:r>
    </w:p>
    <w:p w14:paraId="7CA87700" w14:textId="77777777" w:rsidR="00AC720A" w:rsidRPr="00CA7B58" w:rsidRDefault="00AC720A" w:rsidP="00AC720A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20" w:name="_Hlk87263707"/>
      <w:r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nagymértékben </w:t>
      </w:r>
      <w:proofErr w:type="spellStart"/>
      <w:r w:rsidRPr="00CA7B58">
        <w:rPr>
          <w:rFonts w:ascii="Times New Roman" w:eastAsia="Times New Roman" w:hAnsi="Times New Roman" w:cs="Times New Roman"/>
        </w:rPr>
        <w:t>metabolizálódik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, főként aromás </w:t>
      </w:r>
      <w:proofErr w:type="spellStart"/>
      <w:r w:rsidRPr="00CA7B58">
        <w:rPr>
          <w:rFonts w:ascii="Times New Roman" w:eastAsia="Times New Roman" w:hAnsi="Times New Roman" w:cs="Times New Roman"/>
        </w:rPr>
        <w:t>hidroxiláció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útján. Intravénás adást követően az adag 86%</w:t>
      </w:r>
      <w:r w:rsidRPr="00CA7B58">
        <w:rPr>
          <w:rFonts w:ascii="Times New Roman" w:eastAsia="Times New Roman" w:hAnsi="Times New Roman" w:cs="Times New Roman"/>
        </w:rPr>
        <w:noBreakHyphen/>
        <w:t>a kiválasztódik a vizeletben, amelynek mindössze kb. 1%</w:t>
      </w:r>
      <w:r w:rsidRPr="00CA7B58">
        <w:rPr>
          <w:rFonts w:ascii="Times New Roman" w:eastAsia="Times New Roman" w:hAnsi="Times New Roman" w:cs="Times New Roman"/>
        </w:rPr>
        <w:noBreakHyphen/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</w:rPr>
        <w:t>a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változatlan forma.</w:t>
      </w:r>
    </w:p>
    <w:bookmarkEnd w:id="20"/>
    <w:p w14:paraId="609B480F" w14:textId="396638BA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fő </w:t>
      </w:r>
      <w:proofErr w:type="spellStart"/>
      <w:r w:rsidRPr="00CA7B58">
        <w:rPr>
          <w:rFonts w:ascii="Times New Roman" w:eastAsia="Times New Roman" w:hAnsi="Times New Roman" w:cs="Times New Roman"/>
        </w:rPr>
        <w:t>metabolit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a 3</w:t>
      </w:r>
      <w:r w:rsidRPr="00CA7B58">
        <w:rPr>
          <w:rFonts w:ascii="Times New Roman" w:eastAsia="Times New Roman" w:hAnsi="Times New Roman" w:cs="Times New Roman"/>
        </w:rPr>
        <w:noBreakHyphen/>
        <w:t>hidroxi</w:t>
      </w:r>
      <w:r w:rsidRPr="00CA7B58">
        <w:rPr>
          <w:rFonts w:ascii="Times New Roman" w:eastAsia="Times New Roman" w:hAnsi="Times New Roman" w:cs="Times New Roman"/>
        </w:rPr>
        <w:noBreakHyphen/>
        <w:t>ropivakain,</w:t>
      </w:r>
      <w:r w:rsidR="005122A1" w:rsidRPr="00CA7B58">
        <w:rPr>
          <w:rFonts w:ascii="Times New Roman" w:eastAsia="Times New Roman" w:hAnsi="Times New Roman" w:cs="Times New Roman"/>
        </w:rPr>
        <w:t xml:space="preserve"> melynek</w:t>
      </w:r>
      <w:r w:rsidRPr="00CA7B58">
        <w:rPr>
          <w:rFonts w:ascii="Times New Roman" w:eastAsia="Times New Roman" w:hAnsi="Times New Roman" w:cs="Times New Roman"/>
        </w:rPr>
        <w:t xml:space="preserve"> kb. 37 %</w:t>
      </w:r>
      <w:r w:rsidRPr="00CA7B58">
        <w:rPr>
          <w:rFonts w:ascii="Times New Roman" w:eastAsia="Times New Roman" w:hAnsi="Times New Roman" w:cs="Times New Roman"/>
        </w:rPr>
        <w:noBreakHyphen/>
        <w:t xml:space="preserve">a választódik ki a vizeletben, főként konjugált formában. </w:t>
      </w:r>
      <w:r w:rsidR="00AC720A" w:rsidRPr="00CA7B58">
        <w:rPr>
          <w:rFonts w:ascii="Times New Roman" w:eastAsia="Times New Roman" w:hAnsi="Times New Roman" w:cs="Times New Roman"/>
        </w:rPr>
        <w:t>A 4</w:t>
      </w:r>
      <w:r w:rsidR="00AC720A" w:rsidRPr="00CA7B58">
        <w:rPr>
          <w:rFonts w:ascii="Times New Roman" w:eastAsia="Times New Roman" w:hAnsi="Times New Roman" w:cs="Times New Roman"/>
        </w:rPr>
        <w:noBreakHyphen/>
        <w:t>hidroxi</w:t>
      </w:r>
      <w:r w:rsidR="00AC720A" w:rsidRPr="00CA7B58">
        <w:rPr>
          <w:rFonts w:ascii="Times New Roman" w:eastAsia="Times New Roman" w:hAnsi="Times New Roman" w:cs="Times New Roman"/>
        </w:rPr>
        <w:noBreakHyphen/>
        <w:t>ropivakain, az N</w:t>
      </w:r>
      <w:r w:rsidR="00AC720A" w:rsidRPr="00CA7B58">
        <w:rPr>
          <w:rFonts w:ascii="Times New Roman" w:eastAsia="Times New Roman" w:hAnsi="Times New Roman" w:cs="Times New Roman"/>
        </w:rPr>
        <w:noBreakHyphen/>
      </w:r>
      <w:proofErr w:type="spellStart"/>
      <w:r w:rsidR="00AC720A" w:rsidRPr="00CA7B58">
        <w:rPr>
          <w:rFonts w:ascii="Times New Roman" w:eastAsia="Times New Roman" w:hAnsi="Times New Roman" w:cs="Times New Roman"/>
        </w:rPr>
        <w:t>dezalkilezett</w:t>
      </w:r>
      <w:proofErr w:type="spellEnd"/>
      <w:r w:rsidR="00AC720A" w:rsidRPr="00CA7B58">
        <w:rPr>
          <w:rFonts w:ascii="Times New Roman" w:eastAsia="Times New Roman" w:hAnsi="Times New Roman" w:cs="Times New Roman"/>
        </w:rPr>
        <w:t xml:space="preserve"> (PPX) és a 4</w:t>
      </w:r>
      <w:r w:rsidR="00AC720A" w:rsidRPr="00CA7B58">
        <w:rPr>
          <w:rFonts w:ascii="Times New Roman" w:eastAsia="Times New Roman" w:hAnsi="Times New Roman" w:cs="Times New Roman"/>
        </w:rPr>
        <w:noBreakHyphen/>
        <w:t>hidroxi</w:t>
      </w:r>
      <w:r w:rsidR="00AC720A" w:rsidRPr="00CA7B58">
        <w:rPr>
          <w:rFonts w:ascii="Times New Roman" w:eastAsia="Times New Roman" w:hAnsi="Times New Roman" w:cs="Times New Roman"/>
        </w:rPr>
        <w:noBreakHyphen/>
        <w:t>dezalkilezett metabolitok vizelettel való kiválasztódása 1</w:t>
      </w:r>
      <w:r w:rsidR="00AC720A" w:rsidRPr="00CA7B58">
        <w:rPr>
          <w:rFonts w:ascii="Times New Roman" w:eastAsia="Times New Roman" w:hAnsi="Times New Roman" w:cs="Times New Roman"/>
        </w:rPr>
        <w:noBreakHyphen/>
        <w:t>3%-ot tesz ki</w:t>
      </w:r>
      <w:r w:rsidR="00C96B2A" w:rsidRPr="00CA7B58">
        <w:rPr>
          <w:rFonts w:ascii="Times New Roman" w:eastAsia="Times New Roman" w:hAnsi="Times New Roman" w:cs="Times New Roman"/>
        </w:rPr>
        <w:t>.</w:t>
      </w:r>
      <w:r w:rsidRPr="00CA7B58">
        <w:rPr>
          <w:rFonts w:ascii="Times New Roman" w:eastAsia="Times New Roman" w:hAnsi="Times New Roman" w:cs="Times New Roman"/>
        </w:rPr>
        <w:t xml:space="preserve"> A konjugált és nem konjugált 3</w:t>
      </w:r>
      <w:r w:rsidRPr="00CA7B58">
        <w:rPr>
          <w:rFonts w:ascii="Times New Roman" w:eastAsia="Times New Roman" w:hAnsi="Times New Roman" w:cs="Times New Roman"/>
        </w:rPr>
        <w:noBreakHyphen/>
        <w:t>hidroxi</w:t>
      </w:r>
      <w:r w:rsidRPr="00CA7B58">
        <w:rPr>
          <w:rFonts w:ascii="Times New Roman" w:eastAsia="Times New Roman" w:hAnsi="Times New Roman" w:cs="Times New Roman"/>
        </w:rPr>
        <w:noBreakHyphen/>
        <w:t xml:space="preserve">ropivakain csak </w:t>
      </w:r>
      <w:r w:rsidR="00BA306D">
        <w:rPr>
          <w:rFonts w:ascii="Times New Roman" w:eastAsia="Times New Roman" w:hAnsi="Times New Roman" w:cs="Times New Roman"/>
        </w:rPr>
        <w:t>kis mértékben</w:t>
      </w:r>
      <w:r w:rsidRPr="00CA7B58">
        <w:rPr>
          <w:rFonts w:ascii="Times New Roman" w:eastAsia="Times New Roman" w:hAnsi="Times New Roman" w:cs="Times New Roman"/>
        </w:rPr>
        <w:t xml:space="preserve"> detektálható koncentrációban van jelen a plazmában.</w:t>
      </w:r>
    </w:p>
    <w:p w14:paraId="6609E23C" w14:textId="77777777" w:rsidR="00E214AD" w:rsidRPr="00CA7B58" w:rsidRDefault="00E214AD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703BB86" w14:textId="176B2B73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1 éves kor felett</w:t>
      </w:r>
      <w:r w:rsidR="00E214AD" w:rsidRPr="00CA7B58">
        <w:rPr>
          <w:rFonts w:ascii="Times New Roman" w:eastAsia="Times New Roman" w:hAnsi="Times New Roman" w:cs="Times New Roman"/>
        </w:rPr>
        <w:t xml:space="preserve">i gyermekeknél </w:t>
      </w:r>
      <w:r w:rsidRPr="00CA7B58">
        <w:rPr>
          <w:rFonts w:ascii="Times New Roman" w:eastAsia="Times New Roman" w:hAnsi="Times New Roman" w:cs="Times New Roman"/>
        </w:rPr>
        <w:t>a metaboli</w:t>
      </w:r>
      <w:r w:rsidR="00E214AD" w:rsidRPr="00CA7B58">
        <w:rPr>
          <w:rFonts w:ascii="Times New Roman" w:eastAsia="Times New Roman" w:hAnsi="Times New Roman" w:cs="Times New Roman"/>
        </w:rPr>
        <w:t>tok a felnőttekéhez hasonló eloszlást mutattak.</w:t>
      </w:r>
    </w:p>
    <w:p w14:paraId="3CBE938D" w14:textId="77777777" w:rsidR="00BA306D" w:rsidRDefault="00BA306D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BE7CD09" w14:textId="339B9F26" w:rsidR="00517C27" w:rsidRPr="00CA7B58" w:rsidRDefault="00BA306D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Vesekárosodás</w:t>
      </w:r>
      <w:r w:rsidR="00517C27" w:rsidRPr="00CA7B58">
        <w:rPr>
          <w:rFonts w:ascii="Times New Roman" w:eastAsia="Times New Roman" w:hAnsi="Times New Roman" w:cs="Times New Roman"/>
        </w:rPr>
        <w:t xml:space="preserve"> alig vagy egyáltalán nem befolyásolja a </w:t>
      </w:r>
      <w:proofErr w:type="spellStart"/>
      <w:r w:rsidR="00517C27"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="00517C27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517C27" w:rsidRPr="00CA7B58">
        <w:rPr>
          <w:rFonts w:ascii="Times New Roman" w:eastAsia="Times New Roman" w:hAnsi="Times New Roman" w:cs="Times New Roman"/>
        </w:rPr>
        <w:t>farmakokinetikáját</w:t>
      </w:r>
      <w:proofErr w:type="spellEnd"/>
      <w:r w:rsidR="00517C27" w:rsidRPr="00CA7B58">
        <w:rPr>
          <w:rFonts w:ascii="Times New Roman" w:eastAsia="Times New Roman" w:hAnsi="Times New Roman" w:cs="Times New Roman"/>
        </w:rPr>
        <w:t>. A PPX renális clearance</w:t>
      </w:r>
      <w:r w:rsidR="00517C27" w:rsidRPr="00CA7B58">
        <w:rPr>
          <w:rFonts w:ascii="Times New Roman" w:eastAsia="Times New Roman" w:hAnsi="Times New Roman" w:cs="Times New Roman"/>
        </w:rPr>
        <w:noBreakHyphen/>
        <w:t>e és a kreatinin</w:t>
      </w:r>
      <w:r w:rsidR="00517C27" w:rsidRPr="00CA7B58">
        <w:rPr>
          <w:rFonts w:ascii="Times New Roman" w:eastAsia="Times New Roman" w:hAnsi="Times New Roman" w:cs="Times New Roman"/>
        </w:rPr>
        <w:noBreakHyphen/>
        <w:t>clearance között jelentős összefüggés áll fenn. Az AUC</w:t>
      </w:r>
      <w:r w:rsidR="00517C27" w:rsidRPr="00CA7B58">
        <w:rPr>
          <w:rFonts w:ascii="Times New Roman" w:eastAsia="Times New Roman" w:hAnsi="Times New Roman" w:cs="Times New Roman"/>
        </w:rPr>
        <w:noBreakHyphen/>
        <w:t>vel kifejezett teljes expozíció és a kreatinin</w:t>
      </w:r>
      <w:r w:rsidR="00517C27" w:rsidRPr="00CA7B58">
        <w:rPr>
          <w:rFonts w:ascii="Times New Roman" w:eastAsia="Times New Roman" w:hAnsi="Times New Roman" w:cs="Times New Roman"/>
        </w:rPr>
        <w:noBreakHyphen/>
        <w:t>clearance közötti kapcsolat hiánya azt jelzi, hogy a PPX teljes clearance</w:t>
      </w:r>
      <w:r w:rsidR="00517C27" w:rsidRPr="00CA7B58">
        <w:rPr>
          <w:rFonts w:ascii="Times New Roman" w:eastAsia="Times New Roman" w:hAnsi="Times New Roman" w:cs="Times New Roman"/>
        </w:rPr>
        <w:noBreakHyphen/>
        <w:t>e magában foglal egy nem</w:t>
      </w:r>
      <w:r w:rsidR="00EE4FFF" w:rsidRPr="00CA7B58">
        <w:rPr>
          <w:rFonts w:ascii="Times New Roman" w:eastAsia="Times New Roman" w:hAnsi="Times New Roman" w:cs="Times New Roman"/>
        </w:rPr>
        <w:t>-</w:t>
      </w:r>
      <w:r w:rsidR="00517C27" w:rsidRPr="00CA7B58">
        <w:rPr>
          <w:rFonts w:ascii="Times New Roman" w:eastAsia="Times New Roman" w:hAnsi="Times New Roman" w:cs="Times New Roman"/>
        </w:rPr>
        <w:t xml:space="preserve">renális eliminációt is. Néhány </w:t>
      </w:r>
      <w:r>
        <w:rPr>
          <w:rFonts w:ascii="Times New Roman" w:eastAsia="Times New Roman" w:hAnsi="Times New Roman" w:cs="Times New Roman"/>
        </w:rPr>
        <w:t xml:space="preserve">vesekárosodásban szenvedő </w:t>
      </w:r>
      <w:r w:rsidR="00517C27" w:rsidRPr="00CA7B58">
        <w:rPr>
          <w:rFonts w:ascii="Times New Roman" w:eastAsia="Times New Roman" w:hAnsi="Times New Roman" w:cs="Times New Roman"/>
        </w:rPr>
        <w:t>beteg</w:t>
      </w:r>
      <w:r>
        <w:rPr>
          <w:rFonts w:ascii="Times New Roman" w:eastAsia="Times New Roman" w:hAnsi="Times New Roman" w:cs="Times New Roman"/>
        </w:rPr>
        <w:t xml:space="preserve">nél </w:t>
      </w:r>
      <w:r w:rsidR="00517C27" w:rsidRPr="00CA7B58">
        <w:rPr>
          <w:rFonts w:ascii="Times New Roman" w:eastAsia="Times New Roman" w:hAnsi="Times New Roman" w:cs="Times New Roman"/>
        </w:rPr>
        <w:t>magasabb PPX expozíció mutatkozhat az alacsony nem</w:t>
      </w:r>
      <w:r w:rsidR="00EE4FFF" w:rsidRPr="00CA7B58">
        <w:rPr>
          <w:rFonts w:ascii="Times New Roman" w:eastAsia="Times New Roman" w:hAnsi="Times New Roman" w:cs="Times New Roman"/>
        </w:rPr>
        <w:t>-</w:t>
      </w:r>
      <w:proofErr w:type="spellStart"/>
      <w:r w:rsidR="00517C27" w:rsidRPr="00CA7B58">
        <w:rPr>
          <w:rFonts w:ascii="Times New Roman" w:eastAsia="Times New Roman" w:hAnsi="Times New Roman" w:cs="Times New Roman"/>
        </w:rPr>
        <w:t>renális</w:t>
      </w:r>
      <w:proofErr w:type="spellEnd"/>
      <w:r w:rsidR="00517C27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517C27" w:rsidRPr="00CA7B58">
        <w:rPr>
          <w:rFonts w:ascii="Times New Roman" w:eastAsia="Times New Roman" w:hAnsi="Times New Roman" w:cs="Times New Roman"/>
        </w:rPr>
        <w:t>clearence</w:t>
      </w:r>
      <w:proofErr w:type="spellEnd"/>
      <w:r w:rsidR="00517C27" w:rsidRPr="00CA7B58">
        <w:rPr>
          <w:rFonts w:ascii="Times New Roman" w:eastAsia="Times New Roman" w:hAnsi="Times New Roman" w:cs="Times New Roman"/>
        </w:rPr>
        <w:t xml:space="preserve"> eredményeképpen. A PPX </w:t>
      </w:r>
      <w:proofErr w:type="spellStart"/>
      <w:r w:rsidR="00517C27" w:rsidRPr="00CA7B58">
        <w:rPr>
          <w:rFonts w:ascii="Times New Roman" w:eastAsia="Times New Roman" w:hAnsi="Times New Roman" w:cs="Times New Roman"/>
        </w:rPr>
        <w:t>ropivakainhoz</w:t>
      </w:r>
      <w:proofErr w:type="spellEnd"/>
      <w:r w:rsidR="00517C27" w:rsidRPr="00CA7B58">
        <w:rPr>
          <w:rFonts w:ascii="Times New Roman" w:eastAsia="Times New Roman" w:hAnsi="Times New Roman" w:cs="Times New Roman"/>
        </w:rPr>
        <w:t xml:space="preserve"> viszonyított alacsonyabb </w:t>
      </w:r>
      <w:r w:rsidR="00AC720A" w:rsidRPr="00CA7B58">
        <w:rPr>
          <w:rFonts w:ascii="Times New Roman" w:eastAsia="Times New Roman" w:hAnsi="Times New Roman" w:cs="Times New Roman"/>
        </w:rPr>
        <w:t>CNS-</w:t>
      </w:r>
      <w:r w:rsidR="00517C27" w:rsidRPr="00CA7B58">
        <w:rPr>
          <w:rFonts w:ascii="Times New Roman" w:eastAsia="Times New Roman" w:hAnsi="Times New Roman" w:cs="Times New Roman"/>
        </w:rPr>
        <w:t>toxicitása miatt rövid idejű kezelés esetén a klinikai következmények elhanyagolhatónak tekinthetők.</w:t>
      </w:r>
      <w:r w:rsidR="004E504F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246B44" w:rsidRPr="00CA7B58">
        <w:rPr>
          <w:rFonts w:ascii="Times New Roman" w:eastAsia="Times New Roman" w:hAnsi="Times New Roman" w:cs="Times New Roman"/>
        </w:rPr>
        <w:t>Dializált</w:t>
      </w:r>
      <w:proofErr w:type="spellEnd"/>
      <w:r w:rsidR="00246B44" w:rsidRPr="00CA7B58">
        <w:rPr>
          <w:rFonts w:ascii="Times New Roman" w:eastAsia="Times New Roman" w:hAnsi="Times New Roman" w:cs="Times New Roman"/>
        </w:rPr>
        <w:t>, v</w:t>
      </w:r>
      <w:r w:rsidR="004E504F" w:rsidRPr="00CA7B58">
        <w:rPr>
          <w:rFonts w:ascii="Times New Roman" w:eastAsia="Times New Roman" w:hAnsi="Times New Roman" w:cs="Times New Roman"/>
        </w:rPr>
        <w:t>égstádiumú veseelégtelenségben szenvedő betegeket nem vizsgált</w:t>
      </w:r>
      <w:r w:rsidR="00246B44" w:rsidRPr="00CA7B58">
        <w:rPr>
          <w:rFonts w:ascii="Times New Roman" w:eastAsia="Times New Roman" w:hAnsi="Times New Roman" w:cs="Times New Roman"/>
        </w:rPr>
        <w:t>a</w:t>
      </w:r>
      <w:r w:rsidR="004E504F" w:rsidRPr="00CA7B58">
        <w:rPr>
          <w:rFonts w:ascii="Times New Roman" w:eastAsia="Times New Roman" w:hAnsi="Times New Roman" w:cs="Times New Roman"/>
        </w:rPr>
        <w:t>k.</w:t>
      </w:r>
    </w:p>
    <w:p w14:paraId="56BC5EC8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38CFCB2" w14:textId="02086A1A" w:rsidR="00517C27" w:rsidRPr="00CA7B58" w:rsidRDefault="00517C27" w:rsidP="00EE4FFF">
      <w:pPr>
        <w:keepNext/>
        <w:spacing w:after="0" w:line="240" w:lineRule="auto"/>
        <w:rPr>
          <w:rFonts w:ascii="Times New Roman" w:eastAsia="Times New Roman" w:hAnsi="Times New Roman" w:cs="Times New Roman"/>
          <w:iCs/>
          <w:color w:val="000000"/>
          <w:u w:val="single"/>
        </w:rPr>
      </w:pPr>
      <w:r w:rsidRPr="00CA7B58">
        <w:rPr>
          <w:rFonts w:ascii="Times New Roman" w:eastAsia="Times New Roman" w:hAnsi="Times New Roman" w:cs="Times New Roman"/>
          <w:iCs/>
          <w:color w:val="000000"/>
          <w:u w:val="single"/>
        </w:rPr>
        <w:t>Gyermekek</w:t>
      </w:r>
      <w:r w:rsidR="00246B44" w:rsidRPr="00CA7B58">
        <w:rPr>
          <w:rFonts w:ascii="Times New Roman" w:eastAsia="Times New Roman" w:hAnsi="Times New Roman" w:cs="Times New Roman"/>
          <w:iCs/>
          <w:color w:val="000000"/>
          <w:u w:val="single"/>
        </w:rPr>
        <w:t xml:space="preserve"> és serdülők</w:t>
      </w:r>
    </w:p>
    <w:p w14:paraId="1A676BA6" w14:textId="77777777" w:rsidR="004603FF" w:rsidRPr="00CA7B58" w:rsidRDefault="002818DC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CA7B58">
        <w:rPr>
          <w:rFonts w:ascii="Times New Roman" w:eastAsia="Times New Roman" w:hAnsi="Times New Roman" w:cs="Times New Roman"/>
        </w:rPr>
        <w:t>ropivakain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farmakokinetikáját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összevont populációs PK-analízis adatai alapján (</w:t>
      </w:r>
      <w:bookmarkStart w:id="21" w:name="_Hlk87619299"/>
      <w:r w:rsidRPr="00CA7B58">
        <w:rPr>
          <w:rFonts w:ascii="Times New Roman" w:eastAsia="Times New Roman" w:hAnsi="Times New Roman" w:cs="Times New Roman"/>
        </w:rPr>
        <w:t>192</w:t>
      </w:r>
      <w:r w:rsidR="00EE4FFF" w:rsidRPr="00CA7B58">
        <w:rPr>
          <w:rFonts w:ascii="Times New Roman" w:eastAsia="Times New Roman" w:hAnsi="Times New Roman" w:cs="Times New Roman"/>
        </w:rPr>
        <w:t>, 0</w:t>
      </w:r>
      <w:r w:rsidR="00EE4FFF" w:rsidRPr="00CA7B58">
        <w:rPr>
          <w:rFonts w:ascii="Times New Roman" w:eastAsia="Times New Roman" w:hAnsi="Times New Roman" w:cs="Times New Roman"/>
        </w:rPr>
        <w:noBreakHyphen/>
        <w:t>12</w:t>
      </w:r>
      <w:bookmarkStart w:id="22" w:name="_Hlk87623475"/>
      <w:r w:rsidR="00EE4FFF" w:rsidRPr="00CA7B58">
        <w:rPr>
          <w:rFonts w:ascii="Times New Roman" w:eastAsia="Times New Roman" w:hAnsi="Times New Roman" w:cs="Times New Roman"/>
        </w:rPr>
        <w:t> </w:t>
      </w:r>
      <w:bookmarkEnd w:id="22"/>
      <w:r w:rsidR="00EE4FFF" w:rsidRPr="00CA7B58">
        <w:rPr>
          <w:rFonts w:ascii="Times New Roman" w:eastAsia="Times New Roman" w:hAnsi="Times New Roman" w:cs="Times New Roman"/>
        </w:rPr>
        <w:t xml:space="preserve">év közötti </w:t>
      </w:r>
      <w:r w:rsidRPr="00CA7B58">
        <w:rPr>
          <w:rFonts w:ascii="Times New Roman" w:eastAsia="Times New Roman" w:hAnsi="Times New Roman" w:cs="Times New Roman"/>
        </w:rPr>
        <w:t>gyermeknél</w:t>
      </w:r>
      <w:bookmarkEnd w:id="21"/>
      <w:r w:rsidRPr="00CA7B58">
        <w:rPr>
          <w:rFonts w:ascii="Times New Roman" w:eastAsia="Times New Roman" w:hAnsi="Times New Roman" w:cs="Times New Roman"/>
        </w:rPr>
        <w:t>) vizsgálták. A kötetlen ropivakain és a PPX-clearance és a kötetlen ropivakain megoszlási térfogata testtömegtől és a májfunkciók érettségétől, valamint az életkortól is függ, de elsősorban testtömeg függvénye. A kötetlen ropivakain-clearance érése úgy tűnik, 3 éves korra fejeződik be, a PPX-é 1 éves korra, a kötetlen ropivakain megoszlási térfogata pedig 2 éves korra. A kötetlen PPX megoszlási térfogata csak a testtömegtől függ. Mivel a PPX</w:t>
      </w:r>
      <w:r w:rsidRPr="00CA7B58">
        <w:rPr>
          <w:rFonts w:ascii="Times New Roman" w:eastAsia="Times New Roman" w:hAnsi="Times New Roman" w:cs="Times New Roman"/>
        </w:rPr>
        <w:noBreakHyphen/>
      </w:r>
      <w:proofErr w:type="spellStart"/>
      <w:r w:rsidRPr="00CA7B58">
        <w:rPr>
          <w:rFonts w:ascii="Times New Roman" w:eastAsia="Times New Roman" w:hAnsi="Times New Roman" w:cs="Times New Roman"/>
        </w:rPr>
        <w:t>nek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hosszabb a felezési ideje és alacsonyabb a </w:t>
      </w:r>
      <w:proofErr w:type="spellStart"/>
      <w:r w:rsidRPr="00CA7B58">
        <w:rPr>
          <w:rFonts w:ascii="Times New Roman" w:eastAsia="Times New Roman" w:hAnsi="Times New Roman" w:cs="Times New Roman"/>
        </w:rPr>
        <w:t>clearance</w:t>
      </w:r>
      <w:proofErr w:type="spellEnd"/>
      <w:r w:rsidRPr="00CA7B58">
        <w:rPr>
          <w:rFonts w:ascii="Times New Roman" w:eastAsia="Times New Roman" w:hAnsi="Times New Roman" w:cs="Times New Roman"/>
        </w:rPr>
        <w:noBreakHyphen/>
        <w:t xml:space="preserve">e, ezért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infúzió alkalmazása esetén felhalmozódhat.</w:t>
      </w:r>
    </w:p>
    <w:p w14:paraId="774AE383" w14:textId="77777777" w:rsidR="004603FF" w:rsidRPr="00CA7B58" w:rsidRDefault="004603FF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AAA51F5" w14:textId="53CE1D56" w:rsidR="004603FF" w:rsidRPr="00CA7B58" w:rsidRDefault="00517C27" w:rsidP="004603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</w:t>
      </w:r>
      <w:r w:rsidR="002818DC" w:rsidRPr="00CA7B58">
        <w:rPr>
          <w:rFonts w:ascii="Times New Roman" w:eastAsia="Times New Roman" w:hAnsi="Times New Roman" w:cs="Times New Roman"/>
        </w:rPr>
        <w:t>kötetlen</w:t>
      </w:r>
      <w:r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</w:rPr>
        <w:t>ropivakain-clearance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CA7B58">
        <w:rPr>
          <w:rFonts w:ascii="Times New Roman" w:eastAsia="Times New Roman" w:hAnsi="Times New Roman" w:cs="Times New Roman"/>
        </w:rPr>
        <w:t>CI</w:t>
      </w:r>
      <w:r w:rsidRPr="00CA7B58">
        <w:rPr>
          <w:rFonts w:ascii="Times New Roman" w:eastAsia="Times New Roman" w:hAnsi="Times New Roman" w:cs="Times New Roman"/>
          <w:vertAlign w:val="subscript"/>
        </w:rPr>
        <w:t>u</w:t>
      </w:r>
      <w:proofErr w:type="spellEnd"/>
      <w:r w:rsidRPr="00CA7B58">
        <w:rPr>
          <w:rFonts w:ascii="Times New Roman" w:eastAsia="Times New Roman" w:hAnsi="Times New Roman" w:cs="Times New Roman"/>
        </w:rPr>
        <w:t>) 6 hónapos kor felett eléri a felnőtteknél mért értéktartományt. A</w:t>
      </w:r>
      <w:r w:rsidR="00246B44" w:rsidRPr="00CA7B58">
        <w:rPr>
          <w:rFonts w:ascii="Times New Roman" w:eastAsia="Times New Roman" w:hAnsi="Times New Roman" w:cs="Times New Roman"/>
        </w:rPr>
        <w:t xml:space="preserve">z alábbi </w:t>
      </w:r>
      <w:r w:rsidRPr="00CA7B58">
        <w:rPr>
          <w:rFonts w:ascii="Times New Roman" w:eastAsia="Times New Roman" w:hAnsi="Times New Roman" w:cs="Times New Roman"/>
        </w:rPr>
        <w:t xml:space="preserve">táblázatban található </w:t>
      </w:r>
      <w:proofErr w:type="spellStart"/>
      <w:r w:rsidRPr="00CA7B58">
        <w:rPr>
          <w:rFonts w:ascii="Times New Roman" w:eastAsia="Times New Roman" w:hAnsi="Times New Roman" w:cs="Times New Roman"/>
        </w:rPr>
        <w:t>összropivakain-clearance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(CL) </w:t>
      </w:r>
      <w:r w:rsidR="004603FF" w:rsidRPr="00CA7B58">
        <w:rPr>
          <w:rFonts w:ascii="Times New Roman" w:eastAsia="Times New Roman" w:hAnsi="Times New Roman" w:cs="Times New Roman"/>
        </w:rPr>
        <w:t>értékeket az AAG műtét utáni növekedése nem befolyásolja.</w:t>
      </w:r>
    </w:p>
    <w:p w14:paraId="78F5640B" w14:textId="6316F0BB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1672CA1" w14:textId="7DFE5200" w:rsidR="00517C27" w:rsidRPr="00CA7B58" w:rsidRDefault="00540D1F" w:rsidP="00517C2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>5. táblázat</w:t>
      </w:r>
      <w:r>
        <w:rPr>
          <w:rFonts w:ascii="Times New Roman" w:eastAsia="Times New Roman" w:hAnsi="Times New Roman" w:cs="Times New Roman"/>
          <w:b/>
          <w:bCs/>
          <w:lang w:eastAsia="hu-HU"/>
        </w:rPr>
        <w:tab/>
      </w:r>
      <w:r w:rsidR="00517C27" w:rsidRPr="00CA7B58">
        <w:rPr>
          <w:rFonts w:ascii="Times New Roman" w:eastAsia="Times New Roman" w:hAnsi="Times New Roman" w:cs="Times New Roman"/>
          <w:b/>
          <w:bCs/>
          <w:lang w:eastAsia="hu-HU"/>
        </w:rPr>
        <w:t>A gyermekpopulációnál végzett összevont PK</w:t>
      </w:r>
      <w:r w:rsidR="00E624D0" w:rsidRPr="00CA7B58">
        <w:rPr>
          <w:rFonts w:ascii="Times New Roman" w:eastAsia="Times New Roman" w:hAnsi="Times New Roman" w:cs="Times New Roman"/>
          <w:b/>
          <w:bCs/>
          <w:lang w:eastAsia="hu-HU"/>
        </w:rPr>
        <w:t>-</w:t>
      </w:r>
      <w:r w:rsidR="00517C27" w:rsidRPr="00CA7B58">
        <w:rPr>
          <w:rFonts w:ascii="Times New Roman" w:eastAsia="Times New Roman" w:hAnsi="Times New Roman" w:cs="Times New Roman"/>
          <w:b/>
          <w:bCs/>
          <w:lang w:eastAsia="hu-HU"/>
        </w:rPr>
        <w:t>analízis alapján becsült farmakokinetikai paraméterek</w:t>
      </w:r>
    </w:p>
    <w:tbl>
      <w:tblPr>
        <w:tblStyle w:val="Rcsostblzat"/>
        <w:tblW w:w="0" w:type="auto"/>
        <w:tblLook w:val="0000" w:firstRow="0" w:lastRow="0" w:firstColumn="0" w:lastColumn="0" w:noHBand="0" w:noVBand="0"/>
      </w:tblPr>
      <w:tblGrid>
        <w:gridCol w:w="1326"/>
        <w:gridCol w:w="1326"/>
        <w:gridCol w:w="1326"/>
        <w:gridCol w:w="1327"/>
        <w:gridCol w:w="1327"/>
        <w:gridCol w:w="1327"/>
        <w:gridCol w:w="1327"/>
      </w:tblGrid>
      <w:tr w:rsidR="00246B44" w:rsidRPr="00CA7B58" w14:paraId="553FB5AB" w14:textId="77777777" w:rsidTr="006D5E76">
        <w:trPr>
          <w:trHeight w:val="516"/>
        </w:trPr>
        <w:tc>
          <w:tcPr>
            <w:tcW w:w="1326" w:type="dxa"/>
          </w:tcPr>
          <w:p w14:paraId="0E27D7C3" w14:textId="77777777" w:rsidR="00246B44" w:rsidRPr="00CA7B58" w:rsidRDefault="00246B44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Korcsoport</w:t>
            </w:r>
          </w:p>
        </w:tc>
        <w:tc>
          <w:tcPr>
            <w:tcW w:w="1326" w:type="dxa"/>
          </w:tcPr>
          <w:p w14:paraId="3B771161" w14:textId="77777777" w:rsidR="00246B44" w:rsidRPr="00CA7B58" w:rsidRDefault="00246B44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BW</w:t>
            </w:r>
            <w:r w:rsidRPr="00CA7B58">
              <w:rPr>
                <w:rFonts w:ascii="Times New Roman" w:eastAsia="Times New Roman" w:hAnsi="Times New Roman" w:cs="Times New Roman"/>
                <w:b/>
                <w:bCs/>
                <w:vertAlign w:val="superscript"/>
              </w:rPr>
              <w:t>a</w:t>
            </w:r>
            <w:proofErr w:type="spellEnd"/>
          </w:p>
          <w:p w14:paraId="298CFAF4" w14:textId="61E28F54" w:rsidR="00246B44" w:rsidRPr="00CA7B58" w:rsidRDefault="00246B44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ttkg</w:t>
            </w:r>
          </w:p>
        </w:tc>
        <w:tc>
          <w:tcPr>
            <w:tcW w:w="1326" w:type="dxa"/>
          </w:tcPr>
          <w:p w14:paraId="366B4706" w14:textId="77777777" w:rsidR="00246B44" w:rsidRPr="00CA7B58" w:rsidRDefault="00246B44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Cl</w:t>
            </w:r>
            <w:r w:rsidRPr="00CA7B58">
              <w:rPr>
                <w:rFonts w:ascii="Times New Roman" w:eastAsia="Times New Roman" w:hAnsi="Times New Roman" w:cs="Times New Roman"/>
                <w:b/>
                <w:bCs/>
                <w:vertAlign w:val="subscript"/>
              </w:rPr>
              <w:t>u</w:t>
            </w:r>
            <w:r w:rsidRPr="00CA7B58">
              <w:rPr>
                <w:rFonts w:ascii="Times New Roman" w:eastAsia="Times New Roman" w:hAnsi="Times New Roman" w:cs="Times New Roman"/>
                <w:b/>
                <w:bCs/>
                <w:vertAlign w:val="superscript"/>
              </w:rPr>
              <w:t>b</w:t>
            </w:r>
          </w:p>
          <w:p w14:paraId="20843570" w14:textId="4C9091B0" w:rsidR="00246B44" w:rsidRPr="00CA7B58" w:rsidRDefault="00246B44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(1/óra/ttkg)</w:t>
            </w:r>
          </w:p>
        </w:tc>
        <w:tc>
          <w:tcPr>
            <w:tcW w:w="1327" w:type="dxa"/>
          </w:tcPr>
          <w:p w14:paraId="608DB877" w14:textId="77777777" w:rsidR="00246B44" w:rsidRPr="00CA7B58" w:rsidRDefault="00246B44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V</w:t>
            </w:r>
            <w:r w:rsidRPr="00CA7B58">
              <w:rPr>
                <w:rFonts w:ascii="Times New Roman" w:eastAsia="Times New Roman" w:hAnsi="Times New Roman" w:cs="Times New Roman"/>
                <w:b/>
                <w:bCs/>
                <w:vertAlign w:val="subscript"/>
              </w:rPr>
              <w:t>u</w:t>
            </w:r>
            <w:r w:rsidRPr="00CA7B58">
              <w:rPr>
                <w:rFonts w:ascii="Times New Roman" w:eastAsia="Times New Roman" w:hAnsi="Times New Roman" w:cs="Times New Roman"/>
                <w:b/>
                <w:bCs/>
                <w:vertAlign w:val="superscript"/>
              </w:rPr>
              <w:t>c</w:t>
            </w:r>
            <w:proofErr w:type="spellEnd"/>
          </w:p>
          <w:p w14:paraId="0B02D884" w14:textId="37EA94A2" w:rsidR="00246B44" w:rsidRPr="00CA7B58" w:rsidRDefault="00246B44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(l/ttkg)</w:t>
            </w:r>
          </w:p>
        </w:tc>
        <w:tc>
          <w:tcPr>
            <w:tcW w:w="1327" w:type="dxa"/>
          </w:tcPr>
          <w:p w14:paraId="5E151764" w14:textId="77777777" w:rsidR="00246B44" w:rsidRPr="00CA7B58" w:rsidRDefault="00246B44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CL</w:t>
            </w:r>
            <w:r w:rsidRPr="00CA7B58">
              <w:rPr>
                <w:rFonts w:ascii="Times New Roman" w:eastAsia="Times New Roman" w:hAnsi="Times New Roman" w:cs="Times New Roman"/>
                <w:b/>
                <w:bCs/>
                <w:vertAlign w:val="superscript"/>
              </w:rPr>
              <w:t>d</w:t>
            </w:r>
            <w:proofErr w:type="spellEnd"/>
          </w:p>
          <w:p w14:paraId="0738F6BB" w14:textId="6A2F374F" w:rsidR="00246B44" w:rsidRPr="00CA7B58" w:rsidRDefault="00246B44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(1/óra/ttkg)</w:t>
            </w:r>
          </w:p>
        </w:tc>
        <w:tc>
          <w:tcPr>
            <w:tcW w:w="1327" w:type="dxa"/>
          </w:tcPr>
          <w:p w14:paraId="1119BE25" w14:textId="77777777" w:rsidR="00246B44" w:rsidRPr="00CA7B58" w:rsidRDefault="00246B44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  <w:r w:rsidRPr="00CA7B58">
              <w:rPr>
                <w:rFonts w:ascii="Times New Roman" w:eastAsia="Times New Roman" w:hAnsi="Times New Roman" w:cs="Times New Roman"/>
                <w:b/>
                <w:bCs/>
                <w:vertAlign w:val="subscript"/>
              </w:rPr>
              <w:t>1/2</w:t>
            </w:r>
            <w:r w:rsidRPr="00CA7B58">
              <w:rPr>
                <w:rFonts w:ascii="Times New Roman" w:eastAsia="Times New Roman" w:hAnsi="Times New Roman" w:cs="Times New Roman"/>
                <w:b/>
                <w:bCs/>
                <w:vertAlign w:val="superscript"/>
              </w:rPr>
              <w:t>e</w:t>
            </w:r>
          </w:p>
          <w:p w14:paraId="2F5E0EF2" w14:textId="23A0552E" w:rsidR="00246B44" w:rsidRPr="00CA7B58" w:rsidRDefault="00246B44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(óra)</w:t>
            </w:r>
          </w:p>
        </w:tc>
        <w:tc>
          <w:tcPr>
            <w:tcW w:w="1327" w:type="dxa"/>
          </w:tcPr>
          <w:p w14:paraId="21E993E4" w14:textId="7435347E" w:rsidR="00246B44" w:rsidRPr="00CA7B58" w:rsidRDefault="00BA306D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  <w:r w:rsidR="00246B44" w:rsidRPr="00CA7B58">
              <w:rPr>
                <w:rFonts w:ascii="Times New Roman" w:eastAsia="Times New Roman" w:hAnsi="Times New Roman" w:cs="Times New Roman"/>
                <w:b/>
                <w:bCs/>
                <w:vertAlign w:val="subscript"/>
              </w:rPr>
              <w:t>1/2ppx</w:t>
            </w:r>
            <w:r w:rsidR="00246B44" w:rsidRPr="00CA7B58">
              <w:rPr>
                <w:rFonts w:ascii="Times New Roman" w:eastAsia="Times New Roman" w:hAnsi="Times New Roman" w:cs="Times New Roman"/>
                <w:b/>
                <w:bCs/>
                <w:vertAlign w:val="superscript"/>
              </w:rPr>
              <w:t>f</w:t>
            </w:r>
          </w:p>
          <w:p w14:paraId="4670176E" w14:textId="18DB5DA9" w:rsidR="00246B44" w:rsidRPr="00CA7B58" w:rsidRDefault="00246B44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(óra)</w:t>
            </w:r>
          </w:p>
        </w:tc>
      </w:tr>
      <w:tr w:rsidR="00517C27" w:rsidRPr="00CA7B58" w14:paraId="06C71312" w14:textId="77777777" w:rsidTr="00246B44">
        <w:tc>
          <w:tcPr>
            <w:tcW w:w="1326" w:type="dxa"/>
          </w:tcPr>
          <w:p w14:paraId="118F4BAE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újszülött</w:t>
            </w:r>
          </w:p>
        </w:tc>
        <w:tc>
          <w:tcPr>
            <w:tcW w:w="1326" w:type="dxa"/>
          </w:tcPr>
          <w:p w14:paraId="4156FF51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3,27</w:t>
            </w:r>
          </w:p>
        </w:tc>
        <w:tc>
          <w:tcPr>
            <w:tcW w:w="1326" w:type="dxa"/>
          </w:tcPr>
          <w:p w14:paraId="418DAD9A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2,40</w:t>
            </w:r>
          </w:p>
        </w:tc>
        <w:tc>
          <w:tcPr>
            <w:tcW w:w="1327" w:type="dxa"/>
          </w:tcPr>
          <w:p w14:paraId="7349CB5A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21,86</w:t>
            </w:r>
          </w:p>
        </w:tc>
        <w:tc>
          <w:tcPr>
            <w:tcW w:w="1327" w:type="dxa"/>
          </w:tcPr>
          <w:p w14:paraId="710B36CD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0,096</w:t>
            </w:r>
          </w:p>
        </w:tc>
        <w:tc>
          <w:tcPr>
            <w:tcW w:w="1327" w:type="dxa"/>
          </w:tcPr>
          <w:p w14:paraId="56424118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6,3</w:t>
            </w:r>
          </w:p>
        </w:tc>
        <w:tc>
          <w:tcPr>
            <w:tcW w:w="1327" w:type="dxa"/>
          </w:tcPr>
          <w:p w14:paraId="46C821D7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43,3</w:t>
            </w:r>
          </w:p>
        </w:tc>
      </w:tr>
      <w:tr w:rsidR="00517C27" w:rsidRPr="00CA7B58" w14:paraId="61EEB980" w14:textId="77777777" w:rsidTr="00246B44">
        <w:tc>
          <w:tcPr>
            <w:tcW w:w="1326" w:type="dxa"/>
          </w:tcPr>
          <w:p w14:paraId="1E33447A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1 hónapos</w:t>
            </w:r>
          </w:p>
        </w:tc>
        <w:tc>
          <w:tcPr>
            <w:tcW w:w="1326" w:type="dxa"/>
          </w:tcPr>
          <w:p w14:paraId="2FD6B2DF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4,29</w:t>
            </w:r>
          </w:p>
        </w:tc>
        <w:tc>
          <w:tcPr>
            <w:tcW w:w="1326" w:type="dxa"/>
          </w:tcPr>
          <w:p w14:paraId="5A98D17A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3,60</w:t>
            </w:r>
          </w:p>
        </w:tc>
        <w:tc>
          <w:tcPr>
            <w:tcW w:w="1327" w:type="dxa"/>
          </w:tcPr>
          <w:p w14:paraId="33A92590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25,94</w:t>
            </w:r>
          </w:p>
        </w:tc>
        <w:tc>
          <w:tcPr>
            <w:tcW w:w="1327" w:type="dxa"/>
          </w:tcPr>
          <w:p w14:paraId="7B12E2E5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0,143</w:t>
            </w:r>
          </w:p>
        </w:tc>
        <w:tc>
          <w:tcPr>
            <w:tcW w:w="1327" w:type="dxa"/>
          </w:tcPr>
          <w:p w14:paraId="1E976660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327" w:type="dxa"/>
          </w:tcPr>
          <w:p w14:paraId="313F3C08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25,7</w:t>
            </w:r>
          </w:p>
        </w:tc>
      </w:tr>
      <w:tr w:rsidR="00517C27" w:rsidRPr="00CA7B58" w14:paraId="5836EADA" w14:textId="77777777" w:rsidTr="00246B44">
        <w:tc>
          <w:tcPr>
            <w:tcW w:w="1326" w:type="dxa"/>
          </w:tcPr>
          <w:p w14:paraId="1E4F3EFD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6 hónapos</w:t>
            </w:r>
          </w:p>
        </w:tc>
        <w:tc>
          <w:tcPr>
            <w:tcW w:w="1326" w:type="dxa"/>
          </w:tcPr>
          <w:p w14:paraId="6130416E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7,85</w:t>
            </w:r>
          </w:p>
        </w:tc>
        <w:tc>
          <w:tcPr>
            <w:tcW w:w="1326" w:type="dxa"/>
          </w:tcPr>
          <w:p w14:paraId="134B0AC8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8,03</w:t>
            </w:r>
          </w:p>
        </w:tc>
        <w:tc>
          <w:tcPr>
            <w:tcW w:w="1327" w:type="dxa"/>
          </w:tcPr>
          <w:p w14:paraId="40E94AC3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41,71</w:t>
            </w:r>
          </w:p>
        </w:tc>
        <w:tc>
          <w:tcPr>
            <w:tcW w:w="1327" w:type="dxa"/>
          </w:tcPr>
          <w:p w14:paraId="50E5E5D8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0,320</w:t>
            </w:r>
          </w:p>
        </w:tc>
        <w:tc>
          <w:tcPr>
            <w:tcW w:w="1327" w:type="dxa"/>
          </w:tcPr>
          <w:p w14:paraId="1EAF627E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3,6</w:t>
            </w:r>
          </w:p>
        </w:tc>
        <w:tc>
          <w:tcPr>
            <w:tcW w:w="1327" w:type="dxa"/>
          </w:tcPr>
          <w:p w14:paraId="49623924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14,5</w:t>
            </w:r>
          </w:p>
        </w:tc>
      </w:tr>
      <w:tr w:rsidR="00517C27" w:rsidRPr="00CA7B58" w14:paraId="0ACB7617" w14:textId="77777777" w:rsidTr="00246B44">
        <w:tc>
          <w:tcPr>
            <w:tcW w:w="1326" w:type="dxa"/>
          </w:tcPr>
          <w:p w14:paraId="4DDC7FB1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1 éves</w:t>
            </w:r>
          </w:p>
        </w:tc>
        <w:tc>
          <w:tcPr>
            <w:tcW w:w="1326" w:type="dxa"/>
          </w:tcPr>
          <w:p w14:paraId="1F1B829E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10,15</w:t>
            </w:r>
          </w:p>
        </w:tc>
        <w:tc>
          <w:tcPr>
            <w:tcW w:w="1326" w:type="dxa"/>
          </w:tcPr>
          <w:p w14:paraId="7D6EAEA7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11,32</w:t>
            </w:r>
          </w:p>
        </w:tc>
        <w:tc>
          <w:tcPr>
            <w:tcW w:w="1327" w:type="dxa"/>
          </w:tcPr>
          <w:p w14:paraId="1A2F32E8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52,60</w:t>
            </w:r>
          </w:p>
        </w:tc>
        <w:tc>
          <w:tcPr>
            <w:tcW w:w="1327" w:type="dxa"/>
          </w:tcPr>
          <w:p w14:paraId="1FC0BA09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0,451</w:t>
            </w:r>
          </w:p>
        </w:tc>
        <w:tc>
          <w:tcPr>
            <w:tcW w:w="1327" w:type="dxa"/>
          </w:tcPr>
          <w:p w14:paraId="3FADB73F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3,2</w:t>
            </w:r>
          </w:p>
        </w:tc>
        <w:tc>
          <w:tcPr>
            <w:tcW w:w="1327" w:type="dxa"/>
          </w:tcPr>
          <w:p w14:paraId="065BCCC6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13,6</w:t>
            </w:r>
          </w:p>
        </w:tc>
      </w:tr>
      <w:tr w:rsidR="00517C27" w:rsidRPr="00CA7B58" w14:paraId="258D24EE" w14:textId="77777777" w:rsidTr="00246B44">
        <w:tc>
          <w:tcPr>
            <w:tcW w:w="1326" w:type="dxa"/>
          </w:tcPr>
          <w:p w14:paraId="3A7DFFA3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4 éves</w:t>
            </w:r>
          </w:p>
        </w:tc>
        <w:tc>
          <w:tcPr>
            <w:tcW w:w="1326" w:type="dxa"/>
          </w:tcPr>
          <w:p w14:paraId="0EC4DB4C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16,69</w:t>
            </w:r>
          </w:p>
        </w:tc>
        <w:tc>
          <w:tcPr>
            <w:tcW w:w="1326" w:type="dxa"/>
          </w:tcPr>
          <w:p w14:paraId="311DA63C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15,91</w:t>
            </w:r>
          </w:p>
        </w:tc>
        <w:tc>
          <w:tcPr>
            <w:tcW w:w="1327" w:type="dxa"/>
          </w:tcPr>
          <w:p w14:paraId="597F2B67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65,24</w:t>
            </w:r>
          </w:p>
        </w:tc>
        <w:tc>
          <w:tcPr>
            <w:tcW w:w="1327" w:type="dxa"/>
          </w:tcPr>
          <w:p w14:paraId="7EB105ED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0,633</w:t>
            </w:r>
          </w:p>
        </w:tc>
        <w:tc>
          <w:tcPr>
            <w:tcW w:w="1327" w:type="dxa"/>
          </w:tcPr>
          <w:p w14:paraId="683D4A6F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2,8</w:t>
            </w:r>
          </w:p>
        </w:tc>
        <w:tc>
          <w:tcPr>
            <w:tcW w:w="1327" w:type="dxa"/>
          </w:tcPr>
          <w:p w14:paraId="125D6F8D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15,1</w:t>
            </w:r>
          </w:p>
        </w:tc>
      </w:tr>
      <w:tr w:rsidR="00517C27" w:rsidRPr="00CA7B58" w14:paraId="20B62DE3" w14:textId="77777777" w:rsidTr="00246B44">
        <w:tc>
          <w:tcPr>
            <w:tcW w:w="1326" w:type="dxa"/>
          </w:tcPr>
          <w:p w14:paraId="32CE747C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10 éves</w:t>
            </w:r>
          </w:p>
        </w:tc>
        <w:tc>
          <w:tcPr>
            <w:tcW w:w="1326" w:type="dxa"/>
          </w:tcPr>
          <w:p w14:paraId="35579177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32,19</w:t>
            </w:r>
          </w:p>
        </w:tc>
        <w:tc>
          <w:tcPr>
            <w:tcW w:w="1326" w:type="dxa"/>
          </w:tcPr>
          <w:p w14:paraId="7B744297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13,94</w:t>
            </w:r>
          </w:p>
        </w:tc>
        <w:tc>
          <w:tcPr>
            <w:tcW w:w="1327" w:type="dxa"/>
          </w:tcPr>
          <w:p w14:paraId="362B9C2F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65,57</w:t>
            </w:r>
          </w:p>
        </w:tc>
        <w:tc>
          <w:tcPr>
            <w:tcW w:w="1327" w:type="dxa"/>
          </w:tcPr>
          <w:p w14:paraId="42137E55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0,555</w:t>
            </w:r>
          </w:p>
        </w:tc>
        <w:tc>
          <w:tcPr>
            <w:tcW w:w="1327" w:type="dxa"/>
          </w:tcPr>
          <w:p w14:paraId="00E252C2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3,3</w:t>
            </w:r>
          </w:p>
        </w:tc>
        <w:tc>
          <w:tcPr>
            <w:tcW w:w="1327" w:type="dxa"/>
          </w:tcPr>
          <w:p w14:paraId="058D81B8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17,8</w:t>
            </w:r>
          </w:p>
        </w:tc>
      </w:tr>
    </w:tbl>
    <w:p w14:paraId="6D6B8014" w14:textId="382BAEC0" w:rsidR="002818DC" w:rsidRPr="00CA7B58" w:rsidRDefault="002818DC" w:rsidP="002818D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a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011B32">
        <w:rPr>
          <w:rFonts w:ascii="Times New Roman" w:eastAsia="Times New Roman" w:hAnsi="Times New Roman" w:cs="Times New Roman"/>
          <w:sz w:val="16"/>
          <w:szCs w:val="16"/>
        </w:rPr>
        <w:t>Medián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testtömegértékekre vonatkoztatva WHO adatok alapján</w:t>
      </w:r>
    </w:p>
    <w:p w14:paraId="501D6278" w14:textId="77777777" w:rsidR="002818DC" w:rsidRPr="00CA7B58" w:rsidRDefault="002818DC" w:rsidP="002818D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b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Kötetlen ropivakain-clearance</w:t>
      </w:r>
    </w:p>
    <w:p w14:paraId="12578251" w14:textId="77777777" w:rsidR="002818DC" w:rsidRPr="00CA7B58" w:rsidRDefault="002818DC" w:rsidP="002818D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c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Kötetlen ropivakain megoszlási térfogata</w:t>
      </w:r>
    </w:p>
    <w:p w14:paraId="422F2668" w14:textId="77777777" w:rsidR="002818DC" w:rsidRPr="00CA7B58" w:rsidRDefault="002818DC" w:rsidP="002818D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sz w:val="16"/>
          <w:szCs w:val="16"/>
          <w:vertAlign w:val="superscript"/>
        </w:rPr>
        <w:lastRenderedPageBreak/>
        <w:t>d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Teljes ropivakain-clearance</w:t>
      </w:r>
    </w:p>
    <w:p w14:paraId="25E13A7A" w14:textId="77777777" w:rsidR="002818DC" w:rsidRPr="00CA7B58" w:rsidRDefault="002818DC" w:rsidP="002818D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e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Ropivakain teljes felezési idő</w:t>
      </w:r>
    </w:p>
    <w:p w14:paraId="4C8D13DD" w14:textId="77777777" w:rsidR="002818DC" w:rsidRPr="00CA7B58" w:rsidRDefault="002818DC" w:rsidP="002818D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f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PPX terminális felezési idő</w:t>
      </w:r>
    </w:p>
    <w:p w14:paraId="1455424C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C2E7447" w14:textId="77777777" w:rsidR="002818DC" w:rsidRPr="00CA7B58" w:rsidRDefault="002818DC" w:rsidP="002818D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kötetlen </w:t>
      </w:r>
      <w:proofErr w:type="spellStart"/>
      <w:r w:rsidRPr="00CA7B58">
        <w:rPr>
          <w:rFonts w:ascii="Times New Roman" w:eastAsia="Times New Roman" w:hAnsi="Times New Roman" w:cs="Times New Roman"/>
        </w:rPr>
        <w:t>Cu</w:t>
      </w:r>
      <w:r w:rsidRPr="00CA7B58">
        <w:rPr>
          <w:rFonts w:ascii="Times New Roman" w:eastAsia="Times New Roman" w:hAnsi="Times New Roman" w:cs="Times New Roman"/>
          <w:vertAlign w:val="subscript"/>
        </w:rPr>
        <w:t>max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szimulált (becsült) átlagértéke az egyszeri </w:t>
      </w:r>
      <w:proofErr w:type="spellStart"/>
      <w:r w:rsidRPr="00CA7B58">
        <w:rPr>
          <w:rFonts w:ascii="Times New Roman" w:eastAsia="Times New Roman" w:hAnsi="Times New Roman" w:cs="Times New Roman"/>
        </w:rPr>
        <w:t>caudalis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 után magasabb értékek felé közelít újszülöttekben, a </w:t>
      </w:r>
      <w:proofErr w:type="spellStart"/>
      <w:r w:rsidRPr="00CA7B58">
        <w:rPr>
          <w:rFonts w:ascii="Times New Roman" w:eastAsia="Times New Roman" w:hAnsi="Times New Roman" w:cs="Times New Roman"/>
        </w:rPr>
        <w:t>Cu</w:t>
      </w:r>
      <w:r w:rsidRPr="00CA7B58">
        <w:rPr>
          <w:rFonts w:ascii="Times New Roman" w:eastAsia="Times New Roman" w:hAnsi="Times New Roman" w:cs="Times New Roman"/>
          <w:vertAlign w:val="subscript"/>
        </w:rPr>
        <w:t>max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eléréséig eltelt idő (</w:t>
      </w:r>
      <w:proofErr w:type="spellStart"/>
      <w:r w:rsidRPr="00CA7B58">
        <w:rPr>
          <w:rFonts w:ascii="Times New Roman" w:eastAsia="Times New Roman" w:hAnsi="Times New Roman" w:cs="Times New Roman"/>
        </w:rPr>
        <w:t>t</w:t>
      </w:r>
      <w:r w:rsidRPr="00CA7B58">
        <w:rPr>
          <w:rFonts w:ascii="Times New Roman" w:eastAsia="Times New Roman" w:hAnsi="Times New Roman" w:cs="Times New Roman"/>
          <w:vertAlign w:val="subscript"/>
        </w:rPr>
        <w:t>max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) pedig csökkent az életkor emelkedésével. A 72 órás folyamatos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infúzió végén a szimulált (becsült) kötetlen plazmakoncentrációk átlagértékei az ajánlott dózistartományban szintén magasabbak az újszülötteknél a csecsemőkével és gyermekekével összehasonlítva (lásd 4.4 pont).</w:t>
      </w:r>
    </w:p>
    <w:p w14:paraId="619581EE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9A1676F" w14:textId="53D87B49" w:rsidR="00E624D0" w:rsidRPr="00CA7B58" w:rsidRDefault="00540D1F" w:rsidP="00D83A51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6. táblázat</w:t>
      </w:r>
      <w:r>
        <w:rPr>
          <w:rFonts w:ascii="Times New Roman" w:eastAsia="Times New Roman" w:hAnsi="Times New Roman" w:cs="Times New Roman"/>
          <w:b/>
          <w:bCs/>
        </w:rPr>
        <w:tab/>
      </w:r>
      <w:r w:rsidR="00E624D0" w:rsidRPr="00CA7B58">
        <w:rPr>
          <w:rFonts w:ascii="Times New Roman" w:eastAsia="Times New Roman" w:hAnsi="Times New Roman" w:cs="Times New Roman"/>
          <w:b/>
          <w:bCs/>
        </w:rPr>
        <w:t xml:space="preserve">Szimulált (becsült) és megfigyelt </w:t>
      </w:r>
      <w:proofErr w:type="spellStart"/>
      <w:r w:rsidR="00E624D0" w:rsidRPr="00CA7B58">
        <w:rPr>
          <w:rFonts w:ascii="Times New Roman" w:eastAsia="Times New Roman" w:hAnsi="Times New Roman" w:cs="Times New Roman"/>
          <w:b/>
          <w:bCs/>
        </w:rPr>
        <w:t>Cu</w:t>
      </w:r>
      <w:r w:rsidR="00E624D0" w:rsidRPr="00CA7B58">
        <w:rPr>
          <w:rFonts w:ascii="Times New Roman" w:eastAsia="Times New Roman" w:hAnsi="Times New Roman" w:cs="Times New Roman"/>
          <w:b/>
          <w:bCs/>
          <w:vertAlign w:val="subscript"/>
        </w:rPr>
        <w:t>max</w:t>
      </w:r>
      <w:proofErr w:type="spellEnd"/>
      <w:r w:rsidR="00E624D0" w:rsidRPr="00CA7B58">
        <w:rPr>
          <w:rFonts w:ascii="Times New Roman" w:eastAsia="Times New Roman" w:hAnsi="Times New Roman" w:cs="Times New Roman"/>
          <w:b/>
          <w:bCs/>
        </w:rPr>
        <w:t xml:space="preserve"> értéktartomány, egyszeri </w:t>
      </w:r>
      <w:proofErr w:type="spellStart"/>
      <w:r w:rsidR="00E624D0" w:rsidRPr="00CA7B58">
        <w:rPr>
          <w:rFonts w:ascii="Times New Roman" w:eastAsia="Times New Roman" w:hAnsi="Times New Roman" w:cs="Times New Roman"/>
          <w:b/>
          <w:bCs/>
        </w:rPr>
        <w:t>caudalis</w:t>
      </w:r>
      <w:proofErr w:type="spellEnd"/>
      <w:r w:rsidR="00E624D0" w:rsidRPr="00CA7B58">
        <w:rPr>
          <w:rFonts w:ascii="Times New Roman" w:eastAsia="Times New Roman" w:hAnsi="Times New Roman" w:cs="Times New Roman"/>
          <w:b/>
          <w:bCs/>
        </w:rPr>
        <w:t xml:space="preserve"> blokád után</w:t>
      </w:r>
    </w:p>
    <w:tbl>
      <w:tblPr>
        <w:tblStyle w:val="Rcsostblzat"/>
        <w:tblW w:w="0" w:type="auto"/>
        <w:tblLook w:val="0000" w:firstRow="0" w:lastRow="0" w:firstColumn="0" w:lastColumn="0" w:noHBand="0" w:noVBand="0"/>
      </w:tblPr>
      <w:tblGrid>
        <w:gridCol w:w="1857"/>
        <w:gridCol w:w="1857"/>
        <w:gridCol w:w="1857"/>
        <w:gridCol w:w="1857"/>
        <w:gridCol w:w="1858"/>
      </w:tblGrid>
      <w:tr w:rsidR="00F21534" w:rsidRPr="00CA7B58" w14:paraId="5C715678" w14:textId="77777777" w:rsidTr="00F21534">
        <w:trPr>
          <w:trHeight w:val="516"/>
        </w:trPr>
        <w:tc>
          <w:tcPr>
            <w:tcW w:w="1857" w:type="dxa"/>
          </w:tcPr>
          <w:p w14:paraId="1862F323" w14:textId="77777777" w:rsidR="00F21534" w:rsidRPr="00CA7B58" w:rsidRDefault="00F21534" w:rsidP="00D83A51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Korcsoportok</w:t>
            </w:r>
          </w:p>
        </w:tc>
        <w:tc>
          <w:tcPr>
            <w:tcW w:w="1857" w:type="dxa"/>
          </w:tcPr>
          <w:p w14:paraId="067688A2" w14:textId="77777777" w:rsidR="00F21534" w:rsidRPr="00CA7B58" w:rsidRDefault="00F21534" w:rsidP="00D83A51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Dózis</w:t>
            </w:r>
          </w:p>
          <w:p w14:paraId="271651EB" w14:textId="0C646ADF" w:rsidR="00F21534" w:rsidRPr="00CA7B58" w:rsidRDefault="00F21534" w:rsidP="00D83A51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(mg/ttkg)</w:t>
            </w:r>
          </w:p>
        </w:tc>
        <w:tc>
          <w:tcPr>
            <w:tcW w:w="1857" w:type="dxa"/>
          </w:tcPr>
          <w:p w14:paraId="24022069" w14:textId="77777777" w:rsidR="00F21534" w:rsidRPr="00CA7B58" w:rsidRDefault="00F21534" w:rsidP="00D83A51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Cu</w:t>
            </w:r>
            <w:r w:rsidRPr="00CA7B58">
              <w:rPr>
                <w:rFonts w:ascii="Times New Roman" w:eastAsia="Times New Roman" w:hAnsi="Times New Roman" w:cs="Times New Roman"/>
                <w:b/>
                <w:bCs/>
                <w:vertAlign w:val="subscript"/>
              </w:rPr>
              <w:t>max</w:t>
            </w:r>
            <w:r w:rsidRPr="00CA7B58">
              <w:rPr>
                <w:rFonts w:ascii="Times New Roman" w:eastAsia="Times New Roman" w:hAnsi="Times New Roman" w:cs="Times New Roman"/>
                <w:b/>
                <w:bCs/>
                <w:vertAlign w:val="superscript"/>
              </w:rPr>
              <w:t>a</w:t>
            </w:r>
            <w:proofErr w:type="spellEnd"/>
          </w:p>
          <w:p w14:paraId="1E5173CC" w14:textId="00A21D43" w:rsidR="00F21534" w:rsidRPr="00CA7B58" w:rsidRDefault="00F21534" w:rsidP="00D83A51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(mg/l)</w:t>
            </w:r>
          </w:p>
        </w:tc>
        <w:tc>
          <w:tcPr>
            <w:tcW w:w="1857" w:type="dxa"/>
          </w:tcPr>
          <w:p w14:paraId="57951B4F" w14:textId="77777777" w:rsidR="00F21534" w:rsidRPr="00CA7B58" w:rsidRDefault="00F21534" w:rsidP="00D83A51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  <w:r w:rsidRPr="00CA7B58">
              <w:rPr>
                <w:rFonts w:ascii="Times New Roman" w:eastAsia="Times New Roman" w:hAnsi="Times New Roman" w:cs="Times New Roman"/>
                <w:b/>
                <w:bCs/>
                <w:vertAlign w:val="subscript"/>
              </w:rPr>
              <w:t>max</w:t>
            </w:r>
            <w:r w:rsidRPr="00CA7B58">
              <w:rPr>
                <w:rFonts w:ascii="Times New Roman" w:eastAsia="Times New Roman" w:hAnsi="Times New Roman" w:cs="Times New Roman"/>
                <w:b/>
                <w:bCs/>
                <w:vertAlign w:val="superscript"/>
              </w:rPr>
              <w:t>b</w:t>
            </w:r>
            <w:proofErr w:type="spellEnd"/>
          </w:p>
          <w:p w14:paraId="35D42144" w14:textId="0E459379" w:rsidR="00F21534" w:rsidRPr="00CA7B58" w:rsidRDefault="00F21534" w:rsidP="00D83A51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(óra)</w:t>
            </w:r>
          </w:p>
        </w:tc>
        <w:tc>
          <w:tcPr>
            <w:tcW w:w="1858" w:type="dxa"/>
          </w:tcPr>
          <w:p w14:paraId="6C2980A3" w14:textId="77777777" w:rsidR="00F21534" w:rsidRPr="00CA7B58" w:rsidRDefault="00F21534" w:rsidP="00D83A51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Cu</w:t>
            </w:r>
            <w:r w:rsidRPr="00CA7B58">
              <w:rPr>
                <w:rFonts w:ascii="Times New Roman" w:eastAsia="Times New Roman" w:hAnsi="Times New Roman" w:cs="Times New Roman"/>
                <w:b/>
                <w:bCs/>
                <w:vertAlign w:val="subscript"/>
              </w:rPr>
              <w:t>max</w:t>
            </w:r>
            <w:r w:rsidRPr="00CA7B58">
              <w:rPr>
                <w:rFonts w:ascii="Times New Roman" w:eastAsia="Times New Roman" w:hAnsi="Times New Roman" w:cs="Times New Roman"/>
                <w:b/>
                <w:bCs/>
                <w:vertAlign w:val="superscript"/>
              </w:rPr>
              <w:t>c</w:t>
            </w:r>
            <w:proofErr w:type="spellEnd"/>
          </w:p>
          <w:p w14:paraId="260D0479" w14:textId="0F38D8E4" w:rsidR="00F21534" w:rsidRPr="00CA7B58" w:rsidRDefault="00F21534" w:rsidP="00D83A51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7B58">
              <w:rPr>
                <w:rFonts w:ascii="Times New Roman" w:eastAsia="Times New Roman" w:hAnsi="Times New Roman" w:cs="Times New Roman"/>
                <w:b/>
                <w:bCs/>
              </w:rPr>
              <w:t>(mg/l)</w:t>
            </w:r>
          </w:p>
        </w:tc>
      </w:tr>
      <w:tr w:rsidR="00517C27" w:rsidRPr="00CA7B58" w14:paraId="5D32C4E0" w14:textId="77777777" w:rsidTr="00F21534">
        <w:tc>
          <w:tcPr>
            <w:tcW w:w="1857" w:type="dxa"/>
          </w:tcPr>
          <w:p w14:paraId="5FDC7BA8" w14:textId="77777777" w:rsidR="00517C27" w:rsidRPr="00CA7B58" w:rsidRDefault="00517C27" w:rsidP="00F21534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</w:t>
            </w:r>
            <w:r w:rsidRPr="00CA7B58">
              <w:rPr>
                <w:rFonts w:ascii="Times New Roman" w:eastAsia="Times New Roman" w:hAnsi="Times New Roman" w:cs="Times New Roman"/>
              </w:rPr>
              <w:noBreakHyphen/>
              <w:t>1 hónapos</w:t>
            </w:r>
          </w:p>
        </w:tc>
        <w:tc>
          <w:tcPr>
            <w:tcW w:w="1857" w:type="dxa"/>
          </w:tcPr>
          <w:p w14:paraId="2880C994" w14:textId="77777777" w:rsidR="00517C27" w:rsidRPr="00CA7B58" w:rsidRDefault="00517C27" w:rsidP="00F21534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2,00</w:t>
            </w:r>
          </w:p>
        </w:tc>
        <w:tc>
          <w:tcPr>
            <w:tcW w:w="1857" w:type="dxa"/>
          </w:tcPr>
          <w:p w14:paraId="6FC1FBAB" w14:textId="77777777" w:rsidR="00517C27" w:rsidRPr="00CA7B58" w:rsidRDefault="00517C27" w:rsidP="00F21534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0,0582</w:t>
            </w:r>
          </w:p>
        </w:tc>
        <w:tc>
          <w:tcPr>
            <w:tcW w:w="1857" w:type="dxa"/>
          </w:tcPr>
          <w:p w14:paraId="7FE0C534" w14:textId="77777777" w:rsidR="00517C27" w:rsidRPr="00CA7B58" w:rsidRDefault="00517C27" w:rsidP="00F21534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2,00</w:t>
            </w:r>
          </w:p>
        </w:tc>
        <w:tc>
          <w:tcPr>
            <w:tcW w:w="1858" w:type="dxa"/>
          </w:tcPr>
          <w:p w14:paraId="6CFA6648" w14:textId="77777777" w:rsidR="00517C27" w:rsidRPr="00CA7B58" w:rsidRDefault="00517C27" w:rsidP="00F21534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0,05</w:t>
            </w:r>
            <w:r w:rsidRPr="00CA7B58">
              <w:rPr>
                <w:rFonts w:ascii="Times New Roman" w:eastAsia="Times New Roman" w:hAnsi="Times New Roman" w:cs="Times New Roman"/>
              </w:rPr>
              <w:noBreakHyphen/>
              <w:t>0,08 (n=5)</w:t>
            </w:r>
          </w:p>
        </w:tc>
      </w:tr>
      <w:tr w:rsidR="00517C27" w:rsidRPr="00CA7B58" w14:paraId="1B4CA463" w14:textId="77777777" w:rsidTr="00F21534">
        <w:tc>
          <w:tcPr>
            <w:tcW w:w="1857" w:type="dxa"/>
          </w:tcPr>
          <w:p w14:paraId="7FB7B4CA" w14:textId="77777777" w:rsidR="00517C27" w:rsidRPr="00CA7B58" w:rsidRDefault="00517C27" w:rsidP="00F21534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1</w:t>
            </w:r>
            <w:r w:rsidRPr="00CA7B58">
              <w:rPr>
                <w:rFonts w:ascii="Times New Roman" w:eastAsia="Times New Roman" w:hAnsi="Times New Roman" w:cs="Times New Roman"/>
              </w:rPr>
              <w:noBreakHyphen/>
              <w:t>6 hónapos</w:t>
            </w:r>
          </w:p>
        </w:tc>
        <w:tc>
          <w:tcPr>
            <w:tcW w:w="1857" w:type="dxa"/>
          </w:tcPr>
          <w:p w14:paraId="459FAD68" w14:textId="77777777" w:rsidR="00517C27" w:rsidRPr="00CA7B58" w:rsidRDefault="00517C27" w:rsidP="00F21534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2,00</w:t>
            </w:r>
          </w:p>
        </w:tc>
        <w:tc>
          <w:tcPr>
            <w:tcW w:w="1857" w:type="dxa"/>
          </w:tcPr>
          <w:p w14:paraId="19CC4AB9" w14:textId="77777777" w:rsidR="00517C27" w:rsidRPr="00CA7B58" w:rsidRDefault="00517C27" w:rsidP="00F21534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0,0375</w:t>
            </w:r>
          </w:p>
        </w:tc>
        <w:tc>
          <w:tcPr>
            <w:tcW w:w="1857" w:type="dxa"/>
          </w:tcPr>
          <w:p w14:paraId="4D5B49D0" w14:textId="77777777" w:rsidR="00517C27" w:rsidRPr="00CA7B58" w:rsidRDefault="00517C27" w:rsidP="00F21534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1,50</w:t>
            </w:r>
          </w:p>
        </w:tc>
        <w:tc>
          <w:tcPr>
            <w:tcW w:w="1858" w:type="dxa"/>
          </w:tcPr>
          <w:p w14:paraId="422B89A7" w14:textId="77777777" w:rsidR="00517C27" w:rsidRPr="00CA7B58" w:rsidRDefault="00517C27" w:rsidP="00F21534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0,02</w:t>
            </w:r>
            <w:r w:rsidRPr="00CA7B58">
              <w:rPr>
                <w:rFonts w:ascii="Times New Roman" w:eastAsia="Times New Roman" w:hAnsi="Times New Roman" w:cs="Times New Roman"/>
              </w:rPr>
              <w:noBreakHyphen/>
              <w:t>0,09 (n=18)</w:t>
            </w:r>
          </w:p>
        </w:tc>
      </w:tr>
      <w:tr w:rsidR="00517C27" w:rsidRPr="00CA7B58" w14:paraId="6961F983" w14:textId="77777777" w:rsidTr="00F21534">
        <w:tc>
          <w:tcPr>
            <w:tcW w:w="1857" w:type="dxa"/>
          </w:tcPr>
          <w:p w14:paraId="664B1FD6" w14:textId="77777777" w:rsidR="00517C27" w:rsidRPr="00CA7B58" w:rsidRDefault="00517C27" w:rsidP="00F21534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6</w:t>
            </w:r>
            <w:r w:rsidRPr="00CA7B58">
              <w:rPr>
                <w:rFonts w:ascii="Times New Roman" w:eastAsia="Times New Roman" w:hAnsi="Times New Roman" w:cs="Times New Roman"/>
              </w:rPr>
              <w:noBreakHyphen/>
              <w:t>12 hónapos</w:t>
            </w:r>
          </w:p>
        </w:tc>
        <w:tc>
          <w:tcPr>
            <w:tcW w:w="1857" w:type="dxa"/>
          </w:tcPr>
          <w:p w14:paraId="6B114595" w14:textId="77777777" w:rsidR="00517C27" w:rsidRPr="00CA7B58" w:rsidRDefault="00517C27" w:rsidP="00F21534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2,00</w:t>
            </w:r>
          </w:p>
        </w:tc>
        <w:tc>
          <w:tcPr>
            <w:tcW w:w="1857" w:type="dxa"/>
          </w:tcPr>
          <w:p w14:paraId="10A7541A" w14:textId="77777777" w:rsidR="00517C27" w:rsidRPr="00CA7B58" w:rsidRDefault="00517C27" w:rsidP="00F21534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0,0283</w:t>
            </w:r>
          </w:p>
        </w:tc>
        <w:tc>
          <w:tcPr>
            <w:tcW w:w="1857" w:type="dxa"/>
          </w:tcPr>
          <w:p w14:paraId="7E521D5E" w14:textId="77777777" w:rsidR="00517C27" w:rsidRPr="00CA7B58" w:rsidRDefault="00517C27" w:rsidP="00F21534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1,00</w:t>
            </w:r>
          </w:p>
        </w:tc>
        <w:tc>
          <w:tcPr>
            <w:tcW w:w="1858" w:type="dxa"/>
          </w:tcPr>
          <w:p w14:paraId="2F3D9AA2" w14:textId="77777777" w:rsidR="00517C27" w:rsidRPr="00CA7B58" w:rsidRDefault="00517C27" w:rsidP="00F21534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0,01</w:t>
            </w:r>
            <w:r w:rsidRPr="00CA7B58">
              <w:rPr>
                <w:rFonts w:ascii="Times New Roman" w:eastAsia="Times New Roman" w:hAnsi="Times New Roman" w:cs="Times New Roman"/>
              </w:rPr>
              <w:noBreakHyphen/>
              <w:t>0,05 (n=9)</w:t>
            </w:r>
          </w:p>
        </w:tc>
      </w:tr>
      <w:tr w:rsidR="00517C27" w:rsidRPr="00CA7B58" w14:paraId="5F9BC7D6" w14:textId="77777777" w:rsidTr="00F21534">
        <w:tc>
          <w:tcPr>
            <w:tcW w:w="1857" w:type="dxa"/>
          </w:tcPr>
          <w:p w14:paraId="6EAE0D6C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1</w:t>
            </w:r>
            <w:r w:rsidRPr="00CA7B58">
              <w:rPr>
                <w:rFonts w:ascii="Times New Roman" w:eastAsia="Times New Roman" w:hAnsi="Times New Roman" w:cs="Times New Roman"/>
              </w:rPr>
              <w:noBreakHyphen/>
              <w:t>10 éves</w:t>
            </w:r>
          </w:p>
        </w:tc>
        <w:tc>
          <w:tcPr>
            <w:tcW w:w="1857" w:type="dxa"/>
          </w:tcPr>
          <w:p w14:paraId="2645EB96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2,00</w:t>
            </w:r>
          </w:p>
        </w:tc>
        <w:tc>
          <w:tcPr>
            <w:tcW w:w="1857" w:type="dxa"/>
          </w:tcPr>
          <w:p w14:paraId="636B9D00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0,0221</w:t>
            </w:r>
          </w:p>
        </w:tc>
        <w:tc>
          <w:tcPr>
            <w:tcW w:w="1857" w:type="dxa"/>
          </w:tcPr>
          <w:p w14:paraId="3272FC17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0,50</w:t>
            </w:r>
          </w:p>
        </w:tc>
        <w:tc>
          <w:tcPr>
            <w:tcW w:w="1858" w:type="dxa"/>
          </w:tcPr>
          <w:p w14:paraId="003DD833" w14:textId="77777777" w:rsidR="00517C27" w:rsidRPr="00CA7B58" w:rsidRDefault="00517C27" w:rsidP="00517C2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CA7B58">
              <w:rPr>
                <w:rFonts w:ascii="Times New Roman" w:eastAsia="Times New Roman" w:hAnsi="Times New Roman" w:cs="Times New Roman"/>
              </w:rPr>
              <w:t>0,01</w:t>
            </w:r>
            <w:r w:rsidRPr="00CA7B58">
              <w:rPr>
                <w:rFonts w:ascii="Times New Roman" w:eastAsia="Times New Roman" w:hAnsi="Times New Roman" w:cs="Times New Roman"/>
              </w:rPr>
              <w:noBreakHyphen/>
              <w:t>0,05 (n=60)</w:t>
            </w:r>
          </w:p>
        </w:tc>
      </w:tr>
    </w:tbl>
    <w:p w14:paraId="622B165E" w14:textId="77777777" w:rsidR="002818DC" w:rsidRPr="00CA7B58" w:rsidRDefault="002818DC" w:rsidP="002818D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a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>. A kötetlen maximális plazmakoncentráció</w:t>
      </w:r>
    </w:p>
    <w:p w14:paraId="2A060F55" w14:textId="77777777" w:rsidR="002818DC" w:rsidRPr="00CA7B58" w:rsidRDefault="002818DC" w:rsidP="002818D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CA7B58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b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>.</w:t>
      </w:r>
      <w:proofErr w:type="spellEnd"/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A kötetlen maximális plazmakoncentráció eléréséig eltelt idő</w:t>
      </w:r>
    </w:p>
    <w:p w14:paraId="4586FB08" w14:textId="769EB483" w:rsidR="002818DC" w:rsidRPr="00CA7B58" w:rsidRDefault="002818DC" w:rsidP="002818D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7B58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c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. A </w:t>
      </w:r>
      <w:r w:rsidR="0055736D">
        <w:rPr>
          <w:rFonts w:ascii="Times New Roman" w:eastAsia="Times New Roman" w:hAnsi="Times New Roman" w:cs="Times New Roman"/>
          <w:sz w:val="16"/>
          <w:szCs w:val="16"/>
        </w:rPr>
        <w:t>megfigyelt</w:t>
      </w:r>
      <w:r w:rsidRPr="00CA7B58">
        <w:rPr>
          <w:rFonts w:ascii="Times New Roman" w:eastAsia="Times New Roman" w:hAnsi="Times New Roman" w:cs="Times New Roman"/>
          <w:sz w:val="16"/>
          <w:szCs w:val="16"/>
        </w:rPr>
        <w:t xml:space="preserve"> és dózisnormalizált kötetlen maximális plazmakoncentráció</w:t>
      </w:r>
    </w:p>
    <w:p w14:paraId="14BBEC10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9ED2C0B" w14:textId="39970B4F" w:rsidR="002818DC" w:rsidRPr="00CA7B58" w:rsidRDefault="002818DC" w:rsidP="002818D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6 hónapos életkor töréspont az ajánlott dózis mennyiségének a változtatásában a folyamatos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infúzió esetén: a kötetlen ropivakain-clearance eléri a 34%</w:t>
      </w:r>
      <w:r w:rsidRPr="00CA7B58">
        <w:rPr>
          <w:rFonts w:ascii="Times New Roman" w:eastAsia="Times New Roman" w:hAnsi="Times New Roman" w:cs="Times New Roman"/>
        </w:rPr>
        <w:noBreakHyphen/>
        <w:t>ot, a kötetlen PPX pedig a 71%</w:t>
      </w:r>
      <w:r w:rsidRPr="00CA7B58">
        <w:rPr>
          <w:rFonts w:ascii="Times New Roman" w:eastAsia="Times New Roman" w:hAnsi="Times New Roman" w:cs="Times New Roman"/>
        </w:rPr>
        <w:noBreakHyphen/>
        <w:t>ot az érett értékeket figyelembe véve.</w:t>
      </w:r>
      <w:r w:rsidR="004B50F1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>A szisztémás expozíció az újszülötteknél és még az 1</w:t>
      </w:r>
      <w:r w:rsidRPr="00CA7B58">
        <w:rPr>
          <w:rFonts w:ascii="Times New Roman" w:eastAsia="Times New Roman" w:hAnsi="Times New Roman" w:cs="Times New Roman"/>
        </w:rPr>
        <w:noBreakHyphen/>
        <w:t>6 hónapos csecsemőknél is valamivel magasabb idősebb gyermekekkel összevetve, amely arányos májműködésük éretlenségével. Azonban ezt részlegesen ellensúlyozza, hogy 6 hónapos kor alatt az ajánlott dózis mennyisége 50%</w:t>
      </w:r>
      <w:r w:rsidRPr="00CA7B58">
        <w:rPr>
          <w:rFonts w:ascii="Times New Roman" w:eastAsia="Times New Roman" w:hAnsi="Times New Roman" w:cs="Times New Roman"/>
        </w:rPr>
        <w:noBreakHyphen/>
      </w:r>
      <w:r w:rsidR="004B50F1" w:rsidRPr="00CA7B58">
        <w:rPr>
          <w:rFonts w:ascii="Times New Roman" w:eastAsia="Times New Roman" w:hAnsi="Times New Roman" w:cs="Times New Roman"/>
        </w:rPr>
        <w:t>k</w:t>
      </w:r>
      <w:r w:rsidRPr="00CA7B58">
        <w:rPr>
          <w:rFonts w:ascii="Times New Roman" w:eastAsia="Times New Roman" w:hAnsi="Times New Roman" w:cs="Times New Roman"/>
        </w:rPr>
        <w:t>al alacsonyabb folyamatos infúzió esetén.</w:t>
      </w:r>
    </w:p>
    <w:p w14:paraId="65E4B2BE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1AA1E95" w14:textId="4180099D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23" w:name="_Hlk87363721"/>
      <w:r w:rsidRPr="00CA7B58">
        <w:rPr>
          <w:rFonts w:ascii="Times New Roman" w:eastAsia="Times New Roman" w:hAnsi="Times New Roman" w:cs="Times New Roman"/>
        </w:rPr>
        <w:t>A populációanalízis során nyert PK paramétereken</w:t>
      </w:r>
      <w:r w:rsidR="004B50F1" w:rsidRPr="00CA7B58">
        <w:rPr>
          <w:rFonts w:ascii="Times New Roman" w:eastAsia="Times New Roman" w:hAnsi="Times New Roman" w:cs="Times New Roman"/>
        </w:rPr>
        <w:t>,</w:t>
      </w:r>
      <w:r w:rsidRPr="00CA7B58">
        <w:rPr>
          <w:rFonts w:ascii="Times New Roman" w:eastAsia="Times New Roman" w:hAnsi="Times New Roman" w:cs="Times New Roman"/>
        </w:rPr>
        <w:t xml:space="preserve"> és azok varianciáján alapuló </w:t>
      </w:r>
      <w:r w:rsidR="00F21534" w:rsidRPr="00CA7B58">
        <w:rPr>
          <w:rFonts w:ascii="Times New Roman" w:eastAsia="Times New Roman" w:hAnsi="Times New Roman" w:cs="Times New Roman"/>
        </w:rPr>
        <w:t>szabad</w:t>
      </w:r>
      <w:r w:rsidRPr="00CA7B58">
        <w:rPr>
          <w:rFonts w:ascii="Times New Roman" w:eastAsia="Times New Roman" w:hAnsi="Times New Roman" w:cs="Times New Roman"/>
        </w:rPr>
        <w:t xml:space="preserve"> ropivakain</w:t>
      </w:r>
      <w:r w:rsidR="004B50F1" w:rsidRPr="00CA7B58">
        <w:rPr>
          <w:rFonts w:ascii="Times New Roman" w:eastAsia="Times New Roman" w:hAnsi="Times New Roman" w:cs="Times New Roman"/>
        </w:rPr>
        <w:t>, illetve</w:t>
      </w:r>
      <w:r w:rsidRPr="00CA7B58">
        <w:rPr>
          <w:rFonts w:ascii="Times New Roman" w:eastAsia="Times New Roman" w:hAnsi="Times New Roman" w:cs="Times New Roman"/>
        </w:rPr>
        <w:t xml:space="preserve"> PPX számított összege azt mutatja, hogy</w:t>
      </w:r>
      <w:r w:rsidR="00F21534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 xml:space="preserve">az egyszeri </w:t>
      </w:r>
      <w:proofErr w:type="spellStart"/>
      <w:r w:rsidRPr="00CA7B58">
        <w:rPr>
          <w:rFonts w:ascii="Times New Roman" w:eastAsia="Times New Roman" w:hAnsi="Times New Roman" w:cs="Times New Roman"/>
        </w:rPr>
        <w:t>caud</w:t>
      </w:r>
      <w:r w:rsidR="00BE07B1" w:rsidRPr="00CA7B58">
        <w:rPr>
          <w:rFonts w:ascii="Times New Roman" w:eastAsia="Times New Roman" w:hAnsi="Times New Roman" w:cs="Times New Roman"/>
        </w:rPr>
        <w:t>a</w:t>
      </w:r>
      <w:r w:rsidRPr="00CA7B58">
        <w:rPr>
          <w:rFonts w:ascii="Times New Roman" w:eastAsia="Times New Roman" w:hAnsi="Times New Roman" w:cs="Times New Roman"/>
        </w:rPr>
        <w:t>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blokád ajánlott dózisát 2,7</w:t>
      </w:r>
      <w:r w:rsidRPr="00CA7B58">
        <w:rPr>
          <w:rFonts w:ascii="Times New Roman" w:eastAsia="Times New Roman" w:hAnsi="Times New Roman" w:cs="Times New Roman"/>
        </w:rPr>
        <w:noBreakHyphen/>
        <w:t>szeresére kell emelni a legfiatalabb korcsoportokban és 7,4</w:t>
      </w:r>
      <w:r w:rsidRPr="00CA7B58">
        <w:rPr>
          <w:rFonts w:ascii="Times New Roman" w:eastAsia="Times New Roman" w:hAnsi="Times New Roman" w:cs="Times New Roman"/>
        </w:rPr>
        <w:noBreakHyphen/>
        <w:t>szeresére az 1</w:t>
      </w:r>
      <w:r w:rsidR="00011B32">
        <w:rPr>
          <w:rFonts w:ascii="Times New Roman" w:eastAsia="Times New Roman" w:hAnsi="Times New Roman" w:cs="Times New Roman"/>
        </w:rPr>
        <w:t>–</w:t>
      </w:r>
      <w:r w:rsidRPr="00CA7B58">
        <w:rPr>
          <w:rFonts w:ascii="Times New Roman" w:eastAsia="Times New Roman" w:hAnsi="Times New Roman" w:cs="Times New Roman"/>
        </w:rPr>
        <w:t>10 éves korcsoportban a prediktív 90%</w:t>
      </w:r>
      <w:r w:rsidRPr="00CA7B58">
        <w:rPr>
          <w:rFonts w:ascii="Times New Roman" w:eastAsia="Times New Roman" w:hAnsi="Times New Roman" w:cs="Times New Roman"/>
        </w:rPr>
        <w:noBreakHyphen/>
        <w:t>os konfidenciaintervallum</w:t>
      </w:r>
      <w:r w:rsidR="00F21534" w:rsidRPr="00CA7B58">
        <w:rPr>
          <w:rFonts w:ascii="Times New Roman" w:eastAsia="Times New Roman" w:hAnsi="Times New Roman" w:cs="Times New Roman"/>
        </w:rPr>
        <w:t>-</w:t>
      </w:r>
      <w:r w:rsidRPr="00CA7B58">
        <w:rPr>
          <w:rFonts w:ascii="Times New Roman" w:eastAsia="Times New Roman" w:hAnsi="Times New Roman" w:cs="Times New Roman"/>
        </w:rPr>
        <w:t xml:space="preserve">limithez, hogy a szisztémás toxicitás küszöbértékét elérjék. Az ennek megfelelő faktorok folyamatos </w:t>
      </w:r>
      <w:proofErr w:type="spellStart"/>
      <w:r w:rsidRPr="00CA7B58">
        <w:rPr>
          <w:rFonts w:ascii="Times New Roman" w:eastAsia="Times New Roman" w:hAnsi="Times New Roman" w:cs="Times New Roman"/>
        </w:rPr>
        <w:t>epiduralis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infúzió esetén 1,8 és 3,8.</w:t>
      </w:r>
    </w:p>
    <w:p w14:paraId="26F65F82" w14:textId="54BAC927" w:rsidR="00F21534" w:rsidRPr="00CA7B58" w:rsidRDefault="00F21534" w:rsidP="009F3F1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511A66B" w14:textId="67FDA7F8" w:rsidR="0021611A" w:rsidRPr="00CA7B58" w:rsidRDefault="0021611A" w:rsidP="0021611A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 populációanalízis során nyert PK paramétereken, és azok varianciáján alapuló szabad ropivakain, illetve PPX számított összege azt mutatja, hogy az 1</w:t>
      </w:r>
      <w:bookmarkStart w:id="24" w:name="_Hlk89154970"/>
      <w:r w:rsidR="00011B32">
        <w:rPr>
          <w:rFonts w:ascii="Times New Roman" w:eastAsia="Times New Roman" w:hAnsi="Times New Roman" w:cs="Times New Roman"/>
        </w:rPr>
        <w:t>–</w:t>
      </w:r>
      <w:bookmarkEnd w:id="24"/>
      <w:r w:rsidRPr="00CA7B58">
        <w:rPr>
          <w:rFonts w:ascii="Times New Roman" w:eastAsia="Times New Roman" w:hAnsi="Times New Roman" w:cs="Times New Roman"/>
        </w:rPr>
        <w:t>12 év</w:t>
      </w:r>
      <w:r w:rsidR="00C96B2A" w:rsidRPr="00CA7B58">
        <w:rPr>
          <w:rFonts w:ascii="Times New Roman" w:eastAsia="Times New Roman" w:hAnsi="Times New Roman" w:cs="Times New Roman"/>
        </w:rPr>
        <w:t xml:space="preserve"> közötti k</w:t>
      </w:r>
      <w:r w:rsidRPr="00CA7B58">
        <w:rPr>
          <w:rFonts w:ascii="Times New Roman" w:eastAsia="Times New Roman" w:hAnsi="Times New Roman" w:cs="Times New Roman"/>
        </w:rPr>
        <w:t>orosztályban egyszeri, 3 mg/ttkg dózissal létrehozott perifériás (</w:t>
      </w:r>
      <w:proofErr w:type="spellStart"/>
      <w:r w:rsidRPr="00CA7B58">
        <w:rPr>
          <w:rFonts w:ascii="Times New Roman" w:eastAsia="Times New Roman" w:hAnsi="Times New Roman" w:cs="Times New Roman"/>
        </w:rPr>
        <w:t>ilioinguinalis</w:t>
      </w:r>
      <w:proofErr w:type="spellEnd"/>
      <w:r w:rsidRPr="00CA7B58">
        <w:rPr>
          <w:rFonts w:ascii="Times New Roman" w:eastAsia="Times New Roman" w:hAnsi="Times New Roman" w:cs="Times New Roman"/>
        </w:rPr>
        <w:t>) idegblokád esetén 0,8 óra elteltével a medián szabad csúcskoncentráció 0,0347 mg/l, tizede a toxicitás határértékének (0,34 mg/l). A maximális szabad plazmakoncentráció 90%-os konfidenciaintervallumának felső értéke 0,074 mg/l, ötöde a toxicitás határértékének. Folyamatos perifériás idegblokád esetén (0,6 mg/ttkg ropivakain</w:t>
      </w:r>
      <w:r w:rsidR="000E386B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>72 órán keresztül), amelyet egyszeri, 3 mg/ttkg dózissal létrehozott perifériás idegblokád előzött meg, a medián szabad csúcskoncentráció 0,053 mg/l volt. A maximális szabad plazmakoncentráció 90%-os konfidenciaintervallumának felső értéke 0,088 mg/l, negyede a toxicitás határértékének.</w:t>
      </w:r>
    </w:p>
    <w:bookmarkEnd w:id="23"/>
    <w:p w14:paraId="439560BE" w14:textId="77777777" w:rsidR="009F3F15" w:rsidRPr="00CA7B58" w:rsidRDefault="009F3F15" w:rsidP="009F3F15">
      <w:pPr>
        <w:spacing w:after="0" w:line="240" w:lineRule="auto"/>
        <w:rPr>
          <w:rFonts w:ascii="Times New Roman" w:eastAsia="Times New Roman" w:hAnsi="Times New Roman" w:cs="Times New Roman"/>
          <w:highlight w:val="yellow"/>
        </w:rPr>
      </w:pPr>
    </w:p>
    <w:p w14:paraId="05A46232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5.3</w:t>
      </w:r>
      <w:r w:rsidRPr="00CA7B58">
        <w:rPr>
          <w:rFonts w:ascii="Times New Roman" w:eastAsia="Times New Roman" w:hAnsi="Times New Roman" w:cs="Times New Roman"/>
          <w:b/>
        </w:rPr>
        <w:tab/>
        <w:t>A preklinikai biztonságossági vizsgálatok eredményei</w:t>
      </w:r>
    </w:p>
    <w:p w14:paraId="0E57CF2A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6E9DFE24" w14:textId="10CB14A7" w:rsidR="002E026D" w:rsidRPr="00CA7B58" w:rsidRDefault="002E026D" w:rsidP="002E026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hagyományos – farmakológiai biztonságossági, egyszeri és ismételt adagolású toxicitási, </w:t>
      </w:r>
      <w:r w:rsidRPr="00CA7B58">
        <w:rPr>
          <w:rFonts w:ascii="Times New Roman" w:eastAsia="Times New Roman" w:hAnsi="Times New Roman" w:cs="Times New Roman"/>
          <w:noProof/>
        </w:rPr>
        <w:t xml:space="preserve">reprodukcióra és fejlődésre kifejtett toxicitási, </w:t>
      </w:r>
      <w:proofErr w:type="spellStart"/>
      <w:r w:rsidRPr="00CA7B58">
        <w:rPr>
          <w:rFonts w:ascii="Times New Roman" w:eastAsia="Times New Roman" w:hAnsi="Times New Roman" w:cs="Times New Roman"/>
        </w:rPr>
        <w:t>mutagenitási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és helyi toxicitási – </w:t>
      </w:r>
      <w:r w:rsidRPr="00CA7B58">
        <w:rPr>
          <w:rFonts w:ascii="Times New Roman" w:eastAsia="Times New Roman" w:hAnsi="Times New Roman" w:cs="Times New Roman"/>
          <w:noProof/>
        </w:rPr>
        <w:t>vizsgálatokból származó nem klinikai jellegű adatok azt igazolták</w:t>
      </w:r>
      <w:r w:rsidR="00517C27" w:rsidRPr="00CA7B58">
        <w:rPr>
          <w:rFonts w:ascii="Times New Roman" w:eastAsia="Times New Roman" w:hAnsi="Times New Roman" w:cs="Times New Roman"/>
        </w:rPr>
        <w:t>, hogy a</w:t>
      </w:r>
      <w:r w:rsidRPr="00CA7B58">
        <w:rPr>
          <w:rFonts w:ascii="Times New Roman" w:eastAsia="Times New Roman" w:hAnsi="Times New Roman" w:cs="Times New Roman"/>
        </w:rPr>
        <w:t xml:space="preserve"> ropivakain</w:t>
      </w:r>
      <w:r w:rsidR="00517C27" w:rsidRPr="00CA7B58">
        <w:rPr>
          <w:rFonts w:ascii="Times New Roman" w:eastAsia="Times New Roman" w:hAnsi="Times New Roman" w:cs="Times New Roman"/>
        </w:rPr>
        <w:t xml:space="preserve"> alkalmazásakor humán vonatkozásban különleges kockázat nem várható</w:t>
      </w:r>
      <w:r w:rsidRPr="00CA7B58">
        <w:rPr>
          <w:rFonts w:ascii="Times New Roman" w:eastAsia="Times New Roman" w:hAnsi="Times New Roman" w:cs="Times New Roman"/>
        </w:rPr>
        <w:t>,</w:t>
      </w:r>
      <w:r w:rsidRPr="00CA7B58">
        <w:rPr>
          <w:rFonts w:ascii="Times New Roman" w:eastAsia="Times New Roman" w:hAnsi="Times New Roman" w:cs="Times New Roman"/>
          <w:szCs w:val="20"/>
        </w:rPr>
        <w:t xml:space="preserve"> kivéve azokat a farmakodinámiás hatásokat, amelyek </w:t>
      </w:r>
      <w:r w:rsidRPr="00CA7B58">
        <w:rPr>
          <w:rFonts w:ascii="Times New Roman" w:eastAsia="Times New Roman" w:hAnsi="Times New Roman" w:cs="Times New Roman"/>
        </w:rPr>
        <w:t xml:space="preserve">a ropivakain nagy dózisainak alkalmazása után várhatók (pl. központi idegrendszeri toxicitás, </w:t>
      </w:r>
      <w:proofErr w:type="spellStart"/>
      <w:r w:rsidRPr="00CA7B58">
        <w:rPr>
          <w:rFonts w:ascii="Times New Roman" w:eastAsia="Times New Roman" w:hAnsi="Times New Roman" w:cs="Times New Roman"/>
        </w:rPr>
        <w:t>cardiotoxicitás</w:t>
      </w:r>
      <w:proofErr w:type="spellEnd"/>
      <w:r w:rsidRPr="00CA7B58">
        <w:rPr>
          <w:rFonts w:ascii="Times New Roman" w:eastAsia="Times New Roman" w:hAnsi="Times New Roman" w:cs="Times New Roman"/>
        </w:rPr>
        <w:t>).</w:t>
      </w:r>
    </w:p>
    <w:p w14:paraId="4C64F580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82B0F55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6F815EF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lastRenderedPageBreak/>
        <w:t>6.</w:t>
      </w:r>
      <w:r w:rsidRPr="00CA7B58">
        <w:rPr>
          <w:rFonts w:ascii="Times New Roman" w:eastAsia="Times New Roman" w:hAnsi="Times New Roman" w:cs="Times New Roman"/>
          <w:b/>
        </w:rPr>
        <w:tab/>
        <w:t>GYÓGYSZERÉSZETI JELLEMZŐK</w:t>
      </w:r>
    </w:p>
    <w:p w14:paraId="766E346F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7CDE7284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6.1</w:t>
      </w:r>
      <w:r w:rsidRPr="00CA7B58">
        <w:rPr>
          <w:rFonts w:ascii="Times New Roman" w:eastAsia="Times New Roman" w:hAnsi="Times New Roman" w:cs="Times New Roman"/>
          <w:b/>
        </w:rPr>
        <w:tab/>
        <w:t>Segédanyagok felsorolása</w:t>
      </w:r>
    </w:p>
    <w:p w14:paraId="7CDC3D3E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28266724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nátrium</w:t>
      </w:r>
      <w:r w:rsidRPr="00CA7B58">
        <w:rPr>
          <w:rFonts w:ascii="Times New Roman" w:eastAsia="Times New Roman" w:hAnsi="Times New Roman" w:cs="Times New Roman"/>
        </w:rPr>
        <w:noBreakHyphen/>
        <w:t>klorid</w:t>
      </w:r>
    </w:p>
    <w:p w14:paraId="738B22B1" w14:textId="124E7248" w:rsidR="002E026D" w:rsidRPr="00CA7B58" w:rsidRDefault="002E026D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sósav (a pH beállításához)</w:t>
      </w:r>
    </w:p>
    <w:p w14:paraId="6682FB43" w14:textId="5FD7BDC7" w:rsidR="002E026D" w:rsidRPr="00CA7B58" w:rsidRDefault="002E026D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nátrium-hidroxid (a pH beállításához)</w:t>
      </w:r>
    </w:p>
    <w:p w14:paraId="07D69610" w14:textId="71F23293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injekcióhoz való víz</w:t>
      </w:r>
    </w:p>
    <w:p w14:paraId="4E4799C3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BE29F4A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6.2</w:t>
      </w:r>
      <w:r w:rsidRPr="00CA7B58">
        <w:rPr>
          <w:rFonts w:ascii="Times New Roman" w:eastAsia="Times New Roman" w:hAnsi="Times New Roman" w:cs="Times New Roman"/>
          <w:b/>
        </w:rPr>
        <w:tab/>
        <w:t>Inkompatibilitások</w:t>
      </w:r>
    </w:p>
    <w:p w14:paraId="30059E5E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56824327" w14:textId="46863385" w:rsidR="002E026D" w:rsidRPr="00CA7B58" w:rsidRDefault="00842AAE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25" w:name="_Hlk87045009"/>
      <w:r w:rsidRPr="00CA7B58">
        <w:rPr>
          <w:rFonts w:ascii="Times New Roman" w:eastAsia="Times New Roman" w:hAnsi="Times New Roman" w:cs="Times New Roman"/>
        </w:rPr>
        <w:t>Kompatibilitási vizsgálatok hiányában ez a gyógyszer nem keverhető más gyógyszerekkel</w:t>
      </w:r>
      <w:r w:rsidR="002E026D" w:rsidRPr="00CA7B58">
        <w:rPr>
          <w:rFonts w:ascii="Times New Roman" w:eastAsia="Times New Roman" w:hAnsi="Times New Roman" w:cs="Times New Roman"/>
        </w:rPr>
        <w:t>.</w:t>
      </w:r>
    </w:p>
    <w:bookmarkEnd w:id="25"/>
    <w:p w14:paraId="629956BC" w14:textId="0B133AC7" w:rsidR="00517C27" w:rsidRPr="00CA7B58" w:rsidRDefault="002E026D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Alkalikus oldatokban</w:t>
      </w:r>
      <w:r w:rsidR="00517C27" w:rsidRPr="00CA7B58">
        <w:rPr>
          <w:rFonts w:ascii="Times New Roman" w:eastAsia="Times New Roman" w:hAnsi="Times New Roman" w:cs="Times New Roman"/>
        </w:rPr>
        <w:t xml:space="preserve"> a ropivakain kicsapódhat, mivel pH=6 felett rossz az oldhatósága.</w:t>
      </w:r>
    </w:p>
    <w:p w14:paraId="2FA15B4A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C37FC6C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6.3</w:t>
      </w:r>
      <w:r w:rsidRPr="00CA7B58">
        <w:rPr>
          <w:rFonts w:ascii="Times New Roman" w:eastAsia="Times New Roman" w:hAnsi="Times New Roman" w:cs="Times New Roman"/>
          <w:b/>
        </w:rPr>
        <w:tab/>
        <w:t>Felhasználhatósági időtartam</w:t>
      </w:r>
    </w:p>
    <w:p w14:paraId="6ADBB391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48FF6BD1" w14:textId="77777777" w:rsidR="00DF7467" w:rsidRPr="00CA7B58" w:rsidRDefault="00DF7467" w:rsidP="00517C27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CA7B58">
        <w:rPr>
          <w:rFonts w:ascii="Times New Roman" w:eastAsia="Times New Roman" w:hAnsi="Times New Roman" w:cs="Times New Roman"/>
          <w:u w:val="single"/>
        </w:rPr>
        <w:t>Bontatlanul</w:t>
      </w:r>
    </w:p>
    <w:p w14:paraId="0984B6F1" w14:textId="2237929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3 év</w:t>
      </w:r>
    </w:p>
    <w:p w14:paraId="436AF95E" w14:textId="09D81D4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2E7D2EE" w14:textId="68CCDAC4" w:rsidR="00DF7467" w:rsidRPr="00CA7B58" w:rsidRDefault="00DF7467" w:rsidP="00517C27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CA7B58">
        <w:rPr>
          <w:rFonts w:ascii="Times New Roman" w:eastAsia="Times New Roman" w:hAnsi="Times New Roman" w:cs="Times New Roman"/>
          <w:u w:val="single"/>
        </w:rPr>
        <w:t>Felbontás</w:t>
      </w:r>
      <w:r w:rsidR="0021611A" w:rsidRPr="00CA7B58">
        <w:rPr>
          <w:rFonts w:ascii="Times New Roman" w:eastAsia="Times New Roman" w:hAnsi="Times New Roman" w:cs="Times New Roman"/>
          <w:u w:val="single"/>
        </w:rPr>
        <w:t>t követően</w:t>
      </w:r>
    </w:p>
    <w:p w14:paraId="2A6620D8" w14:textId="0C4008D9" w:rsidR="00DF7467" w:rsidRPr="00CA7B58" w:rsidRDefault="00857A3E" w:rsidP="00DF746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</w:t>
      </w:r>
      <w:r w:rsidR="00DF7467" w:rsidRPr="00CA7B58">
        <w:rPr>
          <w:rFonts w:ascii="Times New Roman" w:eastAsia="Times New Roman" w:hAnsi="Times New Roman" w:cs="Times New Roman"/>
        </w:rPr>
        <w:t xml:space="preserve"> készítményt azonnal fel kell használni.</w:t>
      </w:r>
      <w:r w:rsidR="00DF7467" w:rsidRPr="00CA7B58">
        <w:t xml:space="preserve"> </w:t>
      </w:r>
    </w:p>
    <w:p w14:paraId="4289EC3D" w14:textId="77777777" w:rsidR="00DF7467" w:rsidRPr="00CA7B58" w:rsidRDefault="00DF746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9ED5F5D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6.4</w:t>
      </w:r>
      <w:r w:rsidRPr="00CA7B58">
        <w:rPr>
          <w:rFonts w:ascii="Times New Roman" w:eastAsia="Times New Roman" w:hAnsi="Times New Roman" w:cs="Times New Roman"/>
          <w:b/>
        </w:rPr>
        <w:tab/>
        <w:t>Különleges tárolási előírások</w:t>
      </w:r>
    </w:p>
    <w:p w14:paraId="22707949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020CDD78" w14:textId="065321B6" w:rsidR="00517C27" w:rsidRDefault="00857A3E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Ez a gyógyszer nem igényel különleges tárolást.</w:t>
      </w:r>
    </w:p>
    <w:p w14:paraId="58F0D758" w14:textId="77777777" w:rsidR="00857A3E" w:rsidRPr="00CA7B58" w:rsidRDefault="00857A3E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298F572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6.5</w:t>
      </w:r>
      <w:r w:rsidRPr="00CA7B58">
        <w:rPr>
          <w:rFonts w:ascii="Times New Roman" w:eastAsia="Times New Roman" w:hAnsi="Times New Roman" w:cs="Times New Roman"/>
          <w:b/>
        </w:rPr>
        <w:tab/>
        <w:t>Csomagolás típusa és kiszerelése</w:t>
      </w:r>
    </w:p>
    <w:p w14:paraId="17BDF0F4" w14:textId="77777777" w:rsidR="00D61D0B" w:rsidRPr="00CA7B58" w:rsidRDefault="00D61D0B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010D00BE" w14:textId="40929650" w:rsidR="00517C27" w:rsidRPr="00CA7B58" w:rsidRDefault="00D61D0B" w:rsidP="00F034EB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2 mg/ml oldatos injekció</w:t>
      </w:r>
    </w:p>
    <w:p w14:paraId="03D1A528" w14:textId="166C3EE9" w:rsidR="00517C27" w:rsidRPr="00CA7B58" w:rsidRDefault="007579FB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10</w:t>
      </w:r>
      <w:r w:rsidR="00517C27" w:rsidRPr="00CA7B58">
        <w:rPr>
          <w:rFonts w:ascii="Times New Roman" w:eastAsia="Times New Roman" w:hAnsi="Times New Roman" w:cs="Times New Roman"/>
        </w:rPr>
        <w:t xml:space="preserve"> ml </w:t>
      </w:r>
      <w:r w:rsidR="00E624D0" w:rsidRPr="00CA7B58">
        <w:rPr>
          <w:rFonts w:ascii="Times New Roman" w:eastAsia="Times New Roman" w:hAnsi="Times New Roman" w:cs="Times New Roman"/>
        </w:rPr>
        <w:t xml:space="preserve">töltettérfogatú, átlátszó polipropilén </w:t>
      </w:r>
      <w:r w:rsidR="00517C27" w:rsidRPr="00CA7B58">
        <w:rPr>
          <w:rFonts w:ascii="Times New Roman" w:eastAsia="Times New Roman" w:hAnsi="Times New Roman" w:cs="Times New Roman"/>
        </w:rPr>
        <w:t>ampull</w:t>
      </w:r>
      <w:r w:rsidR="00E624D0" w:rsidRPr="00CA7B58">
        <w:rPr>
          <w:rFonts w:ascii="Times New Roman" w:eastAsia="Times New Roman" w:hAnsi="Times New Roman" w:cs="Times New Roman"/>
        </w:rPr>
        <w:t>a.</w:t>
      </w:r>
    </w:p>
    <w:p w14:paraId="67228666" w14:textId="7E71BC2E" w:rsidR="00E624D0" w:rsidRPr="00CA7B58" w:rsidRDefault="00E624D0" w:rsidP="00E624D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20 ml töltettérfogatú, átlátszó polipropilén ampulla.</w:t>
      </w:r>
    </w:p>
    <w:p w14:paraId="167C576F" w14:textId="77777777" w:rsidR="007579FB" w:rsidRPr="00CA7B58" w:rsidRDefault="007579FB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92C3853" w14:textId="256E264D" w:rsidR="00517C27" w:rsidRPr="00CA7B58" w:rsidRDefault="00D61D0B" w:rsidP="00F034EB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7,5 mg/ml oldatos injekció</w:t>
      </w:r>
    </w:p>
    <w:p w14:paraId="77E96660" w14:textId="77777777" w:rsidR="00E624D0" w:rsidRPr="00CA7B58" w:rsidRDefault="00E624D0" w:rsidP="00E624D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10 ml töltettérfogatú, átlátszó polipropilén ampulla.</w:t>
      </w:r>
    </w:p>
    <w:p w14:paraId="5009744C" w14:textId="77777777" w:rsidR="00E624D0" w:rsidRPr="00CA7B58" w:rsidRDefault="00E624D0" w:rsidP="00E624D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20 ml töltettérfogatú, átlátszó polipropilén ampulla.</w:t>
      </w:r>
    </w:p>
    <w:p w14:paraId="6F267642" w14:textId="77777777" w:rsidR="007579FB" w:rsidRPr="00CA7B58" w:rsidRDefault="007579FB" w:rsidP="007579F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42D4826" w14:textId="61B54CB2" w:rsidR="00517C27" w:rsidRPr="00CA7B58" w:rsidRDefault="00D61D0B" w:rsidP="00F034EB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  <w:u w:val="single"/>
        </w:rPr>
      </w:pP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Ropivacaine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Fresenius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</w:t>
      </w:r>
      <w:proofErr w:type="spellStart"/>
      <w:r w:rsidRPr="00CA7B58">
        <w:rPr>
          <w:rFonts w:ascii="Times New Roman" w:eastAsia="Times New Roman" w:hAnsi="Times New Roman" w:cs="Times New Roman"/>
          <w:i/>
          <w:iCs/>
          <w:u w:val="single"/>
        </w:rPr>
        <w:t>Kabi</w:t>
      </w:r>
      <w:proofErr w:type="spellEnd"/>
      <w:r w:rsidRPr="00CA7B58">
        <w:rPr>
          <w:rFonts w:ascii="Times New Roman" w:eastAsia="Times New Roman" w:hAnsi="Times New Roman" w:cs="Times New Roman"/>
          <w:i/>
          <w:iCs/>
          <w:u w:val="single"/>
        </w:rPr>
        <w:t xml:space="preserve"> 10 mg/ml oldatos injekció</w:t>
      </w:r>
    </w:p>
    <w:p w14:paraId="72ABC7DC" w14:textId="77777777" w:rsidR="00E624D0" w:rsidRPr="00CA7B58" w:rsidRDefault="00E624D0" w:rsidP="00E624D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10 ml töltettérfogatú, átlátszó polipropilén ampulla.</w:t>
      </w:r>
    </w:p>
    <w:p w14:paraId="431F2946" w14:textId="77777777" w:rsidR="00E624D0" w:rsidRPr="00CA7B58" w:rsidRDefault="00E624D0" w:rsidP="00E624D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20 ml töltettérfogatú, átlátszó polipropilén ampulla.</w:t>
      </w:r>
    </w:p>
    <w:p w14:paraId="0FC08B11" w14:textId="6242F042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D07F71B" w14:textId="02E7BE95" w:rsidR="007579FB" w:rsidRPr="00CA7B58" w:rsidRDefault="00EB40AE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26" w:name="_Hlk87000580"/>
      <w:r w:rsidRPr="00CA7B58">
        <w:rPr>
          <w:rFonts w:ascii="Times New Roman" w:eastAsia="Times New Roman" w:hAnsi="Times New Roman" w:cs="Times New Roman"/>
        </w:rPr>
        <w:t>A p</w:t>
      </w:r>
      <w:r w:rsidR="00842AAE" w:rsidRPr="00CA7B58">
        <w:rPr>
          <w:rFonts w:ascii="Times New Roman" w:eastAsia="Times New Roman" w:hAnsi="Times New Roman" w:cs="Times New Roman"/>
        </w:rPr>
        <w:t>olipropilén</w:t>
      </w:r>
      <w:r w:rsidRPr="00CA7B58">
        <w:rPr>
          <w:rFonts w:ascii="Times New Roman" w:eastAsia="Times New Roman" w:hAnsi="Times New Roman" w:cs="Times New Roman"/>
        </w:rPr>
        <w:t xml:space="preserve"> ampullákat kifejezetten a </w:t>
      </w:r>
      <w:proofErr w:type="spellStart"/>
      <w:r w:rsidRPr="00CA7B58">
        <w:rPr>
          <w:rFonts w:ascii="Times New Roman" w:eastAsia="Times New Roman" w:hAnsi="Times New Roman" w:cs="Times New Roman"/>
        </w:rPr>
        <w:t>Luer-lock</w:t>
      </w:r>
      <w:proofErr w:type="spellEnd"/>
      <w:r w:rsidRPr="00CA7B58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CA7B58">
        <w:rPr>
          <w:rFonts w:ascii="Times New Roman" w:eastAsia="Times New Roman" w:hAnsi="Times New Roman" w:cs="Times New Roman"/>
        </w:rPr>
        <w:t>Luer</w:t>
      </w:r>
      <w:proofErr w:type="spellEnd"/>
      <w:r w:rsidRPr="00CA7B58">
        <w:rPr>
          <w:rFonts w:ascii="Times New Roman" w:eastAsia="Times New Roman" w:hAnsi="Times New Roman" w:cs="Times New Roman"/>
        </w:rPr>
        <w:t>-fit fecskendők csatlakozásához alakították ki</w:t>
      </w:r>
      <w:r w:rsidR="00DF7467" w:rsidRPr="00CA7B58">
        <w:rPr>
          <w:rFonts w:ascii="Times New Roman" w:eastAsia="Times New Roman" w:hAnsi="Times New Roman" w:cs="Times New Roman"/>
        </w:rPr>
        <w:t>.</w:t>
      </w:r>
    </w:p>
    <w:bookmarkEnd w:id="26"/>
    <w:p w14:paraId="04AF6255" w14:textId="77777777" w:rsidR="000E386B" w:rsidRPr="00CA7B58" w:rsidRDefault="000E386B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3ED936B" w14:textId="1BB13EA8" w:rsidR="00DF7467" w:rsidRPr="00CA7B58" w:rsidRDefault="00DF746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1, 5, vagy 10</w:t>
      </w:r>
      <w:r w:rsidR="00C96B2A" w:rsidRPr="00CA7B58">
        <w:rPr>
          <w:rFonts w:ascii="Times New Roman" w:eastAsia="Times New Roman" w:hAnsi="Times New Roman" w:cs="Times New Roman"/>
        </w:rPr>
        <w:t> </w:t>
      </w:r>
      <w:r w:rsidRPr="00CA7B58">
        <w:rPr>
          <w:rFonts w:ascii="Times New Roman" w:eastAsia="Times New Roman" w:hAnsi="Times New Roman" w:cs="Times New Roman"/>
        </w:rPr>
        <w:t xml:space="preserve">db ampulla </w:t>
      </w:r>
      <w:r w:rsidR="007B3620" w:rsidRPr="00CA7B58">
        <w:rPr>
          <w:rFonts w:ascii="Times New Roman" w:eastAsia="Times New Roman" w:hAnsi="Times New Roman" w:cs="Times New Roman"/>
        </w:rPr>
        <w:t>b</w:t>
      </w:r>
      <w:r w:rsidR="0009289E">
        <w:rPr>
          <w:rFonts w:ascii="Times New Roman" w:eastAsia="Times New Roman" w:hAnsi="Times New Roman" w:cs="Times New Roman"/>
        </w:rPr>
        <w:t>uborékcsomagolásban.</w:t>
      </w:r>
    </w:p>
    <w:p w14:paraId="6347A19D" w14:textId="77777777" w:rsidR="007D26D0" w:rsidRPr="00CA7B58" w:rsidRDefault="007D26D0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55B5F0B" w14:textId="4E454BDA" w:rsidR="00DF7467" w:rsidRPr="00CA7B58" w:rsidRDefault="00DF746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Nem feltétlenül mindegyik kiszerelési egység kerül kereskedelmi forgalomba.</w:t>
      </w:r>
    </w:p>
    <w:p w14:paraId="537BBB1E" w14:textId="77777777" w:rsidR="00DF7467" w:rsidRPr="00CA7B58" w:rsidRDefault="00DF746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8A3CFE2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6.6</w:t>
      </w:r>
      <w:r w:rsidRPr="00CA7B58">
        <w:rPr>
          <w:rFonts w:ascii="Times New Roman" w:eastAsia="Times New Roman" w:hAnsi="Times New Roman" w:cs="Times New Roman"/>
          <w:b/>
        </w:rPr>
        <w:tab/>
        <w:t>A megsemmisítésre vonatkozó különleges óvintézkedések és egyéb, a készítmény kezelésével kapcsolatos információk</w:t>
      </w:r>
    </w:p>
    <w:p w14:paraId="6F6B0098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3C877B93" w14:textId="1D27DF25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27" w:name="_Hlk87045062"/>
      <w:r w:rsidRPr="00CA7B58">
        <w:rPr>
          <w:rFonts w:ascii="Times New Roman" w:eastAsia="Times New Roman" w:hAnsi="Times New Roman" w:cs="Times New Roman"/>
        </w:rPr>
        <w:t xml:space="preserve">A </w:t>
      </w:r>
      <w:proofErr w:type="spellStart"/>
      <w:r w:rsidR="008D3221" w:rsidRPr="00CA7B58">
        <w:rPr>
          <w:rFonts w:ascii="Times New Roman" w:eastAsia="Times New Roman" w:hAnsi="Times New Roman" w:cs="Times New Roman"/>
        </w:rPr>
        <w:t>Ropivacaine</w:t>
      </w:r>
      <w:proofErr w:type="spellEnd"/>
      <w:r w:rsidR="008D3221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D3221" w:rsidRPr="00CA7B58">
        <w:rPr>
          <w:rFonts w:ascii="Times New Roman" w:eastAsia="Times New Roman" w:hAnsi="Times New Roman" w:cs="Times New Roman"/>
        </w:rPr>
        <w:t>Fresenius</w:t>
      </w:r>
      <w:proofErr w:type="spellEnd"/>
      <w:r w:rsidR="008D3221" w:rsidRPr="00CA7B5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D3221" w:rsidRPr="00CA7B58">
        <w:rPr>
          <w:rFonts w:ascii="Times New Roman" w:eastAsia="Times New Roman" w:hAnsi="Times New Roman" w:cs="Times New Roman"/>
        </w:rPr>
        <w:t>Kabi</w:t>
      </w:r>
      <w:proofErr w:type="spellEnd"/>
      <w:r w:rsidR="008D3221" w:rsidRPr="00CA7B58">
        <w:rPr>
          <w:rFonts w:ascii="Times New Roman" w:eastAsia="Times New Roman" w:hAnsi="Times New Roman" w:cs="Times New Roman"/>
        </w:rPr>
        <w:t xml:space="preserve"> </w:t>
      </w:r>
      <w:r w:rsidRPr="00CA7B58">
        <w:rPr>
          <w:rFonts w:ascii="Times New Roman" w:eastAsia="Times New Roman" w:hAnsi="Times New Roman" w:cs="Times New Roman"/>
        </w:rPr>
        <w:t xml:space="preserve">készítmények </w:t>
      </w:r>
      <w:r w:rsidR="008D3221" w:rsidRPr="00CA7B58">
        <w:rPr>
          <w:rFonts w:ascii="Times New Roman" w:eastAsia="Times New Roman" w:hAnsi="Times New Roman" w:cs="Times New Roman"/>
        </w:rPr>
        <w:t>kizárólag</w:t>
      </w:r>
      <w:r w:rsidRPr="00CA7B58">
        <w:rPr>
          <w:rFonts w:ascii="Times New Roman" w:eastAsia="Times New Roman" w:hAnsi="Times New Roman" w:cs="Times New Roman"/>
        </w:rPr>
        <w:t xml:space="preserve"> egyszeri alkalmazásra készültek.</w:t>
      </w:r>
      <w:r w:rsidR="008D3221" w:rsidRPr="00CA7B58">
        <w:rPr>
          <w:rFonts w:ascii="Times New Roman" w:eastAsia="Times New Roman" w:hAnsi="Times New Roman" w:cs="Times New Roman"/>
        </w:rPr>
        <w:t xml:space="preserve"> A fel nem használt oldatot </w:t>
      </w:r>
      <w:r w:rsidR="00C71F10">
        <w:rPr>
          <w:rFonts w:ascii="Times New Roman" w:eastAsia="Times New Roman" w:hAnsi="Times New Roman" w:cs="Times New Roman"/>
        </w:rPr>
        <w:t>meg kell semmisíteni</w:t>
      </w:r>
      <w:r w:rsidR="00DF7467" w:rsidRPr="00CA7B58">
        <w:rPr>
          <w:rFonts w:ascii="Times New Roman" w:eastAsia="Times New Roman" w:hAnsi="Times New Roman" w:cs="Times New Roman"/>
        </w:rPr>
        <w:t>.</w:t>
      </w:r>
    </w:p>
    <w:p w14:paraId="1A812276" w14:textId="6713BDB1" w:rsidR="008D3221" w:rsidRPr="00CA7B58" w:rsidRDefault="008D3221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28" w:name="_Hlk87045134"/>
      <w:bookmarkEnd w:id="27"/>
    </w:p>
    <w:p w14:paraId="7B610B4F" w14:textId="79BD68E7" w:rsidR="008D3221" w:rsidRPr="00CA7B58" w:rsidRDefault="008D3221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lastRenderedPageBreak/>
        <w:t xml:space="preserve">A </w:t>
      </w:r>
      <w:r w:rsidR="00842AAE" w:rsidRPr="00CA7B58">
        <w:rPr>
          <w:rFonts w:ascii="Times New Roman" w:eastAsia="Times New Roman" w:hAnsi="Times New Roman" w:cs="Times New Roman"/>
        </w:rPr>
        <w:t xml:space="preserve">gyógyszert felhasználás </w:t>
      </w:r>
      <w:r w:rsidRPr="00CA7B58">
        <w:rPr>
          <w:rFonts w:ascii="Times New Roman" w:eastAsia="Times New Roman" w:hAnsi="Times New Roman" w:cs="Times New Roman"/>
        </w:rPr>
        <w:t xml:space="preserve">előtt szemrevételezni kell. Kizárólag átlátszó, </w:t>
      </w:r>
      <w:r w:rsidR="00BB00CF">
        <w:rPr>
          <w:rFonts w:ascii="Times New Roman" w:eastAsia="Times New Roman" w:hAnsi="Times New Roman" w:cs="Times New Roman"/>
        </w:rPr>
        <w:t xml:space="preserve">látható </w:t>
      </w:r>
      <w:r w:rsidRPr="00CA7B58">
        <w:rPr>
          <w:rFonts w:ascii="Times New Roman" w:eastAsia="Times New Roman" w:hAnsi="Times New Roman" w:cs="Times New Roman"/>
        </w:rPr>
        <w:t>részecs</w:t>
      </w:r>
      <w:r w:rsidR="0009289E">
        <w:rPr>
          <w:rFonts w:ascii="Times New Roman" w:eastAsia="Times New Roman" w:hAnsi="Times New Roman" w:cs="Times New Roman"/>
        </w:rPr>
        <w:t>kéktől mentes</w:t>
      </w:r>
      <w:r w:rsidR="00D61D0B" w:rsidRPr="00CA7B58">
        <w:rPr>
          <w:rFonts w:ascii="Times New Roman" w:eastAsia="Times New Roman" w:hAnsi="Times New Roman" w:cs="Times New Roman"/>
        </w:rPr>
        <w:t xml:space="preserve">, </w:t>
      </w:r>
      <w:r w:rsidR="00386716" w:rsidRPr="00CA7B58">
        <w:rPr>
          <w:rFonts w:ascii="Times New Roman" w:eastAsia="Times New Roman" w:hAnsi="Times New Roman" w:cs="Times New Roman"/>
        </w:rPr>
        <w:t>sértetlen</w:t>
      </w:r>
      <w:r w:rsidR="00D61D0B" w:rsidRPr="00CA7B58">
        <w:rPr>
          <w:rFonts w:ascii="Times New Roman" w:eastAsia="Times New Roman" w:hAnsi="Times New Roman" w:cs="Times New Roman"/>
        </w:rPr>
        <w:t xml:space="preserve"> csomagolású</w:t>
      </w:r>
      <w:r w:rsidRPr="00CA7B58">
        <w:rPr>
          <w:rFonts w:ascii="Times New Roman" w:eastAsia="Times New Roman" w:hAnsi="Times New Roman" w:cs="Times New Roman"/>
        </w:rPr>
        <w:t xml:space="preserve"> oldalt </w:t>
      </w:r>
      <w:r w:rsidR="00D61D0B" w:rsidRPr="00CA7B58">
        <w:rPr>
          <w:rFonts w:ascii="Times New Roman" w:eastAsia="Times New Roman" w:hAnsi="Times New Roman" w:cs="Times New Roman"/>
        </w:rPr>
        <w:t>használható fel.</w:t>
      </w:r>
    </w:p>
    <w:bookmarkEnd w:id="28"/>
    <w:p w14:paraId="5C9A4D0B" w14:textId="77777777" w:rsidR="008D3221" w:rsidRPr="00CA7B58" w:rsidRDefault="008D3221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49C84DA" w14:textId="726E56C2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29" w:name="_Hlk87000620"/>
      <w:r w:rsidRPr="00CA7B58">
        <w:rPr>
          <w:rFonts w:ascii="Times New Roman" w:eastAsia="Times New Roman" w:hAnsi="Times New Roman" w:cs="Times New Roman"/>
        </w:rPr>
        <w:t xml:space="preserve">Bontatlan </w:t>
      </w:r>
      <w:r w:rsidR="00941543" w:rsidRPr="0039734C">
        <w:rPr>
          <w:rFonts w:ascii="Times New Roman" w:eastAsia="Times New Roman" w:hAnsi="Times New Roman" w:cs="Times New Roman"/>
        </w:rPr>
        <w:t>ampullá</w:t>
      </w:r>
      <w:r w:rsidR="00941543" w:rsidRPr="00941543">
        <w:rPr>
          <w:rFonts w:ascii="Times New Roman" w:eastAsia="Times New Roman" w:hAnsi="Times New Roman" w:cs="Times New Roman"/>
        </w:rPr>
        <w:t>t</w:t>
      </w:r>
      <w:r w:rsidRPr="00CA7B58">
        <w:rPr>
          <w:rFonts w:ascii="Times New Roman" w:eastAsia="Times New Roman" w:hAnsi="Times New Roman" w:cs="Times New Roman"/>
        </w:rPr>
        <w:t xml:space="preserve"> tilos újra</w:t>
      </w:r>
      <w:r w:rsidRPr="00CA7B58">
        <w:rPr>
          <w:rFonts w:ascii="Times New Roman" w:eastAsia="Times New Roman" w:hAnsi="Times New Roman" w:cs="Times New Roman"/>
        </w:rPr>
        <w:noBreakHyphen/>
      </w:r>
      <w:proofErr w:type="spellStart"/>
      <w:r w:rsidRPr="00CA7B58">
        <w:rPr>
          <w:rFonts w:ascii="Times New Roman" w:eastAsia="Times New Roman" w:hAnsi="Times New Roman" w:cs="Times New Roman"/>
        </w:rPr>
        <w:t>autoklávozni</w:t>
      </w:r>
      <w:proofErr w:type="spellEnd"/>
      <w:r w:rsidRPr="00CA7B58">
        <w:rPr>
          <w:rFonts w:ascii="Times New Roman" w:eastAsia="Times New Roman" w:hAnsi="Times New Roman" w:cs="Times New Roman"/>
        </w:rPr>
        <w:t>.</w:t>
      </w:r>
    </w:p>
    <w:bookmarkEnd w:id="29"/>
    <w:p w14:paraId="73A17FDA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5B2B42D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Bármilyen fel nem használt gyógyszer, illetve hulladékanyag megsemmisítését a gyógyszerekre vonatkozó előírások szerint kell végrehajtani.</w:t>
      </w:r>
    </w:p>
    <w:p w14:paraId="7D9D4F8C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C0F1E65" w14:textId="77777777" w:rsidR="00BE4E48" w:rsidRPr="00BE4E48" w:rsidRDefault="00BE4E48" w:rsidP="00D83A51">
      <w:pPr>
        <w:keepNext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BE4E48">
        <w:rPr>
          <w:rFonts w:ascii="Times New Roman" w:eastAsia="Times New Roman" w:hAnsi="Times New Roman" w:cs="Times New Roman"/>
          <w:b/>
        </w:rPr>
        <w:t xml:space="preserve">Megjegyzés: </w:t>
      </w:r>
      <w:r w:rsidRPr="00BE4E48">
        <w:rPr>
          <w:rFonts w:ascii="Times New Roman" w:eastAsia="Times New Roman" w:hAnsi="Times New Roman" w:cs="Times New Roman"/>
        </w:rPr>
        <w:sym w:font="Wingdings" w:char="F058"/>
      </w:r>
      <w:r w:rsidRPr="00BE4E48">
        <w:rPr>
          <w:rFonts w:ascii="Times New Roman" w:eastAsia="Times New Roman" w:hAnsi="Times New Roman" w:cs="Times New Roman"/>
        </w:rPr>
        <w:t xml:space="preserve"> (egy keresztes)</w:t>
      </w:r>
    </w:p>
    <w:p w14:paraId="0B0DC889" w14:textId="77777777" w:rsidR="00BE4E48" w:rsidRPr="00BE4E48" w:rsidRDefault="00BE4E48" w:rsidP="00D83A51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BE4E48">
        <w:rPr>
          <w:rFonts w:ascii="Times New Roman" w:eastAsia="Times New Roman" w:hAnsi="Times New Roman" w:cs="Times New Roman"/>
          <w:b/>
          <w:bCs/>
        </w:rPr>
        <w:t xml:space="preserve">Osztályozás </w:t>
      </w:r>
      <w:proofErr w:type="gramStart"/>
      <w:r w:rsidRPr="00BE4E48">
        <w:rPr>
          <w:rFonts w:ascii="Times New Roman" w:eastAsia="Times New Roman" w:hAnsi="Times New Roman" w:cs="Times New Roman"/>
          <w:b/>
          <w:bCs/>
        </w:rPr>
        <w:t>II./</w:t>
      </w:r>
      <w:proofErr w:type="gramEnd"/>
      <w:r w:rsidRPr="00BE4E48">
        <w:rPr>
          <w:rFonts w:ascii="Times New Roman" w:eastAsia="Times New Roman" w:hAnsi="Times New Roman" w:cs="Times New Roman"/>
          <w:b/>
          <w:bCs/>
        </w:rPr>
        <w:t>3 csoport</w:t>
      </w:r>
    </w:p>
    <w:p w14:paraId="2AD2D9F5" w14:textId="77777777" w:rsidR="00BE4E48" w:rsidRPr="00BE4E48" w:rsidRDefault="00BE4E48" w:rsidP="00D83A51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  <w:r w:rsidRPr="00BE4E48">
        <w:rPr>
          <w:rFonts w:ascii="Times New Roman" w:eastAsia="Times New Roman" w:hAnsi="Times New Roman" w:cs="Times New Roman"/>
        </w:rPr>
        <w:t>Korlátozott érvényű orvosi rendelvényhez kötött, az egészségügyről szóló 1997. évi CLIV. törvény 3. §-</w:t>
      </w:r>
      <w:proofErr w:type="spellStart"/>
      <w:r w:rsidRPr="00BE4E48">
        <w:rPr>
          <w:rFonts w:ascii="Times New Roman" w:eastAsia="Times New Roman" w:hAnsi="Times New Roman" w:cs="Times New Roman"/>
        </w:rPr>
        <w:t>nak</w:t>
      </w:r>
      <w:proofErr w:type="spellEnd"/>
      <w:r w:rsidRPr="00BE4E4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4E48">
        <w:rPr>
          <w:rFonts w:ascii="Times New Roman" w:eastAsia="Times New Roman" w:hAnsi="Times New Roman" w:cs="Times New Roman"/>
        </w:rPr>
        <w:t>ga</w:t>
      </w:r>
      <w:proofErr w:type="spellEnd"/>
      <w:r w:rsidRPr="00BE4E48">
        <w:rPr>
          <w:rFonts w:ascii="Times New Roman" w:eastAsia="Times New Roman" w:hAnsi="Times New Roman" w:cs="Times New Roman"/>
        </w:rPr>
        <w:t>) pontja szerinti rendelőintézeti járóbeteg</w:t>
      </w:r>
      <w:r w:rsidRPr="00BE4E48">
        <w:rPr>
          <w:rFonts w:ascii="Times New Roman" w:eastAsia="Times New Roman" w:hAnsi="Times New Roman" w:cs="Times New Roman"/>
        </w:rPr>
        <w:noBreakHyphen/>
        <w:t>szakellátást vagy fekvőbeteg</w:t>
      </w:r>
      <w:r w:rsidRPr="00BE4E48">
        <w:rPr>
          <w:rFonts w:ascii="Times New Roman" w:eastAsia="Times New Roman" w:hAnsi="Times New Roman" w:cs="Times New Roman"/>
        </w:rPr>
        <w:noBreakHyphen/>
        <w:t>szakellátást nyújtó szolgáltatók által biztosított körülmények között alkalmazható gyógyszer (I).</w:t>
      </w:r>
    </w:p>
    <w:p w14:paraId="17019D0E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3F2EAD8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7.</w:t>
      </w:r>
      <w:r w:rsidRPr="00CA7B58">
        <w:rPr>
          <w:rFonts w:ascii="Times New Roman" w:eastAsia="Times New Roman" w:hAnsi="Times New Roman" w:cs="Times New Roman"/>
          <w:b/>
        </w:rPr>
        <w:tab/>
        <w:t>A FORGALOMBA HOZATALI ENGEDÉLY JOGOSULTJA</w:t>
      </w:r>
    </w:p>
    <w:p w14:paraId="09282242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186D6246" w14:textId="0479673A" w:rsidR="00517C27" w:rsidRPr="00CA7B58" w:rsidRDefault="007247DD" w:rsidP="00E34007">
      <w:pPr>
        <w:keepNext/>
        <w:keepLines/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Fresenius Kabi Hungary Kft.</w:t>
      </w:r>
    </w:p>
    <w:p w14:paraId="4079BF10" w14:textId="106B08BF" w:rsidR="007247DD" w:rsidRPr="00CA7B58" w:rsidRDefault="007247DD" w:rsidP="00E34007">
      <w:pPr>
        <w:keepNext/>
        <w:keepLines/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Szépvölgyi út 6.</w:t>
      </w:r>
      <w:r w:rsidR="0055736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55736D">
        <w:rPr>
          <w:rFonts w:ascii="Times New Roman" w:eastAsia="Times New Roman" w:hAnsi="Times New Roman" w:cs="Times New Roman"/>
        </w:rPr>
        <w:t>III.em</w:t>
      </w:r>
      <w:proofErr w:type="spellEnd"/>
      <w:r w:rsidR="0055736D">
        <w:rPr>
          <w:rFonts w:ascii="Times New Roman" w:eastAsia="Times New Roman" w:hAnsi="Times New Roman" w:cs="Times New Roman"/>
        </w:rPr>
        <w:t>.</w:t>
      </w:r>
    </w:p>
    <w:p w14:paraId="6414DCCE" w14:textId="672929AD" w:rsidR="007247DD" w:rsidRPr="00CA7B58" w:rsidRDefault="007247DD" w:rsidP="00E34007">
      <w:pPr>
        <w:keepNext/>
        <w:keepLines/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>H-1025 Budapest</w:t>
      </w:r>
    </w:p>
    <w:p w14:paraId="375FD2C6" w14:textId="5C88F7E8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D9B7167" w14:textId="77777777" w:rsidR="00BE07B1" w:rsidRPr="00CA7B58" w:rsidRDefault="00BE07B1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225CA5F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8.</w:t>
      </w:r>
      <w:r w:rsidRPr="00CA7B58">
        <w:rPr>
          <w:rFonts w:ascii="Times New Roman" w:eastAsia="Times New Roman" w:hAnsi="Times New Roman" w:cs="Times New Roman"/>
          <w:b/>
        </w:rPr>
        <w:tab/>
        <w:t>A FORGALOMBA HOZATALI ENGEDÉLY SZÁMA(I)</w:t>
      </w:r>
    </w:p>
    <w:p w14:paraId="2ED1938D" w14:textId="48C8C75F" w:rsidR="00517C27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59955775" w14:textId="3B13A837" w:rsidR="00C020A7" w:rsidRPr="00C020A7" w:rsidRDefault="00C020A7" w:rsidP="00517C27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proofErr w:type="spellStart"/>
      <w:r w:rsidRPr="00C020A7">
        <w:rPr>
          <w:rFonts w:ascii="Times New Roman" w:eastAsia="Times New Roman" w:hAnsi="Times New Roman" w:cs="Times New Roman"/>
          <w:u w:val="single"/>
        </w:rPr>
        <w:t>Ropivacaine</w:t>
      </w:r>
      <w:proofErr w:type="spellEnd"/>
      <w:r w:rsidRPr="00C020A7">
        <w:rPr>
          <w:rFonts w:ascii="Times New Roman" w:eastAsia="Times New Roman" w:hAnsi="Times New Roman" w:cs="Times New Roman"/>
          <w:u w:val="single"/>
        </w:rPr>
        <w:t xml:space="preserve"> </w:t>
      </w:r>
      <w:proofErr w:type="spellStart"/>
      <w:r w:rsidRPr="00C020A7">
        <w:rPr>
          <w:rFonts w:ascii="Times New Roman" w:eastAsia="Times New Roman" w:hAnsi="Times New Roman" w:cs="Times New Roman"/>
          <w:u w:val="single"/>
        </w:rPr>
        <w:t>Fresenius</w:t>
      </w:r>
      <w:proofErr w:type="spellEnd"/>
      <w:r w:rsidRPr="00C020A7">
        <w:rPr>
          <w:rFonts w:ascii="Times New Roman" w:eastAsia="Times New Roman" w:hAnsi="Times New Roman" w:cs="Times New Roman"/>
          <w:u w:val="single"/>
        </w:rPr>
        <w:t xml:space="preserve"> </w:t>
      </w:r>
      <w:proofErr w:type="spellStart"/>
      <w:r w:rsidRPr="00C020A7">
        <w:rPr>
          <w:rFonts w:ascii="Times New Roman" w:eastAsia="Times New Roman" w:hAnsi="Times New Roman" w:cs="Times New Roman"/>
          <w:u w:val="single"/>
        </w:rPr>
        <w:t>Kabi</w:t>
      </w:r>
      <w:proofErr w:type="spellEnd"/>
      <w:r w:rsidRPr="00C020A7">
        <w:rPr>
          <w:rFonts w:ascii="Times New Roman" w:eastAsia="Times New Roman" w:hAnsi="Times New Roman" w:cs="Times New Roman"/>
          <w:u w:val="single"/>
        </w:rPr>
        <w:t xml:space="preserve"> 2 mg/ml oldatos injekció</w:t>
      </w:r>
      <w:r>
        <w:rPr>
          <w:rFonts w:ascii="Times New Roman" w:eastAsia="Times New Roman" w:hAnsi="Times New Roman" w:cs="Times New Roman"/>
          <w:u w:val="single"/>
        </w:rPr>
        <w:t>:</w:t>
      </w:r>
    </w:p>
    <w:p w14:paraId="608F8310" w14:textId="0B4F78FC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OGYI-T-23983/01     1×</w:t>
      </w:r>
      <w:r w:rsidRPr="00C020A7">
        <w:rPr>
          <w:rFonts w:ascii="Times New Roman" w:eastAsia="Times New Roman" w:hAnsi="Times New Roman" w:cs="Times New Roman"/>
        </w:rPr>
        <w:t>10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   polipropilén ampulla</w:t>
      </w:r>
    </w:p>
    <w:p w14:paraId="7CA3F3DF" w14:textId="02E101D7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OGYI-T-23983/02     5×</w:t>
      </w:r>
      <w:r w:rsidRPr="00C020A7">
        <w:rPr>
          <w:rFonts w:ascii="Times New Roman" w:eastAsia="Times New Roman" w:hAnsi="Times New Roman" w:cs="Times New Roman"/>
        </w:rPr>
        <w:t>10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   polipropilén ampulla</w:t>
      </w:r>
    </w:p>
    <w:p w14:paraId="38CFA3E7" w14:textId="0D10419E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OGYI-T-23983/03     10×</w:t>
      </w:r>
      <w:r w:rsidRPr="00C020A7">
        <w:rPr>
          <w:rFonts w:ascii="Times New Roman" w:eastAsia="Times New Roman" w:hAnsi="Times New Roman" w:cs="Times New Roman"/>
        </w:rPr>
        <w:t>10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 polipropilén ampulla</w:t>
      </w:r>
    </w:p>
    <w:p w14:paraId="10CFB25B" w14:textId="43B1F9D5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OGYI-T-23983/04     1×</w:t>
      </w:r>
      <w:r w:rsidRPr="00C020A7">
        <w:rPr>
          <w:rFonts w:ascii="Times New Roman" w:eastAsia="Times New Roman" w:hAnsi="Times New Roman" w:cs="Times New Roman"/>
        </w:rPr>
        <w:t>20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   polipropilén ampulla</w:t>
      </w:r>
    </w:p>
    <w:p w14:paraId="0AFA13F2" w14:textId="1DCA2A07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020A7">
        <w:rPr>
          <w:rFonts w:ascii="Times New Roman" w:eastAsia="Times New Roman" w:hAnsi="Times New Roman" w:cs="Times New Roman"/>
        </w:rPr>
        <w:t>OGY</w:t>
      </w:r>
      <w:r>
        <w:rPr>
          <w:rFonts w:ascii="Times New Roman" w:eastAsia="Times New Roman" w:hAnsi="Times New Roman" w:cs="Times New Roman"/>
        </w:rPr>
        <w:t>I-T-23983/05     5×</w:t>
      </w:r>
      <w:r w:rsidRPr="00C020A7">
        <w:rPr>
          <w:rFonts w:ascii="Times New Roman" w:eastAsia="Times New Roman" w:hAnsi="Times New Roman" w:cs="Times New Roman"/>
        </w:rPr>
        <w:t>20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   polipropilén ampulla</w:t>
      </w:r>
    </w:p>
    <w:p w14:paraId="36DBD7F2" w14:textId="6FBB07EF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OGYI-T-23983/06     10×</w:t>
      </w:r>
      <w:r w:rsidRPr="00C020A7">
        <w:rPr>
          <w:rFonts w:ascii="Times New Roman" w:eastAsia="Times New Roman" w:hAnsi="Times New Roman" w:cs="Times New Roman"/>
        </w:rPr>
        <w:t>20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 polipropilén ampulla</w:t>
      </w:r>
    </w:p>
    <w:p w14:paraId="35ADC987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7190619" w14:textId="5D43F170" w:rsidR="00517C27" w:rsidRPr="00C020A7" w:rsidRDefault="00C020A7" w:rsidP="00517C27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proofErr w:type="spellStart"/>
      <w:r w:rsidRPr="00C020A7">
        <w:rPr>
          <w:rFonts w:ascii="Times New Roman" w:eastAsia="Times New Roman" w:hAnsi="Times New Roman" w:cs="Times New Roman"/>
          <w:u w:val="single"/>
        </w:rPr>
        <w:t>Ropivacaine</w:t>
      </w:r>
      <w:proofErr w:type="spellEnd"/>
      <w:r w:rsidRPr="00C020A7">
        <w:rPr>
          <w:rFonts w:ascii="Times New Roman" w:eastAsia="Times New Roman" w:hAnsi="Times New Roman" w:cs="Times New Roman"/>
          <w:u w:val="single"/>
        </w:rPr>
        <w:t xml:space="preserve"> </w:t>
      </w:r>
      <w:proofErr w:type="spellStart"/>
      <w:r w:rsidRPr="00C020A7">
        <w:rPr>
          <w:rFonts w:ascii="Times New Roman" w:eastAsia="Times New Roman" w:hAnsi="Times New Roman" w:cs="Times New Roman"/>
          <w:u w:val="single"/>
        </w:rPr>
        <w:t>Fresenius</w:t>
      </w:r>
      <w:proofErr w:type="spellEnd"/>
      <w:r w:rsidRPr="00C020A7">
        <w:rPr>
          <w:rFonts w:ascii="Times New Roman" w:eastAsia="Times New Roman" w:hAnsi="Times New Roman" w:cs="Times New Roman"/>
          <w:u w:val="single"/>
        </w:rPr>
        <w:t xml:space="preserve"> </w:t>
      </w:r>
      <w:proofErr w:type="spellStart"/>
      <w:r w:rsidRPr="00C020A7">
        <w:rPr>
          <w:rFonts w:ascii="Times New Roman" w:eastAsia="Times New Roman" w:hAnsi="Times New Roman" w:cs="Times New Roman"/>
          <w:u w:val="single"/>
        </w:rPr>
        <w:t>Kabi</w:t>
      </w:r>
      <w:proofErr w:type="spellEnd"/>
      <w:r w:rsidRPr="00C020A7">
        <w:rPr>
          <w:rFonts w:ascii="Times New Roman" w:eastAsia="Times New Roman" w:hAnsi="Times New Roman" w:cs="Times New Roman"/>
          <w:u w:val="single"/>
        </w:rPr>
        <w:t xml:space="preserve"> 7,5 mg/ml oldatos injekció</w:t>
      </w:r>
      <w:r>
        <w:rPr>
          <w:rFonts w:ascii="Times New Roman" w:eastAsia="Times New Roman" w:hAnsi="Times New Roman" w:cs="Times New Roman"/>
          <w:u w:val="single"/>
        </w:rPr>
        <w:t>:</w:t>
      </w:r>
    </w:p>
    <w:p w14:paraId="22CE965C" w14:textId="752C6145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OGYI-T-23983/16     1×</w:t>
      </w:r>
      <w:r w:rsidRPr="00C020A7">
        <w:rPr>
          <w:rFonts w:ascii="Times New Roman" w:eastAsia="Times New Roman" w:hAnsi="Times New Roman" w:cs="Times New Roman"/>
        </w:rPr>
        <w:t>10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   polipropilén ampulla</w:t>
      </w:r>
    </w:p>
    <w:p w14:paraId="6A6B14BF" w14:textId="429C813D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OGYI-T-23983/17     5×</w:t>
      </w:r>
      <w:r w:rsidRPr="00C020A7">
        <w:rPr>
          <w:rFonts w:ascii="Times New Roman" w:eastAsia="Times New Roman" w:hAnsi="Times New Roman" w:cs="Times New Roman"/>
        </w:rPr>
        <w:t>10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   polipropilén ampulla</w:t>
      </w:r>
    </w:p>
    <w:p w14:paraId="2907CE9C" w14:textId="0916CDAA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OGYI-T-23983/18     10×</w:t>
      </w:r>
      <w:r w:rsidRPr="00C020A7">
        <w:rPr>
          <w:rFonts w:ascii="Times New Roman" w:eastAsia="Times New Roman" w:hAnsi="Times New Roman" w:cs="Times New Roman"/>
        </w:rPr>
        <w:t>10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 polipropilén ampulla</w:t>
      </w:r>
    </w:p>
    <w:p w14:paraId="2B8E0DBD" w14:textId="4ADCB7B1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OGYI-T-23983/19     1×</w:t>
      </w:r>
      <w:r w:rsidRPr="00C020A7">
        <w:rPr>
          <w:rFonts w:ascii="Times New Roman" w:eastAsia="Times New Roman" w:hAnsi="Times New Roman" w:cs="Times New Roman"/>
        </w:rPr>
        <w:t>20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   polipropilén ampulla</w:t>
      </w:r>
    </w:p>
    <w:p w14:paraId="03B1E80D" w14:textId="107FDF57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OGYI-T-23983/20     5×</w:t>
      </w:r>
      <w:r w:rsidRPr="00C020A7">
        <w:rPr>
          <w:rFonts w:ascii="Times New Roman" w:eastAsia="Times New Roman" w:hAnsi="Times New Roman" w:cs="Times New Roman"/>
        </w:rPr>
        <w:t>20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   polipropilén ampulla</w:t>
      </w:r>
    </w:p>
    <w:p w14:paraId="5B1FECC6" w14:textId="14A7BE83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OGYI-T-23983/21     10×</w:t>
      </w:r>
      <w:r w:rsidRPr="00C020A7">
        <w:rPr>
          <w:rFonts w:ascii="Times New Roman" w:eastAsia="Times New Roman" w:hAnsi="Times New Roman" w:cs="Times New Roman"/>
        </w:rPr>
        <w:t>20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 polipropilén ampulla</w:t>
      </w:r>
    </w:p>
    <w:p w14:paraId="25724DFF" w14:textId="736E1B4D" w:rsidR="00C020A7" w:rsidRDefault="00C020A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21A4D42" w14:textId="6E7383BB" w:rsidR="00C020A7" w:rsidRDefault="00C020A7" w:rsidP="00517C27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proofErr w:type="spellStart"/>
      <w:r w:rsidRPr="00C020A7">
        <w:rPr>
          <w:rFonts w:ascii="Times New Roman" w:eastAsia="Times New Roman" w:hAnsi="Times New Roman" w:cs="Times New Roman"/>
          <w:u w:val="single"/>
        </w:rPr>
        <w:t>Ropivacaine</w:t>
      </w:r>
      <w:proofErr w:type="spellEnd"/>
      <w:r w:rsidRPr="00C020A7">
        <w:rPr>
          <w:rFonts w:ascii="Times New Roman" w:eastAsia="Times New Roman" w:hAnsi="Times New Roman" w:cs="Times New Roman"/>
          <w:u w:val="single"/>
        </w:rPr>
        <w:t xml:space="preserve"> </w:t>
      </w:r>
      <w:proofErr w:type="spellStart"/>
      <w:r w:rsidRPr="00C020A7">
        <w:rPr>
          <w:rFonts w:ascii="Times New Roman" w:eastAsia="Times New Roman" w:hAnsi="Times New Roman" w:cs="Times New Roman"/>
          <w:u w:val="single"/>
        </w:rPr>
        <w:t>Fresenius</w:t>
      </w:r>
      <w:proofErr w:type="spellEnd"/>
      <w:r w:rsidRPr="00C020A7">
        <w:rPr>
          <w:rFonts w:ascii="Times New Roman" w:eastAsia="Times New Roman" w:hAnsi="Times New Roman" w:cs="Times New Roman"/>
          <w:u w:val="single"/>
        </w:rPr>
        <w:t xml:space="preserve"> </w:t>
      </w:r>
      <w:proofErr w:type="spellStart"/>
      <w:r w:rsidRPr="00C020A7">
        <w:rPr>
          <w:rFonts w:ascii="Times New Roman" w:eastAsia="Times New Roman" w:hAnsi="Times New Roman" w:cs="Times New Roman"/>
          <w:u w:val="single"/>
        </w:rPr>
        <w:t>Kabi</w:t>
      </w:r>
      <w:proofErr w:type="spellEnd"/>
      <w:r w:rsidRPr="00C020A7">
        <w:rPr>
          <w:rFonts w:ascii="Times New Roman" w:eastAsia="Times New Roman" w:hAnsi="Times New Roman" w:cs="Times New Roman"/>
          <w:u w:val="single"/>
        </w:rPr>
        <w:t xml:space="preserve"> 10 mg/ml oldatos injekció</w:t>
      </w:r>
      <w:r>
        <w:rPr>
          <w:rFonts w:ascii="Times New Roman" w:eastAsia="Times New Roman" w:hAnsi="Times New Roman" w:cs="Times New Roman"/>
          <w:u w:val="single"/>
        </w:rPr>
        <w:t>:</w:t>
      </w:r>
    </w:p>
    <w:p w14:paraId="3C60C648" w14:textId="02445A05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OGYI-T-23983/22     1×</w:t>
      </w:r>
      <w:r w:rsidRPr="00C020A7">
        <w:rPr>
          <w:rFonts w:ascii="Times New Roman" w:eastAsia="Times New Roman" w:hAnsi="Times New Roman" w:cs="Times New Roman"/>
        </w:rPr>
        <w:t>10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   polipropilén ampulla</w:t>
      </w:r>
    </w:p>
    <w:p w14:paraId="67A39211" w14:textId="133E2EA9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020A7">
        <w:rPr>
          <w:rFonts w:ascii="Times New Roman" w:eastAsia="Times New Roman" w:hAnsi="Times New Roman" w:cs="Times New Roman"/>
        </w:rPr>
        <w:t>OGYI-T-23983/23     5</w:t>
      </w:r>
      <w:r>
        <w:rPr>
          <w:rFonts w:ascii="Times New Roman" w:eastAsia="Times New Roman" w:hAnsi="Times New Roman" w:cs="Times New Roman"/>
        </w:rPr>
        <w:t>×</w:t>
      </w:r>
      <w:r w:rsidRPr="00C020A7">
        <w:rPr>
          <w:rFonts w:ascii="Times New Roman" w:eastAsia="Times New Roman" w:hAnsi="Times New Roman" w:cs="Times New Roman"/>
        </w:rPr>
        <w:t>10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   polipropilén ampulla</w:t>
      </w:r>
    </w:p>
    <w:p w14:paraId="0927952F" w14:textId="5390CFC1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OGYI-T-23983/24     10×</w:t>
      </w:r>
      <w:r w:rsidRPr="00C020A7">
        <w:rPr>
          <w:rFonts w:ascii="Times New Roman" w:eastAsia="Times New Roman" w:hAnsi="Times New Roman" w:cs="Times New Roman"/>
        </w:rPr>
        <w:t>10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 polipropilén ampulla</w:t>
      </w:r>
    </w:p>
    <w:p w14:paraId="4E92DAFB" w14:textId="757EFF18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OGYI-T-23983/25     1×</w:t>
      </w:r>
      <w:r w:rsidRPr="00C020A7">
        <w:rPr>
          <w:rFonts w:ascii="Times New Roman" w:eastAsia="Times New Roman" w:hAnsi="Times New Roman" w:cs="Times New Roman"/>
        </w:rPr>
        <w:t>20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   polipropilén ampulla</w:t>
      </w:r>
    </w:p>
    <w:p w14:paraId="72E79DC8" w14:textId="240D2FB6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OGYI-T-23983/26     5×</w:t>
      </w:r>
      <w:r w:rsidRPr="00C020A7">
        <w:rPr>
          <w:rFonts w:ascii="Times New Roman" w:eastAsia="Times New Roman" w:hAnsi="Times New Roman" w:cs="Times New Roman"/>
        </w:rPr>
        <w:t>20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   polipropilén ampulla</w:t>
      </w:r>
    </w:p>
    <w:p w14:paraId="6091975D" w14:textId="28EC137D" w:rsidR="00C020A7" w:rsidRPr="00C020A7" w:rsidRDefault="00C020A7" w:rsidP="00C020A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020A7">
        <w:rPr>
          <w:rFonts w:ascii="Times New Roman" w:eastAsia="Times New Roman" w:hAnsi="Times New Roman" w:cs="Times New Roman"/>
        </w:rPr>
        <w:t>OG</w:t>
      </w:r>
      <w:r>
        <w:rPr>
          <w:rFonts w:ascii="Times New Roman" w:eastAsia="Times New Roman" w:hAnsi="Times New Roman" w:cs="Times New Roman"/>
        </w:rPr>
        <w:t>YI-T-23983/27     10×</w:t>
      </w:r>
      <w:r w:rsidRPr="00C020A7">
        <w:rPr>
          <w:rFonts w:ascii="Times New Roman" w:eastAsia="Times New Roman" w:hAnsi="Times New Roman" w:cs="Times New Roman"/>
        </w:rPr>
        <w:t>20</w:t>
      </w:r>
      <w:r w:rsidR="00AB2121">
        <w:rPr>
          <w:rFonts w:ascii="Times New Roman" w:eastAsia="Times New Roman" w:hAnsi="Times New Roman" w:cs="Times New Roman"/>
        </w:rPr>
        <w:t> </w:t>
      </w:r>
      <w:r w:rsidRPr="00C020A7">
        <w:rPr>
          <w:rFonts w:ascii="Times New Roman" w:eastAsia="Times New Roman" w:hAnsi="Times New Roman" w:cs="Times New Roman"/>
        </w:rPr>
        <w:t>ml         polipropilén ampulla</w:t>
      </w:r>
    </w:p>
    <w:p w14:paraId="0FBCAE56" w14:textId="77777777" w:rsidR="00C020A7" w:rsidRPr="00CA7B58" w:rsidRDefault="00C020A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60BE6EA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t>9.</w:t>
      </w:r>
      <w:r w:rsidRPr="00CA7B58">
        <w:rPr>
          <w:rFonts w:ascii="Times New Roman" w:eastAsia="Times New Roman" w:hAnsi="Times New Roman" w:cs="Times New Roman"/>
          <w:b/>
        </w:rPr>
        <w:tab/>
        <w:t>A FORGALOMBA HOZATALI ENGEDÉLY ELSŐ KIADÁSÁNAK/ MEGÚJÍTÁSÁNAK DÁTUMA</w:t>
      </w:r>
    </w:p>
    <w:p w14:paraId="51A6862F" w14:textId="77777777" w:rsidR="00517C27" w:rsidRPr="00CA7B58" w:rsidRDefault="00517C27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7C76977B" w14:textId="1D6A9DE1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A7B58">
        <w:rPr>
          <w:rFonts w:ascii="Times New Roman" w:eastAsia="Times New Roman" w:hAnsi="Times New Roman" w:cs="Times New Roman"/>
        </w:rPr>
        <w:t xml:space="preserve">A forgalomba hozatali engedély első kiadásának dátuma: </w:t>
      </w:r>
      <w:r w:rsidR="00C020A7">
        <w:rPr>
          <w:rFonts w:ascii="Times New Roman" w:eastAsia="Times New Roman" w:hAnsi="Times New Roman" w:cs="Times New Roman"/>
        </w:rPr>
        <w:t>2021. december 14.</w:t>
      </w:r>
    </w:p>
    <w:p w14:paraId="3F54E67C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71B0102" w14:textId="77777777" w:rsidR="00517C27" w:rsidRPr="00CA7B58" w:rsidRDefault="00517C27" w:rsidP="00517C2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2027B07" w14:textId="77777777" w:rsidR="00517C27" w:rsidRPr="00CA7B58" w:rsidRDefault="00517C27" w:rsidP="00E34007">
      <w:pPr>
        <w:keepNext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CA7B58">
        <w:rPr>
          <w:rFonts w:ascii="Times New Roman" w:eastAsia="Times New Roman" w:hAnsi="Times New Roman" w:cs="Times New Roman"/>
          <w:b/>
        </w:rPr>
        <w:lastRenderedPageBreak/>
        <w:t>10.</w:t>
      </w:r>
      <w:r w:rsidRPr="00CA7B58">
        <w:rPr>
          <w:rFonts w:ascii="Times New Roman" w:eastAsia="Times New Roman" w:hAnsi="Times New Roman" w:cs="Times New Roman"/>
          <w:b/>
        </w:rPr>
        <w:tab/>
        <w:t>A SZÖVEG ELLENŐRZÉSÉNEK DÁTUMA</w:t>
      </w:r>
    </w:p>
    <w:p w14:paraId="56E75EB2" w14:textId="77777777" w:rsidR="00AB0C6C" w:rsidRPr="00CA7B58" w:rsidRDefault="00AB0C6C" w:rsidP="00E34007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</w:p>
    <w:p w14:paraId="0AC95564" w14:textId="4F4F6094" w:rsidR="00AB0C6C" w:rsidRPr="006D37F5" w:rsidRDefault="00F02DCC" w:rsidP="0039734C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2024. </w:t>
      </w:r>
      <w:r w:rsidR="000C4C21">
        <w:rPr>
          <w:rFonts w:ascii="Times New Roman" w:eastAsia="Times New Roman" w:hAnsi="Times New Roman" w:cs="Times New Roman"/>
        </w:rPr>
        <w:t>november 9</w:t>
      </w:r>
      <w:r>
        <w:rPr>
          <w:rFonts w:ascii="Times New Roman" w:eastAsia="Times New Roman" w:hAnsi="Times New Roman" w:cs="Times New Roman"/>
        </w:rPr>
        <w:t>.</w:t>
      </w:r>
    </w:p>
    <w:sectPr w:rsidR="00AB0C6C" w:rsidRPr="006D37F5" w:rsidSect="0039734C">
      <w:headerReference w:type="default" r:id="rId12"/>
      <w:footerReference w:type="default" r:id="rId13"/>
      <w:footerReference w:type="first" r:id="rId14"/>
      <w:pgSz w:w="12240" w:h="15840" w:code="1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9849CD" w14:textId="77777777" w:rsidR="001746F2" w:rsidRDefault="001746F2" w:rsidP="00517C27">
      <w:pPr>
        <w:spacing w:after="0" w:line="240" w:lineRule="auto"/>
      </w:pPr>
      <w:r>
        <w:separator/>
      </w:r>
    </w:p>
  </w:endnote>
  <w:endnote w:type="continuationSeparator" w:id="0">
    <w:p w14:paraId="7A57E00C" w14:textId="77777777" w:rsidR="001746F2" w:rsidRDefault="001746F2" w:rsidP="00517C27">
      <w:pPr>
        <w:spacing w:after="0" w:line="240" w:lineRule="auto"/>
      </w:pPr>
      <w:r>
        <w:continuationSeparator/>
      </w:r>
    </w:p>
  </w:endnote>
  <w:endnote w:type="continuationNotice" w:id="1">
    <w:p w14:paraId="31C49B14" w14:textId="77777777" w:rsidR="001746F2" w:rsidRDefault="001746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54072796"/>
      <w:docPartObj>
        <w:docPartGallery w:val="Page Numbers (Bottom of Page)"/>
        <w:docPartUnique/>
      </w:docPartObj>
    </w:sdtPr>
    <w:sdtEndPr/>
    <w:sdtContent>
      <w:p w14:paraId="7902348A" w14:textId="16000B8C" w:rsidR="00857A3E" w:rsidRDefault="00EB25FB">
        <w:pPr>
          <w:pStyle w:val="llb"/>
          <w:jc w:val="center"/>
        </w:pPr>
      </w:p>
    </w:sdtContent>
  </w:sdt>
  <w:p w14:paraId="74DA2E48" w14:textId="454812B3" w:rsidR="00857A3E" w:rsidRPr="0039734C" w:rsidRDefault="00857A3E" w:rsidP="00246875">
    <w:pPr>
      <w:pStyle w:val="llb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C6D157" w14:textId="2B6CFC36" w:rsidR="00E427C5" w:rsidRDefault="00E427C5" w:rsidP="00783871">
    <w:pPr>
      <w:pStyle w:val="llb"/>
      <w:rPr>
        <w:sz w:val="18"/>
        <w:szCs w:val="18"/>
        <w:lang w:val="hu-HU"/>
      </w:rPr>
    </w:pPr>
    <w:r w:rsidRPr="00E427C5">
      <w:rPr>
        <w:sz w:val="18"/>
        <w:szCs w:val="18"/>
        <w:lang w:val="hu-HU"/>
      </w:rPr>
      <w:t>NNGYK/GYSZ/41133/2024</w:t>
    </w:r>
  </w:p>
  <w:p w14:paraId="127E4F0A" w14:textId="642A4D22" w:rsidR="00E427C5" w:rsidRDefault="00E427C5" w:rsidP="00783871">
    <w:pPr>
      <w:pStyle w:val="llb"/>
      <w:rPr>
        <w:sz w:val="18"/>
        <w:szCs w:val="18"/>
        <w:lang w:val="hu-HU"/>
      </w:rPr>
    </w:pPr>
    <w:r w:rsidRPr="00E427C5">
      <w:rPr>
        <w:sz w:val="18"/>
        <w:szCs w:val="18"/>
        <w:lang w:val="hu-HU"/>
      </w:rPr>
      <w:t>NNGYK/GYSZ/41139/2024</w:t>
    </w:r>
  </w:p>
  <w:p w14:paraId="4E47EDCF" w14:textId="275B1A0D" w:rsidR="00783871" w:rsidRDefault="00E427C5" w:rsidP="00783871">
    <w:pPr>
      <w:pStyle w:val="llb"/>
      <w:rPr>
        <w:sz w:val="18"/>
        <w:szCs w:val="18"/>
        <w:lang w:val="hu-HU"/>
      </w:rPr>
    </w:pPr>
    <w:r w:rsidRPr="00E427C5">
      <w:rPr>
        <w:sz w:val="18"/>
        <w:szCs w:val="18"/>
        <w:lang w:val="hu-HU"/>
      </w:rPr>
      <w:t>NNGYK/GYSZ/41141/2024</w:t>
    </w:r>
  </w:p>
  <w:p w14:paraId="191D92FD" w14:textId="7F39811A" w:rsidR="00857A3E" w:rsidRPr="005B4D39" w:rsidRDefault="00857A3E" w:rsidP="00E86A95">
    <w:pPr>
      <w:pStyle w:val="llb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A29C8B" w14:textId="77777777" w:rsidR="001746F2" w:rsidRDefault="001746F2" w:rsidP="00517C27">
      <w:pPr>
        <w:spacing w:after="0" w:line="240" w:lineRule="auto"/>
      </w:pPr>
      <w:r>
        <w:separator/>
      </w:r>
    </w:p>
  </w:footnote>
  <w:footnote w:type="continuationSeparator" w:id="0">
    <w:p w14:paraId="2169B6C0" w14:textId="77777777" w:rsidR="001746F2" w:rsidRDefault="001746F2" w:rsidP="00517C27">
      <w:pPr>
        <w:spacing w:after="0" w:line="240" w:lineRule="auto"/>
      </w:pPr>
      <w:r>
        <w:continuationSeparator/>
      </w:r>
    </w:p>
  </w:footnote>
  <w:footnote w:type="continuationNotice" w:id="1">
    <w:p w14:paraId="35B358A0" w14:textId="77777777" w:rsidR="001746F2" w:rsidRDefault="001746F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6459261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C248DF6" w14:textId="3EBF118C" w:rsidR="00857A3E" w:rsidRPr="0039734C" w:rsidRDefault="00857A3E">
        <w:pPr>
          <w:pStyle w:val="lfej"/>
          <w:jc w:val="center"/>
          <w:rPr>
            <w:sz w:val="18"/>
            <w:szCs w:val="18"/>
          </w:rPr>
        </w:pPr>
        <w:r w:rsidRPr="0039734C">
          <w:rPr>
            <w:sz w:val="18"/>
            <w:szCs w:val="18"/>
          </w:rPr>
          <w:fldChar w:fldCharType="begin"/>
        </w:r>
        <w:r w:rsidRPr="0039734C">
          <w:rPr>
            <w:sz w:val="18"/>
            <w:szCs w:val="18"/>
          </w:rPr>
          <w:instrText>PAGE   \* MERGEFORMAT</w:instrText>
        </w:r>
        <w:r w:rsidRPr="0039734C">
          <w:rPr>
            <w:sz w:val="18"/>
            <w:szCs w:val="18"/>
          </w:rPr>
          <w:fldChar w:fldCharType="separate"/>
        </w:r>
        <w:r w:rsidR="00E34007" w:rsidRPr="00E34007">
          <w:rPr>
            <w:noProof/>
            <w:sz w:val="18"/>
            <w:szCs w:val="18"/>
            <w:lang w:val="hu-HU"/>
          </w:rPr>
          <w:t>19</w:t>
        </w:r>
        <w:r w:rsidRPr="0039734C">
          <w:rPr>
            <w:sz w:val="18"/>
            <w:szCs w:val="18"/>
          </w:rPr>
          <w:fldChar w:fldCharType="end"/>
        </w:r>
      </w:p>
    </w:sdtContent>
  </w:sdt>
  <w:p w14:paraId="510F1870" w14:textId="1F5640CD" w:rsidR="00857A3E" w:rsidRDefault="00857A3E" w:rsidP="0039734C">
    <w:pPr>
      <w:pStyle w:val="lfej"/>
      <w:tabs>
        <w:tab w:val="clear" w:pos="4320"/>
        <w:tab w:val="clear" w:pos="8640"/>
        <w:tab w:val="left" w:pos="51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E3EF0"/>
    <w:multiLevelType w:val="hybridMultilevel"/>
    <w:tmpl w:val="56AC88E2"/>
    <w:lvl w:ilvl="0" w:tplc="33CECAA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C258E8"/>
    <w:multiLevelType w:val="hybridMultilevel"/>
    <w:tmpl w:val="1DF0E7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F7011"/>
    <w:multiLevelType w:val="hybridMultilevel"/>
    <w:tmpl w:val="3A0EB086"/>
    <w:lvl w:ilvl="0" w:tplc="CA34C216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D4A29"/>
    <w:multiLevelType w:val="hybridMultilevel"/>
    <w:tmpl w:val="F1782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64938"/>
    <w:multiLevelType w:val="multilevel"/>
    <w:tmpl w:val="C7941C84"/>
    <w:lvl w:ilvl="0">
      <w:start w:val="1"/>
      <w:numFmt w:val="upperRoman"/>
      <w:pStyle w:val="Cmsor1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</w:rPr>
    </w:lvl>
    <w:lvl w:ilvl="1">
      <w:start w:val="1"/>
      <w:numFmt w:val="decimal"/>
      <w:pStyle w:val="Cmsor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Cmsor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3692A89"/>
    <w:multiLevelType w:val="hybridMultilevel"/>
    <w:tmpl w:val="F0C68F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057339"/>
    <w:multiLevelType w:val="hybridMultilevel"/>
    <w:tmpl w:val="CC6A89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22D9D"/>
    <w:multiLevelType w:val="hybridMultilevel"/>
    <w:tmpl w:val="22243DB6"/>
    <w:lvl w:ilvl="0" w:tplc="BE80A6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5EAC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C8E0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DC3B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DEEA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74C4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E8DF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18BB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84CF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DA00B6"/>
    <w:multiLevelType w:val="hybridMultilevel"/>
    <w:tmpl w:val="D27C94CE"/>
    <w:lvl w:ilvl="0" w:tplc="CA34C216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5512B5"/>
    <w:multiLevelType w:val="hybridMultilevel"/>
    <w:tmpl w:val="B512E586"/>
    <w:lvl w:ilvl="0" w:tplc="CA34C216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461E85"/>
    <w:multiLevelType w:val="hybridMultilevel"/>
    <w:tmpl w:val="34527B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4F2C72"/>
    <w:multiLevelType w:val="hybridMultilevel"/>
    <w:tmpl w:val="E8CC9734"/>
    <w:lvl w:ilvl="0" w:tplc="09EAC8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C8071F"/>
    <w:multiLevelType w:val="hybridMultilevel"/>
    <w:tmpl w:val="778836AC"/>
    <w:lvl w:ilvl="0" w:tplc="FBDAA82C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auto"/>
      </w:rPr>
    </w:lvl>
    <w:lvl w:ilvl="1" w:tplc="D50A6DFC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2204C1"/>
    <w:multiLevelType w:val="hybridMultilevel"/>
    <w:tmpl w:val="2AA690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8011D6"/>
    <w:multiLevelType w:val="hybridMultilevel"/>
    <w:tmpl w:val="D3840F66"/>
    <w:lvl w:ilvl="0" w:tplc="F8B4B268">
      <w:start w:val="2012"/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Arial" w:eastAsia="Times New Roman" w:hAnsi="Arial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0E03DF"/>
    <w:multiLevelType w:val="hybridMultilevel"/>
    <w:tmpl w:val="318AE40C"/>
    <w:lvl w:ilvl="0" w:tplc="D50A6DFC">
      <w:start w:val="4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706415"/>
    <w:multiLevelType w:val="hybridMultilevel"/>
    <w:tmpl w:val="844483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7"/>
  </w:num>
  <w:num w:numId="5">
    <w:abstractNumId w:val="9"/>
  </w:num>
  <w:num w:numId="6">
    <w:abstractNumId w:val="11"/>
  </w:num>
  <w:num w:numId="7">
    <w:abstractNumId w:val="2"/>
  </w:num>
  <w:num w:numId="8">
    <w:abstractNumId w:val="8"/>
  </w:num>
  <w:num w:numId="9">
    <w:abstractNumId w:val="0"/>
  </w:num>
  <w:num w:numId="10">
    <w:abstractNumId w:val="5"/>
  </w:num>
  <w:num w:numId="11">
    <w:abstractNumId w:val="10"/>
  </w:num>
  <w:num w:numId="1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"/>
  </w:num>
  <w:num w:numId="15">
    <w:abstractNumId w:val="15"/>
  </w:num>
  <w:num w:numId="16">
    <w:abstractNumId w:val="1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C27"/>
    <w:rsid w:val="00011B32"/>
    <w:rsid w:val="00023A0B"/>
    <w:rsid w:val="00037D5C"/>
    <w:rsid w:val="000420BF"/>
    <w:rsid w:val="0005639B"/>
    <w:rsid w:val="00062E71"/>
    <w:rsid w:val="00067732"/>
    <w:rsid w:val="00080A52"/>
    <w:rsid w:val="0009157D"/>
    <w:rsid w:val="0009289E"/>
    <w:rsid w:val="00095746"/>
    <w:rsid w:val="00096D19"/>
    <w:rsid w:val="000A03DE"/>
    <w:rsid w:val="000B1E8E"/>
    <w:rsid w:val="000C2305"/>
    <w:rsid w:val="000C4C21"/>
    <w:rsid w:val="000C6C07"/>
    <w:rsid w:val="000D1AF1"/>
    <w:rsid w:val="000E05BE"/>
    <w:rsid w:val="000E386B"/>
    <w:rsid w:val="000E6400"/>
    <w:rsid w:val="00107046"/>
    <w:rsid w:val="00112A11"/>
    <w:rsid w:val="00114385"/>
    <w:rsid w:val="001201C0"/>
    <w:rsid w:val="00130D86"/>
    <w:rsid w:val="0014153F"/>
    <w:rsid w:val="0014172D"/>
    <w:rsid w:val="00167FBD"/>
    <w:rsid w:val="001746F2"/>
    <w:rsid w:val="00182A3B"/>
    <w:rsid w:val="001965EF"/>
    <w:rsid w:val="001B4405"/>
    <w:rsid w:val="001E1BC7"/>
    <w:rsid w:val="00201276"/>
    <w:rsid w:val="00215CC1"/>
    <w:rsid w:val="0021611A"/>
    <w:rsid w:val="00220703"/>
    <w:rsid w:val="0022118C"/>
    <w:rsid w:val="00227594"/>
    <w:rsid w:val="00243BD3"/>
    <w:rsid w:val="00246875"/>
    <w:rsid w:val="00246B44"/>
    <w:rsid w:val="002515D6"/>
    <w:rsid w:val="00251CE8"/>
    <w:rsid w:val="002600EB"/>
    <w:rsid w:val="00262458"/>
    <w:rsid w:val="002741FD"/>
    <w:rsid w:val="002818DC"/>
    <w:rsid w:val="00284FA9"/>
    <w:rsid w:val="002E026D"/>
    <w:rsid w:val="002E7C5E"/>
    <w:rsid w:val="00314318"/>
    <w:rsid w:val="00325B01"/>
    <w:rsid w:val="00356E54"/>
    <w:rsid w:val="00384201"/>
    <w:rsid w:val="00386716"/>
    <w:rsid w:val="00391E76"/>
    <w:rsid w:val="00393A3C"/>
    <w:rsid w:val="00396C29"/>
    <w:rsid w:val="0039734C"/>
    <w:rsid w:val="003C3870"/>
    <w:rsid w:val="003C41C7"/>
    <w:rsid w:val="003D2673"/>
    <w:rsid w:val="003E61E0"/>
    <w:rsid w:val="003F4CB7"/>
    <w:rsid w:val="004027D6"/>
    <w:rsid w:val="004325AC"/>
    <w:rsid w:val="004364F6"/>
    <w:rsid w:val="0043712A"/>
    <w:rsid w:val="00437EDD"/>
    <w:rsid w:val="00452DD2"/>
    <w:rsid w:val="004603FF"/>
    <w:rsid w:val="00464111"/>
    <w:rsid w:val="0046536A"/>
    <w:rsid w:val="00472E89"/>
    <w:rsid w:val="004850C0"/>
    <w:rsid w:val="004860A1"/>
    <w:rsid w:val="0048751D"/>
    <w:rsid w:val="004B10BB"/>
    <w:rsid w:val="004B50F1"/>
    <w:rsid w:val="004D6DD7"/>
    <w:rsid w:val="004E504F"/>
    <w:rsid w:val="004F2A39"/>
    <w:rsid w:val="004F6E8D"/>
    <w:rsid w:val="004F7720"/>
    <w:rsid w:val="005045CD"/>
    <w:rsid w:val="005122A1"/>
    <w:rsid w:val="005170EB"/>
    <w:rsid w:val="00517C27"/>
    <w:rsid w:val="00517E61"/>
    <w:rsid w:val="005229CC"/>
    <w:rsid w:val="00524524"/>
    <w:rsid w:val="005317A3"/>
    <w:rsid w:val="005406BC"/>
    <w:rsid w:val="00540D1F"/>
    <w:rsid w:val="00541F33"/>
    <w:rsid w:val="0055108A"/>
    <w:rsid w:val="0055736D"/>
    <w:rsid w:val="005666DB"/>
    <w:rsid w:val="00571249"/>
    <w:rsid w:val="005723AE"/>
    <w:rsid w:val="00576505"/>
    <w:rsid w:val="00590FAC"/>
    <w:rsid w:val="005B4D39"/>
    <w:rsid w:val="00602CB0"/>
    <w:rsid w:val="00612A0B"/>
    <w:rsid w:val="00637D6C"/>
    <w:rsid w:val="0065584C"/>
    <w:rsid w:val="00696428"/>
    <w:rsid w:val="006A6A75"/>
    <w:rsid w:val="006B46C3"/>
    <w:rsid w:val="006B6262"/>
    <w:rsid w:val="006D0087"/>
    <w:rsid w:val="006D31B5"/>
    <w:rsid w:val="006D37F5"/>
    <w:rsid w:val="006D5E76"/>
    <w:rsid w:val="006F0FC2"/>
    <w:rsid w:val="006F2E27"/>
    <w:rsid w:val="007007B5"/>
    <w:rsid w:val="00713588"/>
    <w:rsid w:val="00723205"/>
    <w:rsid w:val="007247DD"/>
    <w:rsid w:val="007304D7"/>
    <w:rsid w:val="007318C3"/>
    <w:rsid w:val="00751D9E"/>
    <w:rsid w:val="007571AA"/>
    <w:rsid w:val="007579FB"/>
    <w:rsid w:val="00774847"/>
    <w:rsid w:val="00783871"/>
    <w:rsid w:val="007A5A82"/>
    <w:rsid w:val="007B3620"/>
    <w:rsid w:val="007B4CD3"/>
    <w:rsid w:val="007B6A68"/>
    <w:rsid w:val="007B732F"/>
    <w:rsid w:val="007C2194"/>
    <w:rsid w:val="007D26D0"/>
    <w:rsid w:val="007D68C3"/>
    <w:rsid w:val="007E614B"/>
    <w:rsid w:val="007E6C53"/>
    <w:rsid w:val="0082151F"/>
    <w:rsid w:val="00835F3F"/>
    <w:rsid w:val="00842AAE"/>
    <w:rsid w:val="00847A15"/>
    <w:rsid w:val="00857A3E"/>
    <w:rsid w:val="00883A04"/>
    <w:rsid w:val="00895AAB"/>
    <w:rsid w:val="008A205D"/>
    <w:rsid w:val="008C075C"/>
    <w:rsid w:val="008C43F6"/>
    <w:rsid w:val="008D3221"/>
    <w:rsid w:val="008D6F63"/>
    <w:rsid w:val="008D7F50"/>
    <w:rsid w:val="008E7BDC"/>
    <w:rsid w:val="008E7DB5"/>
    <w:rsid w:val="00900214"/>
    <w:rsid w:val="00900729"/>
    <w:rsid w:val="0091687B"/>
    <w:rsid w:val="00923AD8"/>
    <w:rsid w:val="00941543"/>
    <w:rsid w:val="00954EB2"/>
    <w:rsid w:val="00962E8A"/>
    <w:rsid w:val="0098042E"/>
    <w:rsid w:val="009D1E50"/>
    <w:rsid w:val="009E2D7C"/>
    <w:rsid w:val="009F3F15"/>
    <w:rsid w:val="009F4D8F"/>
    <w:rsid w:val="00A1262E"/>
    <w:rsid w:val="00A35D4A"/>
    <w:rsid w:val="00A443DD"/>
    <w:rsid w:val="00A54E42"/>
    <w:rsid w:val="00A94F50"/>
    <w:rsid w:val="00AA58E4"/>
    <w:rsid w:val="00AB0C6C"/>
    <w:rsid w:val="00AB2121"/>
    <w:rsid w:val="00AB7CCC"/>
    <w:rsid w:val="00AC0ABE"/>
    <w:rsid w:val="00AC720A"/>
    <w:rsid w:val="00AD39DD"/>
    <w:rsid w:val="00AE3EC9"/>
    <w:rsid w:val="00AE76A3"/>
    <w:rsid w:val="00AF2A93"/>
    <w:rsid w:val="00B04A87"/>
    <w:rsid w:val="00B05E22"/>
    <w:rsid w:val="00B40CE8"/>
    <w:rsid w:val="00B43CC8"/>
    <w:rsid w:val="00B643DD"/>
    <w:rsid w:val="00B71B9F"/>
    <w:rsid w:val="00B75109"/>
    <w:rsid w:val="00B96FFF"/>
    <w:rsid w:val="00BA306D"/>
    <w:rsid w:val="00BB00CF"/>
    <w:rsid w:val="00BB0D5B"/>
    <w:rsid w:val="00BB40BC"/>
    <w:rsid w:val="00BE07B1"/>
    <w:rsid w:val="00BE4E48"/>
    <w:rsid w:val="00C020A7"/>
    <w:rsid w:val="00C047A1"/>
    <w:rsid w:val="00C12E6C"/>
    <w:rsid w:val="00C5639E"/>
    <w:rsid w:val="00C65090"/>
    <w:rsid w:val="00C71D38"/>
    <w:rsid w:val="00C71F10"/>
    <w:rsid w:val="00C75E97"/>
    <w:rsid w:val="00C96B2A"/>
    <w:rsid w:val="00C97B4A"/>
    <w:rsid w:val="00CA7B58"/>
    <w:rsid w:val="00CD232F"/>
    <w:rsid w:val="00CE22DD"/>
    <w:rsid w:val="00CE35FB"/>
    <w:rsid w:val="00CF17F6"/>
    <w:rsid w:val="00D0140D"/>
    <w:rsid w:val="00D046EA"/>
    <w:rsid w:val="00D1656B"/>
    <w:rsid w:val="00D175A7"/>
    <w:rsid w:val="00D17A89"/>
    <w:rsid w:val="00D42CBA"/>
    <w:rsid w:val="00D61D0B"/>
    <w:rsid w:val="00D640A7"/>
    <w:rsid w:val="00D64279"/>
    <w:rsid w:val="00D7294F"/>
    <w:rsid w:val="00D76457"/>
    <w:rsid w:val="00D83A51"/>
    <w:rsid w:val="00D84142"/>
    <w:rsid w:val="00D8495C"/>
    <w:rsid w:val="00D85A63"/>
    <w:rsid w:val="00D8795D"/>
    <w:rsid w:val="00DA08DF"/>
    <w:rsid w:val="00DC0CE7"/>
    <w:rsid w:val="00DC231C"/>
    <w:rsid w:val="00DD77C8"/>
    <w:rsid w:val="00DF7467"/>
    <w:rsid w:val="00E214AD"/>
    <w:rsid w:val="00E34007"/>
    <w:rsid w:val="00E37A14"/>
    <w:rsid w:val="00E427C5"/>
    <w:rsid w:val="00E47A35"/>
    <w:rsid w:val="00E503E9"/>
    <w:rsid w:val="00E624D0"/>
    <w:rsid w:val="00E654BA"/>
    <w:rsid w:val="00E8450D"/>
    <w:rsid w:val="00E86A95"/>
    <w:rsid w:val="00E919AD"/>
    <w:rsid w:val="00E96610"/>
    <w:rsid w:val="00EA5957"/>
    <w:rsid w:val="00EA77A9"/>
    <w:rsid w:val="00EB25FB"/>
    <w:rsid w:val="00EB3182"/>
    <w:rsid w:val="00EB40AE"/>
    <w:rsid w:val="00EE4FFF"/>
    <w:rsid w:val="00EF0689"/>
    <w:rsid w:val="00EF62D5"/>
    <w:rsid w:val="00F02DCC"/>
    <w:rsid w:val="00F034EB"/>
    <w:rsid w:val="00F114CC"/>
    <w:rsid w:val="00F21534"/>
    <w:rsid w:val="00F61838"/>
    <w:rsid w:val="00F6604F"/>
    <w:rsid w:val="00F94F5A"/>
    <w:rsid w:val="00F95B2B"/>
    <w:rsid w:val="00FA4206"/>
    <w:rsid w:val="00FB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9D322E"/>
  <w15:chartTrackingRefBased/>
  <w15:docId w15:val="{A4ECE55C-B16B-4629-B12F-80E189F49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624D0"/>
    <w:pPr>
      <w:spacing w:line="256" w:lineRule="auto"/>
    </w:pPr>
  </w:style>
  <w:style w:type="paragraph" w:styleId="Cmsor1">
    <w:name w:val="heading 1"/>
    <w:aliases w:val="D70AR"/>
    <w:basedOn w:val="Norml"/>
    <w:next w:val="Norml"/>
    <w:link w:val="Cmsor1Char"/>
    <w:qFormat/>
    <w:rsid w:val="00517C27"/>
    <w:pPr>
      <w:keepNext/>
      <w:numPr>
        <w:numId w:val="1"/>
      </w:numPr>
      <w:spacing w:after="0" w:line="240" w:lineRule="auto"/>
      <w:outlineLvl w:val="0"/>
    </w:pPr>
    <w:rPr>
      <w:rFonts w:ascii="Times New Roman Bold" w:eastAsia="Times New Roman" w:hAnsi="Times New Roman Bold" w:cs="Times New Roman"/>
      <w:b/>
      <w:caps/>
      <w:sz w:val="28"/>
      <w:szCs w:val="20"/>
      <w:lang w:val="en-GB"/>
    </w:rPr>
  </w:style>
  <w:style w:type="paragraph" w:styleId="Cmsor2">
    <w:name w:val="heading 2"/>
    <w:aliases w:val="D70AR2"/>
    <w:basedOn w:val="Norml"/>
    <w:next w:val="Norml"/>
    <w:link w:val="Cmsor2Char"/>
    <w:qFormat/>
    <w:rsid w:val="00517C27"/>
    <w:pPr>
      <w:keepNext/>
      <w:numPr>
        <w:ilvl w:val="1"/>
        <w:numId w:val="1"/>
      </w:numPr>
      <w:spacing w:after="0" w:line="240" w:lineRule="auto"/>
      <w:outlineLvl w:val="1"/>
    </w:pPr>
    <w:rPr>
      <w:rFonts w:ascii="Times New Roman Bold" w:eastAsia="Times New Roman" w:hAnsi="Times New Roman Bold" w:cs="Times New Roman"/>
      <w:b/>
      <w:sz w:val="24"/>
      <w:szCs w:val="20"/>
      <w:lang w:val="en-GB"/>
    </w:rPr>
  </w:style>
  <w:style w:type="paragraph" w:styleId="Cmsor3">
    <w:name w:val="heading 3"/>
    <w:aliases w:val="D70AR3,titel 3,OLD Heading 3"/>
    <w:basedOn w:val="Norml"/>
    <w:next w:val="Norml"/>
    <w:link w:val="Cmsor3Char"/>
    <w:qFormat/>
    <w:rsid w:val="00517C27"/>
    <w:pPr>
      <w:keepNext/>
      <w:numPr>
        <w:ilvl w:val="2"/>
        <w:numId w:val="1"/>
      </w:numPr>
      <w:spacing w:after="0" w:line="240" w:lineRule="auto"/>
      <w:outlineLvl w:val="2"/>
    </w:pPr>
    <w:rPr>
      <w:rFonts w:ascii="Times New Roman Bold" w:eastAsia="Times New Roman" w:hAnsi="Times New Roman Bold" w:cs="Times New Roman"/>
      <w:b/>
      <w:szCs w:val="20"/>
      <w:lang w:val="en-GB"/>
    </w:rPr>
  </w:style>
  <w:style w:type="paragraph" w:styleId="Cmsor4">
    <w:name w:val="heading 4"/>
    <w:aliases w:val="D70AR4,titel 4"/>
    <w:basedOn w:val="Norml"/>
    <w:next w:val="Norml"/>
    <w:link w:val="Cmsor4Char"/>
    <w:qFormat/>
    <w:rsid w:val="00517C27"/>
    <w:pPr>
      <w:keepNext/>
      <w:numPr>
        <w:ilvl w:val="3"/>
        <w:numId w:val="1"/>
      </w:numPr>
      <w:spacing w:after="0" w:line="240" w:lineRule="auto"/>
      <w:outlineLvl w:val="3"/>
    </w:pPr>
    <w:rPr>
      <w:rFonts w:ascii="Times New Roman Bold" w:eastAsia="Times New Roman" w:hAnsi="Times New Roman Bold" w:cs="Times New Roman"/>
      <w:b/>
      <w:snapToGrid w:val="0"/>
      <w:szCs w:val="20"/>
      <w:lang w:val="en-GB"/>
    </w:rPr>
  </w:style>
  <w:style w:type="paragraph" w:styleId="Cmsor5">
    <w:name w:val="heading 5"/>
    <w:aliases w:val="D70AR5,titel 5"/>
    <w:basedOn w:val="Norml"/>
    <w:next w:val="Norml"/>
    <w:link w:val="Cmsor5Char"/>
    <w:qFormat/>
    <w:rsid w:val="00517C27"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 Bold" w:eastAsia="Times New Roman" w:hAnsi="Times New Roman Bold" w:cs="Times New Roman"/>
      <w:b/>
      <w:szCs w:val="20"/>
      <w:lang w:val="en-GB"/>
    </w:rPr>
  </w:style>
  <w:style w:type="paragraph" w:styleId="Cmsor6">
    <w:name w:val="heading 6"/>
    <w:basedOn w:val="Norml"/>
    <w:next w:val="Norml"/>
    <w:link w:val="Cmsor6Char"/>
    <w:qFormat/>
    <w:rsid w:val="00517C27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Cmsor7">
    <w:name w:val="heading 7"/>
    <w:basedOn w:val="Norml"/>
    <w:next w:val="Norml"/>
    <w:link w:val="Cmsor7Char"/>
    <w:qFormat/>
    <w:rsid w:val="00517C27"/>
    <w:pPr>
      <w:numPr>
        <w:ilvl w:val="6"/>
        <w:numId w:val="1"/>
      </w:numPr>
      <w:spacing w:before="240" w:after="60" w:line="240" w:lineRule="auto"/>
      <w:outlineLvl w:val="6"/>
    </w:pPr>
    <w:rPr>
      <w:rFonts w:ascii="Arial" w:eastAsia="Times New Roman" w:hAnsi="Arial" w:cs="Times New Roman"/>
      <w:sz w:val="20"/>
      <w:szCs w:val="20"/>
      <w:lang w:val="en-GB"/>
    </w:rPr>
  </w:style>
  <w:style w:type="paragraph" w:styleId="Cmsor8">
    <w:name w:val="heading 8"/>
    <w:basedOn w:val="Norml"/>
    <w:next w:val="Norml"/>
    <w:link w:val="Cmsor8Char"/>
    <w:qFormat/>
    <w:rsid w:val="00517C27"/>
    <w:pPr>
      <w:numPr>
        <w:ilvl w:val="7"/>
        <w:numId w:val="1"/>
      </w:numPr>
      <w:spacing w:before="240" w:after="60" w:line="240" w:lineRule="auto"/>
      <w:outlineLvl w:val="7"/>
    </w:pPr>
    <w:rPr>
      <w:rFonts w:ascii="Arial" w:eastAsia="Times New Roman" w:hAnsi="Arial" w:cs="Times New Roman"/>
      <w:i/>
      <w:sz w:val="20"/>
      <w:szCs w:val="20"/>
      <w:lang w:val="en-GB"/>
    </w:rPr>
  </w:style>
  <w:style w:type="paragraph" w:styleId="Cmsor9">
    <w:name w:val="heading 9"/>
    <w:basedOn w:val="Norml"/>
    <w:next w:val="Norml"/>
    <w:link w:val="Cmsor9Char"/>
    <w:qFormat/>
    <w:rsid w:val="00517C27"/>
    <w:pPr>
      <w:keepNext/>
      <w:numPr>
        <w:ilvl w:val="8"/>
        <w:numId w:val="1"/>
      </w:numPr>
      <w:spacing w:after="0" w:line="240" w:lineRule="auto"/>
      <w:outlineLvl w:val="8"/>
    </w:pPr>
    <w:rPr>
      <w:rFonts w:ascii="Times New Roman" w:eastAsia="Times New Roman" w:hAnsi="Times New Roman" w:cs="Times New Roman"/>
      <w:b/>
      <w:snapToGrid w:val="0"/>
      <w:szCs w:val="20"/>
      <w:u w:val="single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aliases w:val="D70AR Char"/>
    <w:basedOn w:val="Bekezdsalapbettpusa"/>
    <w:link w:val="Cmsor1"/>
    <w:rsid w:val="00517C27"/>
    <w:rPr>
      <w:rFonts w:ascii="Times New Roman Bold" w:eastAsia="Times New Roman" w:hAnsi="Times New Roman Bold" w:cs="Times New Roman"/>
      <w:b/>
      <w:caps/>
      <w:sz w:val="28"/>
      <w:szCs w:val="20"/>
      <w:lang w:val="en-GB"/>
    </w:rPr>
  </w:style>
  <w:style w:type="character" w:customStyle="1" w:styleId="Cmsor2Char">
    <w:name w:val="Címsor 2 Char"/>
    <w:aliases w:val="D70AR2 Char"/>
    <w:basedOn w:val="Bekezdsalapbettpusa"/>
    <w:link w:val="Cmsor2"/>
    <w:rsid w:val="00517C27"/>
    <w:rPr>
      <w:rFonts w:ascii="Times New Roman Bold" w:eastAsia="Times New Roman" w:hAnsi="Times New Roman Bold" w:cs="Times New Roman"/>
      <w:b/>
      <w:sz w:val="24"/>
      <w:szCs w:val="20"/>
      <w:lang w:val="en-GB"/>
    </w:rPr>
  </w:style>
  <w:style w:type="character" w:customStyle="1" w:styleId="Cmsor3Char">
    <w:name w:val="Címsor 3 Char"/>
    <w:aliases w:val="D70AR3 Char,titel 3 Char,OLD Heading 3 Char"/>
    <w:basedOn w:val="Bekezdsalapbettpusa"/>
    <w:link w:val="Cmsor3"/>
    <w:rsid w:val="00517C27"/>
    <w:rPr>
      <w:rFonts w:ascii="Times New Roman Bold" w:eastAsia="Times New Roman" w:hAnsi="Times New Roman Bold" w:cs="Times New Roman"/>
      <w:b/>
      <w:szCs w:val="20"/>
      <w:lang w:val="en-GB"/>
    </w:rPr>
  </w:style>
  <w:style w:type="character" w:customStyle="1" w:styleId="Cmsor4Char">
    <w:name w:val="Címsor 4 Char"/>
    <w:aliases w:val="D70AR4 Char,titel 4 Char"/>
    <w:basedOn w:val="Bekezdsalapbettpusa"/>
    <w:link w:val="Cmsor4"/>
    <w:rsid w:val="00517C27"/>
    <w:rPr>
      <w:rFonts w:ascii="Times New Roman Bold" w:eastAsia="Times New Roman" w:hAnsi="Times New Roman Bold" w:cs="Times New Roman"/>
      <w:b/>
      <w:snapToGrid w:val="0"/>
      <w:szCs w:val="20"/>
      <w:lang w:val="en-GB"/>
    </w:rPr>
  </w:style>
  <w:style w:type="character" w:customStyle="1" w:styleId="Cmsor5Char">
    <w:name w:val="Címsor 5 Char"/>
    <w:aliases w:val="D70AR5 Char,titel 5 Char"/>
    <w:basedOn w:val="Bekezdsalapbettpusa"/>
    <w:link w:val="Cmsor5"/>
    <w:rsid w:val="00517C27"/>
    <w:rPr>
      <w:rFonts w:ascii="Times New Roman Bold" w:eastAsia="Times New Roman" w:hAnsi="Times New Roman Bold" w:cs="Times New Roman"/>
      <w:b/>
      <w:szCs w:val="20"/>
      <w:lang w:val="en-GB"/>
    </w:rPr>
  </w:style>
  <w:style w:type="character" w:customStyle="1" w:styleId="Cmsor6Char">
    <w:name w:val="Címsor 6 Char"/>
    <w:basedOn w:val="Bekezdsalapbettpusa"/>
    <w:link w:val="Cmsor6"/>
    <w:rsid w:val="00517C27"/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customStyle="1" w:styleId="Cmsor7Char">
    <w:name w:val="Címsor 7 Char"/>
    <w:basedOn w:val="Bekezdsalapbettpusa"/>
    <w:link w:val="Cmsor7"/>
    <w:rsid w:val="00517C27"/>
    <w:rPr>
      <w:rFonts w:ascii="Arial" w:eastAsia="Times New Roman" w:hAnsi="Arial" w:cs="Times New Roman"/>
      <w:sz w:val="20"/>
      <w:szCs w:val="20"/>
      <w:lang w:val="en-GB"/>
    </w:rPr>
  </w:style>
  <w:style w:type="character" w:customStyle="1" w:styleId="Cmsor8Char">
    <w:name w:val="Címsor 8 Char"/>
    <w:basedOn w:val="Bekezdsalapbettpusa"/>
    <w:link w:val="Cmsor8"/>
    <w:rsid w:val="00517C27"/>
    <w:rPr>
      <w:rFonts w:ascii="Arial" w:eastAsia="Times New Roman" w:hAnsi="Arial" w:cs="Times New Roman"/>
      <w:i/>
      <w:sz w:val="20"/>
      <w:szCs w:val="20"/>
      <w:lang w:val="en-GB"/>
    </w:rPr>
  </w:style>
  <w:style w:type="character" w:customStyle="1" w:styleId="Cmsor9Char">
    <w:name w:val="Címsor 9 Char"/>
    <w:basedOn w:val="Bekezdsalapbettpusa"/>
    <w:link w:val="Cmsor9"/>
    <w:rsid w:val="00517C27"/>
    <w:rPr>
      <w:rFonts w:ascii="Times New Roman" w:eastAsia="Times New Roman" w:hAnsi="Times New Roman" w:cs="Times New Roman"/>
      <w:b/>
      <w:snapToGrid w:val="0"/>
      <w:szCs w:val="20"/>
      <w:u w:val="single"/>
      <w:lang w:val="en-GB"/>
    </w:rPr>
  </w:style>
  <w:style w:type="numbering" w:customStyle="1" w:styleId="Nemlista1">
    <w:name w:val="Nem lista1"/>
    <w:next w:val="Nemlista"/>
    <w:semiHidden/>
    <w:unhideWhenUsed/>
    <w:rsid w:val="00517C27"/>
  </w:style>
  <w:style w:type="paragraph" w:customStyle="1" w:styleId="Compound">
    <w:name w:val="Compound"/>
    <w:basedOn w:val="Norml"/>
    <w:rsid w:val="00517C27"/>
    <w:pPr>
      <w:keepNext/>
      <w:spacing w:before="720" w:after="0" w:line="240" w:lineRule="auto"/>
      <w:jc w:val="center"/>
    </w:pPr>
    <w:rPr>
      <w:rFonts w:ascii="Arial" w:eastAsia="MS Gothic" w:hAnsi="Arial" w:cs="Times New Roman"/>
      <w:sz w:val="32"/>
      <w:szCs w:val="20"/>
      <w:lang w:val="en-US"/>
    </w:rPr>
  </w:style>
  <w:style w:type="paragraph" w:customStyle="1" w:styleId="Dedicatednumber">
    <w:name w:val="Dedicatednumber"/>
    <w:basedOn w:val="Norml"/>
    <w:rsid w:val="00517C27"/>
    <w:pPr>
      <w:keepNext/>
      <w:spacing w:before="720" w:after="0" w:line="240" w:lineRule="auto"/>
      <w:jc w:val="center"/>
    </w:pPr>
    <w:rPr>
      <w:rFonts w:ascii="Arial" w:eastAsia="MS Gothic" w:hAnsi="Arial" w:cs="Times New Roman"/>
      <w:sz w:val="28"/>
      <w:szCs w:val="20"/>
      <w:lang w:val="en-US"/>
    </w:rPr>
  </w:style>
  <w:style w:type="paragraph" w:customStyle="1" w:styleId="Default">
    <w:name w:val="Default"/>
    <w:rsid w:val="00517C27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 w:eastAsia="ja-JP"/>
    </w:rPr>
  </w:style>
  <w:style w:type="paragraph" w:styleId="lfej">
    <w:name w:val="header"/>
    <w:basedOn w:val="Norml"/>
    <w:link w:val="lfejChar"/>
    <w:uiPriority w:val="99"/>
    <w:rsid w:val="00517C27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lfejChar">
    <w:name w:val="Élőfej Char"/>
    <w:basedOn w:val="Bekezdsalapbettpusa"/>
    <w:link w:val="lfej"/>
    <w:uiPriority w:val="99"/>
    <w:rsid w:val="00517C27"/>
    <w:rPr>
      <w:rFonts w:ascii="Times New Roman" w:eastAsia="Times New Roman" w:hAnsi="Times New Roman" w:cs="Times New Roman"/>
      <w:szCs w:val="20"/>
      <w:lang w:val="en-GB"/>
    </w:rPr>
  </w:style>
  <w:style w:type="paragraph" w:styleId="llb">
    <w:name w:val="footer"/>
    <w:basedOn w:val="Norml"/>
    <w:link w:val="llbChar"/>
    <w:uiPriority w:val="99"/>
    <w:rsid w:val="00517C27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llbChar">
    <w:name w:val="Élőláb Char"/>
    <w:basedOn w:val="Bekezdsalapbettpusa"/>
    <w:link w:val="llb"/>
    <w:uiPriority w:val="99"/>
    <w:rsid w:val="00517C27"/>
    <w:rPr>
      <w:rFonts w:ascii="Times New Roman" w:eastAsia="Times New Roman" w:hAnsi="Times New Roman" w:cs="Times New Roman"/>
      <w:szCs w:val="20"/>
      <w:lang w:val="en-GB"/>
    </w:rPr>
  </w:style>
  <w:style w:type="paragraph" w:styleId="NormlWeb">
    <w:name w:val="Normal (Web)"/>
    <w:basedOn w:val="Norml"/>
    <w:rsid w:val="00517C2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517C27"/>
  </w:style>
  <w:style w:type="paragraph" w:styleId="Szvegtrzs">
    <w:name w:val="Body Text"/>
    <w:basedOn w:val="Norml"/>
    <w:link w:val="SzvegtrzsChar"/>
    <w:rsid w:val="00517C27"/>
    <w:pPr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517C27"/>
    <w:rPr>
      <w:rFonts w:ascii="Times New Roman" w:eastAsia="Times New Roman" w:hAnsi="Times New Roman" w:cs="Times New Roman"/>
      <w:color w:val="000000"/>
      <w:szCs w:val="24"/>
      <w:lang w:eastAsia="hu-HU"/>
    </w:rPr>
  </w:style>
  <w:style w:type="paragraph" w:styleId="Szvegtrzs2">
    <w:name w:val="Body Text 2"/>
    <w:basedOn w:val="Norml"/>
    <w:link w:val="Szvegtrzs2Char"/>
    <w:rsid w:val="00517C27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17C27"/>
    <w:rPr>
      <w:rFonts w:ascii="Times New Roman" w:eastAsia="Times New Roman" w:hAnsi="Times New Roman" w:cs="Times New Roman"/>
      <w:b/>
      <w:bCs/>
      <w:i/>
      <w:iCs/>
      <w:szCs w:val="24"/>
      <w:lang w:eastAsia="hu-HU"/>
    </w:rPr>
  </w:style>
  <w:style w:type="paragraph" w:styleId="Buborkszveg">
    <w:name w:val="Balloon Text"/>
    <w:basedOn w:val="Norml"/>
    <w:link w:val="BuborkszvegChar"/>
    <w:semiHidden/>
    <w:rsid w:val="00517C27"/>
    <w:pPr>
      <w:spacing w:after="0" w:line="240" w:lineRule="auto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semiHidden/>
    <w:rsid w:val="00517C27"/>
    <w:rPr>
      <w:rFonts w:ascii="Tahoma" w:eastAsia="Times New Roman" w:hAnsi="Tahoma" w:cs="Tahoma"/>
      <w:sz w:val="16"/>
      <w:szCs w:val="16"/>
      <w:lang w:eastAsia="hu-HU"/>
    </w:rPr>
  </w:style>
  <w:style w:type="paragraph" w:customStyle="1" w:styleId="A-TableText">
    <w:name w:val="A-Table Text"/>
    <w:rsid w:val="00517C27"/>
    <w:pPr>
      <w:spacing w:before="60" w:after="6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-TableHeader">
    <w:name w:val="A-Table Header"/>
    <w:next w:val="A-TableText"/>
    <w:rsid w:val="00517C27"/>
    <w:pPr>
      <w:keepNext/>
      <w:spacing w:before="60" w:after="60" w:line="240" w:lineRule="auto"/>
    </w:pPr>
    <w:rPr>
      <w:rFonts w:ascii="Times New Roman" w:eastAsia="Times New Roman" w:hAnsi="Times New Roman" w:cs="Times New Roman"/>
      <w:b/>
      <w:szCs w:val="20"/>
      <w:lang w:val="en-GB"/>
    </w:rPr>
  </w:style>
  <w:style w:type="paragraph" w:customStyle="1" w:styleId="A-TableFootnoteText">
    <w:name w:val="A-Table Footnote Text"/>
    <w:next w:val="Norml"/>
    <w:rsid w:val="00517C27"/>
    <w:pPr>
      <w:tabs>
        <w:tab w:val="left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Jegyzethivatkozs">
    <w:name w:val="annotation reference"/>
    <w:semiHidden/>
    <w:rsid w:val="00517C27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17C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17C2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17C2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17C2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styleId="Hiperhivatkozs">
    <w:name w:val="Hyperlink"/>
    <w:rsid w:val="00517C27"/>
    <w:rPr>
      <w:color w:val="0000FF"/>
      <w:u w:val="single"/>
    </w:rPr>
  </w:style>
  <w:style w:type="paragraph" w:styleId="Vltozat">
    <w:name w:val="Revision"/>
    <w:hidden/>
    <w:uiPriority w:val="99"/>
    <w:semiHidden/>
    <w:rsid w:val="00517C27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paragraph" w:styleId="Csakszveg">
    <w:name w:val="Plain Text"/>
    <w:basedOn w:val="Norml"/>
    <w:link w:val="CsakszvegChar"/>
    <w:uiPriority w:val="99"/>
    <w:unhideWhenUsed/>
    <w:rsid w:val="00517C27"/>
    <w:pPr>
      <w:spacing w:after="0" w:line="240" w:lineRule="auto"/>
    </w:pPr>
    <w:rPr>
      <w:rFonts w:ascii="Calibri" w:eastAsia="Calibri" w:hAnsi="Calibri" w:cs="Times New Roman"/>
      <w:lang w:eastAsia="hu-HU"/>
    </w:rPr>
  </w:style>
  <w:style w:type="character" w:customStyle="1" w:styleId="CsakszvegChar">
    <w:name w:val="Csak szöveg Char"/>
    <w:basedOn w:val="Bekezdsalapbettpusa"/>
    <w:link w:val="Csakszveg"/>
    <w:uiPriority w:val="99"/>
    <w:rsid w:val="00517C27"/>
    <w:rPr>
      <w:rFonts w:ascii="Calibri" w:eastAsia="Calibri" w:hAnsi="Calibri" w:cs="Times New Roman"/>
      <w:lang w:eastAsia="hu-HU"/>
    </w:rPr>
  </w:style>
  <w:style w:type="table" w:styleId="Rcsostblzat">
    <w:name w:val="Table Grid"/>
    <w:basedOn w:val="Normltblzat"/>
    <w:uiPriority w:val="39"/>
    <w:rsid w:val="00FA4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AE76A3"/>
    <w:pPr>
      <w:ind w:left="720"/>
      <w:contextualSpacing/>
    </w:pPr>
  </w:style>
  <w:style w:type="character" w:styleId="Feloldatlanmegemlts">
    <w:name w:val="Unresolved Mention"/>
    <w:basedOn w:val="Bekezdsalapbettpusa"/>
    <w:uiPriority w:val="99"/>
    <w:semiHidden/>
    <w:unhideWhenUsed/>
    <w:rsid w:val="003C41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3D0E97BBA590459AC22600C083F529" ma:contentTypeVersion="16" ma:contentTypeDescription="Create a new document." ma:contentTypeScope="" ma:versionID="4b838e97a76f17e8e7b537549a962c3a">
  <xsd:schema xmlns:xsd="http://www.w3.org/2001/XMLSchema" xmlns:xs="http://www.w3.org/2001/XMLSchema" xmlns:p="http://schemas.microsoft.com/office/2006/metadata/properties" xmlns:ns2="96ca8261-5d54-41df-80d5-db46836bd1d0" xmlns:ns3="88dbc658-faef-4b46-8808-49ba3a121ee9" targetNamespace="http://schemas.microsoft.com/office/2006/metadata/properties" ma:root="true" ma:fieldsID="ec878184f23092236aa2d7e9633e62da" ns2:_="" ns3:_="">
    <xsd:import namespace="96ca8261-5d54-41df-80d5-db46836bd1d0"/>
    <xsd:import namespace="88dbc658-faef-4b46-8808-49ba3a121e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a8261-5d54-41df-80d5-db46836bd1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a410f0c-f800-4bb5-b954-23b62218a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dbc658-faef-4b46-8808-49ba3a121ee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fb5dc6-cab3-4cc9-b919-24d49a8d3039}" ma:internalName="TaxCatchAll" ma:showField="CatchAllData" ma:web="88dbc658-faef-4b46-8808-49ba3a121e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6ca8261-5d54-41df-80d5-db46836bd1d0">
      <Terms xmlns="http://schemas.microsoft.com/office/infopath/2007/PartnerControls"/>
    </lcf76f155ced4ddcb4097134ff3c332f>
    <TaxCatchAll xmlns="88dbc658-faef-4b46-8808-49ba3a121ee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4B445-BA58-4EA0-8666-745F0B258F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C8EC33-3A54-41E2-BCCC-62B605C99F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ca8261-5d54-41df-80d5-db46836bd1d0"/>
    <ds:schemaRef ds:uri="88dbc658-faef-4b46-8808-49ba3a121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05622D-8309-4E44-91D1-03236F33451C}">
  <ds:schemaRefs>
    <ds:schemaRef ds:uri="http://schemas.microsoft.com/office/2006/metadata/properties"/>
    <ds:schemaRef ds:uri="http://schemas.microsoft.com/office/infopath/2007/PartnerControls"/>
    <ds:schemaRef ds:uri="96ca8261-5d54-41df-80d5-db46836bd1d0"/>
    <ds:schemaRef ds:uri="88dbc658-faef-4b46-8808-49ba3a121ee9"/>
  </ds:schemaRefs>
</ds:datastoreItem>
</file>

<file path=customXml/itemProps4.xml><?xml version="1.0" encoding="utf-8"?>
<ds:datastoreItem xmlns:ds="http://schemas.openxmlformats.org/officeDocument/2006/customXml" ds:itemID="{6F284B2C-A8A5-46D8-BBD5-CA2455975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20</Pages>
  <Words>6660</Words>
  <Characters>45961</Characters>
  <Application>Microsoft Office Word</Application>
  <DocSecurity>0</DocSecurity>
  <Lines>383</Lines>
  <Paragraphs>105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Lázár Orsolya</dc:creator>
  <cp:keywords/>
  <dc:description/>
  <cp:lastModifiedBy>HU_OGYI_63.1</cp:lastModifiedBy>
  <cp:revision>35</cp:revision>
  <dcterms:created xsi:type="dcterms:W3CDTF">2024-07-05T13:22:00Z</dcterms:created>
  <dcterms:modified xsi:type="dcterms:W3CDTF">2024-11-11T08:45:00Z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0x010100853D0E97BBA590459AC22600C083F529</vt:lpwstr>
  </property>
  <property fmtid="{D5CDD505-2E9C-101B-9397-08002B2CF9AE}" pid="3" name="MediaServiceImageTags">
    <vt:lpwstr/>
  </property>
</Properties>
</file>