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23DDB" w14:textId="77777777" w:rsidR="00897FF3" w:rsidRPr="00006FC6" w:rsidRDefault="00897FF3" w:rsidP="00897FF3">
      <w:pPr>
        <w:jc w:val="center"/>
        <w:rPr>
          <w:b/>
          <w:szCs w:val="22"/>
          <w:lang w:val="hu-HU"/>
        </w:rPr>
      </w:pPr>
      <w:bookmarkStart w:id="0" w:name="_GoBack"/>
      <w:bookmarkEnd w:id="0"/>
    </w:p>
    <w:p w14:paraId="107BE256" w14:textId="18776F25" w:rsidR="00897FF3" w:rsidRPr="00006FC6" w:rsidRDefault="00897FF3" w:rsidP="00897FF3">
      <w:pPr>
        <w:widowControl w:val="0"/>
        <w:rPr>
          <w:szCs w:val="22"/>
          <w:lang w:val="hu-HU"/>
        </w:rPr>
      </w:pPr>
      <w:r w:rsidRPr="00006FC6">
        <w:rPr>
          <w:bCs/>
          <w:iCs/>
          <w:szCs w:val="22"/>
          <w:lang w:val="hu-HU"/>
        </w:rPr>
        <w:t>1.</w:t>
      </w:r>
      <w:r w:rsidRPr="00006FC6">
        <w:rPr>
          <w:bCs/>
          <w:iCs/>
          <w:szCs w:val="22"/>
          <w:lang w:val="hu-HU"/>
        </w:rPr>
        <w:tab/>
      </w:r>
      <w:r w:rsidR="009D7667" w:rsidRPr="00006FC6">
        <w:rPr>
          <w:b/>
          <w:bCs/>
          <w:szCs w:val="22"/>
          <w:lang w:val="hu-HU"/>
        </w:rPr>
        <w:t>A GYÓGYSZER NEVE</w:t>
      </w:r>
    </w:p>
    <w:p w14:paraId="7BA6C6AB" w14:textId="77777777" w:rsidR="00897FF3" w:rsidRPr="00006FC6" w:rsidRDefault="00897FF3" w:rsidP="00897FF3">
      <w:pPr>
        <w:rPr>
          <w:iCs/>
          <w:szCs w:val="22"/>
          <w:lang w:val="hu-HU"/>
        </w:rPr>
      </w:pPr>
    </w:p>
    <w:p w14:paraId="48208E9F" w14:textId="09A83C88" w:rsidR="00897FF3" w:rsidRPr="00006FC6" w:rsidRDefault="00F65D6B" w:rsidP="00897FF3">
      <w:pPr>
        <w:rPr>
          <w:szCs w:val="22"/>
          <w:lang w:val="hu-HU"/>
        </w:rPr>
      </w:pPr>
      <w:bookmarkStart w:id="1" w:name="_Hlk100066222"/>
      <w:r w:rsidRPr="00006FC6">
        <w:rPr>
          <w:szCs w:val="22"/>
          <w:lang w:val="hu-HU"/>
        </w:rPr>
        <w:t xml:space="preserve">Paramax </w:t>
      </w:r>
      <w:r w:rsidR="008C264F">
        <w:rPr>
          <w:szCs w:val="22"/>
          <w:lang w:val="hu-HU"/>
        </w:rPr>
        <w:t>H</w:t>
      </w:r>
      <w:r w:rsidRPr="00006FC6">
        <w:rPr>
          <w:szCs w:val="22"/>
          <w:lang w:val="hu-HU"/>
        </w:rPr>
        <w:t xml:space="preserve">ot </w:t>
      </w:r>
      <w:bookmarkEnd w:id="1"/>
      <w:r w:rsidRPr="00006FC6">
        <w:rPr>
          <w:szCs w:val="22"/>
          <w:lang w:val="hu-HU"/>
        </w:rPr>
        <w:t>500</w:t>
      </w:r>
      <w:r w:rsidR="000A5C8A">
        <w:rPr>
          <w:szCs w:val="22"/>
          <w:lang w:val="hu-HU"/>
        </w:rPr>
        <w:t> </w:t>
      </w:r>
      <w:r w:rsidRPr="00006FC6">
        <w:rPr>
          <w:szCs w:val="22"/>
          <w:lang w:val="hu-HU"/>
        </w:rPr>
        <w:t xml:space="preserve">mg por belsőleges oldathoz </w:t>
      </w:r>
      <w:r w:rsidR="002E281D">
        <w:rPr>
          <w:szCs w:val="22"/>
          <w:lang w:val="hu-HU"/>
        </w:rPr>
        <w:t>tasakban</w:t>
      </w:r>
    </w:p>
    <w:p w14:paraId="240C5762" w14:textId="77777777" w:rsidR="00897FF3" w:rsidRPr="00006FC6" w:rsidRDefault="00897FF3" w:rsidP="00897FF3">
      <w:pPr>
        <w:rPr>
          <w:iCs/>
          <w:szCs w:val="22"/>
          <w:lang w:val="hu-HU"/>
        </w:rPr>
      </w:pPr>
    </w:p>
    <w:p w14:paraId="08811A7B" w14:textId="77777777" w:rsidR="00897FF3" w:rsidRPr="00006FC6" w:rsidRDefault="00897FF3" w:rsidP="00897FF3">
      <w:pPr>
        <w:widowControl w:val="0"/>
        <w:rPr>
          <w:b/>
          <w:szCs w:val="22"/>
          <w:lang w:val="hu-HU"/>
        </w:rPr>
      </w:pPr>
    </w:p>
    <w:p w14:paraId="5BE185EC" w14:textId="392CEB66" w:rsidR="00897FF3" w:rsidRPr="00006FC6" w:rsidRDefault="00897FF3" w:rsidP="00897FF3">
      <w:pPr>
        <w:widowControl w:val="0"/>
        <w:rPr>
          <w:szCs w:val="22"/>
          <w:lang w:val="hu-HU"/>
        </w:rPr>
      </w:pPr>
      <w:r w:rsidRPr="00006FC6">
        <w:rPr>
          <w:b/>
          <w:szCs w:val="22"/>
          <w:lang w:val="hu-HU"/>
        </w:rPr>
        <w:t>2.</w:t>
      </w:r>
      <w:r w:rsidRPr="00006FC6">
        <w:rPr>
          <w:b/>
          <w:szCs w:val="22"/>
          <w:lang w:val="hu-HU"/>
        </w:rPr>
        <w:tab/>
      </w:r>
      <w:r w:rsidR="009D7667" w:rsidRPr="00006FC6">
        <w:rPr>
          <w:b/>
          <w:bCs/>
          <w:szCs w:val="22"/>
          <w:lang w:val="hu-HU"/>
        </w:rPr>
        <w:t>MINŐSÉGI ÉS MENNYISÉGI ÖSSZETÉTEL</w:t>
      </w:r>
    </w:p>
    <w:p w14:paraId="75DB9323" w14:textId="77777777" w:rsidR="00897FF3" w:rsidRPr="00006FC6" w:rsidRDefault="00897FF3" w:rsidP="00897FF3">
      <w:pPr>
        <w:rPr>
          <w:szCs w:val="22"/>
          <w:lang w:val="hu-HU"/>
        </w:rPr>
      </w:pPr>
    </w:p>
    <w:p w14:paraId="03A88ED8" w14:textId="6AAB257F" w:rsidR="00897FF3" w:rsidRDefault="009D7667" w:rsidP="00897FF3">
      <w:pPr>
        <w:rPr>
          <w:szCs w:val="22"/>
          <w:lang w:val="hu-HU"/>
        </w:rPr>
      </w:pPr>
      <w:r w:rsidRPr="00006FC6">
        <w:rPr>
          <w:szCs w:val="22"/>
          <w:lang w:val="hu-HU"/>
        </w:rPr>
        <w:t>500</w:t>
      </w:r>
      <w:r w:rsidR="000A5C8A">
        <w:rPr>
          <w:szCs w:val="22"/>
          <w:lang w:val="hu-HU"/>
        </w:rPr>
        <w:t> </w:t>
      </w:r>
      <w:r w:rsidRPr="00006FC6">
        <w:rPr>
          <w:szCs w:val="22"/>
          <w:lang w:val="hu-HU"/>
        </w:rPr>
        <w:t>mg paracetamolt tartalmaz</w:t>
      </w:r>
      <w:r w:rsidR="000A5C8A">
        <w:rPr>
          <w:szCs w:val="22"/>
          <w:lang w:val="hu-HU"/>
        </w:rPr>
        <w:t xml:space="preserve"> tasakonként</w:t>
      </w:r>
    </w:p>
    <w:p w14:paraId="04A09A0E" w14:textId="77777777" w:rsidR="000A5C8A" w:rsidRPr="00006FC6" w:rsidRDefault="000A5C8A" w:rsidP="00897FF3">
      <w:pPr>
        <w:rPr>
          <w:szCs w:val="22"/>
          <w:lang w:val="hu-HU"/>
        </w:rPr>
      </w:pPr>
    </w:p>
    <w:p w14:paraId="73A7454E" w14:textId="77777777" w:rsidR="000A5C8A" w:rsidRPr="00456CA0" w:rsidRDefault="009D7667" w:rsidP="00897FF3">
      <w:pPr>
        <w:rPr>
          <w:szCs w:val="22"/>
          <w:u w:val="single"/>
          <w:lang w:val="hu-HU"/>
        </w:rPr>
      </w:pPr>
      <w:r w:rsidRPr="00456CA0">
        <w:rPr>
          <w:szCs w:val="22"/>
          <w:u w:val="single"/>
          <w:lang w:val="hu-HU"/>
        </w:rPr>
        <w:t>Ismert hatású segédanyagok</w:t>
      </w:r>
      <w:r w:rsidR="00897FF3" w:rsidRPr="00456CA0">
        <w:rPr>
          <w:szCs w:val="22"/>
          <w:u w:val="single"/>
          <w:lang w:val="hu-HU"/>
        </w:rPr>
        <w:t>:</w:t>
      </w:r>
    </w:p>
    <w:p w14:paraId="747CA1F3" w14:textId="2E9C5F4E" w:rsidR="00897FF3" w:rsidRDefault="000A5C8A" w:rsidP="00897FF3">
      <w:pPr>
        <w:rPr>
          <w:szCs w:val="22"/>
          <w:lang w:val="hu-HU"/>
        </w:rPr>
      </w:pPr>
      <w:r>
        <w:rPr>
          <w:szCs w:val="22"/>
          <w:lang w:val="hu-HU"/>
        </w:rPr>
        <w:t xml:space="preserve">2000 mg </w:t>
      </w:r>
      <w:r w:rsidR="006159FE" w:rsidRPr="00006FC6">
        <w:rPr>
          <w:szCs w:val="22"/>
          <w:lang w:val="hu-HU"/>
        </w:rPr>
        <w:t>mannit</w:t>
      </w:r>
      <w:r>
        <w:rPr>
          <w:szCs w:val="22"/>
          <w:lang w:val="hu-HU"/>
        </w:rPr>
        <w:t>ot</w:t>
      </w:r>
      <w:r w:rsidR="006159FE" w:rsidRPr="00006FC6">
        <w:rPr>
          <w:szCs w:val="22"/>
          <w:lang w:val="hu-HU"/>
        </w:rPr>
        <w:t xml:space="preserve"> </w:t>
      </w:r>
      <w:r>
        <w:rPr>
          <w:szCs w:val="22"/>
          <w:lang w:val="hu-HU"/>
        </w:rPr>
        <w:t>(</w:t>
      </w:r>
      <w:r w:rsidR="00D5047E" w:rsidRPr="00006FC6">
        <w:rPr>
          <w:szCs w:val="22"/>
          <w:lang w:val="hu-HU"/>
        </w:rPr>
        <w:t>E</w:t>
      </w:r>
      <w:r w:rsidR="001D2C6C">
        <w:rPr>
          <w:szCs w:val="22"/>
          <w:lang w:val="hu-HU"/>
        </w:rPr>
        <w:t xml:space="preserve"> </w:t>
      </w:r>
      <w:r w:rsidR="00D5047E" w:rsidRPr="00006FC6">
        <w:rPr>
          <w:szCs w:val="22"/>
          <w:lang w:val="hu-HU"/>
        </w:rPr>
        <w:t>421</w:t>
      </w:r>
      <w:r>
        <w:rPr>
          <w:szCs w:val="22"/>
          <w:lang w:val="hu-HU"/>
        </w:rPr>
        <w:t xml:space="preserve">), 1665 mg </w:t>
      </w:r>
      <w:r w:rsidR="006159FE" w:rsidRPr="00006FC6">
        <w:rPr>
          <w:szCs w:val="22"/>
          <w:lang w:val="hu-HU"/>
        </w:rPr>
        <w:t>x</w:t>
      </w:r>
      <w:r w:rsidR="00272115" w:rsidRPr="00006FC6">
        <w:rPr>
          <w:szCs w:val="22"/>
          <w:lang w:val="hu-HU"/>
        </w:rPr>
        <w:t>i</w:t>
      </w:r>
      <w:r w:rsidR="006159FE" w:rsidRPr="00006FC6">
        <w:rPr>
          <w:szCs w:val="22"/>
          <w:lang w:val="hu-HU"/>
        </w:rPr>
        <w:t>lit</w:t>
      </w:r>
      <w:r>
        <w:rPr>
          <w:szCs w:val="22"/>
          <w:lang w:val="hu-HU"/>
        </w:rPr>
        <w:t>et</w:t>
      </w:r>
      <w:r w:rsidR="006159FE" w:rsidRPr="00006FC6">
        <w:rPr>
          <w:szCs w:val="22"/>
          <w:lang w:val="hu-HU"/>
        </w:rPr>
        <w:t xml:space="preserve"> </w:t>
      </w:r>
      <w:r>
        <w:rPr>
          <w:szCs w:val="22"/>
          <w:lang w:val="hu-HU"/>
        </w:rPr>
        <w:t>(</w:t>
      </w:r>
      <w:r w:rsidR="00D5047E" w:rsidRPr="00006FC6">
        <w:rPr>
          <w:szCs w:val="22"/>
          <w:lang w:val="hu-HU"/>
        </w:rPr>
        <w:t>E</w:t>
      </w:r>
      <w:r w:rsidR="001D2C6C">
        <w:rPr>
          <w:szCs w:val="22"/>
          <w:lang w:val="hu-HU"/>
        </w:rPr>
        <w:t xml:space="preserve"> </w:t>
      </w:r>
      <w:r w:rsidR="00D5047E" w:rsidRPr="00006FC6">
        <w:rPr>
          <w:szCs w:val="22"/>
          <w:lang w:val="hu-HU"/>
        </w:rPr>
        <w:t>967</w:t>
      </w:r>
      <w:r>
        <w:rPr>
          <w:szCs w:val="22"/>
          <w:lang w:val="hu-HU"/>
        </w:rPr>
        <w:t>)</w:t>
      </w:r>
      <w:r w:rsidR="00D5047E" w:rsidRPr="00006FC6">
        <w:rPr>
          <w:szCs w:val="22"/>
          <w:lang w:val="hu-HU"/>
        </w:rPr>
        <w:t xml:space="preserve"> </w:t>
      </w:r>
      <w:r>
        <w:rPr>
          <w:szCs w:val="22"/>
          <w:lang w:val="hu-HU"/>
        </w:rPr>
        <w:t>tartalmaz tasakonként.</w:t>
      </w:r>
    </w:p>
    <w:p w14:paraId="50A4F16E" w14:textId="77777777" w:rsidR="000A5C8A" w:rsidRPr="00006FC6" w:rsidRDefault="000A5C8A" w:rsidP="00897FF3">
      <w:pPr>
        <w:rPr>
          <w:iCs/>
          <w:szCs w:val="22"/>
          <w:lang w:val="hu-HU"/>
        </w:rPr>
      </w:pPr>
    </w:p>
    <w:p w14:paraId="6C5DCAEE" w14:textId="60728663" w:rsidR="00897FF3" w:rsidRPr="00006FC6" w:rsidRDefault="00272115" w:rsidP="00897FF3">
      <w:pPr>
        <w:rPr>
          <w:szCs w:val="22"/>
          <w:lang w:val="hu-HU"/>
        </w:rPr>
      </w:pPr>
      <w:r w:rsidRPr="00006FC6">
        <w:rPr>
          <w:szCs w:val="22"/>
          <w:lang w:val="hu-HU"/>
        </w:rPr>
        <w:t>A segédanyagok teljes listáját lásd a 6.1 pontban</w:t>
      </w:r>
      <w:r w:rsidR="00897FF3" w:rsidRPr="00006FC6">
        <w:rPr>
          <w:szCs w:val="22"/>
          <w:lang w:val="hu-HU"/>
        </w:rPr>
        <w:t>.</w:t>
      </w:r>
    </w:p>
    <w:p w14:paraId="653EFCC7" w14:textId="77777777" w:rsidR="00897FF3" w:rsidRPr="00006FC6" w:rsidRDefault="00897FF3" w:rsidP="00897FF3">
      <w:pPr>
        <w:rPr>
          <w:szCs w:val="22"/>
          <w:lang w:val="hu-HU"/>
        </w:rPr>
      </w:pPr>
    </w:p>
    <w:p w14:paraId="3C7442EC" w14:textId="77777777" w:rsidR="00897FF3" w:rsidRPr="00006FC6" w:rsidRDefault="00897FF3" w:rsidP="00897FF3">
      <w:pPr>
        <w:rPr>
          <w:szCs w:val="22"/>
          <w:lang w:val="hu-HU"/>
        </w:rPr>
      </w:pPr>
    </w:p>
    <w:p w14:paraId="53382F66" w14:textId="31E12B1D" w:rsidR="00897FF3" w:rsidRPr="00006FC6" w:rsidRDefault="00897FF3" w:rsidP="00897FF3">
      <w:pPr>
        <w:ind w:left="567" w:hanging="567"/>
        <w:rPr>
          <w:b/>
          <w:caps/>
          <w:szCs w:val="22"/>
          <w:lang w:val="hu-HU"/>
        </w:rPr>
      </w:pPr>
      <w:r w:rsidRPr="00006FC6">
        <w:rPr>
          <w:b/>
          <w:szCs w:val="22"/>
          <w:lang w:val="hu-HU"/>
        </w:rPr>
        <w:t>3.</w:t>
      </w:r>
      <w:r w:rsidRPr="00006FC6">
        <w:rPr>
          <w:b/>
          <w:szCs w:val="22"/>
          <w:lang w:val="hu-HU"/>
        </w:rPr>
        <w:tab/>
      </w:r>
      <w:r w:rsidR="00272115" w:rsidRPr="00006FC6">
        <w:rPr>
          <w:b/>
          <w:bCs/>
          <w:szCs w:val="22"/>
          <w:lang w:val="hu-HU"/>
        </w:rPr>
        <w:t>GYÓGYSZERFORMA</w:t>
      </w:r>
    </w:p>
    <w:p w14:paraId="2D7F49D3" w14:textId="77777777" w:rsidR="00897FF3" w:rsidRPr="00006FC6" w:rsidRDefault="00897FF3" w:rsidP="00897FF3">
      <w:pPr>
        <w:rPr>
          <w:szCs w:val="22"/>
          <w:lang w:val="hu-HU"/>
        </w:rPr>
      </w:pPr>
    </w:p>
    <w:p w14:paraId="07400177" w14:textId="44E0A824" w:rsidR="00897FF3" w:rsidRPr="00006FC6" w:rsidRDefault="00272115" w:rsidP="00897FF3">
      <w:pPr>
        <w:rPr>
          <w:szCs w:val="22"/>
          <w:lang w:val="hu-HU"/>
        </w:rPr>
      </w:pPr>
      <w:r w:rsidRPr="00006FC6">
        <w:rPr>
          <w:szCs w:val="22"/>
          <w:lang w:val="hu-HU"/>
        </w:rPr>
        <w:t>Por belsőleges oldathoz</w:t>
      </w:r>
    </w:p>
    <w:p w14:paraId="3D84F597" w14:textId="77777777" w:rsidR="00897FF3" w:rsidRPr="00006FC6" w:rsidRDefault="00897FF3" w:rsidP="00897FF3">
      <w:pPr>
        <w:rPr>
          <w:szCs w:val="22"/>
          <w:lang w:val="hu-HU"/>
        </w:rPr>
      </w:pPr>
    </w:p>
    <w:p w14:paraId="75F0E9DD" w14:textId="77777777" w:rsidR="00405E36" w:rsidRDefault="00B920A0" w:rsidP="00456CA0">
      <w:pPr>
        <w:rPr>
          <w:szCs w:val="22"/>
          <w:lang w:val="hu-HU"/>
        </w:rPr>
      </w:pPr>
      <w:r w:rsidRPr="00B920A0">
        <w:rPr>
          <w:szCs w:val="22"/>
          <w:lang w:val="hu-HU"/>
        </w:rPr>
        <w:t>Rózsaszín por</w:t>
      </w:r>
      <w:r>
        <w:rPr>
          <w:szCs w:val="22"/>
          <w:lang w:val="hu-HU"/>
        </w:rPr>
        <w:t>,</w:t>
      </w:r>
      <w:r w:rsidRPr="00B920A0">
        <w:rPr>
          <w:szCs w:val="22"/>
          <w:lang w:val="hu-HU"/>
        </w:rPr>
        <w:t xml:space="preserve"> feketeribizli illattal. </w:t>
      </w:r>
    </w:p>
    <w:p w14:paraId="1D1C4B37" w14:textId="77777777" w:rsidR="00405E36" w:rsidRDefault="00405E36" w:rsidP="00456CA0">
      <w:pPr>
        <w:rPr>
          <w:szCs w:val="22"/>
          <w:lang w:val="hu-HU"/>
        </w:rPr>
      </w:pPr>
    </w:p>
    <w:p w14:paraId="7E1E39CE" w14:textId="77777777" w:rsidR="00897FF3" w:rsidRPr="00006FC6" w:rsidRDefault="00897FF3" w:rsidP="00456CA0">
      <w:pPr>
        <w:rPr>
          <w:szCs w:val="22"/>
          <w:lang w:val="hu-HU"/>
        </w:rPr>
      </w:pPr>
    </w:p>
    <w:p w14:paraId="689C8B1F" w14:textId="429062D1" w:rsidR="00897FF3" w:rsidRPr="00006FC6" w:rsidRDefault="00897FF3" w:rsidP="00897FF3">
      <w:pPr>
        <w:ind w:left="567" w:hanging="567"/>
        <w:rPr>
          <w:caps/>
          <w:szCs w:val="22"/>
          <w:lang w:val="hu-HU"/>
        </w:rPr>
      </w:pPr>
      <w:r w:rsidRPr="00006FC6">
        <w:rPr>
          <w:b/>
          <w:caps/>
          <w:szCs w:val="22"/>
          <w:lang w:val="hu-HU"/>
        </w:rPr>
        <w:t>4.</w:t>
      </w:r>
      <w:r w:rsidRPr="00006FC6">
        <w:rPr>
          <w:b/>
          <w:caps/>
          <w:szCs w:val="22"/>
          <w:lang w:val="hu-HU"/>
        </w:rPr>
        <w:tab/>
      </w:r>
      <w:r w:rsidR="00AF63DD" w:rsidRPr="00006FC6">
        <w:rPr>
          <w:b/>
          <w:bCs/>
          <w:szCs w:val="22"/>
          <w:lang w:val="hu-HU"/>
        </w:rPr>
        <w:t>KLINIKAI JELLEMZŐK</w:t>
      </w:r>
    </w:p>
    <w:p w14:paraId="589204B1" w14:textId="77777777" w:rsidR="00897FF3" w:rsidRPr="00006FC6" w:rsidRDefault="00897FF3" w:rsidP="00897FF3">
      <w:pPr>
        <w:rPr>
          <w:szCs w:val="22"/>
          <w:lang w:val="hu-HU"/>
        </w:rPr>
      </w:pPr>
    </w:p>
    <w:p w14:paraId="74CAF1BC" w14:textId="0D6B25B7" w:rsidR="00897FF3" w:rsidRPr="00006FC6" w:rsidRDefault="00897FF3" w:rsidP="00897FF3">
      <w:pPr>
        <w:ind w:left="567" w:hanging="567"/>
        <w:rPr>
          <w:szCs w:val="22"/>
          <w:lang w:val="hu-HU"/>
        </w:rPr>
      </w:pPr>
      <w:r w:rsidRPr="00006FC6">
        <w:rPr>
          <w:b/>
          <w:szCs w:val="22"/>
          <w:lang w:val="hu-HU"/>
        </w:rPr>
        <w:t>4.1</w:t>
      </w:r>
      <w:r w:rsidRPr="00006FC6">
        <w:rPr>
          <w:b/>
          <w:szCs w:val="22"/>
          <w:lang w:val="hu-HU"/>
        </w:rPr>
        <w:tab/>
      </w:r>
      <w:r w:rsidR="00AF63DD" w:rsidRPr="00006FC6">
        <w:rPr>
          <w:b/>
          <w:bCs/>
          <w:szCs w:val="22"/>
          <w:lang w:val="hu-HU"/>
        </w:rPr>
        <w:t>Terápiás javallatok</w:t>
      </w:r>
    </w:p>
    <w:p w14:paraId="28A8A7AB" w14:textId="77777777" w:rsidR="00897FF3" w:rsidRPr="00006FC6" w:rsidRDefault="00897FF3" w:rsidP="00897FF3">
      <w:pPr>
        <w:rPr>
          <w:szCs w:val="22"/>
          <w:lang w:val="hu-HU"/>
        </w:rPr>
      </w:pPr>
    </w:p>
    <w:p w14:paraId="43DFD2D9" w14:textId="5BD92B04" w:rsidR="00E104A9" w:rsidRPr="00006FC6" w:rsidRDefault="00AF63DD" w:rsidP="00E104A9">
      <w:pPr>
        <w:rPr>
          <w:rFonts w:eastAsia="Calibri"/>
          <w:szCs w:val="22"/>
          <w:lang w:val="hu-HU"/>
        </w:rPr>
      </w:pPr>
      <w:r w:rsidRPr="00006FC6">
        <w:rPr>
          <w:szCs w:val="22"/>
          <w:lang w:val="hu-HU"/>
        </w:rPr>
        <w:t>Enyhe – közepes fájdalom és láz rövid távú kezelésére</w:t>
      </w:r>
      <w:r w:rsidR="00E104A9" w:rsidRPr="00006FC6">
        <w:rPr>
          <w:rFonts w:eastAsia="Calibri"/>
          <w:szCs w:val="22"/>
          <w:lang w:val="hu-HU"/>
        </w:rPr>
        <w:t>.</w:t>
      </w:r>
    </w:p>
    <w:p w14:paraId="3438B4BC" w14:textId="5112FD93" w:rsidR="00897FF3" w:rsidRPr="00006FC6" w:rsidRDefault="00F875D1" w:rsidP="00BE0B94">
      <w:pPr>
        <w:rPr>
          <w:szCs w:val="22"/>
          <w:lang w:val="hu-HU"/>
        </w:rPr>
      </w:pPr>
      <w:r w:rsidRPr="00006FC6">
        <w:rPr>
          <w:szCs w:val="22"/>
          <w:lang w:val="hu-HU"/>
        </w:rPr>
        <w:t xml:space="preserve">A Paramax </w:t>
      </w:r>
      <w:r w:rsidR="00426C11">
        <w:rPr>
          <w:szCs w:val="22"/>
          <w:lang w:val="hu-HU"/>
        </w:rPr>
        <w:t>H</w:t>
      </w:r>
      <w:r w:rsidRPr="00006FC6">
        <w:rPr>
          <w:szCs w:val="22"/>
          <w:lang w:val="hu-HU"/>
        </w:rPr>
        <w:t>ot felnőttek</w:t>
      </w:r>
      <w:r w:rsidR="0010483C">
        <w:rPr>
          <w:szCs w:val="22"/>
          <w:lang w:val="hu-HU"/>
        </w:rPr>
        <w:t>,</w:t>
      </w:r>
      <w:r w:rsidRPr="00006FC6">
        <w:rPr>
          <w:szCs w:val="22"/>
          <w:lang w:val="hu-HU"/>
        </w:rPr>
        <w:t xml:space="preserve"> 12 éves és idősebb</w:t>
      </w:r>
      <w:r w:rsidR="0010483C">
        <w:rPr>
          <w:szCs w:val="22"/>
          <w:lang w:val="hu-HU"/>
        </w:rPr>
        <w:t xml:space="preserve"> gyermekek és</w:t>
      </w:r>
      <w:r w:rsidRPr="00006FC6">
        <w:rPr>
          <w:szCs w:val="22"/>
          <w:lang w:val="hu-HU"/>
        </w:rPr>
        <w:t xml:space="preserve"> serdülők</w:t>
      </w:r>
      <w:r w:rsidR="0010483C">
        <w:rPr>
          <w:szCs w:val="22"/>
          <w:lang w:val="hu-HU"/>
        </w:rPr>
        <w:t xml:space="preserve"> számára</w:t>
      </w:r>
      <w:r w:rsidRPr="00006FC6">
        <w:rPr>
          <w:szCs w:val="22"/>
          <w:lang w:val="hu-HU"/>
        </w:rPr>
        <w:t xml:space="preserve"> javallott.</w:t>
      </w:r>
    </w:p>
    <w:p w14:paraId="7E7A5693" w14:textId="77777777" w:rsidR="00BE0B94" w:rsidRPr="00006FC6" w:rsidRDefault="00BE0B94" w:rsidP="00BE0B94">
      <w:pPr>
        <w:rPr>
          <w:szCs w:val="22"/>
          <w:lang w:val="hu-HU"/>
        </w:rPr>
      </w:pPr>
    </w:p>
    <w:p w14:paraId="36585424" w14:textId="1244D324" w:rsidR="00897FF3" w:rsidRPr="00006FC6" w:rsidRDefault="00897FF3" w:rsidP="00BE0B94">
      <w:pPr>
        <w:ind w:left="567" w:hanging="567"/>
        <w:rPr>
          <w:b/>
          <w:szCs w:val="22"/>
          <w:lang w:val="hu-HU"/>
        </w:rPr>
      </w:pPr>
      <w:r w:rsidRPr="00006FC6">
        <w:rPr>
          <w:b/>
          <w:szCs w:val="22"/>
          <w:lang w:val="hu-HU"/>
        </w:rPr>
        <w:t>4.2</w:t>
      </w:r>
      <w:r w:rsidRPr="00006FC6">
        <w:rPr>
          <w:b/>
          <w:szCs w:val="22"/>
          <w:lang w:val="hu-HU"/>
        </w:rPr>
        <w:tab/>
      </w:r>
      <w:r w:rsidR="00F875D1" w:rsidRPr="00006FC6">
        <w:rPr>
          <w:b/>
          <w:bCs/>
          <w:szCs w:val="22"/>
          <w:lang w:val="hu-HU"/>
        </w:rPr>
        <w:t>Adagolás és alkalmazás</w:t>
      </w:r>
    </w:p>
    <w:p w14:paraId="75A0C3F7" w14:textId="77777777" w:rsidR="00897FF3" w:rsidRPr="00006FC6" w:rsidRDefault="00897FF3" w:rsidP="00897FF3">
      <w:pPr>
        <w:tabs>
          <w:tab w:val="clear" w:pos="567"/>
        </w:tabs>
        <w:spacing w:line="240" w:lineRule="auto"/>
        <w:rPr>
          <w:szCs w:val="22"/>
          <w:u w:val="single"/>
          <w:lang w:val="hu-HU"/>
        </w:rPr>
      </w:pPr>
    </w:p>
    <w:p w14:paraId="338AC13C" w14:textId="1DFEFE92" w:rsidR="00BE0B94" w:rsidRPr="00006FC6" w:rsidRDefault="00F875D1" w:rsidP="00BE0B94">
      <w:pPr>
        <w:tabs>
          <w:tab w:val="clear" w:pos="567"/>
        </w:tabs>
        <w:spacing w:line="240" w:lineRule="auto"/>
        <w:rPr>
          <w:szCs w:val="22"/>
          <w:u w:val="single"/>
          <w:lang w:val="hu-HU"/>
        </w:rPr>
      </w:pPr>
      <w:r w:rsidRPr="00006FC6">
        <w:rPr>
          <w:szCs w:val="22"/>
          <w:u w:val="single"/>
          <w:lang w:val="hu-HU"/>
        </w:rPr>
        <w:t>Adagolás</w:t>
      </w:r>
    </w:p>
    <w:p w14:paraId="6D23E0DA" w14:textId="77777777" w:rsidR="00BE0B94" w:rsidRPr="00006FC6" w:rsidRDefault="00BE0B94" w:rsidP="00BE0B94">
      <w:pPr>
        <w:tabs>
          <w:tab w:val="clear" w:pos="567"/>
        </w:tabs>
        <w:spacing w:line="240" w:lineRule="auto"/>
        <w:rPr>
          <w:szCs w:val="22"/>
          <w:u w:val="single"/>
          <w:lang w:val="hu-HU"/>
        </w:rPr>
      </w:pPr>
    </w:p>
    <w:p w14:paraId="14760508" w14:textId="6096D4CE" w:rsidR="00BE0B94" w:rsidRPr="00006FC6" w:rsidRDefault="00F875D1" w:rsidP="00BE0B94">
      <w:pPr>
        <w:tabs>
          <w:tab w:val="clear" w:pos="567"/>
        </w:tabs>
        <w:spacing w:line="240" w:lineRule="auto"/>
        <w:rPr>
          <w:i/>
          <w:szCs w:val="22"/>
          <w:lang w:val="hu-HU"/>
        </w:rPr>
      </w:pPr>
      <w:r w:rsidRPr="00006FC6">
        <w:rPr>
          <w:i/>
          <w:szCs w:val="22"/>
          <w:lang w:val="hu-HU"/>
        </w:rPr>
        <w:t>Felnőttek</w:t>
      </w:r>
      <w:r w:rsidR="002F4136">
        <w:rPr>
          <w:i/>
          <w:szCs w:val="22"/>
          <w:lang w:val="hu-HU"/>
        </w:rPr>
        <w:t>,</w:t>
      </w:r>
      <w:r w:rsidRPr="00006FC6">
        <w:rPr>
          <w:i/>
          <w:szCs w:val="22"/>
          <w:lang w:val="hu-HU"/>
        </w:rPr>
        <w:t xml:space="preserve"> 12 évnél idősebb </w:t>
      </w:r>
      <w:r w:rsidR="002F4136">
        <w:rPr>
          <w:i/>
          <w:szCs w:val="22"/>
          <w:lang w:val="hu-HU"/>
        </w:rPr>
        <w:t xml:space="preserve">gyermekek és </w:t>
      </w:r>
      <w:r w:rsidRPr="00006FC6">
        <w:rPr>
          <w:i/>
          <w:szCs w:val="22"/>
          <w:lang w:val="hu-HU"/>
        </w:rPr>
        <w:t>serdülők</w:t>
      </w:r>
      <w:r w:rsidR="00BE0B94" w:rsidRPr="00006FC6">
        <w:rPr>
          <w:i/>
          <w:szCs w:val="22"/>
          <w:lang w:val="hu-HU"/>
        </w:rPr>
        <w:t>:</w:t>
      </w:r>
    </w:p>
    <w:p w14:paraId="0EABC4DF" w14:textId="19F19237" w:rsidR="00232940" w:rsidRPr="00006FC6" w:rsidRDefault="007A063D" w:rsidP="00830AFF">
      <w:pPr>
        <w:rPr>
          <w:szCs w:val="22"/>
          <w:lang w:val="hu-HU"/>
        </w:rPr>
      </w:pPr>
      <w:r w:rsidRPr="00006FC6">
        <w:rPr>
          <w:szCs w:val="22"/>
          <w:lang w:val="hu-HU"/>
        </w:rPr>
        <w:t>34-60 kg-os test</w:t>
      </w:r>
      <w:r w:rsidR="002F4136">
        <w:rPr>
          <w:szCs w:val="22"/>
          <w:lang w:val="hu-HU"/>
        </w:rPr>
        <w:t>tömegű</w:t>
      </w:r>
      <w:r w:rsidRPr="00006FC6">
        <w:rPr>
          <w:szCs w:val="22"/>
          <w:lang w:val="hu-HU"/>
        </w:rPr>
        <w:t xml:space="preserve"> betegek: Szükség szerint 4-6 óránként 1 </w:t>
      </w:r>
      <w:r w:rsidR="005B4C28">
        <w:rPr>
          <w:szCs w:val="22"/>
          <w:lang w:val="hu-HU"/>
        </w:rPr>
        <w:t>tasak</w:t>
      </w:r>
      <w:r w:rsidRPr="00006FC6">
        <w:rPr>
          <w:szCs w:val="22"/>
          <w:lang w:val="hu-HU"/>
        </w:rPr>
        <w:t xml:space="preserve">. A maximális napi adag 4 </w:t>
      </w:r>
      <w:r w:rsidR="005B4C28">
        <w:rPr>
          <w:szCs w:val="22"/>
          <w:lang w:val="hu-HU"/>
        </w:rPr>
        <w:t>tasak</w:t>
      </w:r>
      <w:r w:rsidR="00E8696A">
        <w:rPr>
          <w:szCs w:val="22"/>
          <w:lang w:val="hu-HU"/>
        </w:rPr>
        <w:t>,</w:t>
      </w:r>
      <w:r w:rsidR="005B4C28" w:rsidRPr="00006FC6">
        <w:rPr>
          <w:szCs w:val="22"/>
          <w:lang w:val="hu-HU"/>
        </w:rPr>
        <w:t xml:space="preserve"> </w:t>
      </w:r>
      <w:r w:rsidRPr="00006FC6">
        <w:rPr>
          <w:szCs w:val="22"/>
          <w:lang w:val="hu-HU"/>
        </w:rPr>
        <w:t xml:space="preserve">24 óra alatt </w:t>
      </w:r>
      <w:r w:rsidR="008109D7" w:rsidRPr="00006FC6">
        <w:rPr>
          <w:szCs w:val="22"/>
          <w:lang w:val="hu-HU"/>
        </w:rPr>
        <w:t xml:space="preserve">(2000 mg </w:t>
      </w:r>
      <w:r w:rsidR="00866693" w:rsidRPr="00006FC6">
        <w:rPr>
          <w:szCs w:val="22"/>
          <w:lang w:val="hu-HU"/>
        </w:rPr>
        <w:t xml:space="preserve">paracetamol </w:t>
      </w:r>
      <w:r w:rsidR="001D2C6C">
        <w:rPr>
          <w:szCs w:val="22"/>
          <w:lang w:val="hu-HU"/>
        </w:rPr>
        <w:t>24 óránként</w:t>
      </w:r>
      <w:r w:rsidR="008109D7" w:rsidRPr="00006FC6">
        <w:rPr>
          <w:szCs w:val="22"/>
          <w:lang w:val="hu-HU"/>
        </w:rPr>
        <w:t>)</w:t>
      </w:r>
      <w:r w:rsidR="00232940" w:rsidRPr="00006FC6">
        <w:rPr>
          <w:szCs w:val="22"/>
          <w:lang w:val="hu-HU"/>
        </w:rPr>
        <w:t>.</w:t>
      </w:r>
    </w:p>
    <w:p w14:paraId="6EAC64FE" w14:textId="1A8D1E23" w:rsidR="00BE0B94" w:rsidRPr="00006FC6" w:rsidRDefault="007A063D" w:rsidP="00830AFF">
      <w:pPr>
        <w:rPr>
          <w:szCs w:val="22"/>
          <w:lang w:val="hu-HU"/>
        </w:rPr>
      </w:pPr>
      <w:r w:rsidRPr="00006FC6">
        <w:rPr>
          <w:szCs w:val="22"/>
          <w:lang w:val="hu-HU"/>
        </w:rPr>
        <w:t xml:space="preserve">60 kg-nál nagyobb </w:t>
      </w:r>
      <w:r w:rsidR="002F4136" w:rsidRPr="00006FC6">
        <w:rPr>
          <w:szCs w:val="22"/>
          <w:lang w:val="hu-HU"/>
        </w:rPr>
        <w:t>test</w:t>
      </w:r>
      <w:r w:rsidR="002F4136">
        <w:rPr>
          <w:szCs w:val="22"/>
          <w:lang w:val="hu-HU"/>
        </w:rPr>
        <w:t>tömegű</w:t>
      </w:r>
      <w:r w:rsidR="002F4136" w:rsidRPr="00006FC6">
        <w:rPr>
          <w:szCs w:val="22"/>
          <w:lang w:val="hu-HU"/>
        </w:rPr>
        <w:t xml:space="preserve"> </w:t>
      </w:r>
      <w:r w:rsidRPr="00006FC6">
        <w:rPr>
          <w:szCs w:val="22"/>
          <w:lang w:val="hu-HU"/>
        </w:rPr>
        <w:t>betegek</w:t>
      </w:r>
      <w:r w:rsidR="00232940" w:rsidRPr="00006FC6">
        <w:rPr>
          <w:szCs w:val="22"/>
          <w:lang w:val="hu-HU"/>
        </w:rPr>
        <w:t xml:space="preserve">: </w:t>
      </w:r>
      <w:r w:rsidR="00866693" w:rsidRPr="00006FC6">
        <w:rPr>
          <w:szCs w:val="22"/>
          <w:lang w:val="hu-HU"/>
        </w:rPr>
        <w:t xml:space="preserve">Szükség szerint 1-2 </w:t>
      </w:r>
      <w:r w:rsidR="005B4C28">
        <w:rPr>
          <w:szCs w:val="22"/>
          <w:lang w:val="hu-HU"/>
        </w:rPr>
        <w:t>tasak</w:t>
      </w:r>
      <w:r w:rsidR="00E8696A">
        <w:rPr>
          <w:szCs w:val="22"/>
          <w:lang w:val="hu-HU"/>
        </w:rPr>
        <w:t>,</w:t>
      </w:r>
      <w:r w:rsidR="005B4C28" w:rsidRPr="00006FC6">
        <w:rPr>
          <w:szCs w:val="22"/>
          <w:lang w:val="hu-HU"/>
        </w:rPr>
        <w:t xml:space="preserve"> </w:t>
      </w:r>
      <w:r w:rsidR="00866693" w:rsidRPr="00006FC6">
        <w:rPr>
          <w:szCs w:val="22"/>
          <w:lang w:val="hu-HU"/>
        </w:rPr>
        <w:t xml:space="preserve">4-6 óránként. A maximális napi adag 6 </w:t>
      </w:r>
      <w:r w:rsidR="005B4C28">
        <w:rPr>
          <w:szCs w:val="22"/>
          <w:lang w:val="hu-HU"/>
        </w:rPr>
        <w:t>tasak</w:t>
      </w:r>
      <w:r w:rsidR="005B4C28" w:rsidRPr="00006FC6">
        <w:rPr>
          <w:szCs w:val="22"/>
          <w:lang w:val="hu-HU"/>
        </w:rPr>
        <w:t xml:space="preserve"> </w:t>
      </w:r>
      <w:r w:rsidR="00866693" w:rsidRPr="00006FC6">
        <w:rPr>
          <w:szCs w:val="22"/>
          <w:lang w:val="hu-HU"/>
        </w:rPr>
        <w:t xml:space="preserve">24 óra alatt </w:t>
      </w:r>
      <w:r w:rsidR="008109D7" w:rsidRPr="00006FC6">
        <w:rPr>
          <w:szCs w:val="22"/>
          <w:lang w:val="hu-HU"/>
        </w:rPr>
        <w:t xml:space="preserve">(3000 mg </w:t>
      </w:r>
      <w:r w:rsidR="00866693" w:rsidRPr="00006FC6">
        <w:rPr>
          <w:szCs w:val="22"/>
          <w:lang w:val="hu-HU"/>
        </w:rPr>
        <w:t xml:space="preserve">paracetamol </w:t>
      </w:r>
      <w:r w:rsidR="001D2C6C">
        <w:rPr>
          <w:szCs w:val="22"/>
          <w:lang w:val="hu-HU"/>
        </w:rPr>
        <w:t>24 óránként</w:t>
      </w:r>
      <w:r w:rsidR="008109D7" w:rsidRPr="00006FC6">
        <w:rPr>
          <w:szCs w:val="22"/>
          <w:lang w:val="hu-HU"/>
        </w:rPr>
        <w:t>)</w:t>
      </w:r>
      <w:r w:rsidR="00BE0B94" w:rsidRPr="00006FC6">
        <w:rPr>
          <w:szCs w:val="22"/>
          <w:lang w:val="hu-HU"/>
        </w:rPr>
        <w:t>.</w:t>
      </w:r>
    </w:p>
    <w:p w14:paraId="66AB5723" w14:textId="25A921C1" w:rsidR="00BE0B94" w:rsidRPr="00006FC6" w:rsidRDefault="00866693" w:rsidP="00BE0B94">
      <w:pPr>
        <w:tabs>
          <w:tab w:val="clear" w:pos="567"/>
        </w:tabs>
        <w:spacing w:line="240" w:lineRule="auto"/>
        <w:rPr>
          <w:szCs w:val="22"/>
          <w:lang w:val="hu-HU"/>
        </w:rPr>
      </w:pPr>
      <w:r w:rsidRPr="00006FC6">
        <w:rPr>
          <w:szCs w:val="22"/>
          <w:lang w:val="hu-HU"/>
        </w:rPr>
        <w:t xml:space="preserve">Az adagok </w:t>
      </w:r>
      <w:r w:rsidR="00E8696A">
        <w:rPr>
          <w:szCs w:val="22"/>
          <w:lang w:val="hu-HU"/>
        </w:rPr>
        <w:t xml:space="preserve">alkalmazása </w:t>
      </w:r>
      <w:r w:rsidRPr="00006FC6">
        <w:rPr>
          <w:szCs w:val="22"/>
          <w:lang w:val="hu-HU"/>
        </w:rPr>
        <w:t>között legalább 4 órát kell hagyni</w:t>
      </w:r>
      <w:r w:rsidR="00787E14" w:rsidRPr="00006FC6">
        <w:rPr>
          <w:szCs w:val="22"/>
          <w:lang w:val="hu-HU"/>
        </w:rPr>
        <w:t>.</w:t>
      </w:r>
    </w:p>
    <w:p w14:paraId="563AC516" w14:textId="77777777" w:rsidR="00BE0B94" w:rsidRPr="00006FC6" w:rsidRDefault="00BE0B94" w:rsidP="00BE0B94">
      <w:pPr>
        <w:tabs>
          <w:tab w:val="clear" w:pos="567"/>
        </w:tabs>
        <w:spacing w:line="240" w:lineRule="auto"/>
        <w:rPr>
          <w:szCs w:val="22"/>
          <w:lang w:val="hu-HU"/>
        </w:rPr>
      </w:pPr>
    </w:p>
    <w:p w14:paraId="27A7C1FF" w14:textId="57AFD71C" w:rsidR="00BE0B94" w:rsidRPr="00006FC6" w:rsidRDefault="00433CE0" w:rsidP="00BE0B94">
      <w:pPr>
        <w:tabs>
          <w:tab w:val="clear" w:pos="567"/>
        </w:tabs>
        <w:spacing w:line="240" w:lineRule="auto"/>
        <w:rPr>
          <w:bCs/>
          <w:i/>
          <w:iCs/>
          <w:szCs w:val="22"/>
          <w:lang w:val="hu-HU"/>
        </w:rPr>
      </w:pPr>
      <w:r w:rsidRPr="00006FC6">
        <w:rPr>
          <w:bCs/>
          <w:i/>
          <w:iCs/>
          <w:szCs w:val="22"/>
          <w:lang w:val="hu-HU"/>
        </w:rPr>
        <w:t>12 év alatti gyermekek és 34 kg-nál kisebb testtömegű</w:t>
      </w:r>
      <w:r w:rsidR="00E8696A">
        <w:rPr>
          <w:bCs/>
          <w:i/>
          <w:iCs/>
          <w:szCs w:val="22"/>
          <w:lang w:val="hu-HU"/>
        </w:rPr>
        <w:t xml:space="preserve"> gyermekek és</w:t>
      </w:r>
      <w:r w:rsidRPr="00006FC6">
        <w:rPr>
          <w:bCs/>
          <w:i/>
          <w:iCs/>
          <w:szCs w:val="22"/>
          <w:lang w:val="hu-HU"/>
        </w:rPr>
        <w:t xml:space="preserve"> serdülők</w:t>
      </w:r>
      <w:r w:rsidR="00BE0B94" w:rsidRPr="00006FC6">
        <w:rPr>
          <w:bCs/>
          <w:i/>
          <w:iCs/>
          <w:szCs w:val="22"/>
          <w:lang w:val="hu-HU"/>
        </w:rPr>
        <w:t xml:space="preserve">: </w:t>
      </w:r>
    </w:p>
    <w:p w14:paraId="0B64FCD3" w14:textId="72F60BED" w:rsidR="00897FF3" w:rsidRPr="00006FC6" w:rsidRDefault="00433CE0" w:rsidP="00830AFF">
      <w:pPr>
        <w:tabs>
          <w:tab w:val="clear" w:pos="567"/>
        </w:tabs>
        <w:autoSpaceDE w:val="0"/>
        <w:autoSpaceDN w:val="0"/>
        <w:adjustRightInd w:val="0"/>
        <w:spacing w:line="240" w:lineRule="auto"/>
        <w:rPr>
          <w:b/>
          <w:i/>
          <w:szCs w:val="22"/>
          <w:lang w:val="hu-HU"/>
        </w:rPr>
      </w:pPr>
      <w:r w:rsidRPr="00006FC6">
        <w:rPr>
          <w:szCs w:val="22"/>
          <w:lang w:val="hu-HU" w:eastAsia="en-GB"/>
        </w:rPr>
        <w:t xml:space="preserve">Ez a készítmény 12 évesnél fiatalabb gyermekek és 34 kg-nál kisebb </w:t>
      </w:r>
      <w:r w:rsidR="002F4136" w:rsidRPr="00006FC6">
        <w:rPr>
          <w:szCs w:val="22"/>
          <w:lang w:val="hu-HU" w:eastAsia="en-GB"/>
        </w:rPr>
        <w:t>test</w:t>
      </w:r>
      <w:r w:rsidR="002F4136">
        <w:rPr>
          <w:szCs w:val="22"/>
          <w:lang w:val="hu-HU" w:eastAsia="en-GB"/>
        </w:rPr>
        <w:t>tömegű</w:t>
      </w:r>
      <w:r w:rsidR="002F4136" w:rsidRPr="00006FC6">
        <w:rPr>
          <w:szCs w:val="22"/>
          <w:lang w:val="hu-HU" w:eastAsia="en-GB"/>
        </w:rPr>
        <w:t xml:space="preserve"> </w:t>
      </w:r>
      <w:r w:rsidR="00E8696A">
        <w:rPr>
          <w:szCs w:val="22"/>
          <w:lang w:val="hu-HU" w:eastAsia="en-GB"/>
        </w:rPr>
        <w:t xml:space="preserve">gyermekek és </w:t>
      </w:r>
      <w:r w:rsidRPr="00006FC6">
        <w:rPr>
          <w:szCs w:val="22"/>
          <w:lang w:val="hu-HU" w:eastAsia="en-GB"/>
        </w:rPr>
        <w:t xml:space="preserve">serdülők esetében nem alkalmazható, mivel a </w:t>
      </w:r>
      <w:r w:rsidR="001D2C6C">
        <w:rPr>
          <w:szCs w:val="22"/>
          <w:lang w:val="hu-HU" w:eastAsia="en-GB"/>
        </w:rPr>
        <w:t>dózis</w:t>
      </w:r>
      <w:r w:rsidRPr="00006FC6">
        <w:rPr>
          <w:szCs w:val="22"/>
          <w:lang w:val="hu-HU" w:eastAsia="en-GB"/>
        </w:rPr>
        <w:t>erősség nem ajánlott ebben az életkorban/</w:t>
      </w:r>
      <w:r w:rsidR="002F4136" w:rsidRPr="00006FC6">
        <w:rPr>
          <w:szCs w:val="22"/>
          <w:lang w:val="hu-HU" w:eastAsia="en-GB"/>
        </w:rPr>
        <w:t>test</w:t>
      </w:r>
      <w:r w:rsidR="002F4136">
        <w:rPr>
          <w:szCs w:val="22"/>
          <w:lang w:val="hu-HU" w:eastAsia="en-GB"/>
        </w:rPr>
        <w:t>tömeg</w:t>
      </w:r>
      <w:r w:rsidR="002F4136" w:rsidRPr="00006FC6">
        <w:rPr>
          <w:szCs w:val="22"/>
          <w:lang w:val="hu-HU" w:eastAsia="en-GB"/>
        </w:rPr>
        <w:t>csoportban</w:t>
      </w:r>
      <w:r w:rsidRPr="00006FC6">
        <w:rPr>
          <w:szCs w:val="22"/>
          <w:lang w:val="hu-HU" w:eastAsia="en-GB"/>
        </w:rPr>
        <w:t>. Más gyógyszerformák/erősségek megfelelőbbek lehetnek az ebben a populációban való alkalmazásra.</w:t>
      </w:r>
    </w:p>
    <w:p w14:paraId="4F71B4F6" w14:textId="77777777" w:rsidR="007F452C" w:rsidRPr="00006FC6" w:rsidRDefault="007F452C" w:rsidP="00830AFF">
      <w:pPr>
        <w:tabs>
          <w:tab w:val="clear" w:pos="567"/>
        </w:tabs>
        <w:autoSpaceDE w:val="0"/>
        <w:autoSpaceDN w:val="0"/>
        <w:adjustRightInd w:val="0"/>
        <w:spacing w:line="240" w:lineRule="auto"/>
        <w:rPr>
          <w:i/>
          <w:szCs w:val="22"/>
          <w:lang w:val="hu-HU"/>
        </w:rPr>
      </w:pPr>
    </w:p>
    <w:p w14:paraId="1270D382" w14:textId="77777777" w:rsidR="007F452C" w:rsidRPr="00006FC6" w:rsidRDefault="007F452C" w:rsidP="007F452C">
      <w:pPr>
        <w:tabs>
          <w:tab w:val="clear" w:pos="567"/>
        </w:tabs>
        <w:autoSpaceDE w:val="0"/>
        <w:autoSpaceDN w:val="0"/>
        <w:adjustRightInd w:val="0"/>
        <w:spacing w:line="240" w:lineRule="auto"/>
        <w:rPr>
          <w:i/>
          <w:szCs w:val="22"/>
          <w:lang w:val="hu-HU"/>
        </w:rPr>
      </w:pPr>
      <w:r w:rsidRPr="00006FC6">
        <w:rPr>
          <w:i/>
          <w:szCs w:val="22"/>
          <w:lang w:val="hu-HU"/>
        </w:rPr>
        <w:t>Idős betegek</w:t>
      </w:r>
    </w:p>
    <w:p w14:paraId="138D9F93" w14:textId="0D6EF03B" w:rsidR="00224ED0" w:rsidRPr="00006FC6" w:rsidRDefault="007F452C" w:rsidP="007F452C">
      <w:pPr>
        <w:tabs>
          <w:tab w:val="clear" w:pos="567"/>
        </w:tabs>
        <w:autoSpaceDE w:val="0"/>
        <w:autoSpaceDN w:val="0"/>
        <w:adjustRightInd w:val="0"/>
        <w:spacing w:line="240" w:lineRule="auto"/>
        <w:rPr>
          <w:iCs/>
          <w:szCs w:val="22"/>
          <w:lang w:val="hu-HU"/>
        </w:rPr>
      </w:pPr>
      <w:r w:rsidRPr="00006FC6">
        <w:rPr>
          <w:iCs/>
          <w:szCs w:val="22"/>
          <w:lang w:val="hu-HU"/>
        </w:rPr>
        <w:t>Nincs szükség dózismódosításra</w:t>
      </w:r>
      <w:r w:rsidR="00224ED0" w:rsidRPr="00006FC6">
        <w:rPr>
          <w:iCs/>
          <w:szCs w:val="22"/>
          <w:lang w:val="hu-HU"/>
        </w:rPr>
        <w:t>.</w:t>
      </w:r>
    </w:p>
    <w:p w14:paraId="3B2F9542" w14:textId="77777777" w:rsidR="00224ED0" w:rsidRPr="00006FC6" w:rsidRDefault="00224ED0" w:rsidP="00830AFF">
      <w:pPr>
        <w:tabs>
          <w:tab w:val="clear" w:pos="567"/>
        </w:tabs>
        <w:autoSpaceDE w:val="0"/>
        <w:autoSpaceDN w:val="0"/>
        <w:adjustRightInd w:val="0"/>
        <w:spacing w:line="240" w:lineRule="auto"/>
        <w:rPr>
          <w:szCs w:val="22"/>
          <w:lang w:val="hu-HU"/>
        </w:rPr>
      </w:pPr>
    </w:p>
    <w:p w14:paraId="35CA2DB5" w14:textId="64348971" w:rsidR="007F452C" w:rsidRPr="00006FC6" w:rsidRDefault="007F452C" w:rsidP="00830AFF">
      <w:pPr>
        <w:rPr>
          <w:i/>
          <w:szCs w:val="22"/>
          <w:lang w:val="hu-HU"/>
        </w:rPr>
      </w:pPr>
      <w:r w:rsidRPr="00006FC6">
        <w:rPr>
          <w:i/>
          <w:szCs w:val="22"/>
          <w:lang w:val="hu-HU"/>
        </w:rPr>
        <w:t>Máj</w:t>
      </w:r>
      <w:r w:rsidR="00D638E6">
        <w:rPr>
          <w:i/>
          <w:szCs w:val="22"/>
          <w:lang w:val="hu-HU"/>
        </w:rPr>
        <w:t>károsodás</w:t>
      </w:r>
    </w:p>
    <w:p w14:paraId="13BD8D6D" w14:textId="7AF8C805" w:rsidR="000559DF" w:rsidRPr="00006FC6" w:rsidRDefault="003B3A35" w:rsidP="00830AFF">
      <w:pPr>
        <w:rPr>
          <w:szCs w:val="22"/>
          <w:lang w:val="hu-HU"/>
        </w:rPr>
      </w:pPr>
      <w:r w:rsidRPr="00006FC6">
        <w:rPr>
          <w:szCs w:val="22"/>
          <w:lang w:val="hu-HU"/>
        </w:rPr>
        <w:t>Enyhe vagy közepesen súlyos máj</w:t>
      </w:r>
      <w:r w:rsidR="00D638E6">
        <w:rPr>
          <w:szCs w:val="22"/>
          <w:lang w:val="hu-HU"/>
        </w:rPr>
        <w:t>károsodásban</w:t>
      </w:r>
      <w:r w:rsidRPr="00006FC6">
        <w:rPr>
          <w:szCs w:val="22"/>
          <w:lang w:val="hu-HU"/>
        </w:rPr>
        <w:t xml:space="preserve"> vagy Gilbert-szindrómában szenvedő betegeknél a </w:t>
      </w:r>
      <w:r w:rsidR="001D2C6C">
        <w:rPr>
          <w:szCs w:val="22"/>
          <w:lang w:val="hu-HU"/>
        </w:rPr>
        <w:t>dózis</w:t>
      </w:r>
      <w:r w:rsidR="001D2C6C" w:rsidRPr="00006FC6">
        <w:rPr>
          <w:szCs w:val="22"/>
          <w:lang w:val="hu-HU"/>
        </w:rPr>
        <w:t xml:space="preserve">t </w:t>
      </w:r>
      <w:r w:rsidRPr="00006FC6">
        <w:rPr>
          <w:szCs w:val="22"/>
          <w:lang w:val="hu-HU"/>
        </w:rPr>
        <w:t>csökkenteni kell, vagy az adagolási intervallumot meg kell hosszabbítani. A napi 2 g paracetamolt nem szabad túllépni. A gyógyszer ellenjavallt súlyos máj</w:t>
      </w:r>
      <w:r w:rsidR="00D638E6">
        <w:rPr>
          <w:szCs w:val="22"/>
          <w:lang w:val="hu-HU"/>
        </w:rPr>
        <w:t>károsodásban</w:t>
      </w:r>
      <w:r w:rsidRPr="00006FC6">
        <w:rPr>
          <w:szCs w:val="22"/>
          <w:lang w:val="hu-HU"/>
        </w:rPr>
        <w:t xml:space="preserve"> szenvedő betegeknél (lásd 4.3. pont).</w:t>
      </w:r>
    </w:p>
    <w:p w14:paraId="69E73841" w14:textId="351E54FD" w:rsidR="00224ED0" w:rsidRPr="00006FC6" w:rsidRDefault="00224ED0" w:rsidP="00830AFF">
      <w:pPr>
        <w:tabs>
          <w:tab w:val="clear" w:pos="567"/>
        </w:tabs>
        <w:autoSpaceDE w:val="0"/>
        <w:autoSpaceDN w:val="0"/>
        <w:adjustRightInd w:val="0"/>
        <w:spacing w:line="240" w:lineRule="auto"/>
        <w:rPr>
          <w:szCs w:val="22"/>
          <w:lang w:val="hu-HU"/>
        </w:rPr>
      </w:pPr>
    </w:p>
    <w:p w14:paraId="66661584" w14:textId="3662BE6B" w:rsidR="00BC47D6" w:rsidRPr="00006FC6" w:rsidRDefault="003B3A35" w:rsidP="00830AFF">
      <w:pPr>
        <w:tabs>
          <w:tab w:val="clear" w:pos="567"/>
        </w:tabs>
        <w:autoSpaceDE w:val="0"/>
        <w:autoSpaceDN w:val="0"/>
        <w:adjustRightInd w:val="0"/>
        <w:spacing w:line="240" w:lineRule="auto"/>
        <w:rPr>
          <w:szCs w:val="22"/>
          <w:lang w:val="hu-HU"/>
        </w:rPr>
      </w:pPr>
      <w:r w:rsidRPr="00006FC6">
        <w:rPr>
          <w:i/>
          <w:szCs w:val="22"/>
          <w:lang w:val="hu-HU"/>
        </w:rPr>
        <w:lastRenderedPageBreak/>
        <w:t>Veseelégtelenség</w:t>
      </w:r>
    </w:p>
    <w:p w14:paraId="7554451D" w14:textId="67AF3A69" w:rsidR="00BC47D6" w:rsidRPr="00006FC6" w:rsidRDefault="003B3A35" w:rsidP="00830AFF">
      <w:pPr>
        <w:tabs>
          <w:tab w:val="clear" w:pos="567"/>
        </w:tabs>
        <w:autoSpaceDE w:val="0"/>
        <w:autoSpaceDN w:val="0"/>
        <w:adjustRightInd w:val="0"/>
        <w:spacing w:line="240" w:lineRule="auto"/>
        <w:rPr>
          <w:szCs w:val="22"/>
          <w:lang w:val="hu-HU"/>
        </w:rPr>
      </w:pPr>
      <w:r w:rsidRPr="00006FC6">
        <w:rPr>
          <w:szCs w:val="22"/>
          <w:lang w:val="hu-HU"/>
        </w:rPr>
        <w:t>Veseelégtelenségben szenvedő betegeknél a</w:t>
      </w:r>
      <w:r w:rsidR="001D2C6C">
        <w:rPr>
          <w:szCs w:val="22"/>
          <w:lang w:val="hu-HU"/>
        </w:rPr>
        <w:t xml:space="preserve"> dózist</w:t>
      </w:r>
      <w:r w:rsidRPr="00006FC6">
        <w:rPr>
          <w:szCs w:val="22"/>
          <w:lang w:val="hu-HU"/>
        </w:rPr>
        <w:t xml:space="preserve"> csökkenteni kell:</w:t>
      </w:r>
    </w:p>
    <w:p w14:paraId="3CEC5369" w14:textId="41B70216" w:rsidR="00BC47D6" w:rsidRPr="00006FC6" w:rsidRDefault="003B3A35" w:rsidP="00830AFF">
      <w:pPr>
        <w:tabs>
          <w:tab w:val="clear" w:pos="567"/>
        </w:tabs>
        <w:autoSpaceDE w:val="0"/>
        <w:autoSpaceDN w:val="0"/>
        <w:adjustRightInd w:val="0"/>
        <w:spacing w:line="240" w:lineRule="auto"/>
        <w:rPr>
          <w:szCs w:val="22"/>
          <w:lang w:val="hu-HU"/>
        </w:rPr>
      </w:pPr>
      <w:r w:rsidRPr="00006FC6">
        <w:rPr>
          <w:szCs w:val="22"/>
          <w:lang w:val="hu-HU"/>
        </w:rPr>
        <w:t>Glomerul</w:t>
      </w:r>
      <w:r w:rsidR="00092E9F">
        <w:rPr>
          <w:szCs w:val="22"/>
          <w:lang w:val="hu-HU"/>
        </w:rPr>
        <w:t>usfiltrációs ráta</w:t>
      </w:r>
      <w:r w:rsidR="00BC47D6" w:rsidRPr="00006FC6">
        <w:rPr>
          <w:szCs w:val="22"/>
          <w:lang w:val="hu-HU"/>
        </w:rPr>
        <w:tab/>
      </w:r>
      <w:r w:rsidR="00750365">
        <w:rPr>
          <w:szCs w:val="22"/>
          <w:lang w:val="hu-HU"/>
        </w:rPr>
        <w:tab/>
      </w:r>
      <w:r w:rsidR="00BC47D6" w:rsidRPr="00006FC6">
        <w:rPr>
          <w:szCs w:val="22"/>
          <w:lang w:val="hu-HU"/>
        </w:rPr>
        <w:t>D</w:t>
      </w:r>
      <w:r w:rsidRPr="00006FC6">
        <w:rPr>
          <w:szCs w:val="22"/>
          <w:lang w:val="hu-HU"/>
        </w:rPr>
        <w:t>ózis</w:t>
      </w:r>
    </w:p>
    <w:p w14:paraId="5148AFF2" w14:textId="19DE20C3" w:rsidR="00BC47D6" w:rsidRPr="00006FC6" w:rsidRDefault="00BC47D6" w:rsidP="00830AFF">
      <w:pPr>
        <w:tabs>
          <w:tab w:val="clear" w:pos="567"/>
        </w:tabs>
        <w:autoSpaceDE w:val="0"/>
        <w:autoSpaceDN w:val="0"/>
        <w:adjustRightInd w:val="0"/>
        <w:spacing w:line="240" w:lineRule="auto"/>
        <w:rPr>
          <w:szCs w:val="22"/>
          <w:lang w:val="hu-HU"/>
        </w:rPr>
      </w:pPr>
      <w:r w:rsidRPr="00006FC6">
        <w:rPr>
          <w:szCs w:val="22"/>
          <w:lang w:val="hu-HU"/>
        </w:rPr>
        <w:t>10-50 ml/</w:t>
      </w:r>
      <w:r w:rsidR="003B3A35" w:rsidRPr="00006FC6">
        <w:rPr>
          <w:szCs w:val="22"/>
          <w:lang w:val="hu-HU"/>
        </w:rPr>
        <w:t>perc</w:t>
      </w:r>
      <w:r w:rsidRPr="00006FC6">
        <w:rPr>
          <w:szCs w:val="22"/>
          <w:lang w:val="hu-HU"/>
        </w:rPr>
        <w:tab/>
      </w:r>
      <w:r w:rsidRPr="00006FC6">
        <w:rPr>
          <w:szCs w:val="22"/>
          <w:lang w:val="hu-HU"/>
        </w:rPr>
        <w:tab/>
      </w:r>
      <w:r w:rsidRPr="00006FC6">
        <w:rPr>
          <w:szCs w:val="22"/>
          <w:lang w:val="hu-HU"/>
        </w:rPr>
        <w:tab/>
        <w:t xml:space="preserve">500 mg </w:t>
      </w:r>
      <w:r w:rsidR="003B3A35" w:rsidRPr="00006FC6">
        <w:rPr>
          <w:szCs w:val="22"/>
          <w:lang w:val="hu-HU"/>
        </w:rPr>
        <w:t>hat óránként</w:t>
      </w:r>
    </w:p>
    <w:p w14:paraId="6C92B7B8" w14:textId="56C156FD" w:rsidR="00BC47D6" w:rsidRPr="00006FC6" w:rsidRDefault="00BC47D6" w:rsidP="00830AFF">
      <w:pPr>
        <w:tabs>
          <w:tab w:val="clear" w:pos="567"/>
        </w:tabs>
        <w:autoSpaceDE w:val="0"/>
        <w:autoSpaceDN w:val="0"/>
        <w:adjustRightInd w:val="0"/>
        <w:spacing w:line="240" w:lineRule="auto"/>
        <w:rPr>
          <w:szCs w:val="22"/>
          <w:lang w:val="hu-HU"/>
        </w:rPr>
      </w:pPr>
      <w:r w:rsidRPr="00006FC6">
        <w:rPr>
          <w:szCs w:val="22"/>
          <w:lang w:val="hu-HU"/>
        </w:rPr>
        <w:t>&lt; 10 ml/</w:t>
      </w:r>
      <w:r w:rsidR="003B3A35" w:rsidRPr="00006FC6">
        <w:rPr>
          <w:szCs w:val="22"/>
          <w:lang w:val="hu-HU"/>
        </w:rPr>
        <w:t>perc</w:t>
      </w:r>
      <w:r w:rsidRPr="00006FC6">
        <w:rPr>
          <w:szCs w:val="22"/>
          <w:lang w:val="hu-HU"/>
        </w:rPr>
        <w:tab/>
      </w:r>
      <w:r w:rsidRPr="00006FC6">
        <w:rPr>
          <w:szCs w:val="22"/>
          <w:lang w:val="hu-HU"/>
        </w:rPr>
        <w:tab/>
      </w:r>
      <w:r w:rsidRPr="00006FC6">
        <w:rPr>
          <w:szCs w:val="22"/>
          <w:lang w:val="hu-HU"/>
        </w:rPr>
        <w:tab/>
        <w:t xml:space="preserve">500 mg </w:t>
      </w:r>
      <w:r w:rsidR="003B3A35" w:rsidRPr="00006FC6">
        <w:rPr>
          <w:szCs w:val="22"/>
          <w:lang w:val="hu-HU"/>
        </w:rPr>
        <w:t>nyolc</w:t>
      </w:r>
      <w:r w:rsidR="00E75BC1" w:rsidRPr="00006FC6">
        <w:rPr>
          <w:szCs w:val="22"/>
          <w:lang w:val="hu-HU"/>
        </w:rPr>
        <w:t xml:space="preserve"> </w:t>
      </w:r>
      <w:r w:rsidR="003B3A35" w:rsidRPr="00006FC6">
        <w:rPr>
          <w:szCs w:val="22"/>
          <w:lang w:val="hu-HU"/>
        </w:rPr>
        <w:t>óránként</w:t>
      </w:r>
    </w:p>
    <w:p w14:paraId="539F01C2" w14:textId="77777777" w:rsidR="00BC47D6" w:rsidRPr="00006FC6" w:rsidRDefault="00BC47D6" w:rsidP="00830AFF">
      <w:pPr>
        <w:tabs>
          <w:tab w:val="clear" w:pos="567"/>
        </w:tabs>
        <w:autoSpaceDE w:val="0"/>
        <w:autoSpaceDN w:val="0"/>
        <w:adjustRightInd w:val="0"/>
        <w:spacing w:line="240" w:lineRule="auto"/>
        <w:rPr>
          <w:szCs w:val="22"/>
          <w:lang w:val="hu-HU"/>
        </w:rPr>
      </w:pPr>
    </w:p>
    <w:p w14:paraId="35937B98" w14:textId="77777777" w:rsidR="00E75BC1" w:rsidRPr="00006FC6" w:rsidRDefault="00E75BC1" w:rsidP="00E75BC1">
      <w:pPr>
        <w:tabs>
          <w:tab w:val="clear" w:pos="567"/>
        </w:tabs>
        <w:autoSpaceDE w:val="0"/>
        <w:autoSpaceDN w:val="0"/>
        <w:adjustRightInd w:val="0"/>
        <w:spacing w:line="240" w:lineRule="auto"/>
        <w:rPr>
          <w:i/>
          <w:szCs w:val="22"/>
          <w:lang w:val="hu-HU"/>
        </w:rPr>
      </w:pPr>
      <w:r w:rsidRPr="00006FC6">
        <w:rPr>
          <w:i/>
          <w:szCs w:val="22"/>
          <w:lang w:val="hu-HU"/>
        </w:rPr>
        <w:t>Krónikus alkoholizmus</w:t>
      </w:r>
    </w:p>
    <w:p w14:paraId="7CF07A18" w14:textId="087662C5" w:rsidR="00BC47D6" w:rsidRPr="00006FC6" w:rsidRDefault="00E75BC1" w:rsidP="00E75BC1">
      <w:pPr>
        <w:tabs>
          <w:tab w:val="clear" w:pos="567"/>
        </w:tabs>
        <w:autoSpaceDE w:val="0"/>
        <w:autoSpaceDN w:val="0"/>
        <w:adjustRightInd w:val="0"/>
        <w:spacing w:line="240" w:lineRule="auto"/>
        <w:rPr>
          <w:iCs/>
          <w:szCs w:val="22"/>
          <w:lang w:val="hu-HU"/>
        </w:rPr>
      </w:pPr>
      <w:r w:rsidRPr="00006FC6">
        <w:rPr>
          <w:iCs/>
          <w:szCs w:val="22"/>
          <w:lang w:val="hu-HU"/>
        </w:rPr>
        <w:t>A krónikus alkoholfogyasztás csökkentheti a paracetamol toxicitási küszöbértékét. Ezeknél a betegeknél</w:t>
      </w:r>
      <w:r w:rsidR="001D2C6C">
        <w:rPr>
          <w:iCs/>
          <w:szCs w:val="22"/>
          <w:lang w:val="hu-HU"/>
        </w:rPr>
        <w:t xml:space="preserve">, </w:t>
      </w:r>
      <w:r w:rsidRPr="00006FC6">
        <w:rPr>
          <w:iCs/>
          <w:szCs w:val="22"/>
          <w:lang w:val="hu-HU"/>
        </w:rPr>
        <w:t xml:space="preserve">két </w:t>
      </w:r>
      <w:r w:rsidR="001D2C6C">
        <w:rPr>
          <w:iCs/>
          <w:szCs w:val="22"/>
          <w:lang w:val="hu-HU"/>
        </w:rPr>
        <w:t>dózis</w:t>
      </w:r>
      <w:r w:rsidR="001D2C6C" w:rsidRPr="00006FC6">
        <w:rPr>
          <w:iCs/>
          <w:szCs w:val="22"/>
          <w:lang w:val="hu-HU"/>
        </w:rPr>
        <w:t xml:space="preserve"> </w:t>
      </w:r>
      <w:r w:rsidRPr="00006FC6">
        <w:rPr>
          <w:iCs/>
          <w:szCs w:val="22"/>
          <w:lang w:val="hu-HU"/>
        </w:rPr>
        <w:t>között legalább 8 órának kell eltelnie. A napi 2 g paracetamolt nem szabad túllépni.</w:t>
      </w:r>
    </w:p>
    <w:p w14:paraId="3088EA79" w14:textId="77777777" w:rsidR="00224ED0" w:rsidRPr="00006FC6" w:rsidRDefault="00224ED0" w:rsidP="00830AFF">
      <w:pPr>
        <w:tabs>
          <w:tab w:val="clear" w:pos="567"/>
        </w:tabs>
        <w:autoSpaceDE w:val="0"/>
        <w:autoSpaceDN w:val="0"/>
        <w:adjustRightInd w:val="0"/>
        <w:spacing w:line="240" w:lineRule="auto"/>
        <w:rPr>
          <w:b/>
          <w:i/>
          <w:szCs w:val="22"/>
          <w:lang w:val="hu-HU"/>
        </w:rPr>
      </w:pPr>
    </w:p>
    <w:p w14:paraId="0F97F243" w14:textId="12C8C390" w:rsidR="00897FF3" w:rsidRPr="00006FC6" w:rsidRDefault="00E75BC1" w:rsidP="00897FF3">
      <w:pPr>
        <w:tabs>
          <w:tab w:val="clear" w:pos="567"/>
        </w:tabs>
        <w:spacing w:line="240" w:lineRule="auto"/>
        <w:rPr>
          <w:szCs w:val="22"/>
          <w:u w:val="single"/>
          <w:lang w:val="hu-HU"/>
        </w:rPr>
      </w:pPr>
      <w:r w:rsidRPr="00006FC6">
        <w:rPr>
          <w:szCs w:val="22"/>
          <w:u w:val="single"/>
          <w:lang w:val="hu-HU"/>
        </w:rPr>
        <w:t>A beadás módja</w:t>
      </w:r>
      <w:r w:rsidR="00897FF3" w:rsidRPr="00006FC6">
        <w:rPr>
          <w:szCs w:val="22"/>
          <w:u w:val="single"/>
          <w:lang w:val="hu-HU"/>
        </w:rPr>
        <w:t xml:space="preserve"> </w:t>
      </w:r>
    </w:p>
    <w:p w14:paraId="5335A0B2" w14:textId="161E62CA" w:rsidR="00897FF3" w:rsidRPr="00006FC6" w:rsidRDefault="00E75BC1" w:rsidP="00897FF3">
      <w:pPr>
        <w:tabs>
          <w:tab w:val="clear" w:pos="567"/>
        </w:tabs>
        <w:spacing w:line="240" w:lineRule="auto"/>
        <w:rPr>
          <w:szCs w:val="22"/>
          <w:lang w:val="hu-HU"/>
        </w:rPr>
      </w:pPr>
      <w:r w:rsidRPr="00006FC6">
        <w:rPr>
          <w:szCs w:val="22"/>
          <w:lang w:val="hu-HU"/>
        </w:rPr>
        <w:t>Szájon át történő alkalmazásra</w:t>
      </w:r>
      <w:r w:rsidR="00897FF3" w:rsidRPr="00006FC6">
        <w:rPr>
          <w:szCs w:val="22"/>
          <w:lang w:val="hu-HU"/>
        </w:rPr>
        <w:t>.</w:t>
      </w:r>
    </w:p>
    <w:p w14:paraId="1C312B61" w14:textId="59AF5BFE" w:rsidR="00D55D9C" w:rsidRPr="00006FC6" w:rsidRDefault="00E75BC1" w:rsidP="00D55D9C">
      <w:pPr>
        <w:rPr>
          <w:szCs w:val="22"/>
          <w:lang w:val="hu-HU"/>
        </w:rPr>
      </w:pPr>
      <w:r w:rsidRPr="00006FC6">
        <w:rPr>
          <w:szCs w:val="22"/>
          <w:lang w:val="hu-HU"/>
        </w:rPr>
        <w:t>A tasakok tartalmát egy csésze vagy bögre forró, de nem forrásban lévő vízben kell feloldani, és jól elkeverni. A</w:t>
      </w:r>
      <w:r w:rsidR="00AB0C41" w:rsidRPr="00006FC6">
        <w:rPr>
          <w:szCs w:val="22"/>
          <w:lang w:val="hu-HU"/>
        </w:rPr>
        <w:t>z elkészített</w:t>
      </w:r>
      <w:r w:rsidRPr="00006FC6">
        <w:rPr>
          <w:szCs w:val="22"/>
          <w:lang w:val="hu-HU"/>
        </w:rPr>
        <w:t xml:space="preserve"> oldatot 30 percen belül be kell venni.</w:t>
      </w:r>
    </w:p>
    <w:p w14:paraId="25A8515C" w14:textId="77777777" w:rsidR="00BA0033" w:rsidRPr="00006FC6" w:rsidRDefault="00BA0033" w:rsidP="007E1E6F">
      <w:pPr>
        <w:rPr>
          <w:szCs w:val="22"/>
          <w:lang w:val="hu-HU"/>
        </w:rPr>
      </w:pPr>
    </w:p>
    <w:p w14:paraId="4546076B" w14:textId="6B999554" w:rsidR="00897FF3" w:rsidRPr="00006FC6" w:rsidRDefault="00897FF3" w:rsidP="007E1E6F">
      <w:pPr>
        <w:ind w:left="567" w:hanging="567"/>
        <w:rPr>
          <w:szCs w:val="22"/>
          <w:lang w:val="hu-HU"/>
        </w:rPr>
      </w:pPr>
      <w:r w:rsidRPr="00006FC6">
        <w:rPr>
          <w:b/>
          <w:szCs w:val="22"/>
          <w:lang w:val="hu-HU"/>
        </w:rPr>
        <w:t>4.3</w:t>
      </w:r>
      <w:r w:rsidRPr="00006FC6">
        <w:rPr>
          <w:b/>
          <w:szCs w:val="22"/>
          <w:lang w:val="hu-HU"/>
        </w:rPr>
        <w:tab/>
      </w:r>
      <w:r w:rsidR="00B10AAB" w:rsidRPr="00006FC6">
        <w:rPr>
          <w:b/>
          <w:bCs/>
          <w:szCs w:val="22"/>
          <w:lang w:val="hu-HU"/>
        </w:rPr>
        <w:t>Ellenjavallatok</w:t>
      </w:r>
    </w:p>
    <w:p w14:paraId="2A977B46" w14:textId="77777777" w:rsidR="00897FF3" w:rsidRPr="00006FC6" w:rsidRDefault="00897FF3" w:rsidP="00897FF3">
      <w:pPr>
        <w:rPr>
          <w:szCs w:val="22"/>
          <w:lang w:val="hu-HU"/>
        </w:rPr>
      </w:pPr>
    </w:p>
    <w:p w14:paraId="1060F962" w14:textId="217932A1" w:rsidR="00897FF3" w:rsidRPr="00006FC6" w:rsidRDefault="00B10AAB" w:rsidP="00830AFF">
      <w:pPr>
        <w:rPr>
          <w:szCs w:val="22"/>
          <w:lang w:val="hu-HU"/>
        </w:rPr>
      </w:pPr>
      <w:r w:rsidRPr="00006FC6">
        <w:rPr>
          <w:szCs w:val="22"/>
          <w:lang w:val="hu-HU"/>
        </w:rPr>
        <w:t>A készítmény hatóanyagával vagy a 6.1 pontban felsorolt bármely segédanyagával szembeni túlérzékenység</w:t>
      </w:r>
      <w:r w:rsidR="00897FF3" w:rsidRPr="00006FC6">
        <w:rPr>
          <w:szCs w:val="22"/>
          <w:lang w:val="hu-HU"/>
        </w:rPr>
        <w:t>.</w:t>
      </w:r>
    </w:p>
    <w:p w14:paraId="734BECFB" w14:textId="688F6E80" w:rsidR="000559DF" w:rsidRPr="00006FC6" w:rsidRDefault="00B10AAB" w:rsidP="00830AFF">
      <w:pPr>
        <w:rPr>
          <w:szCs w:val="22"/>
          <w:lang w:val="hu-HU"/>
        </w:rPr>
      </w:pPr>
      <w:r w:rsidRPr="00006FC6">
        <w:rPr>
          <w:szCs w:val="22"/>
          <w:lang w:val="hu-HU"/>
        </w:rPr>
        <w:t>Súlyos máj</w:t>
      </w:r>
      <w:r w:rsidR="005D3EE1">
        <w:rPr>
          <w:szCs w:val="22"/>
          <w:lang w:val="hu-HU"/>
        </w:rPr>
        <w:t>károsodás.</w:t>
      </w:r>
    </w:p>
    <w:p w14:paraId="42CF44DB" w14:textId="77777777" w:rsidR="00897FF3" w:rsidRPr="00006FC6" w:rsidRDefault="00897FF3" w:rsidP="00897FF3">
      <w:pPr>
        <w:rPr>
          <w:szCs w:val="22"/>
          <w:lang w:val="hu-HU"/>
        </w:rPr>
      </w:pPr>
    </w:p>
    <w:p w14:paraId="24916026" w14:textId="496324B2" w:rsidR="00897FF3" w:rsidRPr="00006FC6" w:rsidRDefault="00897FF3" w:rsidP="00897FF3">
      <w:pPr>
        <w:ind w:left="567" w:hanging="567"/>
        <w:rPr>
          <w:b/>
          <w:szCs w:val="22"/>
          <w:lang w:val="hu-HU"/>
        </w:rPr>
      </w:pPr>
      <w:r w:rsidRPr="00006FC6">
        <w:rPr>
          <w:b/>
          <w:szCs w:val="22"/>
          <w:lang w:val="hu-HU"/>
        </w:rPr>
        <w:t>4.4</w:t>
      </w:r>
      <w:r w:rsidRPr="00006FC6">
        <w:rPr>
          <w:b/>
          <w:szCs w:val="22"/>
          <w:lang w:val="hu-HU"/>
        </w:rPr>
        <w:tab/>
      </w:r>
      <w:r w:rsidR="00B10AAB" w:rsidRPr="00006FC6">
        <w:rPr>
          <w:b/>
          <w:bCs/>
          <w:szCs w:val="22"/>
          <w:lang w:val="hu-HU"/>
        </w:rPr>
        <w:t>Különleges figyelmeztetések és az alkalmazással kapcsolatos óvintézkedések</w:t>
      </w:r>
    </w:p>
    <w:p w14:paraId="78225C6E" w14:textId="77777777" w:rsidR="00897FF3" w:rsidRPr="00006FC6" w:rsidRDefault="00897FF3" w:rsidP="00830AFF">
      <w:pPr>
        <w:rPr>
          <w:szCs w:val="22"/>
          <w:lang w:val="hu-HU"/>
        </w:rPr>
      </w:pPr>
    </w:p>
    <w:p w14:paraId="34A3CE1D" w14:textId="67BB7A6F" w:rsidR="00D413D6" w:rsidRPr="00006FC6" w:rsidRDefault="007B10CA">
      <w:pPr>
        <w:rPr>
          <w:szCs w:val="22"/>
          <w:lang w:val="hu-HU"/>
        </w:rPr>
      </w:pPr>
      <w:r w:rsidRPr="00006FC6">
        <w:rPr>
          <w:szCs w:val="22"/>
          <w:lang w:val="hu-HU"/>
        </w:rPr>
        <w:t>A betegek figyelmét fel kell hívni arra, hogy ne szedjenek egyidejűleg más paracetamolt tartalmazó gyógyszereket, mivel túladagolás esetén fennáll a súlyos májkárosodás veszélye (lásd 4.9 pont).</w:t>
      </w:r>
    </w:p>
    <w:p w14:paraId="29A7F912" w14:textId="77777777" w:rsidR="00D413D6" w:rsidRPr="00006FC6" w:rsidRDefault="00D413D6">
      <w:pPr>
        <w:rPr>
          <w:szCs w:val="22"/>
          <w:lang w:val="hu-HU"/>
        </w:rPr>
      </w:pPr>
    </w:p>
    <w:p w14:paraId="5940E4DD" w14:textId="618F13D7" w:rsidR="00897FF3" w:rsidRPr="00006FC6" w:rsidRDefault="002C2B5A" w:rsidP="00830AFF">
      <w:pPr>
        <w:rPr>
          <w:szCs w:val="22"/>
          <w:lang w:val="hu-HU"/>
        </w:rPr>
      </w:pPr>
      <w:r w:rsidRPr="00006FC6">
        <w:rPr>
          <w:szCs w:val="22"/>
          <w:lang w:val="hu-HU"/>
        </w:rPr>
        <w:t>Óvatosság javasolt a paracetamol beadásakor közepes és súlyos vese</w:t>
      </w:r>
      <w:r w:rsidR="005D3EE1">
        <w:rPr>
          <w:szCs w:val="22"/>
          <w:lang w:val="hu-HU"/>
        </w:rPr>
        <w:t>károsodásban</w:t>
      </w:r>
      <w:r w:rsidRPr="00006FC6">
        <w:rPr>
          <w:szCs w:val="22"/>
          <w:lang w:val="hu-HU"/>
        </w:rPr>
        <w:t>, enyhe vagy közepes mértékű hepatocelluláris elégtelenségben (beleértve a Gilbert-szindrómát), akut hepatitisben, a májfunkciókat befolyásoló gyógyszerekkel való egyidejű kezelésben, glükóz-6-foszfát-dehidrogenáz hiányban, hemolitikus anémiában, dehidr</w:t>
      </w:r>
      <w:r w:rsidR="00BC4003">
        <w:rPr>
          <w:szCs w:val="22"/>
          <w:lang w:val="hu-HU"/>
        </w:rPr>
        <w:t>at</w:t>
      </w:r>
      <w:r w:rsidRPr="00006FC6">
        <w:rPr>
          <w:szCs w:val="22"/>
          <w:lang w:val="hu-HU"/>
        </w:rPr>
        <w:t>ációban, tú</w:t>
      </w:r>
      <w:r w:rsidR="00C66B80" w:rsidRPr="00006FC6">
        <w:rPr>
          <w:szCs w:val="22"/>
          <w:lang w:val="hu-HU"/>
        </w:rPr>
        <w:t>l</w:t>
      </w:r>
      <w:r w:rsidRPr="00006FC6">
        <w:rPr>
          <w:szCs w:val="22"/>
          <w:lang w:val="hu-HU"/>
        </w:rPr>
        <w:t xml:space="preserve">zott alkoholfogyasztásban és krónikus alultápláltságban szenvedő betegeknél. </w:t>
      </w:r>
      <w:r w:rsidR="00231BAA" w:rsidRPr="00006FC6">
        <w:rPr>
          <w:szCs w:val="22"/>
          <w:lang w:val="hu-HU"/>
        </w:rPr>
        <w:t>A paracetamol túladagolásához kapcsolódóan fennáll a metabolikus acidózis lehetséges kockázata olyan betegeknél, akiknél további kockázati tényezők, például alultápláltság vagy szepszisszerű gyulladásos reakció áll fenn.</w:t>
      </w:r>
    </w:p>
    <w:p w14:paraId="2998EAB2" w14:textId="775B91C3" w:rsidR="00696D55" w:rsidRPr="00006FC6" w:rsidRDefault="00696D55">
      <w:pPr>
        <w:rPr>
          <w:szCs w:val="22"/>
          <w:lang w:val="hu-HU"/>
        </w:rPr>
      </w:pPr>
    </w:p>
    <w:p w14:paraId="7274C998" w14:textId="72855114" w:rsidR="00A77E43" w:rsidRPr="00C01F82" w:rsidRDefault="00A77E43" w:rsidP="00D36B7A">
      <w:pPr>
        <w:rPr>
          <w:lang w:val="hu-HU"/>
        </w:rPr>
      </w:pPr>
      <w:bookmarkStart w:id="2" w:name="_Hlk102649847"/>
      <w:r w:rsidRPr="00A77E43">
        <w:rPr>
          <w:lang w:val="hu-HU"/>
        </w:rPr>
        <w:t>Piroglutamát-acidózis miatt kialakuló emelkedett anionréssel járó metabolikus acidózist (HAGMA) jelentettek egyes olyan, súlyos betegségben (pl. súlyos vesekárosodás, sepsis) szenvedő, vagy egyes alultáplált, illetve egyéb ok (pl. krónikus alkoholizmus) miatt glutationhiányban szenvedő betegeknél, akiket hosszú időn keresztül kezeltek terápiás dózisú paracetamollal, illetve akiket paracetamol és flukloxacillin kombinációjával kezeltek. Ha piroglutamát-acidózis miatt kialakuló HAGMA gyanúja merül fel, a paracetamol alkalmazásának azonnali leállítása és szoros monitorozás javasolt. A vizelet 5-oxoprolin- szintjének ellenőrzése célszerű lehet a piroglutamát-acidózis – mint a HAGMA mögöttes okának – azonosításához olyan betegek esetében, akiknél több kockázati tényező is fennáll.</w:t>
      </w:r>
    </w:p>
    <w:bookmarkEnd w:id="2"/>
    <w:p w14:paraId="388364C4" w14:textId="77777777" w:rsidR="00FE6DFB" w:rsidRPr="00006FC6" w:rsidRDefault="00FE6DFB" w:rsidP="00830AFF">
      <w:pPr>
        <w:rPr>
          <w:szCs w:val="22"/>
          <w:lang w:val="hu-HU"/>
        </w:rPr>
      </w:pPr>
    </w:p>
    <w:p w14:paraId="6A708488" w14:textId="4F2DC65F" w:rsidR="00696D55" w:rsidRPr="00006FC6" w:rsidRDefault="00386BBC" w:rsidP="00830AFF">
      <w:pPr>
        <w:rPr>
          <w:szCs w:val="22"/>
          <w:lang w:val="hu-HU"/>
        </w:rPr>
      </w:pPr>
      <w:r w:rsidRPr="00006FC6">
        <w:rPr>
          <w:szCs w:val="22"/>
          <w:lang w:val="hu-HU"/>
        </w:rPr>
        <w:t>Az acetilszalicilsavra érzékeny asztmás betegeknél elővigyázatosságra van szükség, mivel paracetamollal kapcsolatban enyhe hörgőgörcsökről számoltak be (keresztreakció).</w:t>
      </w:r>
    </w:p>
    <w:p w14:paraId="79993563" w14:textId="77777777" w:rsidR="000B1662" w:rsidRPr="00006FC6" w:rsidRDefault="000B1662" w:rsidP="00830AFF">
      <w:pPr>
        <w:rPr>
          <w:szCs w:val="22"/>
          <w:lang w:val="hu-HU"/>
        </w:rPr>
      </w:pPr>
    </w:p>
    <w:p w14:paraId="05A20AF5" w14:textId="12E9D003" w:rsidR="000B1662" w:rsidRPr="00006FC6" w:rsidRDefault="00C66B80" w:rsidP="00830AFF">
      <w:pPr>
        <w:rPr>
          <w:szCs w:val="22"/>
          <w:lang w:val="hu-HU"/>
        </w:rPr>
      </w:pPr>
      <w:r w:rsidRPr="00006FC6">
        <w:rPr>
          <w:szCs w:val="22"/>
          <w:lang w:val="hu-HU"/>
        </w:rPr>
        <w:t>Általánosságban elmondható, hogy a paracetamol-tartalmú gyógyszereket orvos vagy fogorvos tanácsa nélkül csak néhány napig és nem nagy dózisban szabad szedni.</w:t>
      </w:r>
    </w:p>
    <w:p w14:paraId="348B1360" w14:textId="77777777" w:rsidR="000B1662" w:rsidRPr="00006FC6" w:rsidRDefault="000B1662" w:rsidP="00830AFF">
      <w:pPr>
        <w:rPr>
          <w:szCs w:val="22"/>
          <w:lang w:val="hu-HU"/>
        </w:rPr>
      </w:pPr>
    </w:p>
    <w:p w14:paraId="56731075" w14:textId="0C32CD75" w:rsidR="000B1662" w:rsidRPr="00006FC6" w:rsidRDefault="005C62B2" w:rsidP="00830AFF">
      <w:pPr>
        <w:rPr>
          <w:szCs w:val="22"/>
          <w:lang w:val="hu-HU"/>
        </w:rPr>
      </w:pPr>
      <w:r w:rsidRPr="00006FC6">
        <w:rPr>
          <w:szCs w:val="22"/>
          <w:lang w:val="hu-HU"/>
        </w:rPr>
        <w:t xml:space="preserve">Általánosságban elmondható, hogy a fájdalomcsillapítók, különösen a több fájdalomcsillapító </w:t>
      </w:r>
      <w:r w:rsidR="0049424A">
        <w:rPr>
          <w:szCs w:val="22"/>
          <w:lang w:val="hu-HU"/>
        </w:rPr>
        <w:t>ható</w:t>
      </w:r>
      <w:r w:rsidRPr="00006FC6">
        <w:rPr>
          <w:szCs w:val="22"/>
          <w:lang w:val="hu-HU"/>
        </w:rPr>
        <w:t>anyag kombinációjának rendszeres szedése maradandó vesekárosodáshoz vezethet, ami a veseelégtelenség (analgetikus nefropátia) kockázatával járhat.</w:t>
      </w:r>
    </w:p>
    <w:p w14:paraId="174B3664" w14:textId="77777777" w:rsidR="000B1662" w:rsidRPr="00006FC6" w:rsidRDefault="000B1662" w:rsidP="00830AFF">
      <w:pPr>
        <w:rPr>
          <w:szCs w:val="22"/>
          <w:lang w:val="hu-HU"/>
        </w:rPr>
      </w:pPr>
    </w:p>
    <w:p w14:paraId="3B7264A8" w14:textId="1BCE37C6" w:rsidR="000B1662" w:rsidRPr="00006FC6" w:rsidRDefault="005853DE" w:rsidP="00830AFF">
      <w:pPr>
        <w:rPr>
          <w:szCs w:val="22"/>
          <w:lang w:val="hu-HU"/>
        </w:rPr>
      </w:pPr>
      <w:r w:rsidRPr="00006FC6">
        <w:rPr>
          <w:szCs w:val="22"/>
          <w:lang w:val="hu-HU"/>
        </w:rPr>
        <w:t>Az ajánlottnál nagyobb adagok</w:t>
      </w:r>
      <w:r w:rsidR="0049424A">
        <w:rPr>
          <w:szCs w:val="22"/>
          <w:lang w:val="hu-HU"/>
        </w:rPr>
        <w:t>,</w:t>
      </w:r>
      <w:r w:rsidRPr="00006FC6">
        <w:rPr>
          <w:szCs w:val="22"/>
          <w:lang w:val="hu-HU"/>
        </w:rPr>
        <w:t xml:space="preserve"> nagyon súlyos májkárosodás kockázatával járnak. A lehető leghamarabb antidotummal kell kezelni (lásd 4.9. pont). A hosszan tartó vagy gyakori használat nem javasolt. Túladagolás </w:t>
      </w:r>
      <w:r w:rsidRPr="00006FC6">
        <w:rPr>
          <w:szCs w:val="22"/>
          <w:lang w:val="hu-HU"/>
        </w:rPr>
        <w:lastRenderedPageBreak/>
        <w:t>esetén a barbiturátok, alkohol vagy más májkárosító hatású szerek egyidejű alkalmazása növeli a májkárosodás kockázatát. Egyszerre több napi adag beadása súlyosan károsíthatja a májat; ilyen esetben eszméletvesztés nem következik be. Azonban azonnal orvosi segítséget kell kérni. A hosszan tartó alkalmazás, kivéve orvosi felügyelet mellett, káros lehet. Napi 60 mg/</w:t>
      </w:r>
      <w:r w:rsidR="0049424A">
        <w:rPr>
          <w:szCs w:val="22"/>
          <w:lang w:val="hu-HU"/>
        </w:rPr>
        <w:t>tt</w:t>
      </w:r>
      <w:r w:rsidRPr="00006FC6">
        <w:rPr>
          <w:szCs w:val="22"/>
          <w:lang w:val="hu-HU"/>
        </w:rPr>
        <w:t>kg paracetamollal kezelt gyermekeknél más lázcsillapítóval való kombináció nem indokolt, kivéve hatástalanság esetén.</w:t>
      </w:r>
    </w:p>
    <w:p w14:paraId="5A9AE244" w14:textId="77777777" w:rsidR="004765D5" w:rsidRPr="00006FC6" w:rsidRDefault="004765D5" w:rsidP="00830AFF">
      <w:pPr>
        <w:rPr>
          <w:szCs w:val="22"/>
          <w:lang w:val="hu-HU"/>
        </w:rPr>
      </w:pPr>
    </w:p>
    <w:p w14:paraId="02E73E79" w14:textId="5388BDD5" w:rsidR="004765D5" w:rsidRPr="00006FC6" w:rsidRDefault="005853DE" w:rsidP="00830AFF">
      <w:pPr>
        <w:rPr>
          <w:szCs w:val="22"/>
          <w:lang w:val="hu-HU"/>
        </w:rPr>
      </w:pPr>
      <w:r w:rsidRPr="00006FC6">
        <w:rPr>
          <w:szCs w:val="22"/>
          <w:lang w:val="hu-HU"/>
        </w:rPr>
        <w:t>Óvatosan kell eljárni, ha a paracetamolt májenzimeket indukáló anyagokkal együtt alkalmazzák (lásd 4.5. pont).</w:t>
      </w:r>
    </w:p>
    <w:p w14:paraId="492AFB2F" w14:textId="77777777" w:rsidR="00AD4A94" w:rsidRPr="00006FC6" w:rsidRDefault="00AD4A94" w:rsidP="00830AFF">
      <w:pPr>
        <w:rPr>
          <w:bCs/>
          <w:color w:val="000000"/>
          <w:szCs w:val="22"/>
          <w:lang w:val="hu-HU"/>
        </w:rPr>
      </w:pPr>
    </w:p>
    <w:p w14:paraId="56729F26" w14:textId="3C3AC079" w:rsidR="000B1662" w:rsidRPr="00006FC6" w:rsidRDefault="007E0EB4" w:rsidP="00830AFF">
      <w:pPr>
        <w:rPr>
          <w:szCs w:val="22"/>
          <w:lang w:val="hu-HU"/>
        </w:rPr>
      </w:pPr>
      <w:r w:rsidRPr="00006FC6">
        <w:rPr>
          <w:szCs w:val="22"/>
          <w:lang w:val="hu-HU"/>
        </w:rPr>
        <w:t>A készítmény szedése alatt kerülni kell az alkoholtartalmú italok</w:t>
      </w:r>
      <w:r w:rsidR="0049424A">
        <w:rPr>
          <w:szCs w:val="22"/>
          <w:lang w:val="hu-HU"/>
        </w:rPr>
        <w:t xml:space="preserve"> fogyasztását</w:t>
      </w:r>
      <w:r w:rsidRPr="00006FC6">
        <w:rPr>
          <w:szCs w:val="22"/>
          <w:lang w:val="hu-HU"/>
        </w:rPr>
        <w:t>, mert a paracetamol egyidejű alkalmazása májkárosodást/hepatotoxicitást okozhat. A paracetamolt</w:t>
      </w:r>
      <w:r w:rsidR="0049424A">
        <w:rPr>
          <w:szCs w:val="22"/>
          <w:lang w:val="hu-HU"/>
        </w:rPr>
        <w:t>,</w:t>
      </w:r>
      <w:r w:rsidRPr="00006FC6">
        <w:rPr>
          <w:szCs w:val="22"/>
          <w:lang w:val="hu-HU"/>
        </w:rPr>
        <w:t xml:space="preserve"> nagy mennyiségű alkoholt fogyasztó betegeknek</w:t>
      </w:r>
      <w:r w:rsidR="0049424A">
        <w:rPr>
          <w:szCs w:val="22"/>
          <w:lang w:val="hu-HU"/>
        </w:rPr>
        <w:t>,</w:t>
      </w:r>
      <w:r w:rsidRPr="00006FC6">
        <w:rPr>
          <w:szCs w:val="22"/>
          <w:lang w:val="hu-HU"/>
        </w:rPr>
        <w:t xml:space="preserve"> és krónikus alkoholizmus esetén óvatosan kell adni. A túladagolás veszélye nagyobb a nem cirrhotikus alkoholos májbetegségben szenvedőknél. </w:t>
      </w:r>
      <w:r w:rsidR="0049424A">
        <w:rPr>
          <w:szCs w:val="22"/>
          <w:lang w:val="hu-HU"/>
        </w:rPr>
        <w:t>Túlzott a</w:t>
      </w:r>
      <w:r w:rsidRPr="00006FC6">
        <w:rPr>
          <w:szCs w:val="22"/>
          <w:lang w:val="hu-HU"/>
        </w:rPr>
        <w:t>lkoholfogyasztásban szenvedő betegeknél az adagot csökkenteni kell (lásd 4.2. pont). A napi adag ilyen esetben nem haladhatja meg a 2000 mg-ot.</w:t>
      </w:r>
    </w:p>
    <w:p w14:paraId="35D7E707" w14:textId="77777777" w:rsidR="007E0EB4" w:rsidRPr="00006FC6" w:rsidRDefault="007E0EB4" w:rsidP="00830AFF">
      <w:pPr>
        <w:rPr>
          <w:szCs w:val="22"/>
          <w:lang w:val="hu-HU"/>
        </w:rPr>
      </w:pPr>
    </w:p>
    <w:p w14:paraId="065047C1" w14:textId="726A32C0" w:rsidR="000B1662" w:rsidRPr="00006FC6" w:rsidRDefault="00BE033E" w:rsidP="00830AFF">
      <w:pPr>
        <w:rPr>
          <w:szCs w:val="22"/>
          <w:lang w:val="hu-HU"/>
        </w:rPr>
      </w:pPr>
      <w:r w:rsidRPr="00006FC6">
        <w:rPr>
          <w:szCs w:val="22"/>
          <w:lang w:val="hu-HU"/>
        </w:rPr>
        <w:t>A fájdalomcsillapítók hosszú távú, nagy dózisú, helytelen alkalmazását követő hirtelen abbahagyás fejfájáshoz, fáradtsághoz, izomfájdalomhoz, idegességhez és vegetatív tünetekhez vezethet. Ezek az elvonási tünetek néhány napon belül megszűnnek. Addig is kerülni kell a fájdalomcsillapítók további szedését, és orvosi tanács nélkül nem szabad újra kezdeni. A fájdalomcsillapítók túlzott alkalmazása által okozott fejfájást nem szabad az adag növelésével kezelni.</w:t>
      </w:r>
    </w:p>
    <w:p w14:paraId="59BF0F7B" w14:textId="77777777" w:rsidR="00696D55" w:rsidRPr="00006FC6" w:rsidRDefault="00696D55" w:rsidP="00830AFF">
      <w:pPr>
        <w:rPr>
          <w:rFonts w:eastAsia="MS Mincho"/>
          <w:szCs w:val="22"/>
          <w:highlight w:val="yellow"/>
          <w:lang w:val="hu-HU" w:eastAsia="ja-JP"/>
        </w:rPr>
      </w:pPr>
    </w:p>
    <w:p w14:paraId="11C1DA2C" w14:textId="7ECE31A3" w:rsidR="00897FF3" w:rsidRPr="00006FC6" w:rsidRDefault="00BE033E" w:rsidP="00830AFF">
      <w:pPr>
        <w:rPr>
          <w:bCs/>
          <w:szCs w:val="22"/>
          <w:lang w:val="hu-HU"/>
        </w:rPr>
      </w:pPr>
      <w:r w:rsidRPr="00006FC6">
        <w:rPr>
          <w:b/>
          <w:bCs/>
          <w:szCs w:val="22"/>
          <w:lang w:val="hu-HU"/>
        </w:rPr>
        <w:t>A segédanyagokra vonatkozó információk</w:t>
      </w:r>
    </w:p>
    <w:p w14:paraId="54DB8075" w14:textId="42EEFA48" w:rsidR="00897FF3" w:rsidRPr="00006FC6" w:rsidRDefault="00BE033E" w:rsidP="00830AFF">
      <w:pPr>
        <w:rPr>
          <w:szCs w:val="22"/>
          <w:lang w:val="hu-HU"/>
        </w:rPr>
      </w:pPr>
      <w:r w:rsidRPr="00006FC6">
        <w:rPr>
          <w:szCs w:val="22"/>
          <w:lang w:val="hu-HU"/>
        </w:rPr>
        <w:t xml:space="preserve">Ez a gyógyszer </w:t>
      </w:r>
      <w:r w:rsidR="00957EA8">
        <w:rPr>
          <w:szCs w:val="22"/>
          <w:lang w:val="hu-HU"/>
        </w:rPr>
        <w:t>tartalmaz:</w:t>
      </w:r>
    </w:p>
    <w:p w14:paraId="03DBE45F" w14:textId="796E6F71" w:rsidR="006159FE" w:rsidRPr="00006FC6" w:rsidRDefault="00957EA8" w:rsidP="00B342F9">
      <w:pPr>
        <w:numPr>
          <w:ilvl w:val="0"/>
          <w:numId w:val="5"/>
        </w:numPr>
        <w:rPr>
          <w:szCs w:val="22"/>
          <w:lang w:val="hu-HU"/>
        </w:rPr>
      </w:pPr>
      <w:r>
        <w:rPr>
          <w:szCs w:val="22"/>
          <w:lang w:val="hu-HU"/>
        </w:rPr>
        <w:t>m</w:t>
      </w:r>
      <w:r w:rsidR="006159FE" w:rsidRPr="00006FC6">
        <w:rPr>
          <w:szCs w:val="22"/>
          <w:lang w:val="hu-HU"/>
        </w:rPr>
        <w:t>annit</w:t>
      </w:r>
      <w:r>
        <w:rPr>
          <w:szCs w:val="22"/>
          <w:lang w:val="hu-HU"/>
        </w:rPr>
        <w:t>ot</w:t>
      </w:r>
      <w:r w:rsidR="006159FE" w:rsidRPr="00006FC6">
        <w:rPr>
          <w:szCs w:val="22"/>
          <w:lang w:val="hu-HU"/>
        </w:rPr>
        <w:t xml:space="preserve">, </w:t>
      </w:r>
      <w:r w:rsidR="00BE033E" w:rsidRPr="00006FC6">
        <w:rPr>
          <w:szCs w:val="22"/>
          <w:lang w:val="hu-HU"/>
        </w:rPr>
        <w:t xml:space="preserve">amely </w:t>
      </w:r>
      <w:r w:rsidR="00B342F9">
        <w:rPr>
          <w:szCs w:val="22"/>
          <w:lang w:val="hu-HU"/>
        </w:rPr>
        <w:t>e</w:t>
      </w:r>
      <w:r w:rsidR="00957826">
        <w:rPr>
          <w:szCs w:val="22"/>
          <w:lang w:val="hu-HU"/>
        </w:rPr>
        <w:t>nyhe hasmenést okozhat;</w:t>
      </w:r>
    </w:p>
    <w:p w14:paraId="25D4B827" w14:textId="397D5E8D" w:rsidR="006159FE" w:rsidRPr="00957EA8" w:rsidRDefault="00957EA8" w:rsidP="00B342F9">
      <w:pPr>
        <w:numPr>
          <w:ilvl w:val="0"/>
          <w:numId w:val="5"/>
        </w:numPr>
        <w:rPr>
          <w:szCs w:val="22"/>
          <w:lang w:val="hu-HU"/>
        </w:rPr>
      </w:pPr>
      <w:r>
        <w:rPr>
          <w:szCs w:val="22"/>
          <w:lang w:val="hu-HU"/>
        </w:rPr>
        <w:t>x</w:t>
      </w:r>
      <w:r w:rsidR="00BE033E" w:rsidRPr="00006FC6">
        <w:rPr>
          <w:szCs w:val="22"/>
          <w:lang w:val="hu-HU"/>
        </w:rPr>
        <w:t>i</w:t>
      </w:r>
      <w:r w:rsidR="006159FE" w:rsidRPr="00006FC6">
        <w:rPr>
          <w:szCs w:val="22"/>
          <w:lang w:val="hu-HU"/>
        </w:rPr>
        <w:t>lit</w:t>
      </w:r>
      <w:r>
        <w:rPr>
          <w:szCs w:val="22"/>
          <w:lang w:val="hu-HU"/>
        </w:rPr>
        <w:t>et</w:t>
      </w:r>
      <w:r w:rsidR="006159FE" w:rsidRPr="00006FC6">
        <w:rPr>
          <w:szCs w:val="22"/>
          <w:lang w:val="hu-HU"/>
        </w:rPr>
        <w:t xml:space="preserve">, </w:t>
      </w:r>
      <w:r w:rsidR="00BE033E" w:rsidRPr="00006FC6">
        <w:rPr>
          <w:szCs w:val="22"/>
          <w:lang w:val="hu-HU"/>
        </w:rPr>
        <w:t xml:space="preserve">amely </w:t>
      </w:r>
      <w:r w:rsidR="00B342F9">
        <w:rPr>
          <w:szCs w:val="22"/>
          <w:lang w:val="hu-HU"/>
        </w:rPr>
        <w:t>h</w:t>
      </w:r>
      <w:r w:rsidR="00B342F9" w:rsidRPr="00B342F9">
        <w:rPr>
          <w:szCs w:val="22"/>
          <w:lang w:val="hu-HU"/>
        </w:rPr>
        <w:t>asmenést okozhat.</w:t>
      </w:r>
    </w:p>
    <w:p w14:paraId="6CA96703" w14:textId="77777777" w:rsidR="00897FF3" w:rsidRPr="00006FC6" w:rsidRDefault="00897FF3" w:rsidP="00897FF3">
      <w:pPr>
        <w:rPr>
          <w:szCs w:val="22"/>
          <w:lang w:val="hu-HU"/>
        </w:rPr>
      </w:pPr>
    </w:p>
    <w:p w14:paraId="39E1DCCB" w14:textId="265D69ED" w:rsidR="00897FF3" w:rsidRPr="00006FC6" w:rsidRDefault="00897FF3" w:rsidP="00897FF3">
      <w:pPr>
        <w:ind w:left="567" w:hanging="567"/>
        <w:rPr>
          <w:szCs w:val="22"/>
          <w:lang w:val="hu-HU"/>
        </w:rPr>
      </w:pPr>
      <w:r w:rsidRPr="00006FC6">
        <w:rPr>
          <w:b/>
          <w:szCs w:val="22"/>
          <w:lang w:val="hu-HU"/>
        </w:rPr>
        <w:t>4.5</w:t>
      </w:r>
      <w:r w:rsidRPr="00006FC6">
        <w:rPr>
          <w:b/>
          <w:szCs w:val="22"/>
          <w:lang w:val="hu-HU"/>
        </w:rPr>
        <w:tab/>
      </w:r>
      <w:r w:rsidR="00776A66" w:rsidRPr="00006FC6">
        <w:rPr>
          <w:b/>
          <w:bCs/>
          <w:szCs w:val="22"/>
          <w:lang w:val="hu-HU"/>
        </w:rPr>
        <w:t>Gyógyszerkölcsönhatások és egyéb interakciók</w:t>
      </w:r>
    </w:p>
    <w:p w14:paraId="3CC10ED2" w14:textId="77777777" w:rsidR="006507EC" w:rsidRPr="00006FC6" w:rsidRDefault="006507EC" w:rsidP="00897FF3">
      <w:pPr>
        <w:rPr>
          <w:szCs w:val="22"/>
          <w:lang w:val="hu-HU"/>
        </w:rPr>
      </w:pPr>
    </w:p>
    <w:p w14:paraId="556250E6" w14:textId="393EE749" w:rsidR="006507EC" w:rsidRPr="00006FC6" w:rsidRDefault="00776A66" w:rsidP="006507EC">
      <w:pPr>
        <w:rPr>
          <w:b/>
          <w:szCs w:val="22"/>
          <w:lang w:val="hu-HU"/>
        </w:rPr>
      </w:pPr>
      <w:r w:rsidRPr="00006FC6">
        <w:rPr>
          <w:b/>
          <w:szCs w:val="22"/>
          <w:lang w:val="hu-HU"/>
        </w:rPr>
        <w:t>Farmakodinámiás kölcsönhatások</w:t>
      </w:r>
      <w:r w:rsidR="006507EC" w:rsidRPr="00006FC6">
        <w:rPr>
          <w:b/>
          <w:szCs w:val="22"/>
          <w:lang w:val="hu-HU"/>
        </w:rPr>
        <w:t>:</w:t>
      </w:r>
    </w:p>
    <w:p w14:paraId="37C673C1" w14:textId="19A12543" w:rsidR="006507EC" w:rsidRPr="00006FC6" w:rsidRDefault="001C0B8A">
      <w:pPr>
        <w:rPr>
          <w:szCs w:val="22"/>
          <w:lang w:val="hu-HU"/>
        </w:rPr>
      </w:pPr>
      <w:r w:rsidRPr="00006FC6">
        <w:rPr>
          <w:szCs w:val="22"/>
          <w:lang w:val="hu-HU"/>
        </w:rPr>
        <w:t xml:space="preserve">A warfarin és más kumarinok véralvadásgátló hatását fokozhatja a paracetamol rendszeres </w:t>
      </w:r>
      <w:r w:rsidR="00A579D7">
        <w:rPr>
          <w:szCs w:val="22"/>
          <w:lang w:val="hu-HU"/>
        </w:rPr>
        <w:t>alkalmazása</w:t>
      </w:r>
      <w:r w:rsidRPr="00006FC6">
        <w:rPr>
          <w:szCs w:val="22"/>
          <w:lang w:val="hu-HU"/>
        </w:rPr>
        <w:t>, ami fokozott vérzésveszélyt okozhat. A hatás már napi 2000 mg-os adagoknál 3 nap után jelentkezhet. Az alkalm</w:t>
      </w:r>
      <w:r w:rsidR="007819D2">
        <w:rPr>
          <w:szCs w:val="22"/>
          <w:lang w:val="hu-HU"/>
        </w:rPr>
        <w:t>anként</w:t>
      </w:r>
      <w:r w:rsidRPr="00006FC6">
        <w:rPr>
          <w:szCs w:val="22"/>
          <w:lang w:val="hu-HU"/>
        </w:rPr>
        <w:t>i adagok nincsenek jelentős hatással a vérzési hajlamra. Az INR-értékeket fokozottan ellenőrizni kell a kombináció időtartama alatt és annak abbahagyása után.</w:t>
      </w:r>
    </w:p>
    <w:p w14:paraId="100EBF4B" w14:textId="77777777" w:rsidR="001C0B8A" w:rsidRPr="00006FC6" w:rsidRDefault="001C0B8A" w:rsidP="001C0B8A">
      <w:pPr>
        <w:rPr>
          <w:szCs w:val="22"/>
          <w:lang w:val="hu-HU"/>
        </w:rPr>
      </w:pPr>
      <w:r w:rsidRPr="00006FC6">
        <w:rPr>
          <w:szCs w:val="22"/>
          <w:lang w:val="hu-HU"/>
        </w:rPr>
        <w:t>A paracetamol és a zidovudin egyidejű alkalmazása növeli a neutropenia kialakulásának hajlamát. Ez a gyógyszer ezért zidovudinnal egyidejűleg csak orvosi utasításra alkalmazható.</w:t>
      </w:r>
    </w:p>
    <w:p w14:paraId="7FEC358B" w14:textId="12F707DA" w:rsidR="00A92860" w:rsidRPr="00006FC6" w:rsidRDefault="00A92860" w:rsidP="001C0B8A">
      <w:pPr>
        <w:rPr>
          <w:szCs w:val="22"/>
          <w:lang w:val="hu-HU"/>
        </w:rPr>
      </w:pPr>
      <w:r w:rsidRPr="00A92860">
        <w:rPr>
          <w:szCs w:val="22"/>
          <w:lang w:val="hu-HU"/>
        </w:rPr>
        <w:t xml:space="preserve">Elővigyázatossággal kell eljárni olyankor, amikor a paracetamolt flukloxacillinnel párhuzamosan alkalmazzák, mivel egyidejű alkalmazásukkor </w:t>
      </w:r>
      <w:r w:rsidR="00A77E43" w:rsidRPr="00A77E43">
        <w:rPr>
          <w:szCs w:val="22"/>
          <w:lang w:val="hu-HU"/>
        </w:rPr>
        <w:t>piroglutamát-acidózis miatt kialakuló</w:t>
      </w:r>
      <w:r w:rsidR="00A77E43">
        <w:rPr>
          <w:szCs w:val="22"/>
          <w:lang w:val="hu-HU"/>
        </w:rPr>
        <w:t xml:space="preserve"> </w:t>
      </w:r>
      <w:r w:rsidRPr="00A92860">
        <w:rPr>
          <w:szCs w:val="22"/>
          <w:lang w:val="hu-HU"/>
        </w:rPr>
        <w:t>emelkedett anionréssel járó metabolikus acidózis alakulhat ki, különösen olyan betegeknél, akiknél ennek kockázati tényezői fennállnak (lásd 4.4 pont).</w:t>
      </w:r>
    </w:p>
    <w:p w14:paraId="535371AD" w14:textId="77777777" w:rsidR="001177B3" w:rsidRPr="00006FC6" w:rsidRDefault="001177B3" w:rsidP="006507EC">
      <w:pPr>
        <w:rPr>
          <w:bCs/>
          <w:szCs w:val="22"/>
          <w:lang w:val="hu-HU"/>
        </w:rPr>
      </w:pPr>
    </w:p>
    <w:p w14:paraId="433CED63" w14:textId="2959B0A9" w:rsidR="006507EC" w:rsidRPr="00006FC6" w:rsidRDefault="0088386C" w:rsidP="006507EC">
      <w:pPr>
        <w:rPr>
          <w:b/>
          <w:szCs w:val="22"/>
          <w:lang w:val="hu-HU"/>
        </w:rPr>
      </w:pPr>
      <w:r w:rsidRPr="00006FC6">
        <w:rPr>
          <w:b/>
          <w:szCs w:val="22"/>
          <w:lang w:val="hu-HU"/>
        </w:rPr>
        <w:t>Farmakokinetikai kölcsönhatások</w:t>
      </w:r>
      <w:r w:rsidR="006507EC" w:rsidRPr="00006FC6">
        <w:rPr>
          <w:b/>
          <w:szCs w:val="22"/>
          <w:lang w:val="hu-HU"/>
        </w:rPr>
        <w:t>:</w:t>
      </w:r>
    </w:p>
    <w:p w14:paraId="1A1943D4" w14:textId="71492B67" w:rsidR="0088386C" w:rsidRPr="00006FC6" w:rsidRDefault="0088386C" w:rsidP="0088386C">
      <w:pPr>
        <w:rPr>
          <w:szCs w:val="22"/>
          <w:lang w:val="hu-HU"/>
        </w:rPr>
      </w:pPr>
      <w:r w:rsidRPr="00006FC6">
        <w:rPr>
          <w:szCs w:val="22"/>
          <w:lang w:val="hu-HU"/>
        </w:rPr>
        <w:t xml:space="preserve">A gyomorürülést gyorsító gyógyszerek, például metoklopramid vagy domperidon egyidejű </w:t>
      </w:r>
      <w:r w:rsidR="00A579D7">
        <w:rPr>
          <w:szCs w:val="22"/>
          <w:lang w:val="hu-HU"/>
        </w:rPr>
        <w:t>alkalmazása</w:t>
      </w:r>
      <w:r w:rsidR="00A579D7" w:rsidRPr="00006FC6">
        <w:rPr>
          <w:szCs w:val="22"/>
          <w:lang w:val="hu-HU"/>
        </w:rPr>
        <w:t xml:space="preserve"> </w:t>
      </w:r>
      <w:r w:rsidRPr="00006FC6">
        <w:rPr>
          <w:szCs w:val="22"/>
          <w:lang w:val="hu-HU"/>
        </w:rPr>
        <w:t>felgyorsítja a paracetamol felszívódását és hatásának kezdetét.</w:t>
      </w:r>
    </w:p>
    <w:p w14:paraId="2987928F" w14:textId="1F12F12D" w:rsidR="006507EC" w:rsidRPr="00006FC6" w:rsidRDefault="0088386C" w:rsidP="0088386C">
      <w:pPr>
        <w:rPr>
          <w:szCs w:val="22"/>
          <w:lang w:val="hu-HU"/>
        </w:rPr>
      </w:pPr>
      <w:r w:rsidRPr="00006FC6">
        <w:rPr>
          <w:szCs w:val="22"/>
          <w:lang w:val="hu-HU"/>
        </w:rPr>
        <w:t xml:space="preserve">A gyomorürülést lassító gyógyszerek egyidejű </w:t>
      </w:r>
      <w:r w:rsidR="00A579D7">
        <w:rPr>
          <w:szCs w:val="22"/>
          <w:lang w:val="hu-HU"/>
        </w:rPr>
        <w:t>alkalmazása</w:t>
      </w:r>
      <w:r w:rsidR="00A579D7" w:rsidRPr="00006FC6">
        <w:rPr>
          <w:szCs w:val="22"/>
          <w:lang w:val="hu-HU"/>
        </w:rPr>
        <w:t xml:space="preserve"> </w:t>
      </w:r>
      <w:r w:rsidRPr="00006FC6">
        <w:rPr>
          <w:szCs w:val="22"/>
          <w:lang w:val="hu-HU"/>
        </w:rPr>
        <w:t>késleltetheti a paracetamol felszívódását és hatásának kezdetét.</w:t>
      </w:r>
    </w:p>
    <w:p w14:paraId="510E5396" w14:textId="48067A41" w:rsidR="006507EC" w:rsidRPr="00006FC6" w:rsidRDefault="0088386C" w:rsidP="00830AFF">
      <w:pPr>
        <w:rPr>
          <w:szCs w:val="22"/>
          <w:lang w:val="hu-HU"/>
        </w:rPr>
      </w:pPr>
      <w:r w:rsidRPr="00006FC6">
        <w:rPr>
          <w:szCs w:val="22"/>
          <w:lang w:val="hu-HU"/>
        </w:rPr>
        <w:t>A kolesztiramin csökkenti a paracetamol felszívódását. A maximális fájdalomcsillapító hatás elérése érdekében a kolesztiramint nem szabad a paracetamol beadását követő egy órán belül adni.</w:t>
      </w:r>
    </w:p>
    <w:p w14:paraId="2DA980F4" w14:textId="7158247E" w:rsidR="006507EC" w:rsidRPr="00006FC6" w:rsidRDefault="00394A54" w:rsidP="00830AFF">
      <w:pPr>
        <w:rPr>
          <w:szCs w:val="22"/>
          <w:lang w:val="hu-HU"/>
        </w:rPr>
      </w:pPr>
      <w:r w:rsidRPr="00006FC6">
        <w:rPr>
          <w:szCs w:val="22"/>
          <w:lang w:val="hu-HU"/>
        </w:rPr>
        <w:t>Az izoniazid befolyásolja a paracetamol farmakokinetikáját a májtoxicitás lehetséges fokozásával.</w:t>
      </w:r>
    </w:p>
    <w:p w14:paraId="5AC4D3DA" w14:textId="7FC504F9" w:rsidR="006507EC" w:rsidRPr="00006FC6" w:rsidRDefault="00394A54" w:rsidP="00830AFF">
      <w:pPr>
        <w:rPr>
          <w:szCs w:val="22"/>
          <w:lang w:val="hu-HU"/>
        </w:rPr>
      </w:pPr>
      <w:r w:rsidRPr="00006FC6">
        <w:rPr>
          <w:szCs w:val="22"/>
          <w:lang w:val="hu-HU"/>
        </w:rPr>
        <w:t xml:space="preserve">A probenecid gátolja a paracetamol glükuronsavhoz való kötődését, így a paracetamol </w:t>
      </w:r>
      <w:r w:rsidRPr="00006FC6">
        <w:rPr>
          <w:bCs/>
          <w:iCs/>
          <w:color w:val="000000"/>
          <w:spacing w:val="-2"/>
          <w:szCs w:val="22"/>
          <w:lang w:val="hu-HU"/>
        </w:rPr>
        <w:t>kiürül</w:t>
      </w:r>
      <w:r w:rsidRPr="00006FC6">
        <w:rPr>
          <w:szCs w:val="22"/>
          <w:lang w:val="hu-HU"/>
        </w:rPr>
        <w:t>ése körülbelül felére csökken. Az egyidejűleg probenecidet szedő betegeknél a paracetamol adagját csökkenteni kell.</w:t>
      </w:r>
    </w:p>
    <w:p w14:paraId="4DDE3F71" w14:textId="77777777" w:rsidR="00870064" w:rsidRPr="00006FC6" w:rsidRDefault="00870064" w:rsidP="00870064">
      <w:pPr>
        <w:rPr>
          <w:szCs w:val="22"/>
          <w:lang w:val="hu-HU"/>
        </w:rPr>
      </w:pPr>
      <w:r w:rsidRPr="00006FC6">
        <w:rPr>
          <w:szCs w:val="22"/>
          <w:lang w:val="hu-HU"/>
        </w:rPr>
        <w:t xml:space="preserve">A májenzimeket indukáló anyagok, mint például a karbamazepin, fenitoin, fenobarbitál, rifampicin és az orbáncfű (Hypericum perforatum) használata fokozhatja a paracetamol májtoxicitását a toxikus metabolitok </w:t>
      </w:r>
      <w:r w:rsidRPr="00006FC6">
        <w:rPr>
          <w:szCs w:val="22"/>
          <w:lang w:val="hu-HU"/>
        </w:rPr>
        <w:lastRenderedPageBreak/>
        <w:t xml:space="preserve">fokozott és gyorsabb képződése miatt. Ezért az enzimindukáló anyagok egyidejű alkalmazása esetén óvatosságra van szükség. </w:t>
      </w:r>
    </w:p>
    <w:p w14:paraId="3D418B78" w14:textId="45A48A57" w:rsidR="006507EC" w:rsidRPr="00006FC6" w:rsidRDefault="00870064" w:rsidP="00870064">
      <w:pPr>
        <w:rPr>
          <w:szCs w:val="22"/>
          <w:lang w:val="hu-HU"/>
        </w:rPr>
      </w:pPr>
      <w:r w:rsidRPr="00006FC6">
        <w:rPr>
          <w:szCs w:val="22"/>
          <w:lang w:val="hu-HU"/>
        </w:rPr>
        <w:t>A paracetamol befolyásolhatja a kloramfenikol farmakokinetikáját. A paracetamol és az injekciós kloramfenikol kezelés kombinálása esetén a kloramfenikol plazmaszintjének ellenőrzése javasolt.</w:t>
      </w:r>
    </w:p>
    <w:p w14:paraId="16904AC5" w14:textId="77777777" w:rsidR="00897FF3" w:rsidRPr="00006FC6" w:rsidRDefault="00897FF3" w:rsidP="00897FF3">
      <w:pPr>
        <w:rPr>
          <w:szCs w:val="22"/>
          <w:lang w:val="hu-HU"/>
        </w:rPr>
      </w:pPr>
    </w:p>
    <w:p w14:paraId="389128AE" w14:textId="5DEDEF75" w:rsidR="00897FF3" w:rsidRPr="00006FC6" w:rsidRDefault="00897FF3" w:rsidP="00897FF3">
      <w:pPr>
        <w:ind w:left="567" w:hanging="567"/>
        <w:rPr>
          <w:szCs w:val="22"/>
          <w:lang w:val="hu-HU"/>
        </w:rPr>
      </w:pPr>
      <w:r w:rsidRPr="00006FC6">
        <w:rPr>
          <w:b/>
          <w:szCs w:val="22"/>
          <w:lang w:val="hu-HU"/>
        </w:rPr>
        <w:t>4.6</w:t>
      </w:r>
      <w:r w:rsidRPr="00006FC6">
        <w:rPr>
          <w:b/>
          <w:szCs w:val="22"/>
          <w:lang w:val="hu-HU"/>
        </w:rPr>
        <w:tab/>
      </w:r>
      <w:r w:rsidR="00870064" w:rsidRPr="00006FC6">
        <w:rPr>
          <w:b/>
          <w:bCs/>
          <w:szCs w:val="22"/>
          <w:lang w:val="hu-HU"/>
        </w:rPr>
        <w:t>Termékenység, terhesség és szoptatás</w:t>
      </w:r>
    </w:p>
    <w:p w14:paraId="33D26F22" w14:textId="77777777" w:rsidR="00897FF3" w:rsidRPr="00006FC6" w:rsidRDefault="00897FF3" w:rsidP="00897FF3">
      <w:pPr>
        <w:rPr>
          <w:iCs/>
          <w:szCs w:val="22"/>
          <w:lang w:val="hu-HU"/>
        </w:rPr>
      </w:pPr>
    </w:p>
    <w:p w14:paraId="2AFE2F9D" w14:textId="2E628730" w:rsidR="00A37952" w:rsidRPr="00006FC6" w:rsidRDefault="00870064" w:rsidP="00830AFF">
      <w:pPr>
        <w:tabs>
          <w:tab w:val="clear" w:pos="567"/>
          <w:tab w:val="left" w:pos="0"/>
        </w:tabs>
        <w:rPr>
          <w:iCs/>
          <w:szCs w:val="22"/>
          <w:u w:val="single"/>
          <w:lang w:val="hu-HU"/>
        </w:rPr>
      </w:pPr>
      <w:r w:rsidRPr="00006FC6">
        <w:rPr>
          <w:szCs w:val="22"/>
          <w:u w:val="single"/>
          <w:lang w:val="hu-HU"/>
        </w:rPr>
        <w:t>Terhesség</w:t>
      </w:r>
    </w:p>
    <w:p w14:paraId="74755FB7" w14:textId="6E0BF094" w:rsidR="00134B87" w:rsidRPr="00006FC6" w:rsidRDefault="00036DA9" w:rsidP="00830AFF">
      <w:pPr>
        <w:tabs>
          <w:tab w:val="clear" w:pos="567"/>
        </w:tabs>
        <w:autoSpaceDE w:val="0"/>
        <w:autoSpaceDN w:val="0"/>
        <w:adjustRightInd w:val="0"/>
        <w:spacing w:line="240" w:lineRule="auto"/>
        <w:rPr>
          <w:rFonts w:eastAsia="Calibri"/>
          <w:color w:val="000000"/>
          <w:szCs w:val="22"/>
          <w:lang w:val="hu-HU"/>
        </w:rPr>
      </w:pPr>
      <w:r w:rsidRPr="00006FC6">
        <w:rPr>
          <w:szCs w:val="22"/>
          <w:lang w:val="hu-HU"/>
        </w:rPr>
        <w:t>A terhes nőkre vonatkozó nagyszámú adat nem utal sem fejlődési rendellenességre, sem magzati/újszülöttkori toxicitásra. A méhen belül paracetamolnak kitett gyermekek idegfejlődésére vonatkozó epidemiológiai vizsgálatok nem mutatnak meggyőző eredményeket. Ha klinikailag szükséges, a paracetamol alkalmazható a terhesség alatt, azonban a lehető legrövidebb ideig és a lehető legkisebb gyakorisággal, a legkisebb hatásos dózisban kell alkalmazni.</w:t>
      </w:r>
    </w:p>
    <w:p w14:paraId="55E5ECD6" w14:textId="77777777" w:rsidR="00A37952" w:rsidRPr="00006FC6" w:rsidRDefault="00A37952" w:rsidP="00830AFF">
      <w:pPr>
        <w:tabs>
          <w:tab w:val="clear" w:pos="567"/>
          <w:tab w:val="left" w:pos="0"/>
        </w:tabs>
        <w:rPr>
          <w:szCs w:val="22"/>
          <w:lang w:val="hu-HU"/>
        </w:rPr>
      </w:pPr>
    </w:p>
    <w:p w14:paraId="70BBA33C" w14:textId="52D00DCC" w:rsidR="00A37952" w:rsidRPr="00006FC6" w:rsidRDefault="00036DA9" w:rsidP="00830AFF">
      <w:pPr>
        <w:tabs>
          <w:tab w:val="clear" w:pos="567"/>
          <w:tab w:val="left" w:pos="0"/>
        </w:tabs>
        <w:rPr>
          <w:iCs/>
          <w:szCs w:val="22"/>
          <w:u w:val="single"/>
          <w:lang w:val="hu-HU"/>
        </w:rPr>
      </w:pPr>
      <w:r w:rsidRPr="00006FC6">
        <w:rPr>
          <w:szCs w:val="22"/>
          <w:u w:val="single"/>
          <w:lang w:val="hu-HU"/>
        </w:rPr>
        <w:t>Szoptatás</w:t>
      </w:r>
    </w:p>
    <w:p w14:paraId="6972184D" w14:textId="433124C6" w:rsidR="00897FF3" w:rsidRPr="00006FC6" w:rsidRDefault="00C31FC2" w:rsidP="00830AFF">
      <w:pPr>
        <w:tabs>
          <w:tab w:val="clear" w:pos="567"/>
          <w:tab w:val="left" w:pos="0"/>
        </w:tabs>
        <w:rPr>
          <w:szCs w:val="22"/>
          <w:lang w:val="hu-HU"/>
        </w:rPr>
      </w:pPr>
      <w:r w:rsidRPr="00006FC6">
        <w:rPr>
          <w:szCs w:val="22"/>
          <w:lang w:val="hu-HU"/>
        </w:rPr>
        <w:t>A paracetamol kiválasztódik az anyatejbe, de klinikailag nem jelentős mennyiségben. A rendelkezésre álló publikált adatok nem ellenjavallják a szoptatást.</w:t>
      </w:r>
    </w:p>
    <w:p w14:paraId="591B2434" w14:textId="77777777" w:rsidR="00897FF3" w:rsidRPr="00006FC6" w:rsidRDefault="00897FF3" w:rsidP="00897FF3">
      <w:pPr>
        <w:tabs>
          <w:tab w:val="clear" w:pos="567"/>
          <w:tab w:val="left" w:pos="0"/>
        </w:tabs>
        <w:rPr>
          <w:szCs w:val="22"/>
          <w:lang w:val="hu-HU"/>
        </w:rPr>
      </w:pPr>
    </w:p>
    <w:p w14:paraId="0148BDC1" w14:textId="203E43FD" w:rsidR="009C1605" w:rsidRPr="00006FC6" w:rsidRDefault="00C31FC2" w:rsidP="00897FF3">
      <w:pPr>
        <w:tabs>
          <w:tab w:val="clear" w:pos="567"/>
          <w:tab w:val="left" w:pos="0"/>
        </w:tabs>
        <w:rPr>
          <w:iCs/>
          <w:szCs w:val="22"/>
          <w:u w:val="single"/>
          <w:lang w:val="hu-HU"/>
        </w:rPr>
      </w:pPr>
      <w:r w:rsidRPr="00006FC6">
        <w:rPr>
          <w:szCs w:val="22"/>
          <w:u w:val="single"/>
          <w:lang w:val="hu-HU"/>
        </w:rPr>
        <w:t>Termékenység</w:t>
      </w:r>
    </w:p>
    <w:p w14:paraId="5F425D5F" w14:textId="254FC809" w:rsidR="00BA03C1" w:rsidRPr="00006FC6" w:rsidRDefault="00C31FC2" w:rsidP="00897FF3">
      <w:pPr>
        <w:tabs>
          <w:tab w:val="clear" w:pos="567"/>
          <w:tab w:val="left" w:pos="0"/>
        </w:tabs>
        <w:rPr>
          <w:szCs w:val="22"/>
          <w:lang w:val="hu-HU"/>
        </w:rPr>
      </w:pPr>
      <w:r w:rsidRPr="00006FC6">
        <w:rPr>
          <w:szCs w:val="22"/>
          <w:lang w:val="hu-HU"/>
        </w:rPr>
        <w:t>A paracetamol emberi termékenységre gyakorolt hatásaira vonatkozó adatok nem állnak rendelkezésre.</w:t>
      </w:r>
    </w:p>
    <w:p w14:paraId="1004F84E" w14:textId="77777777" w:rsidR="009C1605" w:rsidRPr="00006FC6" w:rsidRDefault="009C1605" w:rsidP="00897FF3">
      <w:pPr>
        <w:tabs>
          <w:tab w:val="clear" w:pos="567"/>
          <w:tab w:val="left" w:pos="0"/>
        </w:tabs>
        <w:rPr>
          <w:szCs w:val="22"/>
          <w:lang w:val="hu-HU"/>
        </w:rPr>
      </w:pPr>
    </w:p>
    <w:p w14:paraId="29B6864E" w14:textId="79B877C2" w:rsidR="00897FF3" w:rsidRPr="00006FC6" w:rsidRDefault="00897FF3" w:rsidP="00897FF3">
      <w:pPr>
        <w:ind w:left="567" w:hanging="567"/>
        <w:rPr>
          <w:szCs w:val="22"/>
          <w:lang w:val="hu-HU"/>
        </w:rPr>
      </w:pPr>
      <w:r w:rsidRPr="00006FC6">
        <w:rPr>
          <w:b/>
          <w:szCs w:val="22"/>
          <w:lang w:val="hu-HU"/>
        </w:rPr>
        <w:t>4.7</w:t>
      </w:r>
      <w:r w:rsidRPr="00006FC6">
        <w:rPr>
          <w:b/>
          <w:szCs w:val="22"/>
          <w:lang w:val="hu-HU"/>
        </w:rPr>
        <w:tab/>
      </w:r>
      <w:r w:rsidR="00AF05E7" w:rsidRPr="00006FC6">
        <w:rPr>
          <w:b/>
          <w:bCs/>
          <w:szCs w:val="22"/>
          <w:lang w:val="hu-HU"/>
        </w:rPr>
        <w:t>A készítmény hatásai a gépjárművezetéshez és a gépek kezeléséhez szükséges képességekre</w:t>
      </w:r>
    </w:p>
    <w:p w14:paraId="5A4B1A21" w14:textId="77777777" w:rsidR="00897FF3" w:rsidRPr="00006FC6" w:rsidRDefault="00897FF3" w:rsidP="00897FF3">
      <w:pPr>
        <w:rPr>
          <w:szCs w:val="22"/>
          <w:lang w:val="hu-HU"/>
        </w:rPr>
      </w:pPr>
    </w:p>
    <w:p w14:paraId="0E363BE2" w14:textId="07249B6E" w:rsidR="00897FF3" w:rsidRPr="00006FC6" w:rsidRDefault="00AF05E7" w:rsidP="00897FF3">
      <w:pPr>
        <w:rPr>
          <w:szCs w:val="22"/>
          <w:lang w:val="hu-HU"/>
        </w:rPr>
      </w:pPr>
      <w:r w:rsidRPr="00006FC6">
        <w:rPr>
          <w:szCs w:val="22"/>
          <w:lang w:val="hu-HU"/>
        </w:rPr>
        <w:t xml:space="preserve">A Paramax </w:t>
      </w:r>
      <w:r w:rsidR="00426C11">
        <w:rPr>
          <w:szCs w:val="22"/>
          <w:lang w:val="hu-HU"/>
        </w:rPr>
        <w:t>H</w:t>
      </w:r>
      <w:r w:rsidRPr="00006FC6">
        <w:rPr>
          <w:szCs w:val="22"/>
          <w:lang w:val="hu-HU"/>
        </w:rPr>
        <w:t xml:space="preserve">ot nem vagy elhanyagolható mértékben befolyásolja a gépjárművezetéshez és a gépek </w:t>
      </w:r>
      <w:r w:rsidR="004558EA">
        <w:rPr>
          <w:szCs w:val="22"/>
          <w:lang w:val="hu-HU"/>
        </w:rPr>
        <w:t xml:space="preserve">kezeléséhez </w:t>
      </w:r>
      <w:r w:rsidRPr="00006FC6">
        <w:rPr>
          <w:szCs w:val="22"/>
          <w:lang w:val="hu-HU"/>
        </w:rPr>
        <w:t>szükséges képességeket.</w:t>
      </w:r>
    </w:p>
    <w:p w14:paraId="51A4030D" w14:textId="77777777" w:rsidR="005279E7" w:rsidRPr="00006FC6" w:rsidRDefault="005279E7" w:rsidP="00897FF3">
      <w:pPr>
        <w:rPr>
          <w:szCs w:val="22"/>
          <w:lang w:val="hu-HU"/>
        </w:rPr>
      </w:pPr>
    </w:p>
    <w:p w14:paraId="1C15DB2C" w14:textId="7EA3A5A5" w:rsidR="00897FF3" w:rsidRPr="00006FC6" w:rsidRDefault="00D27B1B" w:rsidP="00897FF3">
      <w:pPr>
        <w:numPr>
          <w:ilvl w:val="1"/>
          <w:numId w:val="1"/>
        </w:numPr>
        <w:rPr>
          <w:b/>
          <w:szCs w:val="22"/>
          <w:lang w:val="hu-HU"/>
        </w:rPr>
      </w:pPr>
      <w:r w:rsidRPr="00006FC6">
        <w:rPr>
          <w:b/>
          <w:bCs/>
          <w:szCs w:val="22"/>
          <w:lang w:val="hu-HU"/>
        </w:rPr>
        <w:t>Nemkívánatos hatások, mellékhatások</w:t>
      </w:r>
    </w:p>
    <w:p w14:paraId="0D85EB79" w14:textId="77777777" w:rsidR="00897FF3" w:rsidRPr="00006FC6" w:rsidRDefault="00897FF3" w:rsidP="00897FF3">
      <w:pPr>
        <w:rPr>
          <w:szCs w:val="22"/>
          <w:lang w:val="hu-HU"/>
        </w:rPr>
      </w:pPr>
    </w:p>
    <w:p w14:paraId="65A7352E" w14:textId="1E5E3CCE" w:rsidR="005F591F" w:rsidRPr="00006FC6" w:rsidRDefault="00F5004C" w:rsidP="00830AFF">
      <w:pPr>
        <w:keepNext/>
        <w:keepLines/>
        <w:rPr>
          <w:szCs w:val="22"/>
          <w:lang w:val="hu-HU"/>
        </w:rPr>
      </w:pPr>
      <w:r w:rsidRPr="00006FC6">
        <w:rPr>
          <w:szCs w:val="22"/>
          <w:lang w:val="hu-HU"/>
        </w:rPr>
        <w:t>A mellékhatások a szokásos terápiás dózisok mellett ritkák.</w:t>
      </w:r>
    </w:p>
    <w:p w14:paraId="5AB016B4" w14:textId="579E1D55" w:rsidR="005F591F" w:rsidRPr="00006FC6" w:rsidRDefault="00F5004C" w:rsidP="00830AFF">
      <w:pPr>
        <w:keepNext/>
        <w:keepLines/>
        <w:rPr>
          <w:szCs w:val="22"/>
          <w:lang w:val="hu-HU"/>
        </w:rPr>
      </w:pPr>
      <w:r w:rsidRPr="00006FC6">
        <w:rPr>
          <w:szCs w:val="22"/>
          <w:lang w:val="hu-HU"/>
        </w:rPr>
        <w:t xml:space="preserve">A paracetamol terápiás dózisban történő alkalmazása során ritkán </w:t>
      </w:r>
      <w:r w:rsidR="00D77258" w:rsidRPr="00006FC6">
        <w:rPr>
          <w:szCs w:val="22"/>
          <w:lang w:val="hu-HU"/>
        </w:rPr>
        <w:t>le</w:t>
      </w:r>
      <w:r w:rsidRPr="00006FC6">
        <w:rPr>
          <w:szCs w:val="22"/>
          <w:lang w:val="hu-HU"/>
        </w:rPr>
        <w:t>írtak májkárosodást, de a májkárosodás kockázatát figyelembe kell venni azoknál a betegeknél, akiknek a kórtörténetében májkárosodás szerepel, vagy akik a paracetamolt más, májkárosító szerrel (például alkohollal) együtt alkalmazzák.</w:t>
      </w:r>
    </w:p>
    <w:p w14:paraId="3063CDEF" w14:textId="4A624A13" w:rsidR="005F591F" w:rsidRPr="00006FC6" w:rsidRDefault="00F5004C" w:rsidP="00830AFF">
      <w:pPr>
        <w:keepNext/>
        <w:keepLines/>
        <w:rPr>
          <w:szCs w:val="22"/>
          <w:lang w:val="hu-HU"/>
        </w:rPr>
      </w:pPr>
      <w:r w:rsidRPr="00006FC6">
        <w:rPr>
          <w:szCs w:val="22"/>
          <w:lang w:val="hu-HU"/>
        </w:rPr>
        <w:t>A mellékhatások az alábbiakban szervrendszer osztályok és gyakoriság szerint vannak felsorolva. A gyakoriság a következőképpen van meghatározva: nagyon gyakori</w:t>
      </w:r>
      <w:r w:rsidR="005F591F" w:rsidRPr="00006FC6">
        <w:rPr>
          <w:szCs w:val="22"/>
          <w:lang w:val="hu-HU"/>
        </w:rPr>
        <w:t xml:space="preserve"> (≥ 1/10); </w:t>
      </w:r>
      <w:r w:rsidRPr="00006FC6">
        <w:rPr>
          <w:szCs w:val="22"/>
          <w:lang w:val="hu-HU"/>
        </w:rPr>
        <w:t>gyakori</w:t>
      </w:r>
      <w:r w:rsidR="005F591F" w:rsidRPr="00006FC6">
        <w:rPr>
          <w:szCs w:val="22"/>
          <w:lang w:val="hu-HU"/>
        </w:rPr>
        <w:t xml:space="preserve"> (≥ 1/100 </w:t>
      </w:r>
      <w:r w:rsidRPr="00006FC6">
        <w:rPr>
          <w:szCs w:val="22"/>
          <w:lang w:val="hu-HU"/>
        </w:rPr>
        <w:t>-</w:t>
      </w:r>
      <w:r w:rsidR="005F591F" w:rsidRPr="00006FC6">
        <w:rPr>
          <w:szCs w:val="22"/>
          <w:lang w:val="hu-HU"/>
        </w:rPr>
        <w:t xml:space="preserve"> &lt; 1/10); </w:t>
      </w:r>
      <w:r w:rsidRPr="00006FC6">
        <w:rPr>
          <w:szCs w:val="22"/>
          <w:lang w:val="hu-HU"/>
        </w:rPr>
        <w:t>nem gyakori</w:t>
      </w:r>
      <w:r w:rsidR="005F591F" w:rsidRPr="00006FC6">
        <w:rPr>
          <w:szCs w:val="22"/>
          <w:lang w:val="hu-HU"/>
        </w:rPr>
        <w:t xml:space="preserve"> (≥ 1/1,000 </w:t>
      </w:r>
      <w:r w:rsidRPr="00006FC6">
        <w:rPr>
          <w:szCs w:val="22"/>
          <w:lang w:val="hu-HU"/>
        </w:rPr>
        <w:t>-</w:t>
      </w:r>
      <w:r w:rsidR="005F591F" w:rsidRPr="00006FC6">
        <w:rPr>
          <w:szCs w:val="22"/>
          <w:lang w:val="hu-HU"/>
        </w:rPr>
        <w:t xml:space="preserve"> &lt; 1/100); </w:t>
      </w:r>
      <w:r w:rsidRPr="00006FC6">
        <w:rPr>
          <w:szCs w:val="22"/>
          <w:lang w:val="hu-HU"/>
        </w:rPr>
        <w:t>ritka</w:t>
      </w:r>
      <w:r w:rsidR="005F591F" w:rsidRPr="00006FC6">
        <w:rPr>
          <w:szCs w:val="22"/>
          <w:lang w:val="hu-HU"/>
        </w:rPr>
        <w:t xml:space="preserve"> (≥ 1/10,000 </w:t>
      </w:r>
      <w:r w:rsidRPr="00006FC6">
        <w:rPr>
          <w:szCs w:val="22"/>
          <w:lang w:val="hu-HU"/>
        </w:rPr>
        <w:t>-</w:t>
      </w:r>
      <w:r w:rsidR="005F591F" w:rsidRPr="00006FC6">
        <w:rPr>
          <w:szCs w:val="22"/>
          <w:lang w:val="hu-HU"/>
        </w:rPr>
        <w:t xml:space="preserve"> &lt; 1/1,000); </w:t>
      </w:r>
      <w:r w:rsidR="00442AA6" w:rsidRPr="00006FC6">
        <w:rPr>
          <w:szCs w:val="22"/>
          <w:lang w:val="hu-HU"/>
        </w:rPr>
        <w:t>nagyon ritka</w:t>
      </w:r>
      <w:r w:rsidR="005F591F" w:rsidRPr="00006FC6">
        <w:rPr>
          <w:szCs w:val="22"/>
          <w:lang w:val="hu-HU"/>
        </w:rPr>
        <w:t xml:space="preserve"> (&lt; 1/10,000); </w:t>
      </w:r>
      <w:r w:rsidR="00442AA6" w:rsidRPr="00006FC6">
        <w:rPr>
          <w:szCs w:val="22"/>
          <w:lang w:val="hu-HU"/>
        </w:rPr>
        <w:t>nem ismert (a</w:t>
      </w:r>
      <w:r w:rsidR="004558EA">
        <w:rPr>
          <w:szCs w:val="22"/>
          <w:lang w:val="hu-HU"/>
        </w:rPr>
        <w:t xml:space="preserve"> gyakoriság a</w:t>
      </w:r>
      <w:r w:rsidR="00442AA6" w:rsidRPr="00006FC6">
        <w:rPr>
          <w:szCs w:val="22"/>
          <w:lang w:val="hu-HU"/>
        </w:rPr>
        <w:t xml:space="preserve"> rendelkezésre álló adatokból nem becsülhető).</w:t>
      </w:r>
    </w:p>
    <w:p w14:paraId="7FE01BCB" w14:textId="572104AA" w:rsidR="005F591F" w:rsidRPr="00006FC6" w:rsidRDefault="005F591F" w:rsidP="005F591F">
      <w:pPr>
        <w:keepNext/>
        <w:keepLines/>
        <w:rPr>
          <w:iCs/>
          <w:szCs w:val="22"/>
          <w:lang w:val="hu-HU"/>
        </w:rPr>
      </w:pPr>
    </w:p>
    <w:tbl>
      <w:tblPr>
        <w:tblStyle w:val="Rcsostblzat"/>
        <w:tblW w:w="0" w:type="auto"/>
        <w:tblLook w:val="04A0" w:firstRow="1" w:lastRow="0" w:firstColumn="1" w:lastColumn="0" w:noHBand="0" w:noVBand="1"/>
      </w:tblPr>
      <w:tblGrid>
        <w:gridCol w:w="2407"/>
        <w:gridCol w:w="2550"/>
        <w:gridCol w:w="2551"/>
        <w:gridCol w:w="2120"/>
      </w:tblGrid>
      <w:tr w:rsidR="00C615A2" w:rsidRPr="00006FC6" w14:paraId="0461F03F" w14:textId="77777777" w:rsidTr="00CA35F4">
        <w:tc>
          <w:tcPr>
            <w:tcW w:w="2407" w:type="dxa"/>
          </w:tcPr>
          <w:p w14:paraId="7AFC105A" w14:textId="44BDA738" w:rsidR="00C615A2" w:rsidRPr="00006FC6" w:rsidRDefault="00442AA6" w:rsidP="00CA35F4">
            <w:pPr>
              <w:rPr>
                <w:b/>
                <w:bCs/>
                <w:szCs w:val="22"/>
                <w:lang w:val="hu-HU"/>
              </w:rPr>
            </w:pPr>
            <w:r w:rsidRPr="00006FC6">
              <w:rPr>
                <w:b/>
                <w:bCs/>
                <w:szCs w:val="22"/>
                <w:lang w:val="hu-HU"/>
              </w:rPr>
              <w:t>Szervrendszer osztály</w:t>
            </w:r>
          </w:p>
          <w:p w14:paraId="330C361F" w14:textId="77777777" w:rsidR="00C615A2" w:rsidRPr="00006FC6" w:rsidRDefault="00C615A2" w:rsidP="00CA35F4">
            <w:pPr>
              <w:rPr>
                <w:b/>
                <w:bCs/>
                <w:szCs w:val="22"/>
                <w:lang w:val="hu-HU"/>
              </w:rPr>
            </w:pPr>
          </w:p>
        </w:tc>
        <w:tc>
          <w:tcPr>
            <w:tcW w:w="2550" w:type="dxa"/>
          </w:tcPr>
          <w:p w14:paraId="76850C9D" w14:textId="601CA480" w:rsidR="00C615A2" w:rsidRPr="00006FC6" w:rsidRDefault="00442AA6" w:rsidP="00CA35F4">
            <w:pPr>
              <w:jc w:val="center"/>
              <w:rPr>
                <w:b/>
                <w:bCs/>
                <w:szCs w:val="22"/>
                <w:lang w:val="hu-HU"/>
              </w:rPr>
            </w:pPr>
            <w:r w:rsidRPr="00006FC6">
              <w:rPr>
                <w:b/>
                <w:bCs/>
                <w:szCs w:val="22"/>
                <w:lang w:val="hu-HU"/>
              </w:rPr>
              <w:t>Ritka</w:t>
            </w:r>
          </w:p>
        </w:tc>
        <w:tc>
          <w:tcPr>
            <w:tcW w:w="2551" w:type="dxa"/>
          </w:tcPr>
          <w:p w14:paraId="6941DC91" w14:textId="022704B6" w:rsidR="00C615A2" w:rsidRPr="00006FC6" w:rsidRDefault="00442AA6" w:rsidP="00CA35F4">
            <w:pPr>
              <w:jc w:val="center"/>
              <w:rPr>
                <w:b/>
                <w:bCs/>
                <w:szCs w:val="22"/>
                <w:lang w:val="hu-HU"/>
              </w:rPr>
            </w:pPr>
            <w:r w:rsidRPr="00006FC6">
              <w:rPr>
                <w:b/>
                <w:bCs/>
                <w:szCs w:val="22"/>
                <w:lang w:val="hu-HU"/>
              </w:rPr>
              <w:t>Nagyon ritka</w:t>
            </w:r>
          </w:p>
        </w:tc>
        <w:tc>
          <w:tcPr>
            <w:tcW w:w="2120" w:type="dxa"/>
          </w:tcPr>
          <w:p w14:paraId="1EB7987F" w14:textId="6123706B" w:rsidR="00C615A2" w:rsidRPr="00006FC6" w:rsidRDefault="00442AA6" w:rsidP="00CA35F4">
            <w:pPr>
              <w:jc w:val="center"/>
              <w:rPr>
                <w:b/>
                <w:bCs/>
                <w:szCs w:val="22"/>
                <w:lang w:val="hu-HU"/>
              </w:rPr>
            </w:pPr>
            <w:r w:rsidRPr="00006FC6">
              <w:rPr>
                <w:b/>
                <w:bCs/>
                <w:szCs w:val="22"/>
                <w:lang w:val="hu-HU"/>
              </w:rPr>
              <w:t>Nem ismert</w:t>
            </w:r>
          </w:p>
        </w:tc>
      </w:tr>
      <w:tr w:rsidR="00AA716F" w:rsidRPr="002E0438" w14:paraId="393E9BB4" w14:textId="77777777" w:rsidTr="00D77258">
        <w:trPr>
          <w:trHeight w:val="1555"/>
        </w:trPr>
        <w:tc>
          <w:tcPr>
            <w:tcW w:w="2407" w:type="dxa"/>
          </w:tcPr>
          <w:p w14:paraId="3C4A4587" w14:textId="11CF38C0" w:rsidR="00AA716F" w:rsidRPr="00006FC6" w:rsidRDefault="00AA716F" w:rsidP="00AA716F">
            <w:pPr>
              <w:rPr>
                <w:b/>
                <w:bCs/>
                <w:szCs w:val="22"/>
                <w:lang w:val="hu-HU"/>
              </w:rPr>
            </w:pPr>
            <w:r w:rsidRPr="00006FC6">
              <w:rPr>
                <w:b/>
                <w:bCs/>
                <w:szCs w:val="22"/>
                <w:lang w:val="hu-HU"/>
              </w:rPr>
              <w:t>Vérképzőszervi és nyirokrendszeri betegségek és tünetek</w:t>
            </w:r>
          </w:p>
        </w:tc>
        <w:tc>
          <w:tcPr>
            <w:tcW w:w="2550" w:type="dxa"/>
          </w:tcPr>
          <w:p w14:paraId="04668C8C" w14:textId="35FB7000" w:rsidR="00AA716F" w:rsidRPr="00006FC6" w:rsidRDefault="00DC19C2" w:rsidP="00DC19C2">
            <w:pPr>
              <w:pStyle w:val="NormlWeb"/>
              <w:rPr>
                <w:sz w:val="22"/>
                <w:szCs w:val="22"/>
                <w:lang w:val="hu-HU" w:eastAsia="sv-SE"/>
              </w:rPr>
            </w:pPr>
            <w:r w:rsidRPr="00006FC6">
              <w:rPr>
                <w:sz w:val="22"/>
                <w:szCs w:val="22"/>
                <w:lang w:val="hu-HU"/>
              </w:rPr>
              <w:t>A vérlemezkék rendellenességei, őssejt rendellenességek, agranulocitózis, leukopénia, trombocitopénia, hemolitikus anémia, pancytopénia</w:t>
            </w:r>
          </w:p>
        </w:tc>
        <w:tc>
          <w:tcPr>
            <w:tcW w:w="2551" w:type="dxa"/>
          </w:tcPr>
          <w:p w14:paraId="6D2A8144" w14:textId="77777777" w:rsidR="00AA716F" w:rsidRPr="00006FC6" w:rsidRDefault="00AA716F" w:rsidP="00AA716F">
            <w:pPr>
              <w:rPr>
                <w:szCs w:val="22"/>
                <w:lang w:val="hu-HU"/>
              </w:rPr>
            </w:pPr>
          </w:p>
        </w:tc>
        <w:tc>
          <w:tcPr>
            <w:tcW w:w="2120" w:type="dxa"/>
          </w:tcPr>
          <w:p w14:paraId="12AE0691" w14:textId="77777777" w:rsidR="00AA716F" w:rsidRPr="00006FC6" w:rsidRDefault="00AA716F" w:rsidP="00AA716F">
            <w:pPr>
              <w:rPr>
                <w:szCs w:val="22"/>
                <w:lang w:val="hu-HU"/>
              </w:rPr>
            </w:pPr>
          </w:p>
        </w:tc>
      </w:tr>
      <w:tr w:rsidR="00AA716F" w:rsidRPr="002E0438" w14:paraId="2E1B97AC" w14:textId="77777777" w:rsidTr="00CA35F4">
        <w:tc>
          <w:tcPr>
            <w:tcW w:w="2407" w:type="dxa"/>
          </w:tcPr>
          <w:p w14:paraId="31E8169E" w14:textId="39AA7F8F" w:rsidR="00AA716F" w:rsidRPr="00006FC6" w:rsidRDefault="00AA716F" w:rsidP="00AA716F">
            <w:pPr>
              <w:rPr>
                <w:b/>
                <w:bCs/>
                <w:szCs w:val="22"/>
                <w:lang w:val="hu-HU"/>
              </w:rPr>
            </w:pPr>
            <w:r w:rsidRPr="00006FC6">
              <w:rPr>
                <w:b/>
                <w:bCs/>
                <w:szCs w:val="22"/>
                <w:lang w:val="hu-HU"/>
              </w:rPr>
              <w:t>Immunrendszeri betegségek és tünetek</w:t>
            </w:r>
          </w:p>
        </w:tc>
        <w:tc>
          <w:tcPr>
            <w:tcW w:w="2550" w:type="dxa"/>
          </w:tcPr>
          <w:p w14:paraId="2FB87727" w14:textId="0F1FFC49" w:rsidR="00AA716F" w:rsidRPr="00006FC6" w:rsidRDefault="00DC19C2" w:rsidP="00AA716F">
            <w:pPr>
              <w:rPr>
                <w:szCs w:val="22"/>
                <w:lang w:val="hu-HU"/>
              </w:rPr>
            </w:pPr>
            <w:r w:rsidRPr="00006FC6">
              <w:rPr>
                <w:szCs w:val="22"/>
                <w:lang w:val="hu-HU"/>
              </w:rPr>
              <w:t>Allergiák (kivéve angioödéma)</w:t>
            </w:r>
          </w:p>
        </w:tc>
        <w:tc>
          <w:tcPr>
            <w:tcW w:w="2551" w:type="dxa"/>
          </w:tcPr>
          <w:p w14:paraId="52BFDF25" w14:textId="0FF09190" w:rsidR="00AA716F" w:rsidRPr="00006FC6" w:rsidRDefault="00DC19C2" w:rsidP="00AA716F">
            <w:pPr>
              <w:rPr>
                <w:szCs w:val="22"/>
                <w:lang w:val="hu-HU"/>
              </w:rPr>
            </w:pPr>
            <w:r w:rsidRPr="00006FC6">
              <w:rPr>
                <w:szCs w:val="22"/>
                <w:lang w:val="hu-HU"/>
              </w:rPr>
              <w:t>Anafilaxiás sokk, túlérzékenységi reakció (a kezelés abbahagyását igénylő)</w:t>
            </w:r>
          </w:p>
        </w:tc>
        <w:tc>
          <w:tcPr>
            <w:tcW w:w="2120" w:type="dxa"/>
          </w:tcPr>
          <w:p w14:paraId="25E06F53" w14:textId="77777777" w:rsidR="00AA716F" w:rsidRPr="00006FC6" w:rsidRDefault="00AA716F" w:rsidP="00AA716F">
            <w:pPr>
              <w:rPr>
                <w:szCs w:val="22"/>
                <w:lang w:val="hu-HU"/>
              </w:rPr>
            </w:pPr>
          </w:p>
        </w:tc>
      </w:tr>
      <w:tr w:rsidR="00AA716F" w:rsidRPr="00203BA0" w14:paraId="4F0DF972" w14:textId="77777777" w:rsidTr="00CA35F4">
        <w:tc>
          <w:tcPr>
            <w:tcW w:w="2407" w:type="dxa"/>
          </w:tcPr>
          <w:p w14:paraId="73967720" w14:textId="006E32B0" w:rsidR="00AA716F" w:rsidRPr="00006FC6" w:rsidRDefault="00AA716F" w:rsidP="00AA716F">
            <w:pPr>
              <w:rPr>
                <w:b/>
                <w:bCs/>
                <w:szCs w:val="22"/>
                <w:lang w:val="hu-HU"/>
              </w:rPr>
            </w:pPr>
            <w:r w:rsidRPr="00006FC6">
              <w:rPr>
                <w:b/>
                <w:bCs/>
                <w:szCs w:val="22"/>
                <w:lang w:val="hu-HU"/>
              </w:rPr>
              <w:t>Anyagcsere- és táplálkozási betegségek és tünetek</w:t>
            </w:r>
          </w:p>
        </w:tc>
        <w:tc>
          <w:tcPr>
            <w:tcW w:w="2550" w:type="dxa"/>
          </w:tcPr>
          <w:p w14:paraId="6E64F810" w14:textId="77777777" w:rsidR="00AA716F" w:rsidRPr="00006FC6" w:rsidRDefault="00AA716F" w:rsidP="00AA716F">
            <w:pPr>
              <w:rPr>
                <w:szCs w:val="22"/>
                <w:lang w:val="hu-HU"/>
              </w:rPr>
            </w:pPr>
          </w:p>
        </w:tc>
        <w:tc>
          <w:tcPr>
            <w:tcW w:w="2551" w:type="dxa"/>
          </w:tcPr>
          <w:p w14:paraId="328D7E51" w14:textId="12F2474C" w:rsidR="00AA716F" w:rsidRPr="00006FC6" w:rsidRDefault="00DC19C2" w:rsidP="00DC19C2">
            <w:pPr>
              <w:rPr>
                <w:szCs w:val="22"/>
                <w:lang w:val="hu-HU"/>
              </w:rPr>
            </w:pPr>
            <w:r w:rsidRPr="00006FC6">
              <w:rPr>
                <w:color w:val="000000"/>
                <w:szCs w:val="22"/>
                <w:lang w:val="hu-HU"/>
              </w:rPr>
              <w:t>Hipoglikémia, nagyon ritka esetekben magas a</w:t>
            </w:r>
            <w:r w:rsidR="005B1432">
              <w:rPr>
                <w:color w:val="000000"/>
                <w:szCs w:val="22"/>
                <w:lang w:val="hu-HU"/>
              </w:rPr>
              <w:t>n</w:t>
            </w:r>
            <w:r w:rsidRPr="00006FC6">
              <w:rPr>
                <w:color w:val="000000"/>
                <w:szCs w:val="22"/>
                <w:lang w:val="hu-HU"/>
              </w:rPr>
              <w:t>ionhézagú metabolikus acidózis, ha a flukloxacil</w:t>
            </w:r>
            <w:r w:rsidRPr="00006FC6">
              <w:rPr>
                <w:color w:val="000000"/>
                <w:szCs w:val="22"/>
                <w:lang w:val="hu-HU"/>
              </w:rPr>
              <w:lastRenderedPageBreak/>
              <w:t>lint paracetamollal egyidejűleg alkalmazzák, általában rizikófaktorok jelenlétében (lásd a 4.4. szakaszt).</w:t>
            </w:r>
          </w:p>
        </w:tc>
        <w:tc>
          <w:tcPr>
            <w:tcW w:w="2120" w:type="dxa"/>
          </w:tcPr>
          <w:p w14:paraId="7933B0AE" w14:textId="7132D568" w:rsidR="00AA716F" w:rsidRPr="00C01F82" w:rsidRDefault="00BC7A44" w:rsidP="00C01F82">
            <w:pPr>
              <w:pStyle w:val="Nincstrkz"/>
              <w:rPr>
                <w:lang w:val="en-US"/>
              </w:rPr>
            </w:pPr>
            <w:r w:rsidRPr="00C01F82">
              <w:rPr>
                <w:rFonts w:ascii="Times New Roman" w:hAnsi="Times New Roman" w:cs="Times New Roman"/>
                <w:lang w:val="en-US"/>
              </w:rPr>
              <w:lastRenderedPageBreak/>
              <w:t>Emelkedett anionréssel járó metabolikus acidózis</w:t>
            </w:r>
          </w:p>
        </w:tc>
      </w:tr>
      <w:tr w:rsidR="00AA716F" w:rsidRPr="00006FC6" w14:paraId="0403E253" w14:textId="77777777" w:rsidTr="00CA35F4">
        <w:tc>
          <w:tcPr>
            <w:tcW w:w="2407" w:type="dxa"/>
          </w:tcPr>
          <w:p w14:paraId="66277C87" w14:textId="1D8DE01D" w:rsidR="00AA716F" w:rsidRPr="00006FC6" w:rsidRDefault="00AA716F" w:rsidP="00AA716F">
            <w:pPr>
              <w:rPr>
                <w:b/>
                <w:bCs/>
                <w:szCs w:val="22"/>
                <w:lang w:val="hu-HU"/>
              </w:rPr>
            </w:pPr>
            <w:r w:rsidRPr="00006FC6">
              <w:rPr>
                <w:b/>
                <w:bCs/>
                <w:szCs w:val="22"/>
                <w:lang w:val="hu-HU"/>
              </w:rPr>
              <w:t>Pszichiátriai kórképek</w:t>
            </w:r>
          </w:p>
        </w:tc>
        <w:tc>
          <w:tcPr>
            <w:tcW w:w="2550" w:type="dxa"/>
          </w:tcPr>
          <w:p w14:paraId="13E13963" w14:textId="42B8DCB7" w:rsidR="00AA716F" w:rsidRPr="00006FC6" w:rsidRDefault="00DC19C2" w:rsidP="00AA716F">
            <w:pPr>
              <w:rPr>
                <w:szCs w:val="22"/>
                <w:lang w:val="hu-HU"/>
              </w:rPr>
            </w:pPr>
            <w:r w:rsidRPr="00006FC6">
              <w:rPr>
                <w:szCs w:val="22"/>
                <w:lang w:val="hu-HU"/>
              </w:rPr>
              <w:t>Depresszió NOS, zavartság, hallucinációk</w:t>
            </w:r>
          </w:p>
        </w:tc>
        <w:tc>
          <w:tcPr>
            <w:tcW w:w="2551" w:type="dxa"/>
          </w:tcPr>
          <w:p w14:paraId="4263457C" w14:textId="77777777" w:rsidR="00AA716F" w:rsidRPr="00006FC6" w:rsidRDefault="00AA716F" w:rsidP="00AA716F">
            <w:pPr>
              <w:rPr>
                <w:szCs w:val="22"/>
                <w:lang w:val="hu-HU"/>
              </w:rPr>
            </w:pPr>
          </w:p>
        </w:tc>
        <w:tc>
          <w:tcPr>
            <w:tcW w:w="2120" w:type="dxa"/>
          </w:tcPr>
          <w:p w14:paraId="756D7A90" w14:textId="77777777" w:rsidR="00AA716F" w:rsidRPr="00006FC6" w:rsidRDefault="00AA716F" w:rsidP="00AA716F">
            <w:pPr>
              <w:rPr>
                <w:szCs w:val="22"/>
                <w:lang w:val="hu-HU"/>
              </w:rPr>
            </w:pPr>
          </w:p>
        </w:tc>
      </w:tr>
      <w:tr w:rsidR="00AA716F" w:rsidRPr="00006FC6" w14:paraId="09F00579" w14:textId="77777777" w:rsidTr="00CA35F4">
        <w:tc>
          <w:tcPr>
            <w:tcW w:w="2407" w:type="dxa"/>
          </w:tcPr>
          <w:p w14:paraId="240E2EF2" w14:textId="02AFD00A" w:rsidR="00AA716F" w:rsidRPr="00006FC6" w:rsidRDefault="00AA716F" w:rsidP="00AA716F">
            <w:pPr>
              <w:rPr>
                <w:b/>
                <w:bCs/>
                <w:szCs w:val="22"/>
                <w:lang w:val="hu-HU"/>
              </w:rPr>
            </w:pPr>
            <w:r w:rsidRPr="00006FC6">
              <w:rPr>
                <w:b/>
                <w:szCs w:val="22"/>
                <w:lang w:val="hu-HU"/>
              </w:rPr>
              <w:t>Idegrendszeri betegségek és tünetek</w:t>
            </w:r>
          </w:p>
        </w:tc>
        <w:tc>
          <w:tcPr>
            <w:tcW w:w="2550" w:type="dxa"/>
          </w:tcPr>
          <w:p w14:paraId="7DC81459" w14:textId="77777777" w:rsidR="00072C30" w:rsidRPr="00006FC6" w:rsidRDefault="00072C30" w:rsidP="00072C30">
            <w:pPr>
              <w:rPr>
                <w:szCs w:val="22"/>
                <w:lang w:val="hu-HU"/>
              </w:rPr>
            </w:pPr>
            <w:r w:rsidRPr="00006FC6">
              <w:rPr>
                <w:szCs w:val="22"/>
                <w:lang w:val="hu-HU"/>
              </w:rPr>
              <w:t xml:space="preserve">Remegés NOS, </w:t>
            </w:r>
          </w:p>
          <w:p w14:paraId="5AB8BAB6" w14:textId="7FC1A16D" w:rsidR="00AA716F" w:rsidRPr="00006FC6" w:rsidRDefault="00072C30" w:rsidP="00072C30">
            <w:pPr>
              <w:rPr>
                <w:szCs w:val="22"/>
                <w:lang w:val="hu-HU"/>
              </w:rPr>
            </w:pPr>
            <w:r w:rsidRPr="00006FC6">
              <w:rPr>
                <w:szCs w:val="22"/>
                <w:lang w:val="hu-HU"/>
              </w:rPr>
              <w:t>fejfájás NOS</w:t>
            </w:r>
          </w:p>
        </w:tc>
        <w:tc>
          <w:tcPr>
            <w:tcW w:w="2551" w:type="dxa"/>
          </w:tcPr>
          <w:p w14:paraId="7BDFD000" w14:textId="77777777" w:rsidR="00AA716F" w:rsidRPr="00006FC6" w:rsidRDefault="00AA716F" w:rsidP="00AA716F">
            <w:pPr>
              <w:rPr>
                <w:szCs w:val="22"/>
                <w:lang w:val="hu-HU"/>
              </w:rPr>
            </w:pPr>
          </w:p>
        </w:tc>
        <w:tc>
          <w:tcPr>
            <w:tcW w:w="2120" w:type="dxa"/>
          </w:tcPr>
          <w:p w14:paraId="543B81D1" w14:textId="77777777" w:rsidR="00AA716F" w:rsidRPr="00006FC6" w:rsidRDefault="00AA716F" w:rsidP="00AA716F">
            <w:pPr>
              <w:rPr>
                <w:szCs w:val="22"/>
                <w:lang w:val="hu-HU"/>
              </w:rPr>
            </w:pPr>
          </w:p>
        </w:tc>
      </w:tr>
      <w:tr w:rsidR="00AA716F" w:rsidRPr="00006FC6" w14:paraId="1EA88294" w14:textId="77777777" w:rsidTr="00CA35F4">
        <w:tc>
          <w:tcPr>
            <w:tcW w:w="2407" w:type="dxa"/>
          </w:tcPr>
          <w:p w14:paraId="580E9E90" w14:textId="524D3BF6" w:rsidR="00AA716F" w:rsidRPr="00006FC6" w:rsidRDefault="00AA716F" w:rsidP="00AA716F">
            <w:pPr>
              <w:rPr>
                <w:b/>
                <w:bCs/>
                <w:szCs w:val="22"/>
                <w:lang w:val="hu-HU"/>
              </w:rPr>
            </w:pPr>
            <w:r w:rsidRPr="00006FC6">
              <w:rPr>
                <w:b/>
                <w:bCs/>
                <w:szCs w:val="22"/>
                <w:lang w:val="hu-HU"/>
              </w:rPr>
              <w:t>Szembetegségek és szemészeti tünetek</w:t>
            </w:r>
          </w:p>
        </w:tc>
        <w:tc>
          <w:tcPr>
            <w:tcW w:w="2550" w:type="dxa"/>
          </w:tcPr>
          <w:p w14:paraId="43E5EF93" w14:textId="7465B385" w:rsidR="00AA716F" w:rsidRPr="00006FC6" w:rsidRDefault="00072C30" w:rsidP="00AA716F">
            <w:pPr>
              <w:rPr>
                <w:szCs w:val="22"/>
                <w:lang w:val="hu-HU"/>
              </w:rPr>
            </w:pPr>
            <w:r w:rsidRPr="00006FC6">
              <w:rPr>
                <w:szCs w:val="22"/>
                <w:lang w:val="hu-HU"/>
              </w:rPr>
              <w:t>Rendellenes látás</w:t>
            </w:r>
          </w:p>
        </w:tc>
        <w:tc>
          <w:tcPr>
            <w:tcW w:w="2551" w:type="dxa"/>
          </w:tcPr>
          <w:p w14:paraId="6724BE81" w14:textId="77777777" w:rsidR="00AA716F" w:rsidRPr="00006FC6" w:rsidRDefault="00AA716F" w:rsidP="00AA716F">
            <w:pPr>
              <w:rPr>
                <w:szCs w:val="22"/>
                <w:lang w:val="hu-HU"/>
              </w:rPr>
            </w:pPr>
          </w:p>
        </w:tc>
        <w:tc>
          <w:tcPr>
            <w:tcW w:w="2120" w:type="dxa"/>
          </w:tcPr>
          <w:p w14:paraId="07AD4E7B" w14:textId="77777777" w:rsidR="00AA716F" w:rsidRPr="00006FC6" w:rsidRDefault="00AA716F" w:rsidP="00AA716F">
            <w:pPr>
              <w:rPr>
                <w:szCs w:val="22"/>
                <w:lang w:val="hu-HU"/>
              </w:rPr>
            </w:pPr>
          </w:p>
        </w:tc>
      </w:tr>
      <w:tr w:rsidR="00AA716F" w:rsidRPr="00006FC6" w14:paraId="5BF5A2F5" w14:textId="77777777" w:rsidTr="00CA35F4">
        <w:tc>
          <w:tcPr>
            <w:tcW w:w="2407" w:type="dxa"/>
          </w:tcPr>
          <w:p w14:paraId="41A61C97" w14:textId="79F6101B" w:rsidR="00AA716F" w:rsidRPr="00006FC6" w:rsidRDefault="00AA716F" w:rsidP="00AA716F">
            <w:pPr>
              <w:rPr>
                <w:b/>
                <w:bCs/>
                <w:szCs w:val="22"/>
                <w:lang w:val="hu-HU"/>
              </w:rPr>
            </w:pPr>
            <w:r w:rsidRPr="00006FC6">
              <w:rPr>
                <w:b/>
                <w:bCs/>
                <w:szCs w:val="22"/>
                <w:lang w:val="hu-HU"/>
              </w:rPr>
              <w:t>Légzőrendszeri, mellkasi és mediastinalis betegségek és tünetek</w:t>
            </w:r>
          </w:p>
        </w:tc>
        <w:tc>
          <w:tcPr>
            <w:tcW w:w="2550" w:type="dxa"/>
          </w:tcPr>
          <w:p w14:paraId="1CA3A8DF" w14:textId="77777777" w:rsidR="00AA716F" w:rsidRPr="00006FC6" w:rsidRDefault="00AA716F" w:rsidP="00AA716F">
            <w:pPr>
              <w:rPr>
                <w:szCs w:val="22"/>
                <w:lang w:val="hu-HU"/>
              </w:rPr>
            </w:pPr>
          </w:p>
        </w:tc>
        <w:tc>
          <w:tcPr>
            <w:tcW w:w="2551" w:type="dxa"/>
          </w:tcPr>
          <w:p w14:paraId="4D922896" w14:textId="5F76B866" w:rsidR="00AA716F" w:rsidRPr="00006FC6" w:rsidRDefault="00072C30" w:rsidP="00AA716F">
            <w:pPr>
              <w:rPr>
                <w:szCs w:val="22"/>
                <w:lang w:val="hu-HU"/>
              </w:rPr>
            </w:pPr>
            <w:r w:rsidRPr="00006FC6">
              <w:rPr>
                <w:rFonts w:eastAsia="Arial Unicode MS"/>
                <w:szCs w:val="22"/>
                <w:lang w:val="hu-HU"/>
              </w:rPr>
              <w:t>Hörgőgörcs</w:t>
            </w:r>
          </w:p>
        </w:tc>
        <w:tc>
          <w:tcPr>
            <w:tcW w:w="2120" w:type="dxa"/>
          </w:tcPr>
          <w:p w14:paraId="7B2BD775" w14:textId="77777777" w:rsidR="00AA716F" w:rsidRPr="00006FC6" w:rsidRDefault="00AA716F" w:rsidP="00AA716F">
            <w:pPr>
              <w:rPr>
                <w:szCs w:val="22"/>
                <w:lang w:val="hu-HU"/>
              </w:rPr>
            </w:pPr>
          </w:p>
        </w:tc>
      </w:tr>
      <w:tr w:rsidR="003752BA" w:rsidRPr="002E0438" w14:paraId="50A5A9E0" w14:textId="77777777" w:rsidTr="00CA35F4">
        <w:tc>
          <w:tcPr>
            <w:tcW w:w="2407" w:type="dxa"/>
          </w:tcPr>
          <w:p w14:paraId="797969CA" w14:textId="19BD53B3" w:rsidR="003752BA" w:rsidRPr="00006FC6" w:rsidRDefault="003752BA" w:rsidP="003752BA">
            <w:pPr>
              <w:rPr>
                <w:b/>
                <w:bCs/>
                <w:szCs w:val="22"/>
                <w:lang w:val="hu-HU"/>
              </w:rPr>
            </w:pPr>
            <w:r w:rsidRPr="00006FC6">
              <w:rPr>
                <w:b/>
                <w:bCs/>
                <w:szCs w:val="22"/>
                <w:lang w:val="hu-HU"/>
              </w:rPr>
              <w:t>Emésztőrendszeri betegségek és tünetek</w:t>
            </w:r>
          </w:p>
        </w:tc>
        <w:tc>
          <w:tcPr>
            <w:tcW w:w="2550" w:type="dxa"/>
          </w:tcPr>
          <w:p w14:paraId="41DC73F4" w14:textId="29295737" w:rsidR="003752BA" w:rsidRPr="00006FC6" w:rsidRDefault="00072C30" w:rsidP="003752BA">
            <w:pPr>
              <w:rPr>
                <w:szCs w:val="22"/>
                <w:lang w:val="hu-HU"/>
              </w:rPr>
            </w:pPr>
            <w:r w:rsidRPr="00006FC6">
              <w:rPr>
                <w:szCs w:val="22"/>
                <w:lang w:val="hu-HU"/>
              </w:rPr>
              <w:t>Vérzés NOS, hasi fájdalom NOS, hasmenés NOS, hányinger, hányás</w:t>
            </w:r>
          </w:p>
        </w:tc>
        <w:tc>
          <w:tcPr>
            <w:tcW w:w="2551" w:type="dxa"/>
          </w:tcPr>
          <w:p w14:paraId="41591E00" w14:textId="77777777" w:rsidR="003752BA" w:rsidRPr="00006FC6" w:rsidRDefault="003752BA" w:rsidP="003752BA">
            <w:pPr>
              <w:rPr>
                <w:szCs w:val="22"/>
                <w:lang w:val="hu-HU"/>
              </w:rPr>
            </w:pPr>
          </w:p>
        </w:tc>
        <w:tc>
          <w:tcPr>
            <w:tcW w:w="2120" w:type="dxa"/>
          </w:tcPr>
          <w:p w14:paraId="12E0AEFC" w14:textId="77777777" w:rsidR="003752BA" w:rsidRPr="00006FC6" w:rsidRDefault="003752BA" w:rsidP="003752BA">
            <w:pPr>
              <w:rPr>
                <w:szCs w:val="22"/>
                <w:lang w:val="hu-HU"/>
              </w:rPr>
            </w:pPr>
          </w:p>
        </w:tc>
      </w:tr>
      <w:tr w:rsidR="003752BA" w:rsidRPr="00006FC6" w14:paraId="2698978D" w14:textId="77777777" w:rsidTr="00830AFF">
        <w:trPr>
          <w:trHeight w:val="817"/>
        </w:trPr>
        <w:tc>
          <w:tcPr>
            <w:tcW w:w="2407" w:type="dxa"/>
          </w:tcPr>
          <w:p w14:paraId="7E72D648" w14:textId="0F67A983" w:rsidR="003752BA" w:rsidRPr="00006FC6" w:rsidRDefault="003752BA" w:rsidP="003752BA">
            <w:pPr>
              <w:rPr>
                <w:b/>
                <w:bCs/>
                <w:szCs w:val="22"/>
                <w:lang w:val="hu-HU"/>
              </w:rPr>
            </w:pPr>
            <w:r w:rsidRPr="00006FC6">
              <w:rPr>
                <w:b/>
                <w:bCs/>
                <w:szCs w:val="22"/>
                <w:lang w:val="hu-HU"/>
              </w:rPr>
              <w:t>Máj- és epebetegségek illetve tünetek</w:t>
            </w:r>
          </w:p>
        </w:tc>
        <w:tc>
          <w:tcPr>
            <w:tcW w:w="2550" w:type="dxa"/>
          </w:tcPr>
          <w:p w14:paraId="1693752E" w14:textId="12CC8480" w:rsidR="003752BA" w:rsidRPr="00006FC6" w:rsidRDefault="00072C30" w:rsidP="003752BA">
            <w:pPr>
              <w:rPr>
                <w:szCs w:val="22"/>
                <w:lang w:val="hu-HU"/>
              </w:rPr>
            </w:pPr>
            <w:r w:rsidRPr="00006FC6">
              <w:rPr>
                <w:szCs w:val="22"/>
                <w:lang w:val="hu-HU"/>
              </w:rPr>
              <w:t>Kóros májműködés, májelégtelenség, májnekrózis, sárgaság</w:t>
            </w:r>
          </w:p>
        </w:tc>
        <w:tc>
          <w:tcPr>
            <w:tcW w:w="2551" w:type="dxa"/>
          </w:tcPr>
          <w:p w14:paraId="32032447" w14:textId="0AA98C66" w:rsidR="003752BA" w:rsidRPr="00006FC6" w:rsidRDefault="003752BA" w:rsidP="003752BA">
            <w:pPr>
              <w:pStyle w:val="NormlWeb"/>
              <w:spacing w:before="0" w:beforeAutospacing="0" w:after="0" w:afterAutospacing="0"/>
              <w:rPr>
                <w:color w:val="000000"/>
                <w:sz w:val="22"/>
                <w:szCs w:val="22"/>
                <w:lang w:val="hu-HU" w:eastAsia="sv-SE"/>
              </w:rPr>
            </w:pPr>
            <w:r w:rsidRPr="00006FC6">
              <w:rPr>
                <w:color w:val="000000"/>
                <w:sz w:val="22"/>
                <w:szCs w:val="22"/>
                <w:lang w:val="hu-HU"/>
              </w:rPr>
              <w:t>Hepatotoxicit</w:t>
            </w:r>
            <w:r w:rsidR="00072C30" w:rsidRPr="00006FC6">
              <w:rPr>
                <w:color w:val="000000"/>
                <w:sz w:val="22"/>
                <w:szCs w:val="22"/>
                <w:lang w:val="hu-HU"/>
              </w:rPr>
              <w:t>ás</w:t>
            </w:r>
          </w:p>
          <w:p w14:paraId="3D9384F8" w14:textId="77777777" w:rsidR="003752BA" w:rsidRPr="00006FC6" w:rsidRDefault="003752BA" w:rsidP="003752BA">
            <w:pPr>
              <w:rPr>
                <w:szCs w:val="22"/>
                <w:lang w:val="hu-HU"/>
              </w:rPr>
            </w:pPr>
          </w:p>
        </w:tc>
        <w:tc>
          <w:tcPr>
            <w:tcW w:w="2120" w:type="dxa"/>
          </w:tcPr>
          <w:p w14:paraId="5F60FB61" w14:textId="77777777" w:rsidR="003752BA" w:rsidRPr="00006FC6" w:rsidRDefault="003752BA" w:rsidP="003752BA">
            <w:pPr>
              <w:rPr>
                <w:szCs w:val="22"/>
                <w:lang w:val="hu-HU"/>
              </w:rPr>
            </w:pPr>
          </w:p>
        </w:tc>
      </w:tr>
      <w:tr w:rsidR="003752BA" w:rsidRPr="002E0438" w14:paraId="26A2F5B1" w14:textId="77777777" w:rsidTr="00CA35F4">
        <w:trPr>
          <w:trHeight w:val="803"/>
        </w:trPr>
        <w:tc>
          <w:tcPr>
            <w:tcW w:w="2407" w:type="dxa"/>
          </w:tcPr>
          <w:p w14:paraId="46FAB17F" w14:textId="70A942AC" w:rsidR="003752BA" w:rsidRPr="00006FC6" w:rsidRDefault="003752BA" w:rsidP="003752BA">
            <w:pPr>
              <w:rPr>
                <w:b/>
                <w:bCs/>
                <w:szCs w:val="22"/>
                <w:lang w:val="hu-HU"/>
              </w:rPr>
            </w:pPr>
            <w:r w:rsidRPr="00006FC6">
              <w:rPr>
                <w:b/>
                <w:bCs/>
                <w:szCs w:val="22"/>
                <w:lang w:val="hu-HU"/>
              </w:rPr>
              <w:t>A bőr és a bőralatti szövet betegségei és tünetei</w:t>
            </w:r>
          </w:p>
        </w:tc>
        <w:tc>
          <w:tcPr>
            <w:tcW w:w="2550" w:type="dxa"/>
          </w:tcPr>
          <w:p w14:paraId="1A783499" w14:textId="226B70CD" w:rsidR="003752BA" w:rsidRPr="00006FC6" w:rsidRDefault="00372E82" w:rsidP="003752BA">
            <w:pPr>
              <w:rPr>
                <w:szCs w:val="22"/>
                <w:lang w:val="hu-HU"/>
              </w:rPr>
            </w:pPr>
            <w:r w:rsidRPr="00006FC6">
              <w:rPr>
                <w:szCs w:val="22"/>
                <w:lang w:val="hu-HU"/>
              </w:rPr>
              <w:t>Viszketés, kiütés, angioödéma, csalánkiütés, izzadás, purpura</w:t>
            </w:r>
          </w:p>
        </w:tc>
        <w:tc>
          <w:tcPr>
            <w:tcW w:w="2551" w:type="dxa"/>
          </w:tcPr>
          <w:p w14:paraId="108694CC" w14:textId="2149FFED" w:rsidR="003752BA" w:rsidRPr="00006FC6" w:rsidRDefault="00372E82" w:rsidP="003752BA">
            <w:pPr>
              <w:rPr>
                <w:szCs w:val="22"/>
                <w:lang w:val="hu-HU"/>
              </w:rPr>
            </w:pPr>
            <w:r w:rsidRPr="00006FC6">
              <w:rPr>
                <w:szCs w:val="22"/>
                <w:lang w:val="hu-HU"/>
              </w:rPr>
              <w:t xml:space="preserve">Akut generalizált gennyes </w:t>
            </w:r>
            <w:r w:rsidR="005B1432">
              <w:rPr>
                <w:szCs w:val="22"/>
                <w:lang w:val="hu-HU"/>
              </w:rPr>
              <w:t>kiütés</w:t>
            </w:r>
          </w:p>
        </w:tc>
        <w:tc>
          <w:tcPr>
            <w:tcW w:w="2120" w:type="dxa"/>
          </w:tcPr>
          <w:p w14:paraId="160706F7" w14:textId="0ED337E6" w:rsidR="003752BA" w:rsidRPr="00006FC6" w:rsidRDefault="00372E82" w:rsidP="003752BA">
            <w:pPr>
              <w:rPr>
                <w:szCs w:val="22"/>
                <w:lang w:val="hu-HU"/>
              </w:rPr>
            </w:pPr>
            <w:r w:rsidRPr="00006FC6">
              <w:rPr>
                <w:color w:val="000000"/>
                <w:szCs w:val="22"/>
                <w:lang w:val="hu-HU"/>
              </w:rPr>
              <w:t>Stevens</w:t>
            </w:r>
            <w:r w:rsidR="00A37999" w:rsidRPr="00006FC6">
              <w:rPr>
                <w:szCs w:val="22"/>
                <w:lang w:val="hu-HU"/>
              </w:rPr>
              <w:t>–</w:t>
            </w:r>
            <w:r w:rsidRPr="00006FC6">
              <w:rPr>
                <w:color w:val="000000"/>
                <w:szCs w:val="22"/>
                <w:lang w:val="hu-HU"/>
              </w:rPr>
              <w:t>Johnson-szindróma, toxikus epidermális nekrolízis</w:t>
            </w:r>
          </w:p>
        </w:tc>
      </w:tr>
      <w:tr w:rsidR="003752BA" w:rsidRPr="002E0438" w14:paraId="3964927D" w14:textId="77777777" w:rsidTr="00CA35F4">
        <w:tc>
          <w:tcPr>
            <w:tcW w:w="2407" w:type="dxa"/>
          </w:tcPr>
          <w:p w14:paraId="54B85779" w14:textId="7E86D71F" w:rsidR="003752BA" w:rsidRPr="00006FC6" w:rsidRDefault="003752BA" w:rsidP="003752BA">
            <w:pPr>
              <w:rPr>
                <w:b/>
                <w:bCs/>
                <w:szCs w:val="22"/>
                <w:lang w:val="hu-HU"/>
              </w:rPr>
            </w:pPr>
            <w:r w:rsidRPr="00006FC6">
              <w:rPr>
                <w:b/>
                <w:bCs/>
                <w:szCs w:val="22"/>
                <w:lang w:val="hu-HU"/>
              </w:rPr>
              <w:t>Vese- és húgyúti betegségek és tünetek</w:t>
            </w:r>
          </w:p>
        </w:tc>
        <w:tc>
          <w:tcPr>
            <w:tcW w:w="2550" w:type="dxa"/>
          </w:tcPr>
          <w:p w14:paraId="3F00A46F" w14:textId="77777777" w:rsidR="003752BA" w:rsidRPr="00006FC6" w:rsidRDefault="003752BA" w:rsidP="003752BA">
            <w:pPr>
              <w:rPr>
                <w:szCs w:val="22"/>
                <w:lang w:val="hu-HU"/>
              </w:rPr>
            </w:pPr>
          </w:p>
        </w:tc>
        <w:tc>
          <w:tcPr>
            <w:tcW w:w="2551" w:type="dxa"/>
          </w:tcPr>
          <w:p w14:paraId="16B10A3F" w14:textId="01333B3B" w:rsidR="003752BA" w:rsidRPr="00006FC6" w:rsidRDefault="00372E82" w:rsidP="003752BA">
            <w:pPr>
              <w:rPr>
                <w:szCs w:val="22"/>
                <w:lang w:val="hu-HU"/>
              </w:rPr>
            </w:pPr>
            <w:r w:rsidRPr="00006FC6">
              <w:rPr>
                <w:color w:val="000000"/>
                <w:szCs w:val="22"/>
                <w:lang w:val="hu-HU"/>
              </w:rPr>
              <w:t>Steril pyuria (zavaros vizelet) és vese mellékhatások</w:t>
            </w:r>
          </w:p>
        </w:tc>
        <w:tc>
          <w:tcPr>
            <w:tcW w:w="2120" w:type="dxa"/>
          </w:tcPr>
          <w:p w14:paraId="20E2D726" w14:textId="77777777" w:rsidR="003752BA" w:rsidRPr="00006FC6" w:rsidRDefault="003752BA" w:rsidP="003752BA">
            <w:pPr>
              <w:rPr>
                <w:szCs w:val="22"/>
                <w:lang w:val="hu-HU"/>
              </w:rPr>
            </w:pPr>
          </w:p>
        </w:tc>
      </w:tr>
      <w:tr w:rsidR="003752BA" w:rsidRPr="002E0438" w14:paraId="7F9D19EC" w14:textId="77777777" w:rsidTr="00CA35F4">
        <w:tc>
          <w:tcPr>
            <w:tcW w:w="2407" w:type="dxa"/>
          </w:tcPr>
          <w:p w14:paraId="62549C66" w14:textId="5E98A1F2" w:rsidR="003752BA" w:rsidRPr="00006FC6" w:rsidRDefault="003752BA" w:rsidP="003752BA">
            <w:pPr>
              <w:rPr>
                <w:b/>
                <w:bCs/>
                <w:szCs w:val="22"/>
                <w:lang w:val="hu-HU"/>
              </w:rPr>
            </w:pPr>
            <w:r w:rsidRPr="00006FC6">
              <w:rPr>
                <w:b/>
                <w:bCs/>
                <w:szCs w:val="22"/>
                <w:lang w:val="hu-HU"/>
              </w:rPr>
              <w:t>Általános tünetek, az alkalmazás helyén fellépő reakciók</w:t>
            </w:r>
          </w:p>
        </w:tc>
        <w:tc>
          <w:tcPr>
            <w:tcW w:w="2550" w:type="dxa"/>
          </w:tcPr>
          <w:p w14:paraId="6300F0D6" w14:textId="68C86227" w:rsidR="003752BA" w:rsidRPr="00006FC6" w:rsidRDefault="00372E82" w:rsidP="003752BA">
            <w:pPr>
              <w:rPr>
                <w:szCs w:val="22"/>
                <w:lang w:val="hu-HU"/>
              </w:rPr>
            </w:pPr>
            <w:r w:rsidRPr="00006FC6">
              <w:rPr>
                <w:szCs w:val="22"/>
                <w:lang w:val="hu-HU"/>
              </w:rPr>
              <w:t>Ödéma, hipertermia</w:t>
            </w:r>
          </w:p>
        </w:tc>
        <w:tc>
          <w:tcPr>
            <w:tcW w:w="2551" w:type="dxa"/>
          </w:tcPr>
          <w:p w14:paraId="36241E48" w14:textId="431DE6A8" w:rsidR="003752BA" w:rsidRPr="00006FC6" w:rsidRDefault="001249D1" w:rsidP="003752BA">
            <w:pPr>
              <w:rPr>
                <w:szCs w:val="22"/>
                <w:lang w:val="hu-HU"/>
              </w:rPr>
            </w:pPr>
            <w:r w:rsidRPr="00006FC6">
              <w:rPr>
                <w:szCs w:val="22"/>
                <w:lang w:val="hu-HU"/>
              </w:rPr>
              <w:t>Szédülés (kivéve vertigo), rossz közérzet, szedáció, gyógyszer kölcsönhatás NOS</w:t>
            </w:r>
          </w:p>
        </w:tc>
        <w:tc>
          <w:tcPr>
            <w:tcW w:w="2120" w:type="dxa"/>
          </w:tcPr>
          <w:p w14:paraId="22AA7026" w14:textId="77777777" w:rsidR="003752BA" w:rsidRPr="00006FC6" w:rsidRDefault="003752BA" w:rsidP="003752BA">
            <w:pPr>
              <w:rPr>
                <w:szCs w:val="22"/>
                <w:lang w:val="hu-HU"/>
              </w:rPr>
            </w:pPr>
          </w:p>
        </w:tc>
      </w:tr>
    </w:tbl>
    <w:p w14:paraId="28BCCD25" w14:textId="77777777" w:rsidR="00C615A2" w:rsidRPr="00006FC6" w:rsidRDefault="00C615A2" w:rsidP="005F591F">
      <w:pPr>
        <w:keepNext/>
        <w:keepLines/>
        <w:rPr>
          <w:iCs/>
          <w:szCs w:val="22"/>
          <w:lang w:val="hu-HU"/>
        </w:rPr>
      </w:pPr>
    </w:p>
    <w:p w14:paraId="60B8403E" w14:textId="7D0A5EF3" w:rsidR="005F591F" w:rsidRPr="00006FC6" w:rsidRDefault="002F7FC3" w:rsidP="00830AFF">
      <w:pPr>
        <w:keepNext/>
        <w:keepLines/>
        <w:rPr>
          <w:b/>
          <w:bCs/>
          <w:szCs w:val="22"/>
          <w:lang w:val="hu-HU"/>
        </w:rPr>
      </w:pPr>
      <w:r w:rsidRPr="00006FC6">
        <w:rPr>
          <w:szCs w:val="22"/>
          <w:lang w:val="hu-HU"/>
        </w:rPr>
        <w:t>Nagy dózisok hosszan tartó alkalmazása után véletlenszerűen intersticiális ne</w:t>
      </w:r>
      <w:r w:rsidR="00D466FE">
        <w:rPr>
          <w:szCs w:val="22"/>
          <w:lang w:val="hu-HU"/>
        </w:rPr>
        <w:t>f</w:t>
      </w:r>
      <w:r w:rsidRPr="00006FC6">
        <w:rPr>
          <w:szCs w:val="22"/>
          <w:lang w:val="hu-HU"/>
        </w:rPr>
        <w:t>ritis</w:t>
      </w:r>
      <w:r w:rsidR="00D466FE">
        <w:rPr>
          <w:szCs w:val="22"/>
          <w:lang w:val="hu-HU"/>
        </w:rPr>
        <w:t>z</w:t>
      </w:r>
      <w:r w:rsidRPr="00006FC6">
        <w:rPr>
          <w:szCs w:val="22"/>
          <w:lang w:val="hu-HU"/>
        </w:rPr>
        <w:t>ről számoltak be. Néhány esetben erythema multiforme, gégeödéma, vérszegénység, májelváltozás és májgyulladás, veseelváltozás (súlyos vesekárosodás, haematuria, anurézis) és vertigo is előfordult. Nagyon ritka esetekben súlyos bőrreakciókról számoltak be.</w:t>
      </w:r>
    </w:p>
    <w:p w14:paraId="7332E7E2" w14:textId="77777777" w:rsidR="00897FF3" w:rsidRDefault="00897FF3" w:rsidP="00897FF3">
      <w:pPr>
        <w:rPr>
          <w:szCs w:val="22"/>
          <w:lang w:val="hu-HU"/>
        </w:rPr>
      </w:pPr>
    </w:p>
    <w:p w14:paraId="460BFE59" w14:textId="52C96333" w:rsidR="003503EC" w:rsidRDefault="003503EC" w:rsidP="00897FF3">
      <w:pPr>
        <w:rPr>
          <w:szCs w:val="22"/>
          <w:lang w:val="hu-HU"/>
        </w:rPr>
      </w:pPr>
      <w:r w:rsidRPr="003503EC">
        <w:rPr>
          <w:szCs w:val="22"/>
          <w:lang w:val="hu-HU"/>
        </w:rPr>
        <w:t>Piroglutamát-acidózis miatt kialakuló emelkedett anionréssel járó metabolikus acidózist figyeltek meg egyes olyan, paracetamolt alkalmazó betegek esetében, akiknél kockázati tényezők álltak fenn (lásd 4.4 pont). Ezeknél a betegeknél az alacsony glutationszint következtében piroglutamát-acidózis léphet fel.</w:t>
      </w:r>
    </w:p>
    <w:p w14:paraId="78B820E7" w14:textId="77777777" w:rsidR="003503EC" w:rsidRPr="00006FC6" w:rsidRDefault="003503EC" w:rsidP="00897FF3">
      <w:pPr>
        <w:rPr>
          <w:szCs w:val="22"/>
          <w:lang w:val="hu-HU"/>
        </w:rPr>
      </w:pPr>
    </w:p>
    <w:p w14:paraId="773AAF5C" w14:textId="77777777" w:rsidR="002F7FC3" w:rsidRPr="00006FC6" w:rsidRDefault="002F7FC3" w:rsidP="002F7FC3">
      <w:pPr>
        <w:spacing w:line="240" w:lineRule="auto"/>
        <w:rPr>
          <w:szCs w:val="22"/>
          <w:u w:val="single"/>
          <w:lang w:val="hu-HU"/>
        </w:rPr>
      </w:pPr>
      <w:r w:rsidRPr="00006FC6">
        <w:rPr>
          <w:szCs w:val="22"/>
          <w:u w:val="single"/>
          <w:lang w:val="hu-HU"/>
        </w:rPr>
        <w:t>Feltételezett mellékhatások bejelentése</w:t>
      </w:r>
    </w:p>
    <w:p w14:paraId="21665D87" w14:textId="77777777" w:rsidR="002F7FC3" w:rsidRPr="00006FC6" w:rsidRDefault="002F7FC3" w:rsidP="002F7FC3">
      <w:pPr>
        <w:spacing w:line="240" w:lineRule="auto"/>
        <w:rPr>
          <w:szCs w:val="22"/>
          <w:lang w:val="hu-HU"/>
        </w:rPr>
      </w:pPr>
      <w:r w:rsidRPr="00006FC6">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50F742AF" w14:textId="6F1EB651" w:rsidR="00897FF3" w:rsidRPr="00006FC6" w:rsidRDefault="002F7FC3" w:rsidP="002F7FC3">
      <w:pPr>
        <w:autoSpaceDE w:val="0"/>
        <w:autoSpaceDN w:val="0"/>
        <w:adjustRightInd w:val="0"/>
        <w:rPr>
          <w:szCs w:val="22"/>
          <w:lang w:val="hu-HU"/>
        </w:rPr>
      </w:pPr>
      <w:r w:rsidRPr="00006FC6">
        <w:rPr>
          <w:szCs w:val="22"/>
          <w:lang w:val="hu-HU"/>
        </w:rPr>
        <w:t xml:space="preserve">Az egészségügyi szakembereket kérjük, hogy jelentsék be a feltételezett mellékhatásokat a hatóság részére az </w:t>
      </w:r>
      <w:hyperlink r:id="rId8" w:history="1">
        <w:r w:rsidRPr="00006FC6">
          <w:rPr>
            <w:rStyle w:val="Hiperhivatkozs"/>
            <w:szCs w:val="22"/>
            <w:highlight w:val="lightGray"/>
            <w:lang w:val="hu-HU"/>
          </w:rPr>
          <w:t>V. függelékben</w:t>
        </w:r>
      </w:hyperlink>
      <w:r w:rsidRPr="00006FC6">
        <w:rPr>
          <w:szCs w:val="22"/>
          <w:highlight w:val="lightGray"/>
          <w:lang w:val="hu-HU"/>
        </w:rPr>
        <w:t xml:space="preserve"> található elérhetőségek valamelyikén keresztül</w:t>
      </w:r>
      <w:r w:rsidR="00897FF3" w:rsidRPr="00006FC6">
        <w:rPr>
          <w:szCs w:val="22"/>
          <w:lang w:val="hu-HU"/>
        </w:rPr>
        <w:t>.</w:t>
      </w:r>
    </w:p>
    <w:p w14:paraId="23F741EA" w14:textId="77777777" w:rsidR="006C4A8D" w:rsidRPr="00006FC6" w:rsidRDefault="006C4A8D" w:rsidP="00830AFF">
      <w:pPr>
        <w:rPr>
          <w:b/>
          <w:szCs w:val="22"/>
          <w:lang w:val="hu-HU"/>
        </w:rPr>
      </w:pPr>
    </w:p>
    <w:p w14:paraId="5FA86C6C" w14:textId="3CC33CDB" w:rsidR="00897FF3" w:rsidRPr="00006FC6" w:rsidRDefault="00897FF3" w:rsidP="00897FF3">
      <w:pPr>
        <w:ind w:left="567" w:hanging="567"/>
        <w:rPr>
          <w:szCs w:val="22"/>
          <w:lang w:val="hu-HU"/>
        </w:rPr>
      </w:pPr>
      <w:r w:rsidRPr="00006FC6">
        <w:rPr>
          <w:b/>
          <w:szCs w:val="22"/>
          <w:lang w:val="hu-HU"/>
        </w:rPr>
        <w:t>4.9</w:t>
      </w:r>
      <w:r w:rsidRPr="00006FC6">
        <w:rPr>
          <w:b/>
          <w:szCs w:val="22"/>
          <w:lang w:val="hu-HU"/>
        </w:rPr>
        <w:tab/>
      </w:r>
      <w:r w:rsidR="002F7FC3" w:rsidRPr="00006FC6">
        <w:rPr>
          <w:b/>
          <w:bCs/>
          <w:szCs w:val="22"/>
          <w:lang w:val="hu-HU"/>
        </w:rPr>
        <w:t>Túladagolás</w:t>
      </w:r>
    </w:p>
    <w:p w14:paraId="5B5450D6" w14:textId="77777777" w:rsidR="00BC47D6" w:rsidRPr="00006FC6" w:rsidRDefault="00BC47D6" w:rsidP="00830AFF">
      <w:pPr>
        <w:rPr>
          <w:szCs w:val="22"/>
          <w:lang w:val="hu-HU"/>
        </w:rPr>
      </w:pPr>
    </w:p>
    <w:p w14:paraId="5ADBE4CE" w14:textId="5C18B527" w:rsidR="004E5D89" w:rsidRPr="00006FC6" w:rsidRDefault="00A921CF">
      <w:pPr>
        <w:rPr>
          <w:szCs w:val="22"/>
          <w:lang w:val="hu-HU"/>
        </w:rPr>
      </w:pPr>
      <w:r w:rsidRPr="00006FC6">
        <w:rPr>
          <w:szCs w:val="22"/>
          <w:lang w:val="hu-HU"/>
        </w:rPr>
        <w:t>Paracetamol túladagolása esetén azonnali orvosi ellátás szükséges, még akkor is, ha a túladagolás tünetei nem jelentkeznek.</w:t>
      </w:r>
    </w:p>
    <w:p w14:paraId="6F00D101" w14:textId="77777777" w:rsidR="004E5D89" w:rsidRPr="00006FC6" w:rsidRDefault="004E5D89">
      <w:pPr>
        <w:rPr>
          <w:szCs w:val="22"/>
          <w:lang w:val="hu-HU"/>
        </w:rPr>
      </w:pPr>
    </w:p>
    <w:p w14:paraId="4CAE0745" w14:textId="331DBF32" w:rsidR="00897FF3" w:rsidRPr="00006FC6" w:rsidRDefault="00A921CF" w:rsidP="00830AFF">
      <w:pPr>
        <w:rPr>
          <w:szCs w:val="22"/>
          <w:lang w:val="hu-HU"/>
        </w:rPr>
      </w:pPr>
      <w:r w:rsidRPr="00006FC6">
        <w:rPr>
          <w:szCs w:val="22"/>
          <w:lang w:val="hu-HU"/>
        </w:rPr>
        <w:lastRenderedPageBreak/>
        <w:t>Akut túladagolás (10 g vagy annál több paracetamol egyszeri adagolásban</w:t>
      </w:r>
      <w:r w:rsidR="004266EB" w:rsidRPr="00006FC6">
        <w:rPr>
          <w:szCs w:val="22"/>
          <w:lang w:val="hu-HU"/>
        </w:rPr>
        <w:t>)</w:t>
      </w:r>
      <w:r w:rsidRPr="00006FC6">
        <w:rPr>
          <w:szCs w:val="22"/>
          <w:lang w:val="hu-HU"/>
        </w:rPr>
        <w:t xml:space="preserve"> felnőtteknél, vagy 150 mg/testtömegkilogramm egyszeri adagolásban gyermekeknél májkárosító hatást fejthet ki, vagy akár a máj elhalását is okozhatja. A paracetamol túladagolása, beleértve a hosszú időn keresztül elért magas teljes dózisszinteket (≥ 6 g/nap), fájdalomcsillapító indukálta nefropátiát okozhat, visszafordíthatatlan májelégtelenséggel. A betegeket figyelmeztetni kell, hogy ne szedjenek egyidejűleg más paracetamol tartalmú készítményeket.</w:t>
      </w:r>
    </w:p>
    <w:p w14:paraId="4B59C0A0" w14:textId="77777777" w:rsidR="00897FF3" w:rsidRPr="00006FC6" w:rsidRDefault="00897FF3" w:rsidP="00830AFF">
      <w:pPr>
        <w:rPr>
          <w:szCs w:val="22"/>
          <w:lang w:val="hu-HU"/>
        </w:rPr>
      </w:pPr>
    </w:p>
    <w:p w14:paraId="4D3F9CCE" w14:textId="2B3A911B" w:rsidR="00897FF3" w:rsidRPr="00006FC6" w:rsidRDefault="004266EB" w:rsidP="00830AFF">
      <w:pPr>
        <w:rPr>
          <w:bCs/>
          <w:iCs/>
          <w:strike/>
          <w:color w:val="000000"/>
          <w:szCs w:val="22"/>
          <w:lang w:val="hu-HU"/>
        </w:rPr>
      </w:pPr>
      <w:r w:rsidRPr="00006FC6">
        <w:rPr>
          <w:bCs/>
          <w:iCs/>
          <w:color w:val="000000"/>
          <w:szCs w:val="22"/>
          <w:lang w:val="hu-HU"/>
        </w:rPr>
        <w:t>Mérgezésveszély áll fenn, különösen időseknél, kisgyermekeknél, májbetegeknél, krónikus alkoholizmusban szenvedőknél és krónikus alultápláltságban szenvedő betegeknél. A paracetamol túladagolása minden populációban potenciálisan halálos kimenetelű.</w:t>
      </w:r>
    </w:p>
    <w:p w14:paraId="1C6F6D25" w14:textId="77777777" w:rsidR="00897FF3" w:rsidRPr="00006FC6" w:rsidRDefault="00897FF3" w:rsidP="00830AFF">
      <w:pPr>
        <w:rPr>
          <w:szCs w:val="22"/>
          <w:lang w:val="hu-HU"/>
        </w:rPr>
      </w:pPr>
    </w:p>
    <w:p w14:paraId="79BAE3E7" w14:textId="1AB0C68E" w:rsidR="00897FF3" w:rsidRPr="00006FC6" w:rsidRDefault="003708C1" w:rsidP="00830AFF">
      <w:pPr>
        <w:rPr>
          <w:szCs w:val="22"/>
          <w:lang w:val="hu-HU"/>
        </w:rPr>
      </w:pPr>
      <w:r w:rsidRPr="00006FC6">
        <w:rPr>
          <w:szCs w:val="22"/>
          <w:lang w:val="hu-HU"/>
        </w:rPr>
        <w:t>A paracetamol-túladagolás tünetei az első 24 órában a sápadtság, hányinger, hányás és étvágytalanság. A hasi fájdalom lehet a májkárosodás első jele, amely általában csak 24-48 óra múlva jelentkezik, és néha a lenyeléstől számított 4-6 napig is elhúzódhat. A májkárosodás általában a lenyelést követő 72-96 óra elteltével éri el a maximumot. A glükóz-anyagcsere rendellenességei és metabolikus acidózis léphet fel. Súlyos májkárosodás hiányában is kialakulhat akut veseelégtelenség akut tubuláris nekrózissal. Szívritmuszavarokról és hasnyálmirigy-gyulladásról számoltak be.</w:t>
      </w:r>
    </w:p>
    <w:p w14:paraId="11C60F5B" w14:textId="77777777" w:rsidR="00897FF3" w:rsidRPr="00006FC6" w:rsidRDefault="00897FF3" w:rsidP="00830AFF">
      <w:pPr>
        <w:rPr>
          <w:szCs w:val="22"/>
          <w:lang w:val="hu-HU"/>
        </w:rPr>
      </w:pPr>
    </w:p>
    <w:p w14:paraId="7647C20A" w14:textId="185AA281" w:rsidR="00831465" w:rsidRPr="00006FC6" w:rsidRDefault="003708C1" w:rsidP="00830AFF">
      <w:pPr>
        <w:autoSpaceDE w:val="0"/>
        <w:autoSpaceDN w:val="0"/>
        <w:adjustRightInd w:val="0"/>
        <w:rPr>
          <w:szCs w:val="22"/>
          <w:lang w:val="hu-HU"/>
        </w:rPr>
      </w:pPr>
      <w:r w:rsidRPr="00006FC6">
        <w:rPr>
          <w:szCs w:val="22"/>
          <w:lang w:val="hu-HU"/>
        </w:rPr>
        <w:t xml:space="preserve">Túladagolás esetén az elsősegélynyújtás aktív szén beadását jelenti. Ha 125 mg/kg-nál több paracetamolt adtak be, vagy a paracetamol plazmakoncentrációja az alábbi értékekre emelkedik: 1350 </w:t>
      </w:r>
      <w:r w:rsidRPr="00006FC6">
        <w:rPr>
          <w:szCs w:val="22"/>
          <w:lang w:val="hu-HU"/>
        </w:rPr>
        <w:sym w:font="Symbol" w:char="F06D"/>
      </w:r>
      <w:r w:rsidRPr="00006FC6">
        <w:rPr>
          <w:szCs w:val="22"/>
          <w:lang w:val="hu-HU"/>
        </w:rPr>
        <w:t xml:space="preserve">mol/l 4 óra alatt, 990 </w:t>
      </w:r>
      <w:r w:rsidRPr="00006FC6">
        <w:rPr>
          <w:szCs w:val="22"/>
          <w:lang w:val="hu-HU"/>
        </w:rPr>
        <w:sym w:font="Symbol" w:char="F06D"/>
      </w:r>
      <w:r w:rsidRPr="00006FC6">
        <w:rPr>
          <w:szCs w:val="22"/>
          <w:lang w:val="hu-HU"/>
        </w:rPr>
        <w:t xml:space="preserve">mol/l 6 óra alatt vagy 660 </w:t>
      </w:r>
      <w:r w:rsidRPr="00006FC6">
        <w:rPr>
          <w:szCs w:val="22"/>
          <w:lang w:val="hu-HU"/>
        </w:rPr>
        <w:sym w:font="Symbol" w:char="F06D"/>
      </w:r>
      <w:r w:rsidRPr="00006FC6">
        <w:rPr>
          <w:szCs w:val="22"/>
          <w:lang w:val="hu-HU"/>
        </w:rPr>
        <w:t xml:space="preserve">mol/l 9 óra alatt, a lehető leghamarabb el kell kezdeni az acetil-cisztein intravénás </w:t>
      </w:r>
      <w:r w:rsidR="005B7FC3">
        <w:rPr>
          <w:szCs w:val="22"/>
          <w:lang w:val="hu-HU"/>
        </w:rPr>
        <w:t>beadását</w:t>
      </w:r>
      <w:r w:rsidRPr="00006FC6">
        <w:rPr>
          <w:szCs w:val="22"/>
          <w:lang w:val="hu-HU"/>
        </w:rPr>
        <w:t>.</w:t>
      </w:r>
    </w:p>
    <w:p w14:paraId="6B26B90C" w14:textId="3D0DD3F7" w:rsidR="006E5A4D" w:rsidRPr="00006FC6" w:rsidRDefault="006E5A4D" w:rsidP="006E5A4D">
      <w:pPr>
        <w:autoSpaceDE w:val="0"/>
        <w:autoSpaceDN w:val="0"/>
        <w:adjustRightInd w:val="0"/>
        <w:rPr>
          <w:szCs w:val="22"/>
          <w:lang w:val="hu-HU"/>
        </w:rPr>
      </w:pPr>
      <w:r w:rsidRPr="00006FC6">
        <w:rPr>
          <w:szCs w:val="22"/>
          <w:lang w:val="hu-HU"/>
        </w:rPr>
        <w:t>Az acetil-ciszteint 5%-os glükózoldatban kell feloldani, és kezdetben 150 mg/kg infúzió formájában kell beadni 15 percen belül. Az infúziót 4 órán belül 50 mg/kg, majd 16 órán belül 100 mg/kg (összesen 300 mg/kg) infúzió</w:t>
      </w:r>
      <w:r w:rsidR="005B7FC3">
        <w:rPr>
          <w:szCs w:val="22"/>
          <w:lang w:val="hu-HU"/>
        </w:rPr>
        <w:t>val</w:t>
      </w:r>
      <w:r w:rsidRPr="00006FC6">
        <w:rPr>
          <w:szCs w:val="22"/>
          <w:lang w:val="hu-HU"/>
        </w:rPr>
        <w:t xml:space="preserve"> kell folytatni.</w:t>
      </w:r>
    </w:p>
    <w:p w14:paraId="4795E64A" w14:textId="77777777" w:rsidR="006E5A4D" w:rsidRPr="00006FC6" w:rsidRDefault="006E5A4D" w:rsidP="006E5A4D">
      <w:pPr>
        <w:autoSpaceDE w:val="0"/>
        <w:autoSpaceDN w:val="0"/>
        <w:adjustRightInd w:val="0"/>
        <w:rPr>
          <w:szCs w:val="22"/>
          <w:lang w:val="hu-HU"/>
        </w:rPr>
      </w:pPr>
      <w:r w:rsidRPr="00006FC6">
        <w:rPr>
          <w:szCs w:val="22"/>
          <w:lang w:val="hu-HU"/>
        </w:rPr>
        <w:t>Az acetil-ciszteinnel történő kezelés a túladagolást követő 24-72 órán belül hatásos. Alternatívaként metionin is alkalmazható.</w:t>
      </w:r>
    </w:p>
    <w:p w14:paraId="79289EBD" w14:textId="5CB07222" w:rsidR="00831465" w:rsidRPr="00006FC6" w:rsidRDefault="006E5A4D" w:rsidP="006E5A4D">
      <w:pPr>
        <w:autoSpaceDE w:val="0"/>
        <w:autoSpaceDN w:val="0"/>
        <w:adjustRightInd w:val="0"/>
        <w:rPr>
          <w:szCs w:val="22"/>
          <w:lang w:val="hu-HU"/>
        </w:rPr>
      </w:pPr>
      <w:r w:rsidRPr="00006FC6">
        <w:rPr>
          <w:szCs w:val="22"/>
          <w:lang w:val="hu-HU"/>
        </w:rPr>
        <w:t>Gyakran antihisztaminok adására van szükség, mivel az acetil-cisztein anafilaxiát okozhat.</w:t>
      </w:r>
    </w:p>
    <w:p w14:paraId="3C8AFA24" w14:textId="77777777" w:rsidR="00B31E27" w:rsidRPr="00006FC6" w:rsidRDefault="00B31E27" w:rsidP="00830AFF">
      <w:pPr>
        <w:rPr>
          <w:szCs w:val="22"/>
          <w:lang w:val="hu-HU"/>
        </w:rPr>
      </w:pPr>
    </w:p>
    <w:p w14:paraId="65EB85C9" w14:textId="77777777" w:rsidR="00897FF3" w:rsidRPr="00006FC6" w:rsidRDefault="00897FF3" w:rsidP="00897FF3">
      <w:pPr>
        <w:rPr>
          <w:szCs w:val="22"/>
          <w:lang w:val="hu-HU"/>
        </w:rPr>
      </w:pPr>
    </w:p>
    <w:p w14:paraId="1778600A" w14:textId="017DBC9E" w:rsidR="00897FF3" w:rsidRPr="00006FC6" w:rsidRDefault="00897FF3" w:rsidP="00897FF3">
      <w:pPr>
        <w:ind w:left="567" w:hanging="567"/>
        <w:rPr>
          <w:szCs w:val="22"/>
          <w:lang w:val="hu-HU"/>
        </w:rPr>
      </w:pPr>
      <w:r w:rsidRPr="00006FC6">
        <w:rPr>
          <w:b/>
          <w:szCs w:val="22"/>
          <w:lang w:val="hu-HU"/>
        </w:rPr>
        <w:t>5.</w:t>
      </w:r>
      <w:r w:rsidRPr="00006FC6">
        <w:rPr>
          <w:b/>
          <w:szCs w:val="22"/>
          <w:lang w:val="hu-HU"/>
        </w:rPr>
        <w:tab/>
      </w:r>
      <w:r w:rsidR="006E5A4D" w:rsidRPr="00006FC6">
        <w:rPr>
          <w:b/>
          <w:bCs/>
          <w:szCs w:val="22"/>
          <w:lang w:val="hu-HU"/>
        </w:rPr>
        <w:t>FARMAKOLÓGIAI TULAJDONSÁGOK</w:t>
      </w:r>
    </w:p>
    <w:p w14:paraId="00092851" w14:textId="77777777" w:rsidR="00897FF3" w:rsidRPr="00006FC6" w:rsidRDefault="00897FF3" w:rsidP="00897FF3">
      <w:pPr>
        <w:rPr>
          <w:b/>
          <w:szCs w:val="22"/>
          <w:lang w:val="hu-HU"/>
        </w:rPr>
      </w:pPr>
    </w:p>
    <w:p w14:paraId="7A5C663E" w14:textId="1C237523" w:rsidR="00897FF3" w:rsidRPr="00006FC6" w:rsidRDefault="00897FF3" w:rsidP="00897FF3">
      <w:pPr>
        <w:ind w:left="567" w:hanging="567"/>
        <w:rPr>
          <w:szCs w:val="22"/>
          <w:lang w:val="hu-HU"/>
        </w:rPr>
      </w:pPr>
      <w:r w:rsidRPr="00006FC6">
        <w:rPr>
          <w:b/>
          <w:szCs w:val="22"/>
          <w:lang w:val="hu-HU"/>
        </w:rPr>
        <w:t xml:space="preserve">5.1 </w:t>
      </w:r>
      <w:r w:rsidRPr="00006FC6">
        <w:rPr>
          <w:b/>
          <w:szCs w:val="22"/>
          <w:lang w:val="hu-HU"/>
        </w:rPr>
        <w:tab/>
      </w:r>
      <w:r w:rsidR="006E5A4D" w:rsidRPr="00006FC6">
        <w:rPr>
          <w:b/>
          <w:bCs/>
          <w:szCs w:val="22"/>
          <w:lang w:val="hu-HU"/>
        </w:rPr>
        <w:t>Farmakodinámiás tulajdonságok</w:t>
      </w:r>
    </w:p>
    <w:p w14:paraId="45CB48EB" w14:textId="77777777" w:rsidR="00897FF3" w:rsidRPr="00006FC6" w:rsidRDefault="00897FF3" w:rsidP="00897FF3">
      <w:pPr>
        <w:rPr>
          <w:szCs w:val="22"/>
          <w:lang w:val="hu-HU"/>
        </w:rPr>
      </w:pPr>
    </w:p>
    <w:p w14:paraId="22B93252" w14:textId="2F0E6D09" w:rsidR="00897FF3" w:rsidRPr="00006FC6" w:rsidRDefault="006E5A4D" w:rsidP="00897FF3">
      <w:pPr>
        <w:rPr>
          <w:szCs w:val="22"/>
          <w:lang w:val="hu-HU"/>
        </w:rPr>
      </w:pPr>
      <w:r w:rsidRPr="00006FC6">
        <w:rPr>
          <w:szCs w:val="22"/>
          <w:lang w:val="hu-HU"/>
        </w:rPr>
        <w:t>Farmakoterápiás csoport</w:t>
      </w:r>
      <w:r w:rsidR="00897FF3" w:rsidRPr="00006FC6">
        <w:rPr>
          <w:szCs w:val="22"/>
          <w:lang w:val="hu-HU"/>
        </w:rPr>
        <w:t xml:space="preserve">: </w:t>
      </w:r>
      <w:r w:rsidR="003B0DC3" w:rsidRPr="00006FC6">
        <w:rPr>
          <w:szCs w:val="22"/>
          <w:lang w:val="hu-HU"/>
        </w:rPr>
        <w:t>egyéb fájdalomcsillapítók és lázcsillapítók; anilidek</w:t>
      </w:r>
      <w:r w:rsidR="00395A48" w:rsidRPr="00006FC6">
        <w:rPr>
          <w:szCs w:val="22"/>
          <w:lang w:val="hu-HU"/>
        </w:rPr>
        <w:t>,</w:t>
      </w:r>
      <w:r w:rsidR="00897FF3" w:rsidRPr="00006FC6">
        <w:rPr>
          <w:szCs w:val="22"/>
          <w:lang w:val="hu-HU"/>
        </w:rPr>
        <w:t xml:space="preserve"> ATC </w:t>
      </w:r>
      <w:r w:rsidR="003B0DC3" w:rsidRPr="00006FC6">
        <w:rPr>
          <w:szCs w:val="22"/>
          <w:lang w:val="hu-HU"/>
        </w:rPr>
        <w:t>kód</w:t>
      </w:r>
      <w:r w:rsidR="00897FF3" w:rsidRPr="00006FC6">
        <w:rPr>
          <w:szCs w:val="22"/>
          <w:lang w:val="hu-HU"/>
        </w:rPr>
        <w:t>: N02BE01</w:t>
      </w:r>
    </w:p>
    <w:p w14:paraId="35CC2A30" w14:textId="77777777" w:rsidR="00897FF3" w:rsidRPr="00006FC6" w:rsidRDefault="00897FF3" w:rsidP="00897FF3">
      <w:pPr>
        <w:rPr>
          <w:szCs w:val="22"/>
          <w:lang w:val="hu-HU"/>
        </w:rPr>
      </w:pPr>
    </w:p>
    <w:p w14:paraId="6F8357D5" w14:textId="3F747712" w:rsidR="00897FF3" w:rsidRPr="00006FC6" w:rsidRDefault="003B0DC3" w:rsidP="00830AFF">
      <w:pPr>
        <w:spacing w:line="240" w:lineRule="auto"/>
        <w:rPr>
          <w:szCs w:val="22"/>
          <w:lang w:val="hu-HU"/>
        </w:rPr>
      </w:pPr>
      <w:r w:rsidRPr="00006FC6">
        <w:rPr>
          <w:szCs w:val="22"/>
          <w:lang w:val="hu-HU"/>
        </w:rPr>
        <w:t>A paracetamol fájdalomcsillapító és lázcsillapító tulajdonságokkal rendelkezik. Elsődleges hatásmechanizmusa feltehetően a prosztaglandinok szintézisének gátlása, elsősorban a központi idegrendszerben. A paracetamol perifériás értágulatot okoz, ami fokozott bőrön keresztüli véráramlást, izzadást és hőveszteséget eredményez.</w:t>
      </w:r>
    </w:p>
    <w:p w14:paraId="7208C294" w14:textId="77777777" w:rsidR="00F24A1F" w:rsidRPr="00006FC6" w:rsidRDefault="00F24A1F" w:rsidP="00830AFF">
      <w:pPr>
        <w:spacing w:line="240" w:lineRule="auto"/>
        <w:rPr>
          <w:bCs/>
          <w:iCs/>
          <w:szCs w:val="22"/>
          <w:lang w:val="hu-HU"/>
        </w:rPr>
      </w:pPr>
    </w:p>
    <w:p w14:paraId="1CCD889B" w14:textId="2AAE1835" w:rsidR="00897FF3" w:rsidRPr="00006FC6" w:rsidRDefault="00897FF3" w:rsidP="00897FF3">
      <w:pPr>
        <w:ind w:left="567" w:hanging="567"/>
        <w:rPr>
          <w:b/>
          <w:szCs w:val="22"/>
          <w:lang w:val="hu-HU"/>
        </w:rPr>
      </w:pPr>
      <w:r w:rsidRPr="00006FC6">
        <w:rPr>
          <w:b/>
          <w:szCs w:val="22"/>
          <w:lang w:val="hu-HU"/>
        </w:rPr>
        <w:t>5.2</w:t>
      </w:r>
      <w:r w:rsidRPr="00006FC6">
        <w:rPr>
          <w:b/>
          <w:szCs w:val="22"/>
          <w:lang w:val="hu-HU"/>
        </w:rPr>
        <w:tab/>
      </w:r>
      <w:r w:rsidR="00F24A1F" w:rsidRPr="00006FC6">
        <w:rPr>
          <w:b/>
          <w:bCs/>
          <w:szCs w:val="22"/>
          <w:lang w:val="hu-HU"/>
        </w:rPr>
        <w:t>Farmakokinetikai tulajdonságok</w:t>
      </w:r>
    </w:p>
    <w:p w14:paraId="13FE7076" w14:textId="77777777" w:rsidR="00897FF3" w:rsidRPr="00006FC6" w:rsidRDefault="00897FF3" w:rsidP="00897FF3">
      <w:pPr>
        <w:ind w:left="567" w:hanging="567"/>
        <w:rPr>
          <w:szCs w:val="22"/>
          <w:lang w:val="hu-HU"/>
        </w:rPr>
      </w:pPr>
    </w:p>
    <w:p w14:paraId="232D23A7" w14:textId="57E0BF91" w:rsidR="00897FF3" w:rsidRPr="00006FC6" w:rsidRDefault="00F24A1F" w:rsidP="00897FF3">
      <w:pPr>
        <w:numPr>
          <w:ilvl w:val="12"/>
          <w:numId w:val="0"/>
        </w:numPr>
        <w:ind w:right="-2"/>
        <w:rPr>
          <w:iCs/>
          <w:szCs w:val="22"/>
          <w:u w:val="single"/>
          <w:lang w:val="hu-HU"/>
        </w:rPr>
      </w:pPr>
      <w:r w:rsidRPr="00006FC6">
        <w:rPr>
          <w:szCs w:val="22"/>
          <w:u w:val="single"/>
          <w:lang w:val="hu-HU"/>
        </w:rPr>
        <w:t>Felszívódás</w:t>
      </w:r>
    </w:p>
    <w:p w14:paraId="15BD8DC5" w14:textId="6ABC20C6" w:rsidR="00897FF3" w:rsidRPr="00006FC6" w:rsidRDefault="00D07F9E" w:rsidP="00830AFF">
      <w:pPr>
        <w:numPr>
          <w:ilvl w:val="12"/>
          <w:numId w:val="0"/>
        </w:numPr>
        <w:ind w:right="-2"/>
        <w:rPr>
          <w:iCs/>
          <w:szCs w:val="22"/>
          <w:lang w:val="hu-HU"/>
        </w:rPr>
      </w:pPr>
      <w:r w:rsidRPr="00006FC6">
        <w:rPr>
          <w:iCs/>
          <w:szCs w:val="22"/>
          <w:lang w:val="hu-HU"/>
        </w:rPr>
        <w:t xml:space="preserve">A paracetamol gyorsan és szinte teljesen felszívódik a gyomor-bélrendszerből. A plazma csúcskoncentrációja 30-60 perc után </w:t>
      </w:r>
      <w:r w:rsidR="005B7FC3">
        <w:rPr>
          <w:iCs/>
          <w:szCs w:val="22"/>
          <w:lang w:val="hu-HU"/>
        </w:rPr>
        <w:t>áll</w:t>
      </w:r>
      <w:r w:rsidRPr="00006FC6">
        <w:rPr>
          <w:iCs/>
          <w:szCs w:val="22"/>
          <w:lang w:val="hu-HU"/>
        </w:rPr>
        <w:t xml:space="preserve"> be.</w:t>
      </w:r>
    </w:p>
    <w:p w14:paraId="23F478B6" w14:textId="77777777" w:rsidR="00897FF3" w:rsidRPr="00006FC6" w:rsidRDefault="00897FF3" w:rsidP="00850600">
      <w:pPr>
        <w:numPr>
          <w:ilvl w:val="12"/>
          <w:numId w:val="0"/>
        </w:numPr>
        <w:ind w:right="-2"/>
        <w:rPr>
          <w:iCs/>
          <w:szCs w:val="22"/>
          <w:lang w:val="hu-HU"/>
        </w:rPr>
      </w:pPr>
    </w:p>
    <w:p w14:paraId="74C7B628" w14:textId="3A845B9D" w:rsidR="00897FF3" w:rsidRPr="00006FC6" w:rsidRDefault="00F24A1F" w:rsidP="00897FF3">
      <w:pPr>
        <w:numPr>
          <w:ilvl w:val="12"/>
          <w:numId w:val="0"/>
        </w:numPr>
        <w:ind w:right="-2"/>
        <w:rPr>
          <w:iCs/>
          <w:szCs w:val="22"/>
          <w:u w:val="single"/>
          <w:lang w:val="hu-HU"/>
        </w:rPr>
      </w:pPr>
      <w:r w:rsidRPr="00006FC6">
        <w:rPr>
          <w:szCs w:val="22"/>
          <w:u w:val="single"/>
          <w:lang w:val="hu-HU"/>
        </w:rPr>
        <w:t>Eloszlás</w:t>
      </w:r>
    </w:p>
    <w:p w14:paraId="2CA406C8" w14:textId="78656604" w:rsidR="00897FF3" w:rsidRPr="00006FC6" w:rsidRDefault="000012CA" w:rsidP="00830AFF">
      <w:pPr>
        <w:numPr>
          <w:ilvl w:val="12"/>
          <w:numId w:val="0"/>
        </w:numPr>
        <w:ind w:right="-2"/>
        <w:rPr>
          <w:iCs/>
          <w:szCs w:val="22"/>
          <w:lang w:val="hu-HU"/>
        </w:rPr>
      </w:pPr>
      <w:r w:rsidRPr="00006FC6">
        <w:rPr>
          <w:iCs/>
          <w:szCs w:val="22"/>
          <w:lang w:val="hu-HU"/>
        </w:rPr>
        <w:t>A paracetamol gyorsan eloszlik minden szövetben. A vérplazma- és nyálkoncentráció összehasonlítható. A fehérjékhez való kötődés alacsony az ajánlott dózisoknál.</w:t>
      </w:r>
    </w:p>
    <w:p w14:paraId="2BA4F003" w14:textId="77777777" w:rsidR="00897FF3" w:rsidRPr="00006FC6" w:rsidRDefault="00897FF3" w:rsidP="00850600">
      <w:pPr>
        <w:numPr>
          <w:ilvl w:val="12"/>
          <w:numId w:val="0"/>
        </w:numPr>
        <w:ind w:right="-2"/>
        <w:rPr>
          <w:iCs/>
          <w:szCs w:val="22"/>
          <w:lang w:val="hu-HU"/>
        </w:rPr>
      </w:pPr>
    </w:p>
    <w:p w14:paraId="71987642" w14:textId="0825324C" w:rsidR="00897FF3" w:rsidRPr="00006FC6" w:rsidRDefault="00F24A1F" w:rsidP="00897FF3">
      <w:pPr>
        <w:numPr>
          <w:ilvl w:val="12"/>
          <w:numId w:val="0"/>
        </w:numPr>
        <w:ind w:right="-2"/>
        <w:rPr>
          <w:iCs/>
          <w:szCs w:val="22"/>
          <w:u w:val="single"/>
          <w:lang w:val="hu-HU"/>
        </w:rPr>
      </w:pPr>
      <w:r w:rsidRPr="00006FC6">
        <w:rPr>
          <w:szCs w:val="22"/>
          <w:u w:val="single"/>
          <w:lang w:val="hu-HU"/>
        </w:rPr>
        <w:t>Biotranszformáció</w:t>
      </w:r>
    </w:p>
    <w:p w14:paraId="00FDB3A6" w14:textId="5761E918" w:rsidR="00897FF3" w:rsidRPr="00006FC6" w:rsidRDefault="000012CA" w:rsidP="00830AFF">
      <w:pPr>
        <w:rPr>
          <w:szCs w:val="22"/>
          <w:lang w:val="hu-HU"/>
        </w:rPr>
      </w:pPr>
      <w:r w:rsidRPr="00006FC6">
        <w:rPr>
          <w:iCs/>
          <w:szCs w:val="22"/>
          <w:lang w:val="hu-HU"/>
        </w:rPr>
        <w:t xml:space="preserve">A paracetamol elsősorban a májban metabolizálódik glükuronsavval és kénsavval történő konjugáció útján. A metabolizmus kisebb része a katalizátor, a citokróm P450 (főként a CYP2E1) segítségével történik, és az </w:t>
      </w:r>
      <w:r w:rsidRPr="00006FC6">
        <w:rPr>
          <w:iCs/>
          <w:szCs w:val="22"/>
          <w:lang w:val="hu-HU"/>
        </w:rPr>
        <w:lastRenderedPageBreak/>
        <w:t xml:space="preserve">N-acetil-p-benzokinon-imin metabolit képződéséhez vezet, amelyet általában gyorsan detoxikál a glutation, és </w:t>
      </w:r>
      <w:r w:rsidR="00D27222" w:rsidRPr="00006FC6">
        <w:rPr>
          <w:iCs/>
          <w:szCs w:val="22"/>
          <w:lang w:val="hu-HU"/>
        </w:rPr>
        <w:t xml:space="preserve">köt meg a </w:t>
      </w:r>
      <w:r w:rsidRPr="00006FC6">
        <w:rPr>
          <w:iCs/>
          <w:szCs w:val="22"/>
          <w:lang w:val="hu-HU"/>
        </w:rPr>
        <w:t xml:space="preserve">cisztein és </w:t>
      </w:r>
      <w:r w:rsidR="00D27222" w:rsidRPr="00006FC6">
        <w:rPr>
          <w:iCs/>
          <w:szCs w:val="22"/>
          <w:lang w:val="hu-HU"/>
        </w:rPr>
        <w:t xml:space="preserve">a </w:t>
      </w:r>
      <w:r w:rsidRPr="00006FC6">
        <w:rPr>
          <w:iCs/>
          <w:szCs w:val="22"/>
          <w:lang w:val="hu-HU"/>
        </w:rPr>
        <w:t>merkapturonsav. Masszív túladagolás esetén ennek a toxikus metabolitnak a mennyisége megnő.</w:t>
      </w:r>
      <w:r w:rsidR="00897FF3" w:rsidRPr="00006FC6">
        <w:rPr>
          <w:szCs w:val="22"/>
          <w:lang w:val="hu-HU"/>
        </w:rPr>
        <w:t xml:space="preserve"> </w:t>
      </w:r>
    </w:p>
    <w:p w14:paraId="1FE1898D" w14:textId="77777777" w:rsidR="00897FF3" w:rsidRPr="00006FC6" w:rsidRDefault="00897FF3" w:rsidP="00830AFF">
      <w:pPr>
        <w:rPr>
          <w:iCs/>
          <w:szCs w:val="22"/>
          <w:lang w:val="hu-HU"/>
        </w:rPr>
      </w:pPr>
    </w:p>
    <w:p w14:paraId="2A669A13" w14:textId="46F38772" w:rsidR="00897FF3" w:rsidRPr="00006FC6" w:rsidRDefault="00C018D9" w:rsidP="00897FF3">
      <w:pPr>
        <w:numPr>
          <w:ilvl w:val="12"/>
          <w:numId w:val="0"/>
        </w:numPr>
        <w:ind w:right="-2"/>
        <w:rPr>
          <w:iCs/>
          <w:szCs w:val="22"/>
          <w:u w:val="single"/>
          <w:lang w:val="hu-HU"/>
        </w:rPr>
      </w:pPr>
      <w:r>
        <w:rPr>
          <w:szCs w:val="22"/>
          <w:u w:val="single"/>
          <w:lang w:val="hu-HU"/>
        </w:rPr>
        <w:t>Kiválasztás</w:t>
      </w:r>
    </w:p>
    <w:p w14:paraId="3D31A48E" w14:textId="07A006EB" w:rsidR="00897FF3" w:rsidRPr="00006FC6" w:rsidRDefault="00D27222" w:rsidP="00830AFF">
      <w:pPr>
        <w:rPr>
          <w:strike/>
          <w:szCs w:val="22"/>
          <w:lang w:val="hu-HU"/>
        </w:rPr>
      </w:pPr>
      <w:r w:rsidRPr="00006FC6">
        <w:rPr>
          <w:szCs w:val="22"/>
          <w:lang w:val="hu-HU"/>
        </w:rPr>
        <w:t>A kiválasztás elsősorban a vizelettel történik. A felszívódott mennyiség 90%-a 24 órán belül kiválasztódik a vesén keresztül, főként glükuronidok (60-80%) és szulfát</w:t>
      </w:r>
      <w:r w:rsidR="00C018D9">
        <w:rPr>
          <w:szCs w:val="22"/>
          <w:lang w:val="hu-HU"/>
        </w:rPr>
        <w:t>-</w:t>
      </w:r>
      <w:r w:rsidRPr="00006FC6">
        <w:rPr>
          <w:szCs w:val="22"/>
          <w:lang w:val="hu-HU"/>
        </w:rPr>
        <w:t>konjugátumok (20-30%) formájában. Változatlan formában kevesebb mint 5 % ürül ki. Az eliminációs felezési idő körülbelül 2 óra.</w:t>
      </w:r>
    </w:p>
    <w:p w14:paraId="3482AF05" w14:textId="77777777" w:rsidR="00897FF3" w:rsidRPr="00006FC6" w:rsidRDefault="00897FF3" w:rsidP="00830AFF">
      <w:pPr>
        <w:rPr>
          <w:iCs/>
          <w:szCs w:val="22"/>
          <w:lang w:val="hu-HU"/>
        </w:rPr>
      </w:pPr>
    </w:p>
    <w:p w14:paraId="1481234B" w14:textId="29BC7ECF" w:rsidR="00897FF3" w:rsidRPr="00006FC6" w:rsidRDefault="00D27222" w:rsidP="00897FF3">
      <w:pPr>
        <w:rPr>
          <w:iCs/>
          <w:szCs w:val="22"/>
          <w:u w:val="single"/>
          <w:lang w:val="hu-HU"/>
        </w:rPr>
      </w:pPr>
      <w:r w:rsidRPr="00006FC6">
        <w:rPr>
          <w:iCs/>
          <w:szCs w:val="22"/>
          <w:u w:val="single"/>
          <w:lang w:val="hu-HU"/>
        </w:rPr>
        <w:t>Veseelégtelenség</w:t>
      </w:r>
    </w:p>
    <w:p w14:paraId="3933AADF" w14:textId="58143AB6" w:rsidR="00897FF3" w:rsidRPr="00006FC6" w:rsidRDefault="00D27222" w:rsidP="00897FF3">
      <w:pPr>
        <w:rPr>
          <w:iCs/>
          <w:szCs w:val="22"/>
          <w:lang w:val="hu-HU"/>
        </w:rPr>
      </w:pPr>
      <w:r w:rsidRPr="00006FC6">
        <w:rPr>
          <w:iCs/>
          <w:szCs w:val="22"/>
          <w:lang w:val="hu-HU"/>
        </w:rPr>
        <w:t xml:space="preserve">Súlyos veseelégtelenségben szenvedő betegeknél (kreatinin </w:t>
      </w:r>
      <w:r w:rsidR="004C3563" w:rsidRPr="00006FC6">
        <w:rPr>
          <w:iCs/>
          <w:szCs w:val="22"/>
          <w:lang w:val="hu-HU"/>
        </w:rPr>
        <w:t>kiürülés</w:t>
      </w:r>
      <w:r w:rsidRPr="00006FC6">
        <w:rPr>
          <w:iCs/>
          <w:szCs w:val="22"/>
          <w:lang w:val="hu-HU"/>
        </w:rPr>
        <w:t xml:space="preserve"> &lt;10 ml/</w:t>
      </w:r>
      <w:r w:rsidR="004558EA">
        <w:rPr>
          <w:iCs/>
          <w:szCs w:val="22"/>
          <w:lang w:val="hu-HU"/>
        </w:rPr>
        <w:t>perc</w:t>
      </w:r>
      <w:r w:rsidRPr="00006FC6">
        <w:rPr>
          <w:iCs/>
          <w:szCs w:val="22"/>
          <w:lang w:val="hu-HU"/>
        </w:rPr>
        <w:t>)</w:t>
      </w:r>
      <w:r w:rsidR="00C018D9">
        <w:rPr>
          <w:iCs/>
          <w:szCs w:val="22"/>
          <w:lang w:val="hu-HU"/>
        </w:rPr>
        <w:t>,</w:t>
      </w:r>
      <w:r w:rsidRPr="00006FC6">
        <w:rPr>
          <w:iCs/>
          <w:szCs w:val="22"/>
          <w:lang w:val="hu-HU"/>
        </w:rPr>
        <w:t xml:space="preserve"> a paracetamol és metabolitjainak eliminációja késleltetett.</w:t>
      </w:r>
    </w:p>
    <w:p w14:paraId="0E2EF073" w14:textId="77777777" w:rsidR="00897FF3" w:rsidRPr="00006FC6" w:rsidRDefault="00897FF3" w:rsidP="00897FF3">
      <w:pPr>
        <w:rPr>
          <w:iCs/>
          <w:szCs w:val="22"/>
          <w:lang w:val="hu-HU"/>
        </w:rPr>
      </w:pPr>
    </w:p>
    <w:p w14:paraId="079AC9B7" w14:textId="77777777" w:rsidR="004C3563" w:rsidRPr="00006FC6" w:rsidRDefault="004C3563" w:rsidP="00897FF3">
      <w:pPr>
        <w:rPr>
          <w:iCs/>
          <w:szCs w:val="22"/>
          <w:u w:val="single"/>
          <w:lang w:val="hu-HU"/>
        </w:rPr>
      </w:pPr>
      <w:r w:rsidRPr="00006FC6">
        <w:rPr>
          <w:iCs/>
          <w:szCs w:val="22"/>
          <w:u w:val="single"/>
          <w:lang w:val="hu-HU"/>
        </w:rPr>
        <w:t>Idős betegek</w:t>
      </w:r>
    </w:p>
    <w:p w14:paraId="433832BB" w14:textId="3E8F574A" w:rsidR="00897FF3" w:rsidRPr="00006FC6" w:rsidRDefault="004C3563" w:rsidP="00897FF3">
      <w:pPr>
        <w:rPr>
          <w:iCs/>
          <w:szCs w:val="22"/>
          <w:lang w:val="hu-HU"/>
        </w:rPr>
      </w:pPr>
      <w:r w:rsidRPr="00006FC6">
        <w:rPr>
          <w:iCs/>
          <w:szCs w:val="22"/>
          <w:lang w:val="hu-HU"/>
        </w:rPr>
        <w:t>A konjugáció változatlan ebben a betegcsoportban.</w:t>
      </w:r>
    </w:p>
    <w:p w14:paraId="5DFF013B" w14:textId="77777777" w:rsidR="00897FF3" w:rsidRPr="00006FC6" w:rsidRDefault="00897FF3" w:rsidP="00897FF3">
      <w:pPr>
        <w:rPr>
          <w:bCs/>
          <w:szCs w:val="22"/>
          <w:lang w:val="hu-HU"/>
        </w:rPr>
      </w:pPr>
    </w:p>
    <w:p w14:paraId="1ADF1159" w14:textId="42B69E95" w:rsidR="00897FF3" w:rsidRPr="00006FC6" w:rsidRDefault="00897FF3" w:rsidP="00897FF3">
      <w:pPr>
        <w:ind w:left="567" w:hanging="567"/>
        <w:rPr>
          <w:szCs w:val="22"/>
          <w:lang w:val="hu-HU"/>
        </w:rPr>
      </w:pPr>
      <w:r w:rsidRPr="00006FC6">
        <w:rPr>
          <w:b/>
          <w:szCs w:val="22"/>
          <w:lang w:val="hu-HU"/>
        </w:rPr>
        <w:t>5.3</w:t>
      </w:r>
      <w:r w:rsidRPr="00006FC6">
        <w:rPr>
          <w:b/>
          <w:szCs w:val="22"/>
          <w:lang w:val="hu-HU"/>
        </w:rPr>
        <w:tab/>
      </w:r>
      <w:r w:rsidR="004C3563" w:rsidRPr="00006FC6">
        <w:rPr>
          <w:b/>
          <w:bCs/>
          <w:szCs w:val="22"/>
          <w:lang w:val="hu-HU"/>
        </w:rPr>
        <w:t>A preklinikai biztonságossági vizsgálatok eredményei</w:t>
      </w:r>
    </w:p>
    <w:p w14:paraId="7AA93FCC" w14:textId="77777777" w:rsidR="00897FF3" w:rsidRPr="00006FC6" w:rsidRDefault="00897FF3" w:rsidP="00897FF3">
      <w:pPr>
        <w:rPr>
          <w:szCs w:val="22"/>
          <w:lang w:val="hu-HU"/>
        </w:rPr>
      </w:pPr>
    </w:p>
    <w:p w14:paraId="4A01655A" w14:textId="134BB0C6" w:rsidR="00897FF3" w:rsidRPr="00006FC6" w:rsidRDefault="004C3563" w:rsidP="00830AFF">
      <w:pPr>
        <w:rPr>
          <w:szCs w:val="22"/>
          <w:lang w:val="hu-HU"/>
        </w:rPr>
      </w:pPr>
      <w:r w:rsidRPr="00006FC6">
        <w:rPr>
          <w:szCs w:val="22"/>
          <w:lang w:val="hu-HU"/>
        </w:rPr>
        <w:t>A hagyományos – farmakológiai biztonságossági, ismételt adagolású dózistoxicitási, genotoxicitási, karcinogenitási, reprodukcióra-, és fejlődésre kifejtett toxicitási – vizsgálatokból származó nem-klinikai jellegű adatok azt igazolták, hogy a készítmény alkalmazásakor humán vonatkozásban különleges kockázat nem várható</w:t>
      </w:r>
      <w:r w:rsidR="0053082D" w:rsidRPr="00006FC6">
        <w:rPr>
          <w:szCs w:val="22"/>
          <w:lang w:val="hu-HU"/>
        </w:rPr>
        <w:t>.</w:t>
      </w:r>
    </w:p>
    <w:p w14:paraId="329A0B6F" w14:textId="77777777" w:rsidR="00F51290" w:rsidRPr="00006FC6" w:rsidRDefault="00F51290" w:rsidP="00830AFF">
      <w:pPr>
        <w:rPr>
          <w:szCs w:val="22"/>
          <w:lang w:val="hu-HU"/>
        </w:rPr>
      </w:pPr>
    </w:p>
    <w:p w14:paraId="7AD91EC0" w14:textId="22D0B9D7" w:rsidR="00F51290" w:rsidRPr="00006FC6" w:rsidRDefault="00ED0B3D" w:rsidP="00830AFF">
      <w:pPr>
        <w:rPr>
          <w:szCs w:val="22"/>
          <w:lang w:val="hu-HU"/>
        </w:rPr>
      </w:pPr>
      <w:r w:rsidRPr="00006FC6">
        <w:rPr>
          <w:szCs w:val="22"/>
          <w:lang w:val="hu-HU"/>
        </w:rPr>
        <w:t>A szaporodásra és fejlődésre gyakorolt toxicitás értékelésére jelenleg elfogadott szabványokat alkalmazó hagyományos vizsgálatok nem állnak rendelkezésre.</w:t>
      </w:r>
    </w:p>
    <w:p w14:paraId="767DB3D1" w14:textId="77777777" w:rsidR="00897FF3" w:rsidRPr="00006FC6" w:rsidRDefault="00897FF3" w:rsidP="00850600">
      <w:pPr>
        <w:rPr>
          <w:b/>
          <w:szCs w:val="22"/>
          <w:lang w:val="hu-HU"/>
        </w:rPr>
      </w:pPr>
    </w:p>
    <w:p w14:paraId="4F6853BC" w14:textId="77777777" w:rsidR="00897FF3" w:rsidRPr="00006FC6" w:rsidRDefault="00897FF3" w:rsidP="00665D0D">
      <w:pPr>
        <w:rPr>
          <w:b/>
          <w:szCs w:val="22"/>
          <w:lang w:val="hu-HU"/>
        </w:rPr>
      </w:pPr>
    </w:p>
    <w:p w14:paraId="7061220B" w14:textId="0AFCFCCD" w:rsidR="00897FF3" w:rsidRPr="00006FC6" w:rsidRDefault="00897FF3" w:rsidP="00897FF3">
      <w:pPr>
        <w:ind w:left="567" w:hanging="567"/>
        <w:rPr>
          <w:b/>
          <w:szCs w:val="22"/>
          <w:lang w:val="hu-HU"/>
        </w:rPr>
      </w:pPr>
      <w:r w:rsidRPr="00006FC6">
        <w:rPr>
          <w:b/>
          <w:szCs w:val="22"/>
          <w:lang w:val="hu-HU"/>
        </w:rPr>
        <w:t>6.</w:t>
      </w:r>
      <w:r w:rsidRPr="00006FC6">
        <w:rPr>
          <w:b/>
          <w:szCs w:val="22"/>
          <w:lang w:val="hu-HU"/>
        </w:rPr>
        <w:tab/>
      </w:r>
      <w:r w:rsidR="00ED0B3D" w:rsidRPr="00006FC6">
        <w:rPr>
          <w:b/>
          <w:bCs/>
          <w:szCs w:val="22"/>
          <w:lang w:val="hu-HU"/>
        </w:rPr>
        <w:t>GYÓGYSZERÉSZETI JELLEMZŐK</w:t>
      </w:r>
    </w:p>
    <w:p w14:paraId="5963FC87" w14:textId="77777777" w:rsidR="00897FF3" w:rsidRPr="00006FC6" w:rsidRDefault="00897FF3" w:rsidP="00897FF3">
      <w:pPr>
        <w:rPr>
          <w:b/>
          <w:szCs w:val="22"/>
          <w:lang w:val="hu-HU"/>
        </w:rPr>
      </w:pPr>
    </w:p>
    <w:p w14:paraId="6BDB9CAF" w14:textId="462A671E" w:rsidR="00897FF3" w:rsidRPr="00006FC6" w:rsidRDefault="00897FF3" w:rsidP="00897FF3">
      <w:pPr>
        <w:ind w:left="567" w:hanging="567"/>
        <w:rPr>
          <w:b/>
          <w:szCs w:val="22"/>
          <w:lang w:val="hu-HU"/>
        </w:rPr>
      </w:pPr>
      <w:r w:rsidRPr="00006FC6">
        <w:rPr>
          <w:b/>
          <w:szCs w:val="22"/>
          <w:lang w:val="hu-HU"/>
        </w:rPr>
        <w:t>6.1</w:t>
      </w:r>
      <w:r w:rsidRPr="00006FC6">
        <w:rPr>
          <w:b/>
          <w:szCs w:val="22"/>
          <w:lang w:val="hu-HU"/>
        </w:rPr>
        <w:tab/>
      </w:r>
      <w:r w:rsidR="00ED0B3D" w:rsidRPr="00006FC6">
        <w:rPr>
          <w:b/>
          <w:bCs/>
          <w:szCs w:val="22"/>
          <w:lang w:val="hu-HU"/>
        </w:rPr>
        <w:t>Segédanyagok felsorolása</w:t>
      </w:r>
    </w:p>
    <w:p w14:paraId="6316D704" w14:textId="77777777" w:rsidR="00897FF3" w:rsidRPr="00006FC6" w:rsidRDefault="00897FF3" w:rsidP="00897FF3">
      <w:pPr>
        <w:rPr>
          <w:szCs w:val="22"/>
          <w:lang w:val="hu-HU"/>
        </w:rPr>
      </w:pPr>
    </w:p>
    <w:p w14:paraId="7E438E97" w14:textId="5C758CD3" w:rsidR="00897FF3" w:rsidRPr="00006FC6" w:rsidRDefault="00897FF3" w:rsidP="00897FF3">
      <w:pPr>
        <w:rPr>
          <w:szCs w:val="22"/>
          <w:lang w:val="hu-HU"/>
        </w:rPr>
      </w:pPr>
      <w:r w:rsidRPr="00006FC6">
        <w:rPr>
          <w:szCs w:val="22"/>
          <w:lang w:val="hu-HU"/>
        </w:rPr>
        <w:t>Mannit</w:t>
      </w:r>
      <w:r w:rsidR="00F86E3B" w:rsidRPr="00006FC6">
        <w:rPr>
          <w:szCs w:val="22"/>
          <w:lang w:val="hu-HU"/>
        </w:rPr>
        <w:t xml:space="preserve"> (E 421)</w:t>
      </w:r>
    </w:p>
    <w:p w14:paraId="00C22468" w14:textId="638BC545" w:rsidR="00897FF3" w:rsidRPr="00006FC6" w:rsidRDefault="00897FF3" w:rsidP="00897FF3">
      <w:pPr>
        <w:rPr>
          <w:szCs w:val="22"/>
          <w:lang w:val="hu-HU"/>
        </w:rPr>
      </w:pPr>
      <w:r w:rsidRPr="00006FC6">
        <w:rPr>
          <w:szCs w:val="22"/>
          <w:lang w:val="hu-HU"/>
        </w:rPr>
        <w:t>X</w:t>
      </w:r>
      <w:r w:rsidR="00ED0B3D" w:rsidRPr="00006FC6">
        <w:rPr>
          <w:szCs w:val="22"/>
          <w:lang w:val="hu-HU"/>
        </w:rPr>
        <w:t>i</w:t>
      </w:r>
      <w:r w:rsidRPr="00006FC6">
        <w:rPr>
          <w:szCs w:val="22"/>
          <w:lang w:val="hu-HU"/>
        </w:rPr>
        <w:t>lit</w:t>
      </w:r>
      <w:r w:rsidR="00F86E3B" w:rsidRPr="00006FC6">
        <w:rPr>
          <w:szCs w:val="22"/>
          <w:lang w:val="hu-HU"/>
        </w:rPr>
        <w:t xml:space="preserve"> (E 967)</w:t>
      </w:r>
    </w:p>
    <w:p w14:paraId="32FB4C79" w14:textId="21DCB906" w:rsidR="00897FF3" w:rsidRPr="00006FC6" w:rsidRDefault="00ED0B3D" w:rsidP="00897FF3">
      <w:pPr>
        <w:rPr>
          <w:szCs w:val="22"/>
          <w:lang w:val="hu-HU"/>
        </w:rPr>
      </w:pPr>
      <w:r w:rsidRPr="00006FC6">
        <w:rPr>
          <w:szCs w:val="22"/>
          <w:lang w:val="hu-HU"/>
        </w:rPr>
        <w:t xml:space="preserve">Fekete ribizli aroma (maltodextrin, </w:t>
      </w:r>
      <w:r w:rsidR="000523D3">
        <w:rPr>
          <w:szCs w:val="22"/>
          <w:lang w:val="hu-HU"/>
        </w:rPr>
        <w:t>szőlőcukor</w:t>
      </w:r>
      <w:r w:rsidRPr="00006FC6">
        <w:rPr>
          <w:szCs w:val="22"/>
          <w:lang w:val="hu-HU"/>
        </w:rPr>
        <w:t>, triacetin E-1518, gumiarábikum E-414, nátrium-diacetát E-262).</w:t>
      </w:r>
    </w:p>
    <w:p w14:paraId="6DB19B9E" w14:textId="28CC9BF5" w:rsidR="00AF2B0E" w:rsidRPr="00006FC6" w:rsidRDefault="002E4482" w:rsidP="00897FF3">
      <w:pPr>
        <w:rPr>
          <w:szCs w:val="22"/>
          <w:lang w:val="hu-HU"/>
        </w:rPr>
      </w:pPr>
      <w:r w:rsidRPr="00006FC6">
        <w:rPr>
          <w:szCs w:val="22"/>
          <w:lang w:val="hu-HU"/>
        </w:rPr>
        <w:t>Szteviol-glikozid</w:t>
      </w:r>
    </w:p>
    <w:p w14:paraId="51ABE3B0" w14:textId="580865F0" w:rsidR="00F2729A" w:rsidRPr="00006FC6" w:rsidRDefault="002E4482" w:rsidP="00897FF3">
      <w:pPr>
        <w:rPr>
          <w:szCs w:val="22"/>
          <w:lang w:val="hu-HU"/>
        </w:rPr>
      </w:pPr>
      <w:r w:rsidRPr="00006FC6">
        <w:rPr>
          <w:szCs w:val="22"/>
          <w:lang w:val="hu-HU"/>
        </w:rPr>
        <w:t>Céklapor (Céklalé koncentrátum, maltodextrin, citromsav E-330)</w:t>
      </w:r>
    </w:p>
    <w:p w14:paraId="4A4AACBB" w14:textId="60426B71" w:rsidR="00897FF3" w:rsidRPr="00006FC6" w:rsidRDefault="002E4482" w:rsidP="00897FF3">
      <w:pPr>
        <w:rPr>
          <w:szCs w:val="22"/>
          <w:lang w:val="hu-HU"/>
        </w:rPr>
      </w:pPr>
      <w:r w:rsidRPr="00006FC6">
        <w:rPr>
          <w:szCs w:val="22"/>
          <w:lang w:val="hu-HU"/>
        </w:rPr>
        <w:t>Mentol aroma (maltodextrin, szőlőcukor, szilícium-dioxid E-551, gumiarábikum E-414, pulegon)</w:t>
      </w:r>
    </w:p>
    <w:p w14:paraId="2DD15AF3" w14:textId="77777777" w:rsidR="008E7624" w:rsidRPr="00006FC6" w:rsidRDefault="008E7624" w:rsidP="00897FF3">
      <w:pPr>
        <w:rPr>
          <w:szCs w:val="22"/>
          <w:lang w:val="hu-HU"/>
        </w:rPr>
      </w:pPr>
    </w:p>
    <w:p w14:paraId="539AEE06" w14:textId="65AB2D45" w:rsidR="00897FF3" w:rsidRPr="00006FC6" w:rsidRDefault="00897FF3" w:rsidP="00897FF3">
      <w:pPr>
        <w:ind w:left="567" w:hanging="567"/>
        <w:rPr>
          <w:szCs w:val="22"/>
          <w:lang w:val="hu-HU"/>
        </w:rPr>
      </w:pPr>
      <w:r w:rsidRPr="00006FC6">
        <w:rPr>
          <w:b/>
          <w:szCs w:val="22"/>
          <w:lang w:val="hu-HU"/>
        </w:rPr>
        <w:t>6.2</w:t>
      </w:r>
      <w:r w:rsidRPr="00006FC6">
        <w:rPr>
          <w:b/>
          <w:szCs w:val="22"/>
          <w:lang w:val="hu-HU"/>
        </w:rPr>
        <w:tab/>
      </w:r>
      <w:r w:rsidR="000B6BAB" w:rsidRPr="00006FC6">
        <w:rPr>
          <w:b/>
          <w:bCs/>
          <w:szCs w:val="22"/>
          <w:lang w:val="hu-HU"/>
        </w:rPr>
        <w:t>Inkompatibilitások</w:t>
      </w:r>
    </w:p>
    <w:p w14:paraId="79AA3C89" w14:textId="77777777" w:rsidR="00897FF3" w:rsidRPr="00006FC6" w:rsidRDefault="00897FF3" w:rsidP="00897FF3">
      <w:pPr>
        <w:rPr>
          <w:szCs w:val="22"/>
          <w:lang w:val="hu-HU"/>
        </w:rPr>
      </w:pPr>
    </w:p>
    <w:p w14:paraId="12E1443D" w14:textId="4E70B41A" w:rsidR="00897FF3" w:rsidRPr="00006FC6" w:rsidRDefault="000B6BAB" w:rsidP="00897FF3">
      <w:pPr>
        <w:rPr>
          <w:szCs w:val="22"/>
          <w:lang w:val="hu-HU"/>
        </w:rPr>
      </w:pPr>
      <w:r w:rsidRPr="00006FC6">
        <w:rPr>
          <w:szCs w:val="22"/>
          <w:lang w:val="hu-HU"/>
        </w:rPr>
        <w:t>Nem értelmezhető</w:t>
      </w:r>
      <w:r w:rsidR="00897FF3" w:rsidRPr="00006FC6">
        <w:rPr>
          <w:szCs w:val="22"/>
          <w:lang w:val="hu-HU"/>
        </w:rPr>
        <w:t>.</w:t>
      </w:r>
    </w:p>
    <w:p w14:paraId="6703A45C" w14:textId="77777777" w:rsidR="00897FF3" w:rsidRPr="00006FC6" w:rsidRDefault="00897FF3" w:rsidP="00897FF3">
      <w:pPr>
        <w:rPr>
          <w:szCs w:val="22"/>
          <w:lang w:val="hu-HU"/>
        </w:rPr>
      </w:pPr>
    </w:p>
    <w:p w14:paraId="11C55336" w14:textId="22123F73" w:rsidR="00897FF3" w:rsidRPr="00006FC6" w:rsidRDefault="00897FF3" w:rsidP="00897FF3">
      <w:pPr>
        <w:ind w:left="567" w:hanging="567"/>
        <w:rPr>
          <w:szCs w:val="22"/>
          <w:lang w:val="hu-HU"/>
        </w:rPr>
      </w:pPr>
      <w:r w:rsidRPr="00006FC6">
        <w:rPr>
          <w:b/>
          <w:szCs w:val="22"/>
          <w:lang w:val="hu-HU"/>
        </w:rPr>
        <w:t>6.3</w:t>
      </w:r>
      <w:r w:rsidRPr="00006FC6">
        <w:rPr>
          <w:b/>
          <w:szCs w:val="22"/>
          <w:lang w:val="hu-HU"/>
        </w:rPr>
        <w:tab/>
      </w:r>
      <w:r w:rsidR="000B6BAB" w:rsidRPr="00006FC6">
        <w:rPr>
          <w:b/>
          <w:bCs/>
          <w:szCs w:val="22"/>
          <w:lang w:val="hu-HU"/>
        </w:rPr>
        <w:t>Felhasználhatósági időtartam</w:t>
      </w:r>
    </w:p>
    <w:p w14:paraId="5A1606C6" w14:textId="77777777" w:rsidR="00897FF3" w:rsidRPr="00006FC6" w:rsidRDefault="00897FF3" w:rsidP="00897FF3">
      <w:pPr>
        <w:rPr>
          <w:szCs w:val="22"/>
          <w:lang w:val="hu-HU"/>
        </w:rPr>
      </w:pPr>
    </w:p>
    <w:p w14:paraId="409D838A" w14:textId="7B810AE5" w:rsidR="0099603C" w:rsidRPr="00006FC6" w:rsidRDefault="00725AAA" w:rsidP="00872DAE">
      <w:pPr>
        <w:rPr>
          <w:szCs w:val="22"/>
          <w:lang w:val="hu-HU"/>
        </w:rPr>
      </w:pPr>
      <w:r w:rsidRPr="00006FC6">
        <w:rPr>
          <w:szCs w:val="22"/>
          <w:lang w:val="hu-HU"/>
        </w:rPr>
        <w:t xml:space="preserve">3 </w:t>
      </w:r>
      <w:r w:rsidR="000B6BAB" w:rsidRPr="00006FC6">
        <w:rPr>
          <w:szCs w:val="22"/>
          <w:lang w:val="hu-HU"/>
        </w:rPr>
        <w:t>év</w:t>
      </w:r>
    </w:p>
    <w:p w14:paraId="75CC2E08" w14:textId="77777777" w:rsidR="00897FF3" w:rsidRPr="00006FC6" w:rsidRDefault="00897FF3" w:rsidP="00897FF3">
      <w:pPr>
        <w:rPr>
          <w:b/>
          <w:szCs w:val="22"/>
          <w:lang w:val="hu-HU"/>
        </w:rPr>
      </w:pPr>
    </w:p>
    <w:p w14:paraId="350ECE23" w14:textId="19DCB2A0" w:rsidR="00897FF3" w:rsidRPr="00006FC6" w:rsidRDefault="00897FF3" w:rsidP="00897FF3">
      <w:pPr>
        <w:ind w:left="567" w:hanging="567"/>
        <w:rPr>
          <w:b/>
          <w:szCs w:val="22"/>
          <w:lang w:val="hu-HU"/>
        </w:rPr>
      </w:pPr>
      <w:r w:rsidRPr="00006FC6">
        <w:rPr>
          <w:b/>
          <w:szCs w:val="22"/>
          <w:lang w:val="hu-HU"/>
        </w:rPr>
        <w:t>6.4</w:t>
      </w:r>
      <w:r w:rsidRPr="00006FC6">
        <w:rPr>
          <w:b/>
          <w:szCs w:val="22"/>
          <w:lang w:val="hu-HU"/>
        </w:rPr>
        <w:tab/>
      </w:r>
      <w:r w:rsidR="000B6BAB" w:rsidRPr="00006FC6">
        <w:rPr>
          <w:b/>
          <w:bCs/>
          <w:szCs w:val="22"/>
          <w:lang w:val="hu-HU"/>
        </w:rPr>
        <w:t>Különleges tárolási előírások</w:t>
      </w:r>
    </w:p>
    <w:p w14:paraId="1406D77B" w14:textId="77777777" w:rsidR="00D54953" w:rsidRPr="00006FC6" w:rsidRDefault="00D54953" w:rsidP="00897FF3">
      <w:pPr>
        <w:ind w:left="567" w:hanging="567"/>
        <w:rPr>
          <w:b/>
          <w:szCs w:val="22"/>
          <w:lang w:val="hu-HU"/>
        </w:rPr>
      </w:pPr>
    </w:p>
    <w:p w14:paraId="393D41B8" w14:textId="77777777" w:rsidR="00467C47" w:rsidRPr="00467C47" w:rsidRDefault="00467C47" w:rsidP="00467C47">
      <w:pPr>
        <w:ind w:left="567" w:hanging="567"/>
        <w:rPr>
          <w:szCs w:val="22"/>
          <w:lang w:val="hu-HU"/>
        </w:rPr>
      </w:pPr>
      <w:bookmarkStart w:id="3" w:name="_Hlk89957986"/>
      <w:r w:rsidRPr="00467C47">
        <w:rPr>
          <w:szCs w:val="22"/>
          <w:lang w:val="hu-HU"/>
        </w:rPr>
        <w:t xml:space="preserve">A fénytől való védelem érdekében az eredeti csomagolásban (tasakban) tárolandó. </w:t>
      </w:r>
    </w:p>
    <w:p w14:paraId="5F7CC7D6" w14:textId="77777777" w:rsidR="00467C47" w:rsidRDefault="00467C47" w:rsidP="00830AFF">
      <w:pPr>
        <w:spacing w:before="120"/>
        <w:rPr>
          <w:szCs w:val="22"/>
          <w:lang w:val="hu-HU"/>
        </w:rPr>
      </w:pPr>
      <w:r w:rsidRPr="00467C47">
        <w:rPr>
          <w:szCs w:val="22"/>
          <w:lang w:val="hu-HU"/>
        </w:rPr>
        <w:t>Legfeljebb 30°C-on tárolandó</w:t>
      </w:r>
    </w:p>
    <w:bookmarkEnd w:id="3"/>
    <w:p w14:paraId="333514FA" w14:textId="77777777" w:rsidR="008C4A79" w:rsidRPr="00006FC6" w:rsidRDefault="008C4A79" w:rsidP="00830AFF">
      <w:pPr>
        <w:spacing w:before="120"/>
        <w:rPr>
          <w:szCs w:val="22"/>
          <w:lang w:val="hu-HU"/>
        </w:rPr>
      </w:pPr>
    </w:p>
    <w:p w14:paraId="1672975C" w14:textId="6D25A540" w:rsidR="00897FF3" w:rsidRPr="00006FC6" w:rsidRDefault="00E7468B" w:rsidP="00897FF3">
      <w:pPr>
        <w:numPr>
          <w:ilvl w:val="1"/>
          <w:numId w:val="2"/>
        </w:numPr>
        <w:rPr>
          <w:b/>
          <w:szCs w:val="22"/>
          <w:lang w:val="hu-HU"/>
        </w:rPr>
      </w:pPr>
      <w:r w:rsidRPr="00006FC6">
        <w:rPr>
          <w:b/>
          <w:bCs/>
          <w:szCs w:val="22"/>
          <w:lang w:val="hu-HU"/>
        </w:rPr>
        <w:lastRenderedPageBreak/>
        <w:t>Csomagolás típusa és kiszerelése</w:t>
      </w:r>
    </w:p>
    <w:p w14:paraId="45256469" w14:textId="77777777" w:rsidR="00897FF3" w:rsidRPr="00006FC6" w:rsidRDefault="00897FF3" w:rsidP="00897FF3">
      <w:pPr>
        <w:rPr>
          <w:szCs w:val="22"/>
          <w:lang w:val="hu-HU"/>
        </w:rPr>
      </w:pPr>
    </w:p>
    <w:p w14:paraId="4689EEA1" w14:textId="2D1C71D0" w:rsidR="00897FF3" w:rsidRPr="00006FC6" w:rsidRDefault="004D0BD8" w:rsidP="00897FF3">
      <w:pPr>
        <w:rPr>
          <w:szCs w:val="22"/>
          <w:lang w:val="hu-HU"/>
        </w:rPr>
      </w:pPr>
      <w:r w:rsidRPr="00006FC6">
        <w:rPr>
          <w:szCs w:val="22"/>
          <w:lang w:val="hu-HU"/>
        </w:rPr>
        <w:t xml:space="preserve">5, 6, 10, 12, 20, 24 </w:t>
      </w:r>
      <w:r w:rsidR="00E7468B" w:rsidRPr="00006FC6">
        <w:rPr>
          <w:szCs w:val="22"/>
          <w:lang w:val="hu-HU"/>
        </w:rPr>
        <w:t>és</w:t>
      </w:r>
      <w:r w:rsidRPr="00006FC6">
        <w:rPr>
          <w:szCs w:val="22"/>
          <w:lang w:val="hu-HU"/>
        </w:rPr>
        <w:t xml:space="preserve"> 30</w:t>
      </w:r>
      <w:r w:rsidR="004B550B" w:rsidRPr="00006FC6">
        <w:rPr>
          <w:szCs w:val="22"/>
          <w:lang w:val="hu-HU"/>
        </w:rPr>
        <w:t xml:space="preserve"> </w:t>
      </w:r>
      <w:r w:rsidR="00E7468B" w:rsidRPr="00006FC6">
        <w:rPr>
          <w:szCs w:val="22"/>
          <w:lang w:val="hu-HU"/>
        </w:rPr>
        <w:t xml:space="preserve">laminált </w:t>
      </w:r>
      <w:r w:rsidR="007005FA" w:rsidRPr="00006FC6">
        <w:rPr>
          <w:szCs w:val="22"/>
          <w:lang w:val="hu-HU"/>
        </w:rPr>
        <w:t xml:space="preserve">alumínium </w:t>
      </w:r>
      <w:r w:rsidR="00E7468B" w:rsidRPr="00006FC6">
        <w:rPr>
          <w:szCs w:val="22"/>
          <w:lang w:val="hu-HU"/>
        </w:rPr>
        <w:t>tasak</w:t>
      </w:r>
      <w:r w:rsidR="007005FA">
        <w:rPr>
          <w:szCs w:val="22"/>
          <w:lang w:val="hu-HU"/>
        </w:rPr>
        <w:t>ok</w:t>
      </w:r>
      <w:r w:rsidR="00E7468B" w:rsidRPr="00006FC6">
        <w:rPr>
          <w:szCs w:val="22"/>
          <w:lang w:val="hu-HU"/>
        </w:rPr>
        <w:t xml:space="preserve"> kartondobozban. Az alumínium laminátum bevonatos papír</w:t>
      </w:r>
      <w:r w:rsidR="007005FA">
        <w:rPr>
          <w:szCs w:val="22"/>
          <w:lang w:val="hu-HU"/>
        </w:rPr>
        <w:t>ból</w:t>
      </w:r>
      <w:r w:rsidR="00E7468B" w:rsidRPr="00006FC6">
        <w:rPr>
          <w:szCs w:val="22"/>
          <w:lang w:val="hu-HU"/>
        </w:rPr>
        <w:t>, polietilén</w:t>
      </w:r>
      <w:r w:rsidR="007005FA">
        <w:rPr>
          <w:szCs w:val="22"/>
          <w:lang w:val="hu-HU"/>
        </w:rPr>
        <w:t>ből</w:t>
      </w:r>
      <w:r w:rsidR="00E7468B" w:rsidRPr="00006FC6">
        <w:rPr>
          <w:szCs w:val="22"/>
          <w:lang w:val="hu-HU"/>
        </w:rPr>
        <w:t>, alumíniumfóli</w:t>
      </w:r>
      <w:r w:rsidR="007005FA">
        <w:rPr>
          <w:szCs w:val="22"/>
          <w:lang w:val="hu-HU"/>
        </w:rPr>
        <w:t>ából</w:t>
      </w:r>
      <w:r w:rsidR="00E7468B" w:rsidRPr="00006FC6">
        <w:rPr>
          <w:szCs w:val="22"/>
          <w:lang w:val="hu-HU"/>
        </w:rPr>
        <w:t xml:space="preserve"> és ionomer gyant</w:t>
      </w:r>
      <w:r w:rsidR="007005FA">
        <w:rPr>
          <w:szCs w:val="22"/>
          <w:lang w:val="hu-HU"/>
        </w:rPr>
        <w:t>ából álló rétegeket tartalmaz.</w:t>
      </w:r>
    </w:p>
    <w:p w14:paraId="34947234" w14:textId="77777777" w:rsidR="00DB7FF6" w:rsidRPr="00006FC6" w:rsidRDefault="00DB7FF6" w:rsidP="00897FF3">
      <w:pPr>
        <w:rPr>
          <w:szCs w:val="22"/>
          <w:lang w:val="hu-HU"/>
        </w:rPr>
      </w:pPr>
    </w:p>
    <w:p w14:paraId="3DEDF4F4" w14:textId="0CC3297F" w:rsidR="000E30D4" w:rsidRPr="00006FC6" w:rsidRDefault="00E7468B" w:rsidP="000E30D4">
      <w:pPr>
        <w:rPr>
          <w:szCs w:val="22"/>
          <w:lang w:val="hu-HU"/>
        </w:rPr>
      </w:pPr>
      <w:r w:rsidRPr="00006FC6">
        <w:rPr>
          <w:szCs w:val="22"/>
          <w:lang w:val="hu-HU"/>
        </w:rPr>
        <w:t>Nem feltétlenül mindegyik kiszerelés kerül kereskedelmi forgalomba</w:t>
      </w:r>
      <w:r w:rsidR="000E30D4" w:rsidRPr="00006FC6">
        <w:rPr>
          <w:szCs w:val="22"/>
          <w:lang w:val="hu-HU"/>
        </w:rPr>
        <w:t>.</w:t>
      </w:r>
    </w:p>
    <w:p w14:paraId="2C84E250" w14:textId="77777777" w:rsidR="00897FF3" w:rsidRPr="00006FC6" w:rsidRDefault="00897FF3" w:rsidP="00897FF3">
      <w:pPr>
        <w:rPr>
          <w:szCs w:val="22"/>
          <w:lang w:val="hu-HU"/>
        </w:rPr>
      </w:pPr>
    </w:p>
    <w:p w14:paraId="00EAD794" w14:textId="37471613" w:rsidR="00897FF3" w:rsidRPr="00006FC6" w:rsidRDefault="00897FF3" w:rsidP="00D670B7">
      <w:pPr>
        <w:ind w:left="567" w:hanging="567"/>
        <w:rPr>
          <w:szCs w:val="22"/>
          <w:lang w:val="hu-HU"/>
        </w:rPr>
      </w:pPr>
      <w:r w:rsidRPr="000938FD">
        <w:rPr>
          <w:b/>
          <w:szCs w:val="22"/>
          <w:lang w:val="hu-HU"/>
        </w:rPr>
        <w:t>6.6</w:t>
      </w:r>
      <w:r w:rsidRPr="000938FD">
        <w:rPr>
          <w:b/>
          <w:szCs w:val="22"/>
          <w:lang w:val="hu-HU"/>
        </w:rPr>
        <w:tab/>
      </w:r>
      <w:r w:rsidR="000938FD" w:rsidRPr="000938FD">
        <w:rPr>
          <w:b/>
          <w:bCs/>
          <w:szCs w:val="22"/>
          <w:lang w:val="hu-HU"/>
        </w:rPr>
        <w:t>A megsemmisítésre vonatkozó különleges óvintézkedések és egyéb a készítmény kezelésével kapcsolatos információk</w:t>
      </w:r>
    </w:p>
    <w:p w14:paraId="4C5D0B4D" w14:textId="77777777" w:rsidR="00897FF3" w:rsidRPr="00006FC6" w:rsidRDefault="00897FF3" w:rsidP="00897FF3">
      <w:pPr>
        <w:rPr>
          <w:szCs w:val="22"/>
          <w:lang w:val="hu-HU"/>
        </w:rPr>
      </w:pPr>
    </w:p>
    <w:p w14:paraId="28876E34" w14:textId="0E8B4F64" w:rsidR="00897FF3" w:rsidRPr="00006FC6" w:rsidRDefault="004B1435" w:rsidP="00897FF3">
      <w:pPr>
        <w:rPr>
          <w:szCs w:val="22"/>
          <w:lang w:val="hu-HU"/>
        </w:rPr>
      </w:pPr>
      <w:r w:rsidRPr="00006FC6">
        <w:rPr>
          <w:szCs w:val="22"/>
          <w:lang w:val="hu-HU"/>
        </w:rPr>
        <w:t xml:space="preserve">A </w:t>
      </w:r>
      <w:r w:rsidR="004558EA">
        <w:rPr>
          <w:szCs w:val="22"/>
          <w:lang w:val="hu-HU"/>
        </w:rPr>
        <w:t>készítmény</w:t>
      </w:r>
      <w:r w:rsidR="004558EA" w:rsidRPr="00006FC6">
        <w:rPr>
          <w:szCs w:val="22"/>
          <w:lang w:val="hu-HU"/>
        </w:rPr>
        <w:t xml:space="preserve"> </w:t>
      </w:r>
      <w:r w:rsidRPr="00006FC6">
        <w:rPr>
          <w:szCs w:val="22"/>
          <w:lang w:val="hu-HU"/>
        </w:rPr>
        <w:t>megjelenése a feloldás után: vörös oldat.</w:t>
      </w:r>
    </w:p>
    <w:p w14:paraId="6E9B8F0A" w14:textId="77777777" w:rsidR="00897FF3" w:rsidRPr="00006FC6" w:rsidRDefault="00897FF3" w:rsidP="00897FF3">
      <w:pPr>
        <w:rPr>
          <w:szCs w:val="22"/>
          <w:lang w:val="hu-HU"/>
        </w:rPr>
      </w:pPr>
    </w:p>
    <w:p w14:paraId="60CB5DC7" w14:textId="1F727E63" w:rsidR="00897FF3" w:rsidRDefault="004B1435" w:rsidP="00897FF3">
      <w:pPr>
        <w:rPr>
          <w:szCs w:val="22"/>
          <w:lang w:val="hu-HU"/>
        </w:rPr>
      </w:pPr>
      <w:r w:rsidRPr="00006FC6">
        <w:rPr>
          <w:szCs w:val="22"/>
          <w:lang w:val="hu-HU"/>
        </w:rPr>
        <w:t>Bármilyen fel nem használt gyógyszer, illetve hulladékanyag megsemmisítését a gyógyszerekre vonatkozó előírások szerint kell végrehajtani</w:t>
      </w:r>
      <w:r w:rsidR="00897FF3" w:rsidRPr="00006FC6">
        <w:rPr>
          <w:szCs w:val="22"/>
          <w:lang w:val="hu-HU"/>
        </w:rPr>
        <w:t>.</w:t>
      </w:r>
    </w:p>
    <w:p w14:paraId="066765EC" w14:textId="77777777" w:rsidR="00D66D72" w:rsidRPr="00006FC6" w:rsidRDefault="00D66D72" w:rsidP="00897FF3">
      <w:pPr>
        <w:rPr>
          <w:szCs w:val="22"/>
          <w:lang w:val="hu-HU"/>
        </w:rPr>
      </w:pPr>
    </w:p>
    <w:p w14:paraId="732458CB" w14:textId="77777777" w:rsidR="00D66D72" w:rsidRPr="00C01F82" w:rsidRDefault="00D66D72" w:rsidP="00D66D72">
      <w:pPr>
        <w:rPr>
          <w:szCs w:val="22"/>
          <w:lang w:val="hu-HU"/>
        </w:rPr>
      </w:pPr>
      <w:r w:rsidRPr="00C01F82">
        <w:rPr>
          <w:b/>
          <w:szCs w:val="22"/>
          <w:lang w:val="hu-HU"/>
        </w:rPr>
        <w:t xml:space="preserve">Megjegyzés: </w:t>
      </w:r>
      <w:r w:rsidRPr="00C01F82">
        <w:rPr>
          <w:rFonts w:ascii="Wingdings" w:hAnsi="Wingdings"/>
          <w:szCs w:val="22"/>
          <w:lang w:val="hu-HU"/>
        </w:rPr>
        <w:t></w:t>
      </w:r>
      <w:r w:rsidRPr="00C01F82">
        <w:rPr>
          <w:szCs w:val="22"/>
          <w:lang w:val="hu-HU"/>
        </w:rPr>
        <w:t xml:space="preserve"> (egy keresztes)</w:t>
      </w:r>
    </w:p>
    <w:p w14:paraId="546F6B97" w14:textId="77777777" w:rsidR="00D66D72" w:rsidRPr="00C01F82" w:rsidRDefault="00D66D72" w:rsidP="00C01F82">
      <w:pPr>
        <w:rPr>
          <w:lang w:val="hu-HU"/>
        </w:rPr>
      </w:pPr>
      <w:r w:rsidRPr="00C01F82">
        <w:rPr>
          <w:b/>
          <w:bCs/>
          <w:lang w:val="hu-HU"/>
        </w:rPr>
        <w:t>Osztályozás: I. csoport</w:t>
      </w:r>
    </w:p>
    <w:p w14:paraId="517F65D5" w14:textId="77777777" w:rsidR="00D66D72" w:rsidRPr="00C01F82" w:rsidRDefault="00D66D72" w:rsidP="00D66D72">
      <w:pPr>
        <w:rPr>
          <w:szCs w:val="22"/>
          <w:lang w:val="hu-HU"/>
        </w:rPr>
      </w:pPr>
      <w:r w:rsidRPr="00C01F82">
        <w:rPr>
          <w:szCs w:val="22"/>
          <w:lang w:val="hu-HU"/>
        </w:rPr>
        <w:t>Orvosi rendelvény nélkül is kiadható gyógyszer (VN).</w:t>
      </w:r>
    </w:p>
    <w:p w14:paraId="74D991E7" w14:textId="77777777" w:rsidR="00897FF3" w:rsidRPr="00006FC6" w:rsidRDefault="00897FF3" w:rsidP="00897FF3">
      <w:pPr>
        <w:rPr>
          <w:szCs w:val="22"/>
          <w:lang w:val="hu-HU"/>
        </w:rPr>
      </w:pPr>
    </w:p>
    <w:p w14:paraId="59BF395C" w14:textId="77777777" w:rsidR="00897FF3" w:rsidRPr="00006FC6" w:rsidRDefault="00897FF3" w:rsidP="00897FF3">
      <w:pPr>
        <w:rPr>
          <w:szCs w:val="22"/>
          <w:lang w:val="hu-HU"/>
        </w:rPr>
      </w:pPr>
    </w:p>
    <w:p w14:paraId="180874BD" w14:textId="69F6DFB5" w:rsidR="00897FF3" w:rsidRPr="00006FC6" w:rsidRDefault="00897FF3" w:rsidP="00897FF3">
      <w:pPr>
        <w:ind w:left="567" w:hanging="567"/>
        <w:rPr>
          <w:szCs w:val="22"/>
          <w:lang w:val="hu-HU"/>
        </w:rPr>
      </w:pPr>
      <w:r w:rsidRPr="00006FC6">
        <w:rPr>
          <w:b/>
          <w:szCs w:val="22"/>
          <w:lang w:val="hu-HU"/>
        </w:rPr>
        <w:t>7.</w:t>
      </w:r>
      <w:r w:rsidRPr="00006FC6">
        <w:rPr>
          <w:b/>
          <w:szCs w:val="22"/>
          <w:lang w:val="hu-HU"/>
        </w:rPr>
        <w:tab/>
      </w:r>
      <w:r w:rsidR="004B1435" w:rsidRPr="00006FC6">
        <w:rPr>
          <w:b/>
          <w:bCs/>
          <w:szCs w:val="22"/>
          <w:lang w:val="hu-HU"/>
        </w:rPr>
        <w:t>A FORGALOMBA HOZATALI ENGEDÉLY JOGOSULTJA</w:t>
      </w:r>
    </w:p>
    <w:p w14:paraId="177322DF" w14:textId="77777777" w:rsidR="00897FF3" w:rsidRPr="00006FC6" w:rsidRDefault="00897FF3" w:rsidP="00897FF3">
      <w:pPr>
        <w:rPr>
          <w:szCs w:val="22"/>
          <w:lang w:val="hu-HU"/>
        </w:rPr>
      </w:pPr>
    </w:p>
    <w:p w14:paraId="370D7EEF" w14:textId="77777777" w:rsidR="00897FF3" w:rsidRPr="00006FC6" w:rsidRDefault="00897FF3" w:rsidP="00897FF3">
      <w:pPr>
        <w:rPr>
          <w:szCs w:val="22"/>
          <w:lang w:val="hu-HU"/>
        </w:rPr>
      </w:pPr>
      <w:r w:rsidRPr="00006FC6">
        <w:rPr>
          <w:szCs w:val="22"/>
          <w:lang w:val="hu-HU"/>
        </w:rPr>
        <w:t>Vitabalans Oy</w:t>
      </w:r>
    </w:p>
    <w:p w14:paraId="1BCB59F6" w14:textId="77777777" w:rsidR="00897FF3" w:rsidRPr="00006FC6" w:rsidRDefault="00897FF3" w:rsidP="00897FF3">
      <w:pPr>
        <w:rPr>
          <w:szCs w:val="22"/>
          <w:lang w:val="hu-HU"/>
        </w:rPr>
      </w:pPr>
      <w:r w:rsidRPr="00006FC6">
        <w:rPr>
          <w:szCs w:val="22"/>
          <w:lang w:val="hu-HU"/>
        </w:rPr>
        <w:t xml:space="preserve">Varastokatu </w:t>
      </w:r>
      <w:r w:rsidR="009A27C1" w:rsidRPr="00006FC6">
        <w:rPr>
          <w:szCs w:val="22"/>
          <w:lang w:val="hu-HU"/>
        </w:rPr>
        <w:t>8</w:t>
      </w:r>
    </w:p>
    <w:p w14:paraId="6347029D" w14:textId="77777777" w:rsidR="00897FF3" w:rsidRPr="00006FC6" w:rsidRDefault="00294B43" w:rsidP="00897FF3">
      <w:pPr>
        <w:rPr>
          <w:szCs w:val="22"/>
          <w:lang w:val="hu-HU"/>
        </w:rPr>
      </w:pPr>
      <w:r w:rsidRPr="00006FC6">
        <w:rPr>
          <w:szCs w:val="22"/>
          <w:lang w:val="hu-HU"/>
        </w:rPr>
        <w:t>FI-</w:t>
      </w:r>
      <w:r w:rsidR="00897FF3" w:rsidRPr="00006FC6">
        <w:rPr>
          <w:szCs w:val="22"/>
          <w:lang w:val="hu-HU"/>
        </w:rPr>
        <w:t>13500 Hämeenlinna</w:t>
      </w:r>
    </w:p>
    <w:p w14:paraId="363C2F7B" w14:textId="08F9638A" w:rsidR="00897FF3" w:rsidRPr="00006FC6" w:rsidRDefault="004B1435" w:rsidP="00897FF3">
      <w:pPr>
        <w:rPr>
          <w:szCs w:val="22"/>
          <w:lang w:val="hu-HU"/>
        </w:rPr>
      </w:pPr>
      <w:r w:rsidRPr="00006FC6">
        <w:rPr>
          <w:szCs w:val="22"/>
          <w:lang w:val="hu-HU"/>
        </w:rPr>
        <w:t>Finnország</w:t>
      </w:r>
    </w:p>
    <w:p w14:paraId="2DA0C6AF" w14:textId="282E28F1" w:rsidR="00610071" w:rsidRPr="00006FC6" w:rsidRDefault="009F22B9" w:rsidP="00203BA0">
      <w:pPr>
        <w:rPr>
          <w:szCs w:val="22"/>
          <w:lang w:val="hu-HU"/>
        </w:rPr>
      </w:pPr>
      <w:r w:rsidRPr="00006FC6">
        <w:rPr>
          <w:szCs w:val="22"/>
          <w:lang w:val="hu-HU"/>
        </w:rPr>
        <w:t>TEL: +358 3</w:t>
      </w:r>
      <w:r w:rsidR="00610071" w:rsidRPr="00006FC6">
        <w:rPr>
          <w:szCs w:val="22"/>
          <w:lang w:val="hu-HU"/>
        </w:rPr>
        <w:t> 615 600</w:t>
      </w:r>
    </w:p>
    <w:p w14:paraId="0BF2E9BD" w14:textId="77777777" w:rsidR="00897FF3" w:rsidRPr="00006FC6" w:rsidRDefault="00897FF3" w:rsidP="00897FF3">
      <w:pPr>
        <w:rPr>
          <w:szCs w:val="22"/>
          <w:lang w:val="hu-HU"/>
        </w:rPr>
      </w:pPr>
    </w:p>
    <w:p w14:paraId="00FDBA0D" w14:textId="77777777" w:rsidR="00936D0C" w:rsidRPr="00006FC6" w:rsidRDefault="00936D0C" w:rsidP="00897FF3">
      <w:pPr>
        <w:rPr>
          <w:szCs w:val="22"/>
          <w:lang w:val="hu-HU"/>
        </w:rPr>
      </w:pPr>
    </w:p>
    <w:p w14:paraId="20D735A7" w14:textId="0FB55AE9" w:rsidR="00897FF3" w:rsidRPr="00006FC6" w:rsidRDefault="00897FF3" w:rsidP="00897FF3">
      <w:pPr>
        <w:ind w:left="567" w:hanging="567"/>
        <w:rPr>
          <w:b/>
          <w:szCs w:val="22"/>
          <w:lang w:val="hu-HU"/>
        </w:rPr>
      </w:pPr>
      <w:r w:rsidRPr="00006FC6">
        <w:rPr>
          <w:b/>
          <w:szCs w:val="22"/>
          <w:lang w:val="hu-HU"/>
        </w:rPr>
        <w:t>8.</w:t>
      </w:r>
      <w:r w:rsidRPr="00006FC6">
        <w:rPr>
          <w:b/>
          <w:szCs w:val="22"/>
          <w:lang w:val="hu-HU"/>
        </w:rPr>
        <w:tab/>
      </w:r>
      <w:r w:rsidR="004B1435" w:rsidRPr="00006FC6">
        <w:rPr>
          <w:b/>
          <w:bCs/>
          <w:szCs w:val="22"/>
          <w:lang w:val="hu-HU"/>
        </w:rPr>
        <w:t>A FORGALOMBA HOZATALI ENGEDÉLY SZÁMA(I)</w:t>
      </w:r>
      <w:r w:rsidRPr="00006FC6">
        <w:rPr>
          <w:b/>
          <w:szCs w:val="22"/>
          <w:lang w:val="hu-HU"/>
        </w:rPr>
        <w:t xml:space="preserve"> </w:t>
      </w:r>
    </w:p>
    <w:p w14:paraId="7B321298" w14:textId="77777777" w:rsidR="00897FF3" w:rsidRPr="00006FC6" w:rsidRDefault="00897FF3" w:rsidP="00897FF3">
      <w:pPr>
        <w:rPr>
          <w:i/>
          <w:szCs w:val="22"/>
          <w:lang w:val="hu-HU"/>
        </w:rPr>
      </w:pPr>
    </w:p>
    <w:p w14:paraId="5D10E6CA" w14:textId="528AA0AB" w:rsidR="00754C79" w:rsidRPr="0094559C" w:rsidRDefault="00754C79" w:rsidP="00754C79">
      <w:pPr>
        <w:rPr>
          <w:szCs w:val="22"/>
          <w:lang w:val="hu-HU"/>
        </w:rPr>
      </w:pPr>
      <w:r w:rsidRPr="00C01F82">
        <w:rPr>
          <w:szCs w:val="22"/>
          <w:lang w:val="hu-HU"/>
        </w:rPr>
        <w:t>OGYI-T-10209/14</w:t>
      </w:r>
      <w:r w:rsidRPr="00C01F82">
        <w:rPr>
          <w:szCs w:val="22"/>
          <w:lang w:val="hu-HU"/>
        </w:rPr>
        <w:tab/>
        <w:t>5×</w:t>
      </w:r>
    </w:p>
    <w:p w14:paraId="6C72C832" w14:textId="1316674E" w:rsidR="00754C79" w:rsidRPr="00C01F82" w:rsidRDefault="00754C79" w:rsidP="00754C79">
      <w:pPr>
        <w:rPr>
          <w:szCs w:val="22"/>
          <w:lang w:val="hu-HU"/>
        </w:rPr>
      </w:pPr>
      <w:r w:rsidRPr="00C01F82">
        <w:rPr>
          <w:szCs w:val="22"/>
          <w:lang w:val="hu-HU"/>
        </w:rPr>
        <w:t>OGYI-T-10209/15</w:t>
      </w:r>
      <w:r w:rsidRPr="00C01F82">
        <w:rPr>
          <w:szCs w:val="22"/>
          <w:lang w:val="hu-HU"/>
        </w:rPr>
        <w:tab/>
        <w:t>6×</w:t>
      </w:r>
    </w:p>
    <w:p w14:paraId="0A7706D3" w14:textId="7447319B" w:rsidR="00754C79" w:rsidRPr="00C01F82" w:rsidRDefault="00754C79" w:rsidP="00754C79">
      <w:pPr>
        <w:rPr>
          <w:szCs w:val="22"/>
          <w:lang w:val="hu-HU"/>
        </w:rPr>
      </w:pPr>
      <w:r w:rsidRPr="00C01F82">
        <w:rPr>
          <w:szCs w:val="22"/>
          <w:lang w:val="hu-HU"/>
        </w:rPr>
        <w:t>OGYI-T-10209/16</w:t>
      </w:r>
      <w:r w:rsidRPr="00C01F82">
        <w:rPr>
          <w:szCs w:val="22"/>
          <w:lang w:val="hu-HU"/>
        </w:rPr>
        <w:tab/>
        <w:t>10×</w:t>
      </w:r>
    </w:p>
    <w:p w14:paraId="134D8C6B" w14:textId="424E3A75" w:rsidR="00754C79" w:rsidRPr="00C01F82" w:rsidRDefault="00754C79" w:rsidP="00754C79">
      <w:pPr>
        <w:rPr>
          <w:szCs w:val="22"/>
          <w:lang w:val="hu-HU"/>
        </w:rPr>
      </w:pPr>
      <w:r w:rsidRPr="00C01F82">
        <w:rPr>
          <w:szCs w:val="22"/>
          <w:lang w:val="hu-HU"/>
        </w:rPr>
        <w:t>OGYI-T-10209/17</w:t>
      </w:r>
      <w:r w:rsidRPr="00C01F82">
        <w:rPr>
          <w:szCs w:val="22"/>
          <w:lang w:val="hu-HU"/>
        </w:rPr>
        <w:tab/>
        <w:t>12×</w:t>
      </w:r>
    </w:p>
    <w:p w14:paraId="2110AE74" w14:textId="0D9F8923" w:rsidR="00754C79" w:rsidRPr="00C01F82" w:rsidRDefault="00754C79" w:rsidP="00754C79">
      <w:pPr>
        <w:rPr>
          <w:szCs w:val="22"/>
          <w:lang w:val="hu-HU"/>
        </w:rPr>
      </w:pPr>
      <w:r w:rsidRPr="00C01F82">
        <w:rPr>
          <w:szCs w:val="22"/>
          <w:lang w:val="hu-HU"/>
        </w:rPr>
        <w:t>OGYI-T-10209/18</w:t>
      </w:r>
      <w:r w:rsidRPr="00C01F82">
        <w:rPr>
          <w:szCs w:val="22"/>
          <w:lang w:val="hu-HU"/>
        </w:rPr>
        <w:tab/>
        <w:t>20×</w:t>
      </w:r>
    </w:p>
    <w:p w14:paraId="180159DB" w14:textId="4B48CBD8" w:rsidR="00754C79" w:rsidRPr="00C01F82" w:rsidRDefault="00754C79" w:rsidP="00754C79">
      <w:pPr>
        <w:rPr>
          <w:szCs w:val="22"/>
          <w:lang w:val="hu-HU"/>
        </w:rPr>
      </w:pPr>
      <w:r w:rsidRPr="00C01F82">
        <w:rPr>
          <w:szCs w:val="22"/>
          <w:lang w:val="hu-HU"/>
        </w:rPr>
        <w:t>OGYI-T-10209/19</w:t>
      </w:r>
      <w:r w:rsidRPr="00C01F82">
        <w:rPr>
          <w:szCs w:val="22"/>
          <w:lang w:val="hu-HU"/>
        </w:rPr>
        <w:tab/>
        <w:t>24×</w:t>
      </w:r>
    </w:p>
    <w:p w14:paraId="06E0E581" w14:textId="00803C01" w:rsidR="00754C79" w:rsidRPr="00C01F82" w:rsidRDefault="00754C79" w:rsidP="00754C79">
      <w:pPr>
        <w:rPr>
          <w:szCs w:val="22"/>
          <w:lang w:val="hu-HU"/>
        </w:rPr>
      </w:pPr>
      <w:r w:rsidRPr="00C01F82">
        <w:rPr>
          <w:szCs w:val="22"/>
          <w:lang w:val="hu-HU"/>
        </w:rPr>
        <w:t>OGYI-T-10209/20</w:t>
      </w:r>
      <w:r w:rsidRPr="00C01F82">
        <w:rPr>
          <w:szCs w:val="22"/>
          <w:lang w:val="hu-HU"/>
        </w:rPr>
        <w:tab/>
        <w:t>30×</w:t>
      </w:r>
    </w:p>
    <w:p w14:paraId="65E8C1F6" w14:textId="77777777" w:rsidR="00897FF3" w:rsidRPr="00006FC6" w:rsidRDefault="00897FF3" w:rsidP="00897FF3">
      <w:pPr>
        <w:rPr>
          <w:szCs w:val="22"/>
          <w:lang w:val="hu-HU"/>
        </w:rPr>
      </w:pPr>
    </w:p>
    <w:p w14:paraId="2D65E8D0" w14:textId="77777777" w:rsidR="00897FF3" w:rsidRPr="00006FC6" w:rsidRDefault="00897FF3" w:rsidP="00897FF3">
      <w:pPr>
        <w:rPr>
          <w:szCs w:val="22"/>
          <w:lang w:val="hu-HU"/>
        </w:rPr>
      </w:pPr>
    </w:p>
    <w:p w14:paraId="39A1435D" w14:textId="65C4CF6E" w:rsidR="00897FF3" w:rsidRPr="00006FC6" w:rsidRDefault="00897FF3" w:rsidP="00897FF3">
      <w:pPr>
        <w:ind w:left="567" w:hanging="567"/>
        <w:rPr>
          <w:szCs w:val="22"/>
          <w:lang w:val="hu-HU"/>
        </w:rPr>
      </w:pPr>
      <w:r w:rsidRPr="00006FC6">
        <w:rPr>
          <w:b/>
          <w:szCs w:val="22"/>
          <w:lang w:val="hu-HU"/>
        </w:rPr>
        <w:t>9.</w:t>
      </w:r>
      <w:r w:rsidRPr="00006FC6">
        <w:rPr>
          <w:b/>
          <w:szCs w:val="22"/>
          <w:lang w:val="hu-HU"/>
        </w:rPr>
        <w:tab/>
      </w:r>
      <w:r w:rsidR="00006FC6" w:rsidRPr="00006FC6">
        <w:rPr>
          <w:b/>
          <w:bCs/>
          <w:szCs w:val="22"/>
          <w:lang w:val="hu-HU"/>
        </w:rPr>
        <w:t>A FORGALOMBA HOZATALI ENGEDÉLY ELSŐ KIADÁSÁNAK/ MEGÚJÍTÁSÁNAK DÁTUMA</w:t>
      </w:r>
    </w:p>
    <w:p w14:paraId="7AA20B6B" w14:textId="77777777" w:rsidR="00897FF3" w:rsidRPr="00006FC6" w:rsidRDefault="00897FF3" w:rsidP="00897FF3">
      <w:pPr>
        <w:rPr>
          <w:iCs/>
          <w:szCs w:val="22"/>
          <w:highlight w:val="lightGray"/>
          <w:lang w:val="hu-HU"/>
        </w:rPr>
      </w:pPr>
    </w:p>
    <w:p w14:paraId="60BF3B84" w14:textId="298A910D" w:rsidR="00897FF3" w:rsidRPr="00CD3959" w:rsidRDefault="00CD3959" w:rsidP="00897FF3">
      <w:pPr>
        <w:rPr>
          <w:sz w:val="20"/>
          <w:lang w:val="hu-HU"/>
        </w:rPr>
      </w:pPr>
      <w:r w:rsidRPr="002320DF">
        <w:rPr>
          <w:noProof/>
          <w:szCs w:val="22"/>
          <w:lang w:val="hu-HU"/>
        </w:rPr>
        <w:t xml:space="preserve">A forgalomba hozatali engedély első kiadásának dátuma: </w:t>
      </w:r>
      <w:r w:rsidRPr="00C01F82">
        <w:rPr>
          <w:szCs w:val="22"/>
          <w:lang w:val="hu-HU"/>
        </w:rPr>
        <w:t>2022. május 23.</w:t>
      </w:r>
    </w:p>
    <w:p w14:paraId="235B1537" w14:textId="43EB74D7" w:rsidR="00897FF3" w:rsidRDefault="00897FF3" w:rsidP="00897FF3">
      <w:pPr>
        <w:rPr>
          <w:szCs w:val="22"/>
          <w:lang w:val="hu-HU"/>
        </w:rPr>
      </w:pPr>
    </w:p>
    <w:p w14:paraId="3AEE4322" w14:textId="77777777" w:rsidR="00CD3959" w:rsidRPr="00006FC6" w:rsidRDefault="00CD3959" w:rsidP="00897FF3">
      <w:pPr>
        <w:rPr>
          <w:szCs w:val="22"/>
          <w:lang w:val="hu-HU"/>
        </w:rPr>
      </w:pPr>
    </w:p>
    <w:p w14:paraId="7849A5C9" w14:textId="59B65616" w:rsidR="00897FF3" w:rsidRPr="00006FC6" w:rsidRDefault="00897FF3" w:rsidP="00897FF3">
      <w:pPr>
        <w:ind w:left="567" w:hanging="567"/>
        <w:rPr>
          <w:b/>
          <w:szCs w:val="22"/>
          <w:lang w:val="hu-HU"/>
        </w:rPr>
      </w:pPr>
      <w:r w:rsidRPr="00006FC6">
        <w:rPr>
          <w:b/>
          <w:szCs w:val="22"/>
          <w:lang w:val="hu-HU"/>
        </w:rPr>
        <w:t>10.</w:t>
      </w:r>
      <w:r w:rsidRPr="00006FC6">
        <w:rPr>
          <w:b/>
          <w:szCs w:val="22"/>
          <w:lang w:val="hu-HU"/>
        </w:rPr>
        <w:tab/>
      </w:r>
      <w:r w:rsidR="00006FC6" w:rsidRPr="00006FC6">
        <w:rPr>
          <w:b/>
          <w:bCs/>
          <w:szCs w:val="22"/>
          <w:lang w:val="hu-HU"/>
        </w:rPr>
        <w:t>A SZÖVEG ELLENŐRZÉSÉNEK DÁTUMA</w:t>
      </w:r>
    </w:p>
    <w:p w14:paraId="3C6A02CF" w14:textId="77777777" w:rsidR="00897FF3" w:rsidRPr="00006FC6" w:rsidRDefault="00897FF3" w:rsidP="00897FF3">
      <w:pPr>
        <w:rPr>
          <w:szCs w:val="22"/>
          <w:lang w:val="hu-HU"/>
        </w:rPr>
      </w:pPr>
    </w:p>
    <w:p w14:paraId="49FAA387" w14:textId="21EB71A5" w:rsidR="00855BAE" w:rsidRPr="00006FC6" w:rsidRDefault="00991B81" w:rsidP="00991B81">
      <w:pPr>
        <w:numPr>
          <w:ilvl w:val="12"/>
          <w:numId w:val="0"/>
        </w:numPr>
        <w:ind w:right="-2"/>
        <w:rPr>
          <w:szCs w:val="22"/>
          <w:lang w:val="hu-HU"/>
        </w:rPr>
      </w:pPr>
      <w:r w:rsidRPr="00991B81">
        <w:rPr>
          <w:szCs w:val="22"/>
          <w:lang w:val="hu-HU"/>
        </w:rPr>
        <w:t>202</w:t>
      </w:r>
      <w:r w:rsidR="004D151A">
        <w:rPr>
          <w:szCs w:val="22"/>
          <w:lang w:val="hu-HU"/>
        </w:rPr>
        <w:t>5</w:t>
      </w:r>
      <w:r w:rsidRPr="00991B81">
        <w:rPr>
          <w:szCs w:val="22"/>
          <w:lang w:val="hu-HU"/>
        </w:rPr>
        <w:t xml:space="preserve">. </w:t>
      </w:r>
      <w:r w:rsidR="004D151A">
        <w:rPr>
          <w:szCs w:val="22"/>
          <w:lang w:val="hu-HU"/>
        </w:rPr>
        <w:t>január</w:t>
      </w:r>
      <w:r w:rsidRPr="00991B81">
        <w:rPr>
          <w:szCs w:val="22"/>
          <w:lang w:val="hu-HU"/>
        </w:rPr>
        <w:t xml:space="preserve"> </w:t>
      </w:r>
      <w:r w:rsidR="004D151A">
        <w:rPr>
          <w:szCs w:val="22"/>
          <w:lang w:val="hu-HU"/>
        </w:rPr>
        <w:t>17</w:t>
      </w:r>
      <w:r>
        <w:rPr>
          <w:szCs w:val="22"/>
          <w:lang w:val="hu-HU"/>
        </w:rPr>
        <w:t>.</w:t>
      </w:r>
    </w:p>
    <w:sectPr w:rsidR="00855BAE" w:rsidRPr="00006FC6" w:rsidSect="00456CA0">
      <w:headerReference w:type="default" r:id="rId9"/>
      <w:footerReference w:type="first" r:id="rId10"/>
      <w:pgSz w:w="11906" w:h="16838"/>
      <w:pgMar w:top="1417" w:right="1134"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C79D2" w14:textId="77777777" w:rsidR="00F94B20" w:rsidRDefault="00F94B20" w:rsidP="00F56214">
      <w:pPr>
        <w:spacing w:line="240" w:lineRule="auto"/>
      </w:pPr>
      <w:r>
        <w:separator/>
      </w:r>
    </w:p>
  </w:endnote>
  <w:endnote w:type="continuationSeparator" w:id="0">
    <w:p w14:paraId="221D9A1C" w14:textId="77777777" w:rsidR="00F94B20" w:rsidRDefault="00F94B20" w:rsidP="00F562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4BD02" w14:textId="2607B6FC" w:rsidR="004D44DB" w:rsidRDefault="004D151A">
    <w:pPr>
      <w:pStyle w:val="llb"/>
    </w:pPr>
    <w:r w:rsidRPr="004D151A">
      <w:rPr>
        <w:sz w:val="18"/>
      </w:rPr>
      <w:t>NNGYK/GYSZ/64621/2024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23FF0F" w14:textId="77777777" w:rsidR="00F94B20" w:rsidRDefault="00F94B20" w:rsidP="00F56214">
      <w:pPr>
        <w:spacing w:line="240" w:lineRule="auto"/>
      </w:pPr>
      <w:r>
        <w:separator/>
      </w:r>
    </w:p>
  </w:footnote>
  <w:footnote w:type="continuationSeparator" w:id="0">
    <w:p w14:paraId="0115887A" w14:textId="77777777" w:rsidR="00F94B20" w:rsidRDefault="00F94B20" w:rsidP="00F562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3965554"/>
      <w:docPartObj>
        <w:docPartGallery w:val="Page Numbers (Top of Page)"/>
        <w:docPartUnique/>
      </w:docPartObj>
    </w:sdtPr>
    <w:sdtEndPr>
      <w:rPr>
        <w:sz w:val="18"/>
      </w:rPr>
    </w:sdtEndPr>
    <w:sdtContent>
      <w:p w14:paraId="2F51FFCE" w14:textId="28595413" w:rsidR="00411760" w:rsidRDefault="00411760" w:rsidP="00C01F82">
        <w:pPr>
          <w:pStyle w:val="lfej"/>
          <w:jc w:val="center"/>
        </w:pPr>
        <w:r w:rsidRPr="00456CA0">
          <w:rPr>
            <w:sz w:val="18"/>
          </w:rPr>
          <w:fldChar w:fldCharType="begin"/>
        </w:r>
        <w:r w:rsidRPr="00456CA0">
          <w:rPr>
            <w:sz w:val="18"/>
          </w:rPr>
          <w:instrText>PAGE   \* MERGEFORMAT</w:instrText>
        </w:r>
        <w:r w:rsidRPr="00456CA0">
          <w:rPr>
            <w:sz w:val="18"/>
          </w:rPr>
          <w:fldChar w:fldCharType="separate"/>
        </w:r>
        <w:r w:rsidR="00C01F82" w:rsidRPr="00C01F82">
          <w:rPr>
            <w:noProof/>
            <w:sz w:val="18"/>
            <w:lang w:val="hu-HU"/>
          </w:rPr>
          <w:t>8</w:t>
        </w:r>
        <w:r w:rsidRPr="00456CA0">
          <w:rPr>
            <w:sz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129B7B7D"/>
    <w:multiLevelType w:val="hybridMultilevel"/>
    <w:tmpl w:val="930485E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5ACC7B8C"/>
    <w:multiLevelType w:val="hybridMultilevel"/>
    <w:tmpl w:val="035419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pStyle w:val="Cmsor3"/>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7733302A"/>
    <w:multiLevelType w:val="hybridMultilevel"/>
    <w:tmpl w:val="DEB684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FF3"/>
    <w:rsid w:val="000012CA"/>
    <w:rsid w:val="000019F3"/>
    <w:rsid w:val="000049FE"/>
    <w:rsid w:val="00005302"/>
    <w:rsid w:val="00006FC6"/>
    <w:rsid w:val="000136FA"/>
    <w:rsid w:val="00014426"/>
    <w:rsid w:val="00025C22"/>
    <w:rsid w:val="00026866"/>
    <w:rsid w:val="0003130B"/>
    <w:rsid w:val="00036AB4"/>
    <w:rsid w:val="00036DA9"/>
    <w:rsid w:val="0004118A"/>
    <w:rsid w:val="0004124B"/>
    <w:rsid w:val="000523D3"/>
    <w:rsid w:val="000559DF"/>
    <w:rsid w:val="000664D3"/>
    <w:rsid w:val="00072C30"/>
    <w:rsid w:val="00081193"/>
    <w:rsid w:val="000839D6"/>
    <w:rsid w:val="00091489"/>
    <w:rsid w:val="00092E9F"/>
    <w:rsid w:val="00092F62"/>
    <w:rsid w:val="000938FD"/>
    <w:rsid w:val="00097F08"/>
    <w:rsid w:val="000A0FB2"/>
    <w:rsid w:val="000A1A39"/>
    <w:rsid w:val="000A5C8A"/>
    <w:rsid w:val="000A7804"/>
    <w:rsid w:val="000A7FC0"/>
    <w:rsid w:val="000B1662"/>
    <w:rsid w:val="000B6590"/>
    <w:rsid w:val="000B6BAB"/>
    <w:rsid w:val="000C05CB"/>
    <w:rsid w:val="000C6D70"/>
    <w:rsid w:val="000E30D4"/>
    <w:rsid w:val="000E3C00"/>
    <w:rsid w:val="000E5532"/>
    <w:rsid w:val="000E5C4A"/>
    <w:rsid w:val="000F5FC3"/>
    <w:rsid w:val="0010483C"/>
    <w:rsid w:val="001177B3"/>
    <w:rsid w:val="00122704"/>
    <w:rsid w:val="001249D1"/>
    <w:rsid w:val="00127F7D"/>
    <w:rsid w:val="00130110"/>
    <w:rsid w:val="001319A9"/>
    <w:rsid w:val="00133789"/>
    <w:rsid w:val="00134B87"/>
    <w:rsid w:val="00135608"/>
    <w:rsid w:val="0013750F"/>
    <w:rsid w:val="001411F7"/>
    <w:rsid w:val="00150120"/>
    <w:rsid w:val="0016469F"/>
    <w:rsid w:val="001656AB"/>
    <w:rsid w:val="00170B09"/>
    <w:rsid w:val="00175C95"/>
    <w:rsid w:val="001763CC"/>
    <w:rsid w:val="00181F24"/>
    <w:rsid w:val="00193226"/>
    <w:rsid w:val="0019728C"/>
    <w:rsid w:val="001A5839"/>
    <w:rsid w:val="001B4365"/>
    <w:rsid w:val="001B7F9D"/>
    <w:rsid w:val="001C0B8A"/>
    <w:rsid w:val="001D1082"/>
    <w:rsid w:val="001D2C6C"/>
    <w:rsid w:val="001D5AF0"/>
    <w:rsid w:val="001E4EA4"/>
    <w:rsid w:val="001E7254"/>
    <w:rsid w:val="001E7F28"/>
    <w:rsid w:val="0020187F"/>
    <w:rsid w:val="00203BA0"/>
    <w:rsid w:val="00204DFD"/>
    <w:rsid w:val="00205BDD"/>
    <w:rsid w:val="00221025"/>
    <w:rsid w:val="00224ED0"/>
    <w:rsid w:val="00231BAA"/>
    <w:rsid w:val="00232940"/>
    <w:rsid w:val="002343A3"/>
    <w:rsid w:val="00247371"/>
    <w:rsid w:val="00251FDF"/>
    <w:rsid w:val="00260541"/>
    <w:rsid w:val="002671A3"/>
    <w:rsid w:val="00272115"/>
    <w:rsid w:val="00273E4E"/>
    <w:rsid w:val="00294B43"/>
    <w:rsid w:val="00296240"/>
    <w:rsid w:val="002978E6"/>
    <w:rsid w:val="002B115D"/>
    <w:rsid w:val="002B2ADF"/>
    <w:rsid w:val="002B743A"/>
    <w:rsid w:val="002C2B5A"/>
    <w:rsid w:val="002D0A54"/>
    <w:rsid w:val="002D7BE9"/>
    <w:rsid w:val="002D7FFE"/>
    <w:rsid w:val="002E0438"/>
    <w:rsid w:val="002E281D"/>
    <w:rsid w:val="002E4482"/>
    <w:rsid w:val="002E55BB"/>
    <w:rsid w:val="002E6191"/>
    <w:rsid w:val="002F4136"/>
    <w:rsid w:val="002F6504"/>
    <w:rsid w:val="002F7FC3"/>
    <w:rsid w:val="0030322B"/>
    <w:rsid w:val="00306663"/>
    <w:rsid w:val="00307C8F"/>
    <w:rsid w:val="00312188"/>
    <w:rsid w:val="00320772"/>
    <w:rsid w:val="00324911"/>
    <w:rsid w:val="00324A41"/>
    <w:rsid w:val="0032770E"/>
    <w:rsid w:val="00327B00"/>
    <w:rsid w:val="00344426"/>
    <w:rsid w:val="00344891"/>
    <w:rsid w:val="00346E6C"/>
    <w:rsid w:val="003503EC"/>
    <w:rsid w:val="003537C6"/>
    <w:rsid w:val="00362DD6"/>
    <w:rsid w:val="00365D07"/>
    <w:rsid w:val="0036791C"/>
    <w:rsid w:val="003708BF"/>
    <w:rsid w:val="003708C1"/>
    <w:rsid w:val="003722B7"/>
    <w:rsid w:val="00372E82"/>
    <w:rsid w:val="003752BA"/>
    <w:rsid w:val="00386BBC"/>
    <w:rsid w:val="00386C1C"/>
    <w:rsid w:val="00387F6D"/>
    <w:rsid w:val="003928C6"/>
    <w:rsid w:val="00394A54"/>
    <w:rsid w:val="00395A48"/>
    <w:rsid w:val="003B0DC3"/>
    <w:rsid w:val="003B3A35"/>
    <w:rsid w:val="003B3D3D"/>
    <w:rsid w:val="003B4E03"/>
    <w:rsid w:val="003C086D"/>
    <w:rsid w:val="003C45DE"/>
    <w:rsid w:val="003C7FD4"/>
    <w:rsid w:val="003D0327"/>
    <w:rsid w:val="003D34FA"/>
    <w:rsid w:val="003D4BDA"/>
    <w:rsid w:val="003E3ADE"/>
    <w:rsid w:val="003E76C0"/>
    <w:rsid w:val="00402B92"/>
    <w:rsid w:val="00405E36"/>
    <w:rsid w:val="00410155"/>
    <w:rsid w:val="00411760"/>
    <w:rsid w:val="00413985"/>
    <w:rsid w:val="00413DFE"/>
    <w:rsid w:val="00413F7C"/>
    <w:rsid w:val="00415317"/>
    <w:rsid w:val="00415495"/>
    <w:rsid w:val="00417A54"/>
    <w:rsid w:val="0042491A"/>
    <w:rsid w:val="004266EB"/>
    <w:rsid w:val="00426C11"/>
    <w:rsid w:val="00426CF7"/>
    <w:rsid w:val="00430488"/>
    <w:rsid w:val="00433CE0"/>
    <w:rsid w:val="004356C0"/>
    <w:rsid w:val="0044145D"/>
    <w:rsid w:val="00442AA6"/>
    <w:rsid w:val="00447112"/>
    <w:rsid w:val="00450672"/>
    <w:rsid w:val="00452B33"/>
    <w:rsid w:val="004558EA"/>
    <w:rsid w:val="00456079"/>
    <w:rsid w:val="00456CA0"/>
    <w:rsid w:val="0046473F"/>
    <w:rsid w:val="004663E3"/>
    <w:rsid w:val="00466721"/>
    <w:rsid w:val="00467C47"/>
    <w:rsid w:val="004765D5"/>
    <w:rsid w:val="00485CAE"/>
    <w:rsid w:val="004876FA"/>
    <w:rsid w:val="0048787B"/>
    <w:rsid w:val="0049424A"/>
    <w:rsid w:val="004A7BE3"/>
    <w:rsid w:val="004B026D"/>
    <w:rsid w:val="004B1435"/>
    <w:rsid w:val="004B550B"/>
    <w:rsid w:val="004B6970"/>
    <w:rsid w:val="004C3563"/>
    <w:rsid w:val="004D0BD8"/>
    <w:rsid w:val="004D151A"/>
    <w:rsid w:val="004D1EFE"/>
    <w:rsid w:val="004D3F12"/>
    <w:rsid w:val="004D44DB"/>
    <w:rsid w:val="004D44DD"/>
    <w:rsid w:val="004D6EF4"/>
    <w:rsid w:val="004D7308"/>
    <w:rsid w:val="004D7370"/>
    <w:rsid w:val="004E2069"/>
    <w:rsid w:val="004E231C"/>
    <w:rsid w:val="004E23CC"/>
    <w:rsid w:val="004E5D89"/>
    <w:rsid w:val="00504E80"/>
    <w:rsid w:val="00514776"/>
    <w:rsid w:val="00515F7D"/>
    <w:rsid w:val="005160DD"/>
    <w:rsid w:val="005165DA"/>
    <w:rsid w:val="0052494D"/>
    <w:rsid w:val="00526474"/>
    <w:rsid w:val="005279E7"/>
    <w:rsid w:val="0053082D"/>
    <w:rsid w:val="00534619"/>
    <w:rsid w:val="00534B1C"/>
    <w:rsid w:val="00541116"/>
    <w:rsid w:val="005429B5"/>
    <w:rsid w:val="00561047"/>
    <w:rsid w:val="00562F26"/>
    <w:rsid w:val="005646DC"/>
    <w:rsid w:val="0057719B"/>
    <w:rsid w:val="005853DE"/>
    <w:rsid w:val="00585CC6"/>
    <w:rsid w:val="005A0927"/>
    <w:rsid w:val="005A0979"/>
    <w:rsid w:val="005A7277"/>
    <w:rsid w:val="005B1432"/>
    <w:rsid w:val="005B15F5"/>
    <w:rsid w:val="005B4039"/>
    <w:rsid w:val="005B4C28"/>
    <w:rsid w:val="005B7FC3"/>
    <w:rsid w:val="005C62B2"/>
    <w:rsid w:val="005D3EE1"/>
    <w:rsid w:val="005D5AE4"/>
    <w:rsid w:val="005D61E2"/>
    <w:rsid w:val="005D69D6"/>
    <w:rsid w:val="005F0B46"/>
    <w:rsid w:val="005F591F"/>
    <w:rsid w:val="005F5C57"/>
    <w:rsid w:val="00601C69"/>
    <w:rsid w:val="006031D3"/>
    <w:rsid w:val="00610071"/>
    <w:rsid w:val="0061166E"/>
    <w:rsid w:val="006159FE"/>
    <w:rsid w:val="006320BB"/>
    <w:rsid w:val="006358C9"/>
    <w:rsid w:val="006406E2"/>
    <w:rsid w:val="0064255B"/>
    <w:rsid w:val="00645912"/>
    <w:rsid w:val="006507EC"/>
    <w:rsid w:val="00650A63"/>
    <w:rsid w:val="0065705E"/>
    <w:rsid w:val="00663839"/>
    <w:rsid w:val="006643F7"/>
    <w:rsid w:val="00665D0D"/>
    <w:rsid w:val="006732CB"/>
    <w:rsid w:val="00682754"/>
    <w:rsid w:val="00684A1E"/>
    <w:rsid w:val="00686AB4"/>
    <w:rsid w:val="00686B45"/>
    <w:rsid w:val="00696D55"/>
    <w:rsid w:val="006A7B84"/>
    <w:rsid w:val="006B024B"/>
    <w:rsid w:val="006C06C4"/>
    <w:rsid w:val="006C0AF6"/>
    <w:rsid w:val="006C4A8D"/>
    <w:rsid w:val="006C4CB0"/>
    <w:rsid w:val="006E2D06"/>
    <w:rsid w:val="006E5A4D"/>
    <w:rsid w:val="006F33D5"/>
    <w:rsid w:val="007005FA"/>
    <w:rsid w:val="00705217"/>
    <w:rsid w:val="007137C4"/>
    <w:rsid w:val="00714B7C"/>
    <w:rsid w:val="007253A2"/>
    <w:rsid w:val="00725AAA"/>
    <w:rsid w:val="00725F0E"/>
    <w:rsid w:val="00732F53"/>
    <w:rsid w:val="00734D5C"/>
    <w:rsid w:val="007425CD"/>
    <w:rsid w:val="00743DEB"/>
    <w:rsid w:val="00750365"/>
    <w:rsid w:val="00754892"/>
    <w:rsid w:val="00754C79"/>
    <w:rsid w:val="00761FD0"/>
    <w:rsid w:val="007627BD"/>
    <w:rsid w:val="00771ADC"/>
    <w:rsid w:val="00776A66"/>
    <w:rsid w:val="007819D2"/>
    <w:rsid w:val="00785639"/>
    <w:rsid w:val="00786BB2"/>
    <w:rsid w:val="00787E14"/>
    <w:rsid w:val="00792A7A"/>
    <w:rsid w:val="007A063D"/>
    <w:rsid w:val="007A18A5"/>
    <w:rsid w:val="007A1F47"/>
    <w:rsid w:val="007A4A6D"/>
    <w:rsid w:val="007A5293"/>
    <w:rsid w:val="007B10CA"/>
    <w:rsid w:val="007B142A"/>
    <w:rsid w:val="007B2B4E"/>
    <w:rsid w:val="007C0175"/>
    <w:rsid w:val="007C1E4B"/>
    <w:rsid w:val="007D50A2"/>
    <w:rsid w:val="007E0EB4"/>
    <w:rsid w:val="007E1E6F"/>
    <w:rsid w:val="007E386D"/>
    <w:rsid w:val="007E3BDE"/>
    <w:rsid w:val="007E4F17"/>
    <w:rsid w:val="007F452C"/>
    <w:rsid w:val="008025E1"/>
    <w:rsid w:val="008109D7"/>
    <w:rsid w:val="008202D1"/>
    <w:rsid w:val="00820530"/>
    <w:rsid w:val="00820BC8"/>
    <w:rsid w:val="00825A42"/>
    <w:rsid w:val="00826A3F"/>
    <w:rsid w:val="00827460"/>
    <w:rsid w:val="00830AFF"/>
    <w:rsid w:val="00831465"/>
    <w:rsid w:val="00834A23"/>
    <w:rsid w:val="00835EC5"/>
    <w:rsid w:val="00845CFD"/>
    <w:rsid w:val="008471E1"/>
    <w:rsid w:val="00850375"/>
    <w:rsid w:val="00850600"/>
    <w:rsid w:val="00852D3D"/>
    <w:rsid w:val="00854B09"/>
    <w:rsid w:val="00855BAE"/>
    <w:rsid w:val="00857760"/>
    <w:rsid w:val="00861B51"/>
    <w:rsid w:val="00864669"/>
    <w:rsid w:val="00866693"/>
    <w:rsid w:val="00870064"/>
    <w:rsid w:val="00871053"/>
    <w:rsid w:val="00872DAE"/>
    <w:rsid w:val="00876035"/>
    <w:rsid w:val="008768CD"/>
    <w:rsid w:val="00876B02"/>
    <w:rsid w:val="0088386C"/>
    <w:rsid w:val="008859FC"/>
    <w:rsid w:val="0089056B"/>
    <w:rsid w:val="00894AF8"/>
    <w:rsid w:val="008962A1"/>
    <w:rsid w:val="008975BF"/>
    <w:rsid w:val="00897FF3"/>
    <w:rsid w:val="008B1FDF"/>
    <w:rsid w:val="008B677F"/>
    <w:rsid w:val="008C264F"/>
    <w:rsid w:val="008C4A79"/>
    <w:rsid w:val="008D3170"/>
    <w:rsid w:val="008D3FD1"/>
    <w:rsid w:val="008D48AD"/>
    <w:rsid w:val="008E7624"/>
    <w:rsid w:val="008F3B6C"/>
    <w:rsid w:val="009007B3"/>
    <w:rsid w:val="0091247D"/>
    <w:rsid w:val="00920AAF"/>
    <w:rsid w:val="00920D74"/>
    <w:rsid w:val="00926216"/>
    <w:rsid w:val="009339CD"/>
    <w:rsid w:val="00933B07"/>
    <w:rsid w:val="00936D0C"/>
    <w:rsid w:val="00940136"/>
    <w:rsid w:val="00944B5E"/>
    <w:rsid w:val="0094559C"/>
    <w:rsid w:val="00945FEB"/>
    <w:rsid w:val="009479F8"/>
    <w:rsid w:val="0095404D"/>
    <w:rsid w:val="00954B8F"/>
    <w:rsid w:val="0095742F"/>
    <w:rsid w:val="00957826"/>
    <w:rsid w:val="00957EA8"/>
    <w:rsid w:val="009606DF"/>
    <w:rsid w:val="009758B8"/>
    <w:rsid w:val="009770F5"/>
    <w:rsid w:val="00982BC6"/>
    <w:rsid w:val="0098510D"/>
    <w:rsid w:val="00991B81"/>
    <w:rsid w:val="009938FA"/>
    <w:rsid w:val="0099603C"/>
    <w:rsid w:val="009A15A7"/>
    <w:rsid w:val="009A27C1"/>
    <w:rsid w:val="009A2C6F"/>
    <w:rsid w:val="009A3FD2"/>
    <w:rsid w:val="009B461C"/>
    <w:rsid w:val="009B4696"/>
    <w:rsid w:val="009B54AA"/>
    <w:rsid w:val="009C1605"/>
    <w:rsid w:val="009C1863"/>
    <w:rsid w:val="009D7280"/>
    <w:rsid w:val="009D7667"/>
    <w:rsid w:val="009E119C"/>
    <w:rsid w:val="009E2EE4"/>
    <w:rsid w:val="009E67D5"/>
    <w:rsid w:val="009F22B9"/>
    <w:rsid w:val="009F5194"/>
    <w:rsid w:val="00A026D5"/>
    <w:rsid w:val="00A23CA0"/>
    <w:rsid w:val="00A274A2"/>
    <w:rsid w:val="00A30472"/>
    <w:rsid w:val="00A369E2"/>
    <w:rsid w:val="00A37952"/>
    <w:rsid w:val="00A37999"/>
    <w:rsid w:val="00A412BA"/>
    <w:rsid w:val="00A43198"/>
    <w:rsid w:val="00A43400"/>
    <w:rsid w:val="00A53BD0"/>
    <w:rsid w:val="00A578DE"/>
    <w:rsid w:val="00A579D7"/>
    <w:rsid w:val="00A61203"/>
    <w:rsid w:val="00A679C1"/>
    <w:rsid w:val="00A74863"/>
    <w:rsid w:val="00A77E43"/>
    <w:rsid w:val="00A87FDE"/>
    <w:rsid w:val="00A921CF"/>
    <w:rsid w:val="00A923C4"/>
    <w:rsid w:val="00A92860"/>
    <w:rsid w:val="00AA6B94"/>
    <w:rsid w:val="00AA716F"/>
    <w:rsid w:val="00AB0C41"/>
    <w:rsid w:val="00AB2FB3"/>
    <w:rsid w:val="00AB31EF"/>
    <w:rsid w:val="00AB326C"/>
    <w:rsid w:val="00AC2539"/>
    <w:rsid w:val="00AC49AD"/>
    <w:rsid w:val="00AD4A94"/>
    <w:rsid w:val="00AE4149"/>
    <w:rsid w:val="00AE712E"/>
    <w:rsid w:val="00AF05E7"/>
    <w:rsid w:val="00AF21F3"/>
    <w:rsid w:val="00AF2B0E"/>
    <w:rsid w:val="00AF3D5A"/>
    <w:rsid w:val="00AF63DD"/>
    <w:rsid w:val="00B03226"/>
    <w:rsid w:val="00B10AAB"/>
    <w:rsid w:val="00B13997"/>
    <w:rsid w:val="00B14881"/>
    <w:rsid w:val="00B14AE9"/>
    <w:rsid w:val="00B16915"/>
    <w:rsid w:val="00B2495E"/>
    <w:rsid w:val="00B31222"/>
    <w:rsid w:val="00B31E27"/>
    <w:rsid w:val="00B32BDF"/>
    <w:rsid w:val="00B33943"/>
    <w:rsid w:val="00B342F9"/>
    <w:rsid w:val="00B35501"/>
    <w:rsid w:val="00B35AA9"/>
    <w:rsid w:val="00B400C4"/>
    <w:rsid w:val="00B4199E"/>
    <w:rsid w:val="00B43A87"/>
    <w:rsid w:val="00B449CD"/>
    <w:rsid w:val="00B46394"/>
    <w:rsid w:val="00B613BD"/>
    <w:rsid w:val="00B61EA2"/>
    <w:rsid w:val="00B67920"/>
    <w:rsid w:val="00B70C77"/>
    <w:rsid w:val="00B81A99"/>
    <w:rsid w:val="00B8407D"/>
    <w:rsid w:val="00B90F38"/>
    <w:rsid w:val="00B920A0"/>
    <w:rsid w:val="00B97018"/>
    <w:rsid w:val="00BA0033"/>
    <w:rsid w:val="00BA03C1"/>
    <w:rsid w:val="00BB170D"/>
    <w:rsid w:val="00BB1DE3"/>
    <w:rsid w:val="00BB55BD"/>
    <w:rsid w:val="00BC0B98"/>
    <w:rsid w:val="00BC0C4F"/>
    <w:rsid w:val="00BC4003"/>
    <w:rsid w:val="00BC47D6"/>
    <w:rsid w:val="00BC572E"/>
    <w:rsid w:val="00BC7A44"/>
    <w:rsid w:val="00BE033E"/>
    <w:rsid w:val="00BE08A6"/>
    <w:rsid w:val="00BE0B94"/>
    <w:rsid w:val="00BE4911"/>
    <w:rsid w:val="00C005B5"/>
    <w:rsid w:val="00C018D9"/>
    <w:rsid w:val="00C01F82"/>
    <w:rsid w:val="00C0265B"/>
    <w:rsid w:val="00C06DEE"/>
    <w:rsid w:val="00C1008B"/>
    <w:rsid w:val="00C1655A"/>
    <w:rsid w:val="00C176EF"/>
    <w:rsid w:val="00C31FC2"/>
    <w:rsid w:val="00C34269"/>
    <w:rsid w:val="00C4044D"/>
    <w:rsid w:val="00C455A5"/>
    <w:rsid w:val="00C60F1E"/>
    <w:rsid w:val="00C615A2"/>
    <w:rsid w:val="00C66B80"/>
    <w:rsid w:val="00C70252"/>
    <w:rsid w:val="00C75F9F"/>
    <w:rsid w:val="00C77D89"/>
    <w:rsid w:val="00C816AA"/>
    <w:rsid w:val="00C82383"/>
    <w:rsid w:val="00CB290A"/>
    <w:rsid w:val="00CC3218"/>
    <w:rsid w:val="00CC572D"/>
    <w:rsid w:val="00CC5D36"/>
    <w:rsid w:val="00CD3959"/>
    <w:rsid w:val="00CD4D38"/>
    <w:rsid w:val="00CE1965"/>
    <w:rsid w:val="00CE1B0D"/>
    <w:rsid w:val="00CE50B2"/>
    <w:rsid w:val="00CE6D1D"/>
    <w:rsid w:val="00CE7168"/>
    <w:rsid w:val="00CF03DA"/>
    <w:rsid w:val="00CF351F"/>
    <w:rsid w:val="00CF6FE5"/>
    <w:rsid w:val="00D00387"/>
    <w:rsid w:val="00D04F83"/>
    <w:rsid w:val="00D07F9E"/>
    <w:rsid w:val="00D1315E"/>
    <w:rsid w:val="00D137FC"/>
    <w:rsid w:val="00D15DE2"/>
    <w:rsid w:val="00D16FA3"/>
    <w:rsid w:val="00D20B65"/>
    <w:rsid w:val="00D23117"/>
    <w:rsid w:val="00D27222"/>
    <w:rsid w:val="00D27B1B"/>
    <w:rsid w:val="00D33BD3"/>
    <w:rsid w:val="00D36B7A"/>
    <w:rsid w:val="00D413D6"/>
    <w:rsid w:val="00D41CD5"/>
    <w:rsid w:val="00D466FE"/>
    <w:rsid w:val="00D5047E"/>
    <w:rsid w:val="00D54953"/>
    <w:rsid w:val="00D55D9C"/>
    <w:rsid w:val="00D56FC2"/>
    <w:rsid w:val="00D62FFF"/>
    <w:rsid w:val="00D63217"/>
    <w:rsid w:val="00D638E6"/>
    <w:rsid w:val="00D64A18"/>
    <w:rsid w:val="00D64ED0"/>
    <w:rsid w:val="00D66D72"/>
    <w:rsid w:val="00D670B7"/>
    <w:rsid w:val="00D70550"/>
    <w:rsid w:val="00D7086E"/>
    <w:rsid w:val="00D717AA"/>
    <w:rsid w:val="00D719BE"/>
    <w:rsid w:val="00D74227"/>
    <w:rsid w:val="00D7619C"/>
    <w:rsid w:val="00D77258"/>
    <w:rsid w:val="00D84086"/>
    <w:rsid w:val="00D85094"/>
    <w:rsid w:val="00DA3E16"/>
    <w:rsid w:val="00DB5B4D"/>
    <w:rsid w:val="00DB7FF6"/>
    <w:rsid w:val="00DC19C2"/>
    <w:rsid w:val="00DC72F1"/>
    <w:rsid w:val="00DD348E"/>
    <w:rsid w:val="00DE2916"/>
    <w:rsid w:val="00DE29C8"/>
    <w:rsid w:val="00DF2403"/>
    <w:rsid w:val="00DF24EC"/>
    <w:rsid w:val="00DF4398"/>
    <w:rsid w:val="00DF4D84"/>
    <w:rsid w:val="00DF51D5"/>
    <w:rsid w:val="00DF6328"/>
    <w:rsid w:val="00DF73B1"/>
    <w:rsid w:val="00DF7A40"/>
    <w:rsid w:val="00E06BBC"/>
    <w:rsid w:val="00E104A9"/>
    <w:rsid w:val="00E15DEF"/>
    <w:rsid w:val="00E21C12"/>
    <w:rsid w:val="00E22646"/>
    <w:rsid w:val="00E31A30"/>
    <w:rsid w:val="00E332F2"/>
    <w:rsid w:val="00E45FF6"/>
    <w:rsid w:val="00E54F19"/>
    <w:rsid w:val="00E558F8"/>
    <w:rsid w:val="00E5688D"/>
    <w:rsid w:val="00E625D3"/>
    <w:rsid w:val="00E7468B"/>
    <w:rsid w:val="00E75BC1"/>
    <w:rsid w:val="00E75EC8"/>
    <w:rsid w:val="00E80951"/>
    <w:rsid w:val="00E81AA1"/>
    <w:rsid w:val="00E8696A"/>
    <w:rsid w:val="00EA57F4"/>
    <w:rsid w:val="00EA72F5"/>
    <w:rsid w:val="00EB4545"/>
    <w:rsid w:val="00EB4792"/>
    <w:rsid w:val="00EB4B41"/>
    <w:rsid w:val="00EC1D19"/>
    <w:rsid w:val="00EC4B5E"/>
    <w:rsid w:val="00ED0B3D"/>
    <w:rsid w:val="00ED1529"/>
    <w:rsid w:val="00ED3A8C"/>
    <w:rsid w:val="00ED5E7F"/>
    <w:rsid w:val="00EE7D58"/>
    <w:rsid w:val="00EF3167"/>
    <w:rsid w:val="00F02340"/>
    <w:rsid w:val="00F02E37"/>
    <w:rsid w:val="00F10CC5"/>
    <w:rsid w:val="00F168E0"/>
    <w:rsid w:val="00F24A1F"/>
    <w:rsid w:val="00F2729A"/>
    <w:rsid w:val="00F40728"/>
    <w:rsid w:val="00F4771E"/>
    <w:rsid w:val="00F5004C"/>
    <w:rsid w:val="00F51290"/>
    <w:rsid w:val="00F51C38"/>
    <w:rsid w:val="00F53059"/>
    <w:rsid w:val="00F56214"/>
    <w:rsid w:val="00F60522"/>
    <w:rsid w:val="00F6247A"/>
    <w:rsid w:val="00F63E17"/>
    <w:rsid w:val="00F641EE"/>
    <w:rsid w:val="00F64E1A"/>
    <w:rsid w:val="00F65D6B"/>
    <w:rsid w:val="00F65F11"/>
    <w:rsid w:val="00F66A4F"/>
    <w:rsid w:val="00F70BE7"/>
    <w:rsid w:val="00F72E13"/>
    <w:rsid w:val="00F83239"/>
    <w:rsid w:val="00F86E3B"/>
    <w:rsid w:val="00F875D1"/>
    <w:rsid w:val="00F94B20"/>
    <w:rsid w:val="00FC0E32"/>
    <w:rsid w:val="00FC3875"/>
    <w:rsid w:val="00FD3C66"/>
    <w:rsid w:val="00FD47BC"/>
    <w:rsid w:val="00FE2C3F"/>
    <w:rsid w:val="00FE4864"/>
    <w:rsid w:val="00FE6DFB"/>
    <w:rsid w:val="00FF1E1C"/>
    <w:rsid w:val="00FF7744"/>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96278"/>
  <w15:chartTrackingRefBased/>
  <w15:docId w15:val="{A47D1222-0603-46B0-883D-D775CF41B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t-EE" w:eastAsia="et-E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97FF3"/>
    <w:pPr>
      <w:tabs>
        <w:tab w:val="left" w:pos="567"/>
      </w:tabs>
      <w:spacing w:line="260" w:lineRule="exact"/>
    </w:pPr>
    <w:rPr>
      <w:rFonts w:ascii="Times New Roman" w:eastAsia="Times New Roman" w:hAnsi="Times New Roman"/>
      <w:sz w:val="22"/>
      <w:lang w:val="en-GB" w:eastAsia="en-US"/>
    </w:rPr>
  </w:style>
  <w:style w:type="paragraph" w:styleId="Cmsor3">
    <w:name w:val="heading 3"/>
    <w:basedOn w:val="Norml"/>
    <w:next w:val="Norml"/>
    <w:link w:val="Cmsor3Char"/>
    <w:qFormat/>
    <w:rsid w:val="00D66D72"/>
    <w:pPr>
      <w:keepNext/>
      <w:numPr>
        <w:ilvl w:val="2"/>
        <w:numId w:val="3"/>
      </w:numPr>
      <w:tabs>
        <w:tab w:val="clear" w:pos="567"/>
        <w:tab w:val="left" w:pos="850"/>
      </w:tabs>
      <w:suppressAutoHyphens/>
      <w:spacing w:line="240" w:lineRule="auto"/>
      <w:outlineLvl w:val="2"/>
    </w:pPr>
    <w:rPr>
      <w:b/>
      <w:bCs/>
      <w:szCs w:val="24"/>
      <w:lang w:val="hu-HU"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897FF3"/>
    <w:rPr>
      <w:color w:val="0000FF"/>
      <w:u w:val="single"/>
    </w:rPr>
  </w:style>
  <w:style w:type="paragraph" w:customStyle="1" w:styleId="Text">
    <w:name w:val="Text"/>
    <w:aliases w:val="Graphic"/>
    <w:basedOn w:val="Norml"/>
    <w:link w:val="TextChar"/>
    <w:rsid w:val="00897FF3"/>
    <w:pPr>
      <w:tabs>
        <w:tab w:val="clear" w:pos="567"/>
      </w:tabs>
      <w:spacing w:before="120" w:line="240" w:lineRule="auto"/>
      <w:jc w:val="both"/>
    </w:pPr>
    <w:rPr>
      <w:sz w:val="24"/>
      <w:lang w:val="en-US" w:eastAsia="en-GB"/>
    </w:rPr>
  </w:style>
  <w:style w:type="character" w:customStyle="1" w:styleId="TextChar">
    <w:name w:val="Text Char"/>
    <w:link w:val="Text"/>
    <w:rsid w:val="00897FF3"/>
    <w:rPr>
      <w:rFonts w:ascii="Times New Roman" w:eastAsia="Times New Roman" w:hAnsi="Times New Roman" w:cs="Times New Roman"/>
      <w:sz w:val="24"/>
      <w:szCs w:val="20"/>
      <w:lang w:val="en-US" w:eastAsia="en-GB"/>
    </w:rPr>
  </w:style>
  <w:style w:type="paragraph" w:customStyle="1" w:styleId="Listlevel1">
    <w:name w:val="List level 1"/>
    <w:basedOn w:val="Norml"/>
    <w:link w:val="Listlevel1Char"/>
    <w:rsid w:val="00897FF3"/>
    <w:pPr>
      <w:tabs>
        <w:tab w:val="clear" w:pos="567"/>
      </w:tabs>
      <w:spacing w:before="40" w:after="20" w:line="240" w:lineRule="auto"/>
      <w:ind w:left="425" w:hanging="425"/>
    </w:pPr>
    <w:rPr>
      <w:rFonts w:eastAsia="MS Mincho"/>
      <w:sz w:val="24"/>
      <w:lang w:val="en-US" w:eastAsia="ja-JP"/>
    </w:rPr>
  </w:style>
  <w:style w:type="character" w:customStyle="1" w:styleId="Listlevel1Char">
    <w:name w:val="List level 1 Char"/>
    <w:link w:val="Listlevel1"/>
    <w:rsid w:val="00897FF3"/>
    <w:rPr>
      <w:rFonts w:ascii="Times New Roman" w:eastAsia="MS Mincho" w:hAnsi="Times New Roman" w:cs="Times New Roman"/>
      <w:sz w:val="24"/>
      <w:szCs w:val="20"/>
      <w:lang w:val="en-US" w:eastAsia="ja-JP"/>
    </w:rPr>
  </w:style>
  <w:style w:type="paragraph" w:customStyle="1" w:styleId="Nottoc-headings">
    <w:name w:val="Not toc-headings"/>
    <w:basedOn w:val="Norml"/>
    <w:next w:val="Text"/>
    <w:link w:val="Nottoc-headingsChar"/>
    <w:rsid w:val="00897FF3"/>
    <w:pPr>
      <w:keepNext/>
      <w:keepLines/>
      <w:tabs>
        <w:tab w:val="clear" w:pos="567"/>
      </w:tabs>
      <w:spacing w:before="240" w:after="60" w:line="240" w:lineRule="auto"/>
    </w:pPr>
    <w:rPr>
      <w:rFonts w:ascii="Arial" w:eastAsia="MS Gothic" w:hAnsi="Arial"/>
      <w:b/>
      <w:sz w:val="24"/>
      <w:szCs w:val="24"/>
      <w:lang w:val="en-US" w:eastAsia="ja-JP"/>
    </w:rPr>
  </w:style>
  <w:style w:type="character" w:customStyle="1" w:styleId="Nottoc-headingsChar">
    <w:name w:val="Not toc-headings Char"/>
    <w:link w:val="Nottoc-headings"/>
    <w:rsid w:val="00897FF3"/>
    <w:rPr>
      <w:rFonts w:ascii="Arial" w:eastAsia="MS Gothic" w:hAnsi="Arial" w:cs="Times New Roman"/>
      <w:b/>
      <w:sz w:val="24"/>
      <w:szCs w:val="24"/>
      <w:lang w:val="en-US" w:eastAsia="ja-JP"/>
    </w:rPr>
  </w:style>
  <w:style w:type="paragraph" w:customStyle="1" w:styleId="ReferenceLine">
    <w:name w:val="Reference Line"/>
    <w:basedOn w:val="Szvegtrzs"/>
    <w:rsid w:val="00897FF3"/>
    <w:pPr>
      <w:tabs>
        <w:tab w:val="clear" w:pos="567"/>
      </w:tabs>
      <w:spacing w:after="0" w:line="240" w:lineRule="auto"/>
      <w:jc w:val="both"/>
    </w:pPr>
    <w:rPr>
      <w:rFonts w:ascii="Arial" w:hAnsi="Arial"/>
      <w:sz w:val="24"/>
    </w:rPr>
  </w:style>
  <w:style w:type="paragraph" w:styleId="Szvegtrzs">
    <w:name w:val="Body Text"/>
    <w:basedOn w:val="Norml"/>
    <w:link w:val="SzvegtrzsChar"/>
    <w:uiPriority w:val="99"/>
    <w:semiHidden/>
    <w:unhideWhenUsed/>
    <w:rsid w:val="00897FF3"/>
    <w:pPr>
      <w:spacing w:after="120"/>
    </w:pPr>
  </w:style>
  <w:style w:type="character" w:customStyle="1" w:styleId="SzvegtrzsChar">
    <w:name w:val="Szövegtörzs Char"/>
    <w:link w:val="Szvegtrzs"/>
    <w:uiPriority w:val="99"/>
    <w:semiHidden/>
    <w:rsid w:val="00897FF3"/>
    <w:rPr>
      <w:rFonts w:ascii="Times New Roman" w:eastAsia="Times New Roman" w:hAnsi="Times New Roman" w:cs="Times New Roman"/>
      <w:szCs w:val="20"/>
      <w:lang w:val="en-GB"/>
    </w:rPr>
  </w:style>
  <w:style w:type="paragraph" w:styleId="Buborkszveg">
    <w:name w:val="Balloon Text"/>
    <w:basedOn w:val="Norml"/>
    <w:link w:val="BuborkszvegChar"/>
    <w:uiPriority w:val="99"/>
    <w:semiHidden/>
    <w:unhideWhenUsed/>
    <w:rsid w:val="001B4365"/>
    <w:pPr>
      <w:spacing w:line="240" w:lineRule="auto"/>
    </w:pPr>
    <w:rPr>
      <w:rFonts w:ascii="Tahoma" w:hAnsi="Tahoma" w:cs="Tahoma"/>
      <w:sz w:val="16"/>
      <w:szCs w:val="16"/>
    </w:rPr>
  </w:style>
  <w:style w:type="character" w:customStyle="1" w:styleId="BuborkszvegChar">
    <w:name w:val="Buborékszöveg Char"/>
    <w:link w:val="Buborkszveg"/>
    <w:uiPriority w:val="99"/>
    <w:semiHidden/>
    <w:rsid w:val="001B4365"/>
    <w:rPr>
      <w:rFonts w:ascii="Tahoma" w:eastAsia="Times New Roman" w:hAnsi="Tahoma" w:cs="Tahoma"/>
      <w:sz w:val="16"/>
      <w:szCs w:val="16"/>
      <w:lang w:val="en-GB"/>
    </w:rPr>
  </w:style>
  <w:style w:type="character" w:styleId="Jegyzethivatkozs">
    <w:name w:val="annotation reference"/>
    <w:uiPriority w:val="99"/>
    <w:semiHidden/>
    <w:unhideWhenUsed/>
    <w:rsid w:val="006159FE"/>
    <w:rPr>
      <w:sz w:val="16"/>
      <w:szCs w:val="16"/>
    </w:rPr>
  </w:style>
  <w:style w:type="paragraph" w:styleId="Jegyzetszveg">
    <w:name w:val="annotation text"/>
    <w:basedOn w:val="Norml"/>
    <w:link w:val="JegyzetszvegChar"/>
    <w:uiPriority w:val="99"/>
    <w:semiHidden/>
    <w:unhideWhenUsed/>
    <w:rsid w:val="006159FE"/>
    <w:pPr>
      <w:spacing w:line="240" w:lineRule="auto"/>
    </w:pPr>
    <w:rPr>
      <w:sz w:val="20"/>
    </w:rPr>
  </w:style>
  <w:style w:type="character" w:customStyle="1" w:styleId="JegyzetszvegChar">
    <w:name w:val="Jegyzetszöveg Char"/>
    <w:link w:val="Jegyzetszveg"/>
    <w:uiPriority w:val="99"/>
    <w:semiHidden/>
    <w:rsid w:val="006159FE"/>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6159FE"/>
    <w:rPr>
      <w:b/>
      <w:bCs/>
    </w:rPr>
  </w:style>
  <w:style w:type="character" w:customStyle="1" w:styleId="MegjegyzstrgyaChar">
    <w:name w:val="Megjegyzés tárgya Char"/>
    <w:link w:val="Megjegyzstrgya"/>
    <w:uiPriority w:val="99"/>
    <w:semiHidden/>
    <w:rsid w:val="006159FE"/>
    <w:rPr>
      <w:rFonts w:ascii="Times New Roman" w:eastAsia="Times New Roman" w:hAnsi="Times New Roman" w:cs="Times New Roman"/>
      <w:b/>
      <w:bCs/>
      <w:sz w:val="20"/>
      <w:szCs w:val="20"/>
      <w:lang w:val="en-GB"/>
    </w:rPr>
  </w:style>
  <w:style w:type="table" w:styleId="Rcsostblzat">
    <w:name w:val="Table Grid"/>
    <w:basedOn w:val="Normltblzat"/>
    <w:uiPriority w:val="39"/>
    <w:rsid w:val="00657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F56214"/>
    <w:pPr>
      <w:tabs>
        <w:tab w:val="clear" w:pos="567"/>
        <w:tab w:val="center" w:pos="4513"/>
        <w:tab w:val="right" w:pos="9026"/>
      </w:tabs>
      <w:spacing w:line="240" w:lineRule="auto"/>
    </w:pPr>
  </w:style>
  <w:style w:type="character" w:customStyle="1" w:styleId="lfejChar">
    <w:name w:val="Élőfej Char"/>
    <w:link w:val="lfej"/>
    <w:uiPriority w:val="99"/>
    <w:rsid w:val="00F56214"/>
    <w:rPr>
      <w:rFonts w:ascii="Times New Roman" w:eastAsia="Times New Roman" w:hAnsi="Times New Roman" w:cs="Times New Roman"/>
      <w:szCs w:val="20"/>
      <w:lang w:val="en-GB"/>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F56214"/>
    <w:pPr>
      <w:tabs>
        <w:tab w:val="clear" w:pos="567"/>
        <w:tab w:val="center" w:pos="4513"/>
        <w:tab w:val="right" w:pos="9026"/>
      </w:tabs>
      <w:spacing w:line="240" w:lineRule="auto"/>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link w:val="llb"/>
    <w:uiPriority w:val="99"/>
    <w:rsid w:val="00F56214"/>
    <w:rPr>
      <w:rFonts w:ascii="Times New Roman" w:eastAsia="Times New Roman" w:hAnsi="Times New Roman" w:cs="Times New Roman"/>
      <w:szCs w:val="20"/>
      <w:lang w:val="en-GB"/>
    </w:rPr>
  </w:style>
  <w:style w:type="paragraph" w:styleId="NormlWeb">
    <w:name w:val="Normal (Web)"/>
    <w:basedOn w:val="Norml"/>
    <w:uiPriority w:val="99"/>
    <w:rsid w:val="005F591F"/>
    <w:pPr>
      <w:tabs>
        <w:tab w:val="clear" w:pos="567"/>
      </w:tabs>
      <w:spacing w:before="100" w:beforeAutospacing="1" w:after="100" w:afterAutospacing="1" w:line="240" w:lineRule="auto"/>
    </w:pPr>
    <w:rPr>
      <w:sz w:val="24"/>
      <w:szCs w:val="24"/>
      <w:lang w:val="en-US"/>
    </w:rPr>
  </w:style>
  <w:style w:type="paragraph" w:styleId="Vltozat">
    <w:name w:val="Revision"/>
    <w:hidden/>
    <w:uiPriority w:val="99"/>
    <w:semiHidden/>
    <w:rsid w:val="00C615A2"/>
    <w:rPr>
      <w:rFonts w:ascii="Times New Roman" w:eastAsia="Times New Roman" w:hAnsi="Times New Roman"/>
      <w:sz w:val="22"/>
      <w:lang w:val="en-GB" w:eastAsia="en-US"/>
    </w:rPr>
  </w:style>
  <w:style w:type="paragraph" w:styleId="Nincstrkz">
    <w:name w:val="No Spacing"/>
    <w:uiPriority w:val="1"/>
    <w:qFormat/>
    <w:rsid w:val="00B35AA9"/>
    <w:rPr>
      <w:rFonts w:asciiTheme="minorHAnsi" w:eastAsiaTheme="minorHAnsi" w:hAnsiTheme="minorHAnsi" w:cstheme="minorBidi"/>
      <w:sz w:val="22"/>
      <w:szCs w:val="22"/>
      <w:lang w:val="fi-FI" w:eastAsia="en-US"/>
    </w:rPr>
  </w:style>
  <w:style w:type="character" w:customStyle="1" w:styleId="Cmsor3Char">
    <w:name w:val="Címsor 3 Char"/>
    <w:basedOn w:val="Bekezdsalapbettpusa"/>
    <w:link w:val="Cmsor3"/>
    <w:rsid w:val="00D66D72"/>
    <w:rPr>
      <w:rFonts w:ascii="Times New Roman" w:eastAsia="Times New Roman" w:hAnsi="Times New Roman"/>
      <w:b/>
      <w:bCs/>
      <w:sz w:val="22"/>
      <w:szCs w:val="24"/>
      <w:lang w:val="hu-H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16228">
      <w:bodyDiv w:val="1"/>
      <w:marLeft w:val="0"/>
      <w:marRight w:val="0"/>
      <w:marTop w:val="0"/>
      <w:marBottom w:val="0"/>
      <w:divBdr>
        <w:top w:val="none" w:sz="0" w:space="0" w:color="auto"/>
        <w:left w:val="none" w:sz="0" w:space="0" w:color="auto"/>
        <w:bottom w:val="none" w:sz="0" w:space="0" w:color="auto"/>
        <w:right w:val="none" w:sz="0" w:space="0" w:color="auto"/>
      </w:divBdr>
    </w:div>
    <w:div w:id="654384147">
      <w:bodyDiv w:val="1"/>
      <w:marLeft w:val="0"/>
      <w:marRight w:val="0"/>
      <w:marTop w:val="0"/>
      <w:marBottom w:val="0"/>
      <w:divBdr>
        <w:top w:val="none" w:sz="0" w:space="0" w:color="auto"/>
        <w:left w:val="none" w:sz="0" w:space="0" w:color="auto"/>
        <w:bottom w:val="none" w:sz="0" w:space="0" w:color="auto"/>
        <w:right w:val="none" w:sz="0" w:space="0" w:color="auto"/>
      </w:divBdr>
    </w:div>
    <w:div w:id="800460253">
      <w:bodyDiv w:val="1"/>
      <w:marLeft w:val="0"/>
      <w:marRight w:val="0"/>
      <w:marTop w:val="0"/>
      <w:marBottom w:val="0"/>
      <w:divBdr>
        <w:top w:val="none" w:sz="0" w:space="0" w:color="auto"/>
        <w:left w:val="none" w:sz="0" w:space="0" w:color="auto"/>
        <w:bottom w:val="none" w:sz="0" w:space="0" w:color="auto"/>
        <w:right w:val="none" w:sz="0" w:space="0" w:color="auto"/>
      </w:divBdr>
    </w:div>
    <w:div w:id="1196699903">
      <w:bodyDiv w:val="1"/>
      <w:marLeft w:val="0"/>
      <w:marRight w:val="0"/>
      <w:marTop w:val="0"/>
      <w:marBottom w:val="0"/>
      <w:divBdr>
        <w:top w:val="none" w:sz="0" w:space="0" w:color="auto"/>
        <w:left w:val="none" w:sz="0" w:space="0" w:color="auto"/>
        <w:bottom w:val="none" w:sz="0" w:space="0" w:color="auto"/>
        <w:right w:val="none" w:sz="0" w:space="0" w:color="auto"/>
      </w:divBdr>
    </w:div>
    <w:div w:id="1849784639">
      <w:bodyDiv w:val="1"/>
      <w:marLeft w:val="0"/>
      <w:marRight w:val="0"/>
      <w:marTop w:val="0"/>
      <w:marBottom w:val="0"/>
      <w:divBdr>
        <w:top w:val="none" w:sz="0" w:space="0" w:color="auto"/>
        <w:left w:val="none" w:sz="0" w:space="0" w:color="auto"/>
        <w:bottom w:val="none" w:sz="0" w:space="0" w:color="auto"/>
        <w:right w:val="none" w:sz="0" w:space="0" w:color="auto"/>
      </w:divBdr>
    </w:div>
    <w:div w:id="196984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1FA83-CA70-4259-9C42-44D826C25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2550</Words>
  <Characters>17597</Characters>
  <Application>Microsoft Office Word</Application>
  <DocSecurity>0</DocSecurity>
  <Lines>146</Lines>
  <Paragraphs>40</Paragraphs>
  <ScaleCrop>false</ScaleCrop>
  <HeadingPairs>
    <vt:vector size="8" baseType="variant">
      <vt:variant>
        <vt:lpstr>Cím</vt:lpstr>
      </vt:variant>
      <vt:variant>
        <vt:i4>1</vt:i4>
      </vt:variant>
      <vt:variant>
        <vt:lpstr>Otsikko</vt:lpstr>
      </vt:variant>
      <vt:variant>
        <vt:i4>1</vt:i4>
      </vt:variant>
      <vt:variant>
        <vt:lpstr>Pealkiri</vt:lpstr>
      </vt:variant>
      <vt:variant>
        <vt:i4>1</vt:i4>
      </vt:variant>
      <vt:variant>
        <vt:lpstr>Title</vt:lpstr>
      </vt:variant>
      <vt:variant>
        <vt:i4>1</vt:i4>
      </vt:variant>
    </vt:vector>
  </HeadingPairs>
  <TitlesOfParts>
    <vt:vector size="4" baseType="lpstr">
      <vt:lpstr/>
      <vt:lpstr/>
      <vt:lpstr/>
      <vt:lpstr/>
    </vt:vector>
  </TitlesOfParts>
  <Company/>
  <LinksUpToDate>false</LinksUpToDate>
  <CharactersWithSpaces>20107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Liilia Juhkason</dc:creator>
  <cp:keywords/>
  <cp:lastModifiedBy>HU_OGYI_50.1</cp:lastModifiedBy>
  <cp:revision>2</cp:revision>
  <dcterms:created xsi:type="dcterms:W3CDTF">2025-01-20T10:05:00Z</dcterms:created>
  <dcterms:modified xsi:type="dcterms:W3CDTF">2025-01-20T10:05:00Z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