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1FDC65" w14:textId="77777777" w:rsidR="00CB2CB0" w:rsidRPr="00092590" w:rsidRDefault="00CB2CB0" w:rsidP="00CB2CB0">
      <w:pPr>
        <w:tabs>
          <w:tab w:val="left" w:pos="567"/>
        </w:tabs>
        <w:ind w:left="567" w:hanging="567"/>
        <w:contextualSpacing/>
        <w:rPr>
          <w:b/>
          <w:bCs/>
          <w:szCs w:val="22"/>
        </w:rPr>
      </w:pPr>
      <w:r w:rsidRPr="00092590">
        <w:rPr>
          <w:b/>
          <w:bCs/>
          <w:szCs w:val="22"/>
        </w:rPr>
        <w:t>1.</w:t>
      </w:r>
      <w:r w:rsidRPr="00092590">
        <w:rPr>
          <w:b/>
          <w:bCs/>
          <w:szCs w:val="22"/>
        </w:rPr>
        <w:tab/>
        <w:t>A GYÓGYSZER NEVE</w:t>
      </w:r>
    </w:p>
    <w:p w14:paraId="2D56E35D" w14:textId="77777777" w:rsidR="00CB2CB0" w:rsidRPr="00092590" w:rsidRDefault="00CB2CB0" w:rsidP="00CB2CB0">
      <w:pPr>
        <w:tabs>
          <w:tab w:val="left" w:pos="567"/>
        </w:tabs>
        <w:contextualSpacing/>
        <w:rPr>
          <w:szCs w:val="22"/>
        </w:rPr>
      </w:pPr>
    </w:p>
    <w:p w14:paraId="795D2400" w14:textId="77777777" w:rsidR="00CB2CB0" w:rsidRPr="00092590" w:rsidRDefault="00056256" w:rsidP="00827DAC">
      <w:pPr>
        <w:pStyle w:val="Cmsor1"/>
        <w:keepNext w:val="0"/>
        <w:widowControl w:val="0"/>
        <w:contextualSpacing/>
        <w:rPr>
          <w:rFonts w:ascii="Times New Roman" w:hAnsi="Times New Roman"/>
          <w:b w:val="0"/>
          <w:sz w:val="22"/>
          <w:szCs w:val="22"/>
          <w:lang w:val="hu-HU"/>
        </w:rPr>
      </w:pPr>
      <w:r>
        <w:rPr>
          <w:rFonts w:ascii="Times New Roman" w:hAnsi="Times New Roman"/>
          <w:b w:val="0"/>
          <w:sz w:val="22"/>
          <w:szCs w:val="22"/>
          <w:lang w:val="hu-HU"/>
        </w:rPr>
        <w:t>Diclac Long</w:t>
      </w:r>
      <w:r w:rsidR="00CB2CB0" w:rsidRPr="00092590">
        <w:rPr>
          <w:rFonts w:ascii="Times New Roman" w:hAnsi="Times New Roman"/>
          <w:b w:val="0"/>
          <w:sz w:val="22"/>
          <w:szCs w:val="22"/>
          <w:lang w:val="hu-HU"/>
        </w:rPr>
        <w:t xml:space="preserve"> </w:t>
      </w:r>
      <w:bookmarkStart w:id="0" w:name="_Hlk124942790"/>
      <w:r w:rsidR="00CB2CB0" w:rsidRPr="00092590">
        <w:rPr>
          <w:rFonts w:ascii="Times New Roman" w:hAnsi="Times New Roman"/>
          <w:b w:val="0"/>
          <w:sz w:val="22"/>
          <w:szCs w:val="22"/>
          <w:lang w:val="hu-HU"/>
        </w:rPr>
        <w:t>2</w:t>
      </w:r>
      <w:r w:rsidR="00564D12">
        <w:rPr>
          <w:rFonts w:ascii="Times New Roman" w:hAnsi="Times New Roman"/>
          <w:b w:val="0"/>
          <w:sz w:val="22"/>
          <w:szCs w:val="22"/>
          <w:lang w:val="hu-HU"/>
        </w:rPr>
        <w:t>0</w:t>
      </w:r>
      <w:r w:rsidR="00CB2CB0" w:rsidRPr="00092590">
        <w:rPr>
          <w:rFonts w:ascii="Times New Roman" w:hAnsi="Times New Roman"/>
          <w:b w:val="0"/>
          <w:sz w:val="22"/>
          <w:szCs w:val="22"/>
          <w:lang w:val="hu-HU"/>
        </w:rPr>
        <w:t> mg/g gél</w:t>
      </w:r>
    </w:p>
    <w:bookmarkEnd w:id="0"/>
    <w:p w14:paraId="053AFD34" w14:textId="77777777" w:rsidR="00CB2CB0" w:rsidRPr="00092590" w:rsidRDefault="00CB2CB0" w:rsidP="00CB2CB0">
      <w:pPr>
        <w:tabs>
          <w:tab w:val="left" w:pos="567"/>
        </w:tabs>
        <w:contextualSpacing/>
        <w:rPr>
          <w:szCs w:val="22"/>
        </w:rPr>
      </w:pPr>
    </w:p>
    <w:p w14:paraId="43106844" w14:textId="77777777" w:rsidR="00CB2CB0" w:rsidRPr="00092590" w:rsidRDefault="00CB2CB0" w:rsidP="00CB2CB0">
      <w:pPr>
        <w:tabs>
          <w:tab w:val="left" w:pos="567"/>
        </w:tabs>
        <w:contextualSpacing/>
        <w:rPr>
          <w:szCs w:val="22"/>
        </w:rPr>
      </w:pPr>
    </w:p>
    <w:p w14:paraId="677CD144" w14:textId="77777777" w:rsidR="00CB2CB0" w:rsidRPr="00092590" w:rsidRDefault="00CB2CB0" w:rsidP="00CB2CB0">
      <w:pPr>
        <w:tabs>
          <w:tab w:val="left" w:pos="567"/>
        </w:tabs>
        <w:ind w:left="567" w:hanging="567"/>
        <w:contextualSpacing/>
        <w:rPr>
          <w:b/>
          <w:bCs/>
          <w:szCs w:val="22"/>
        </w:rPr>
      </w:pPr>
      <w:r w:rsidRPr="00092590">
        <w:rPr>
          <w:b/>
          <w:bCs/>
          <w:szCs w:val="22"/>
        </w:rPr>
        <w:t>2.</w:t>
      </w:r>
      <w:r w:rsidRPr="00092590">
        <w:rPr>
          <w:b/>
          <w:bCs/>
          <w:szCs w:val="22"/>
        </w:rPr>
        <w:tab/>
        <w:t>MINŐSÉGI ÉS MENNYISÉGI ÖSSZETÉTEL</w:t>
      </w:r>
    </w:p>
    <w:p w14:paraId="3A75125E" w14:textId="77777777" w:rsidR="00CB2CB0" w:rsidRPr="007B3F3F" w:rsidRDefault="00CB2CB0" w:rsidP="00CB2CB0">
      <w:pPr>
        <w:tabs>
          <w:tab w:val="left" w:pos="567"/>
        </w:tabs>
        <w:ind w:left="567" w:hanging="567"/>
        <w:contextualSpacing/>
        <w:rPr>
          <w:szCs w:val="22"/>
        </w:rPr>
      </w:pPr>
    </w:p>
    <w:p w14:paraId="3AFEE6E5" w14:textId="77777777" w:rsidR="00204D8F" w:rsidRDefault="00204D8F" w:rsidP="00CB2CB0">
      <w:pPr>
        <w:tabs>
          <w:tab w:val="left" w:pos="567"/>
        </w:tabs>
        <w:ind w:left="567" w:hanging="567"/>
        <w:contextualSpacing/>
        <w:rPr>
          <w:szCs w:val="22"/>
        </w:rPr>
      </w:pPr>
      <w:r w:rsidRPr="00204D8F">
        <w:rPr>
          <w:szCs w:val="22"/>
        </w:rPr>
        <w:t>20,0 mg diklofenák-nátriumot tartalmaz grammonként (23,2 mg diklofenák-dietilamin formájában).</w:t>
      </w:r>
    </w:p>
    <w:p w14:paraId="34999CDE" w14:textId="77777777" w:rsidR="00CB2CB0" w:rsidRPr="00092590" w:rsidRDefault="00CB2CB0" w:rsidP="00CB2CB0">
      <w:pPr>
        <w:tabs>
          <w:tab w:val="left" w:pos="567"/>
        </w:tabs>
        <w:ind w:left="567" w:hanging="567"/>
        <w:contextualSpacing/>
        <w:rPr>
          <w:szCs w:val="22"/>
        </w:rPr>
      </w:pPr>
    </w:p>
    <w:p w14:paraId="0423D1E9" w14:textId="6838EF89" w:rsidR="00CB2CB0" w:rsidRPr="00092590" w:rsidRDefault="00CB2CB0" w:rsidP="00CB2CB0">
      <w:pPr>
        <w:pStyle w:val="WW-NormlWeb"/>
        <w:spacing w:before="0" w:after="0" w:line="240" w:lineRule="auto"/>
        <w:contextualSpacing/>
        <w:rPr>
          <w:rFonts w:ascii="Times New Roman" w:cs="Times New Roman"/>
          <w:szCs w:val="22"/>
        </w:rPr>
      </w:pPr>
      <w:r w:rsidRPr="00092590">
        <w:rPr>
          <w:rFonts w:ascii="Times New Roman" w:cs="Times New Roman"/>
          <w:szCs w:val="22"/>
          <w:u w:val="single"/>
        </w:rPr>
        <w:t>Ismert hatású segédanyag:</w:t>
      </w:r>
      <w:r w:rsidRPr="00092590">
        <w:rPr>
          <w:rFonts w:ascii="Times New Roman" w:cs="Times New Roman"/>
          <w:szCs w:val="22"/>
        </w:rPr>
        <w:t xml:space="preserve"> </w:t>
      </w:r>
      <w:r w:rsidR="00827DAC">
        <w:rPr>
          <w:rFonts w:ascii="Times New Roman" w:cs="Times New Roman"/>
          <w:szCs w:val="22"/>
        </w:rPr>
        <w:t xml:space="preserve">0,2 mg </w:t>
      </w:r>
      <w:r w:rsidRPr="00092590">
        <w:rPr>
          <w:rFonts w:ascii="Times New Roman" w:cs="Times New Roman"/>
          <w:szCs w:val="22"/>
        </w:rPr>
        <w:t>butilhidroxitoluolt</w:t>
      </w:r>
      <w:r w:rsidR="00A06B6E">
        <w:rPr>
          <w:rFonts w:ascii="Times New Roman" w:cs="Times New Roman"/>
          <w:szCs w:val="22"/>
        </w:rPr>
        <w:t>, legfeljebb 0,01 mg hexil-benzoátot, legfeljebb 0,001 mg citrált és legfeljebb 0,001 mg eugenolt</w:t>
      </w:r>
      <w:r w:rsidRPr="00092590">
        <w:rPr>
          <w:rFonts w:ascii="Times New Roman" w:cs="Times New Roman"/>
          <w:szCs w:val="22"/>
        </w:rPr>
        <w:t xml:space="preserve"> tartalmaz</w:t>
      </w:r>
      <w:r w:rsidR="001169D8">
        <w:rPr>
          <w:rFonts w:ascii="Times New Roman" w:cs="Times New Roman"/>
          <w:szCs w:val="22"/>
        </w:rPr>
        <w:t xml:space="preserve"> </w:t>
      </w:r>
      <w:r w:rsidRPr="00092590">
        <w:rPr>
          <w:rFonts w:ascii="Times New Roman" w:cs="Times New Roman"/>
          <w:szCs w:val="22"/>
        </w:rPr>
        <w:t>gramm</w:t>
      </w:r>
      <w:r w:rsidR="001169D8">
        <w:rPr>
          <w:rFonts w:ascii="Times New Roman" w:cs="Times New Roman"/>
          <w:szCs w:val="22"/>
        </w:rPr>
        <w:t>onként</w:t>
      </w:r>
      <w:r w:rsidRPr="00092590">
        <w:rPr>
          <w:rFonts w:ascii="Times New Roman" w:cs="Times New Roman"/>
          <w:szCs w:val="22"/>
        </w:rPr>
        <w:t>.</w:t>
      </w:r>
      <w:r>
        <w:rPr>
          <w:rFonts w:ascii="Times New Roman" w:cs="Times New Roman"/>
          <w:szCs w:val="22"/>
        </w:rPr>
        <w:t xml:space="preserve"> </w:t>
      </w:r>
    </w:p>
    <w:p w14:paraId="6D388247" w14:textId="77777777" w:rsidR="00CB2CB0" w:rsidRPr="00092590" w:rsidRDefault="00CB2CB0" w:rsidP="00CB2CB0">
      <w:pPr>
        <w:pStyle w:val="WW-NormlWeb"/>
        <w:tabs>
          <w:tab w:val="left" w:pos="567"/>
        </w:tabs>
        <w:spacing w:before="0" w:after="0" w:line="240" w:lineRule="auto"/>
        <w:ind w:left="567" w:hanging="567"/>
        <w:contextualSpacing/>
        <w:rPr>
          <w:rFonts w:ascii="Times New Roman" w:cs="Times New Roman"/>
          <w:szCs w:val="22"/>
        </w:rPr>
      </w:pPr>
    </w:p>
    <w:p w14:paraId="2BEAC532" w14:textId="77777777" w:rsidR="00CB2CB0" w:rsidRPr="00092590" w:rsidRDefault="00CB2CB0" w:rsidP="00CB2CB0">
      <w:pPr>
        <w:pStyle w:val="WW-NormlWeb"/>
        <w:tabs>
          <w:tab w:val="left" w:pos="567"/>
        </w:tabs>
        <w:spacing w:before="0" w:after="0" w:line="240" w:lineRule="auto"/>
        <w:ind w:left="567" w:hanging="567"/>
        <w:contextualSpacing/>
        <w:rPr>
          <w:rFonts w:ascii="Times New Roman" w:cs="Times New Roman"/>
          <w:szCs w:val="22"/>
          <w:vertAlign w:val="superscript"/>
        </w:rPr>
      </w:pPr>
      <w:r w:rsidRPr="00092590">
        <w:rPr>
          <w:rFonts w:ascii="Times New Roman" w:cs="Times New Roman"/>
          <w:szCs w:val="22"/>
        </w:rPr>
        <w:t>A segédanyagok teljes listáját lásd a 6.1</w:t>
      </w:r>
      <w:r w:rsidR="00FB4811">
        <w:rPr>
          <w:rFonts w:ascii="Times New Roman" w:cs="Times New Roman"/>
          <w:szCs w:val="22"/>
        </w:rPr>
        <w:t> </w:t>
      </w:r>
      <w:r w:rsidRPr="00092590">
        <w:rPr>
          <w:rFonts w:ascii="Times New Roman" w:cs="Times New Roman"/>
          <w:szCs w:val="22"/>
        </w:rPr>
        <w:t>pontban.</w:t>
      </w:r>
    </w:p>
    <w:p w14:paraId="689BDC1D" w14:textId="77777777" w:rsidR="00CB2CB0" w:rsidRPr="00092590" w:rsidRDefault="00CB2CB0" w:rsidP="00CB2CB0">
      <w:pPr>
        <w:tabs>
          <w:tab w:val="left" w:pos="567"/>
        </w:tabs>
        <w:contextualSpacing/>
        <w:rPr>
          <w:szCs w:val="22"/>
        </w:rPr>
      </w:pPr>
    </w:p>
    <w:p w14:paraId="3E583348" w14:textId="77777777" w:rsidR="00CB2CB0" w:rsidRPr="00092590" w:rsidRDefault="00CB2CB0" w:rsidP="00CB2CB0">
      <w:pPr>
        <w:tabs>
          <w:tab w:val="left" w:pos="567"/>
        </w:tabs>
        <w:contextualSpacing/>
        <w:rPr>
          <w:szCs w:val="22"/>
        </w:rPr>
      </w:pPr>
    </w:p>
    <w:p w14:paraId="58B41677" w14:textId="77777777" w:rsidR="00CB2CB0" w:rsidRPr="00092590" w:rsidRDefault="00CB2CB0" w:rsidP="00CB2CB0">
      <w:pPr>
        <w:tabs>
          <w:tab w:val="left" w:pos="567"/>
        </w:tabs>
        <w:ind w:left="567" w:hanging="567"/>
        <w:contextualSpacing/>
        <w:rPr>
          <w:b/>
          <w:bCs/>
          <w:szCs w:val="22"/>
        </w:rPr>
      </w:pPr>
      <w:r w:rsidRPr="00092590">
        <w:rPr>
          <w:b/>
          <w:bCs/>
          <w:szCs w:val="22"/>
        </w:rPr>
        <w:t>3.</w:t>
      </w:r>
      <w:r w:rsidRPr="00092590">
        <w:rPr>
          <w:b/>
          <w:bCs/>
          <w:szCs w:val="22"/>
        </w:rPr>
        <w:tab/>
        <w:t>GYÓGYSZERFORMA</w:t>
      </w:r>
    </w:p>
    <w:p w14:paraId="0FCEADBF" w14:textId="77777777" w:rsidR="00CB2CB0" w:rsidRPr="00092590" w:rsidRDefault="00CB2CB0" w:rsidP="00CB2CB0">
      <w:pPr>
        <w:tabs>
          <w:tab w:val="left" w:pos="567"/>
        </w:tabs>
        <w:contextualSpacing/>
        <w:rPr>
          <w:szCs w:val="22"/>
        </w:rPr>
      </w:pPr>
    </w:p>
    <w:p w14:paraId="06EC3C0D" w14:textId="77777777" w:rsidR="00CB2CB0" w:rsidRPr="00092590" w:rsidRDefault="00CB2CB0" w:rsidP="00CB2CB0">
      <w:pPr>
        <w:tabs>
          <w:tab w:val="left" w:pos="567"/>
        </w:tabs>
        <w:contextualSpacing/>
        <w:rPr>
          <w:szCs w:val="22"/>
        </w:rPr>
      </w:pPr>
      <w:r w:rsidRPr="00092590">
        <w:rPr>
          <w:szCs w:val="22"/>
        </w:rPr>
        <w:t>Gél.</w:t>
      </w:r>
    </w:p>
    <w:p w14:paraId="2FC87306" w14:textId="77777777" w:rsidR="00CB2CB0" w:rsidRPr="00092590" w:rsidRDefault="00CB2CB0" w:rsidP="00CB2CB0">
      <w:pPr>
        <w:tabs>
          <w:tab w:val="left" w:pos="567"/>
        </w:tabs>
        <w:contextualSpacing/>
        <w:rPr>
          <w:szCs w:val="22"/>
        </w:rPr>
      </w:pPr>
    </w:p>
    <w:p w14:paraId="37F17EC7" w14:textId="55F5D740" w:rsidR="00CB2CB0" w:rsidRPr="00092590" w:rsidRDefault="00B53889" w:rsidP="00CB2CB0">
      <w:pPr>
        <w:tabs>
          <w:tab w:val="left" w:pos="567"/>
        </w:tabs>
        <w:contextualSpacing/>
        <w:rPr>
          <w:szCs w:val="22"/>
        </w:rPr>
      </w:pPr>
      <w:r>
        <w:rPr>
          <w:szCs w:val="22"/>
        </w:rPr>
        <w:t>Viszkózus, f</w:t>
      </w:r>
      <w:r w:rsidR="00CB2CB0" w:rsidRPr="00092590">
        <w:rPr>
          <w:szCs w:val="22"/>
        </w:rPr>
        <w:t>ehér, jelle</w:t>
      </w:r>
      <w:r w:rsidR="00694C59">
        <w:rPr>
          <w:szCs w:val="22"/>
        </w:rPr>
        <w:t>gzetes</w:t>
      </w:r>
      <w:r w:rsidR="00CB2CB0" w:rsidRPr="00092590">
        <w:rPr>
          <w:szCs w:val="22"/>
        </w:rPr>
        <w:t xml:space="preserve"> illatú gél.</w:t>
      </w:r>
    </w:p>
    <w:p w14:paraId="46996AB7" w14:textId="77777777" w:rsidR="00CB2CB0" w:rsidRPr="00092590" w:rsidRDefault="00CB2CB0" w:rsidP="00CB2CB0">
      <w:pPr>
        <w:tabs>
          <w:tab w:val="left" w:pos="567"/>
        </w:tabs>
        <w:contextualSpacing/>
        <w:rPr>
          <w:szCs w:val="22"/>
        </w:rPr>
      </w:pPr>
    </w:p>
    <w:p w14:paraId="069FC0D5" w14:textId="77777777" w:rsidR="00CB2CB0" w:rsidRPr="00092590" w:rsidRDefault="00CB2CB0" w:rsidP="00CB2CB0">
      <w:pPr>
        <w:tabs>
          <w:tab w:val="left" w:pos="567"/>
        </w:tabs>
        <w:contextualSpacing/>
        <w:rPr>
          <w:szCs w:val="22"/>
        </w:rPr>
      </w:pPr>
    </w:p>
    <w:p w14:paraId="39B55065" w14:textId="77777777" w:rsidR="00CB2CB0" w:rsidRPr="00092590" w:rsidRDefault="00CB2CB0" w:rsidP="00CB2CB0">
      <w:pPr>
        <w:tabs>
          <w:tab w:val="left" w:pos="567"/>
        </w:tabs>
        <w:contextualSpacing/>
        <w:rPr>
          <w:b/>
          <w:szCs w:val="22"/>
        </w:rPr>
      </w:pPr>
      <w:r w:rsidRPr="00092590">
        <w:rPr>
          <w:b/>
          <w:szCs w:val="22"/>
        </w:rPr>
        <w:t>4.</w:t>
      </w:r>
      <w:r w:rsidRPr="00092590">
        <w:rPr>
          <w:b/>
          <w:szCs w:val="22"/>
        </w:rPr>
        <w:tab/>
        <w:t>KLINIKAI JELLEMZŐK</w:t>
      </w:r>
    </w:p>
    <w:p w14:paraId="7BDA0230" w14:textId="77777777" w:rsidR="00CB2CB0" w:rsidRPr="00092590" w:rsidRDefault="00CB2CB0" w:rsidP="00CB2CB0">
      <w:pPr>
        <w:tabs>
          <w:tab w:val="left" w:pos="567"/>
        </w:tabs>
        <w:contextualSpacing/>
        <w:rPr>
          <w:szCs w:val="22"/>
        </w:rPr>
      </w:pPr>
    </w:p>
    <w:p w14:paraId="7592E0EC" w14:textId="77777777" w:rsidR="00CB2CB0" w:rsidRPr="00092590" w:rsidRDefault="00CB2CB0" w:rsidP="00CB2CB0">
      <w:pPr>
        <w:tabs>
          <w:tab w:val="left" w:pos="567"/>
        </w:tabs>
        <w:contextualSpacing/>
        <w:rPr>
          <w:b/>
          <w:szCs w:val="22"/>
        </w:rPr>
      </w:pPr>
      <w:r w:rsidRPr="00092590">
        <w:rPr>
          <w:b/>
          <w:szCs w:val="22"/>
        </w:rPr>
        <w:t>4.1</w:t>
      </w:r>
      <w:r w:rsidRPr="00092590">
        <w:rPr>
          <w:b/>
          <w:szCs w:val="22"/>
        </w:rPr>
        <w:tab/>
        <w:t>Terápiás javallatok</w:t>
      </w:r>
    </w:p>
    <w:p w14:paraId="1ECBB6BF" w14:textId="77777777" w:rsidR="00CB2CB0" w:rsidRPr="00092590" w:rsidRDefault="00CB2CB0" w:rsidP="00CB2CB0">
      <w:pPr>
        <w:tabs>
          <w:tab w:val="left" w:pos="567"/>
        </w:tabs>
        <w:contextualSpacing/>
        <w:rPr>
          <w:i/>
          <w:szCs w:val="22"/>
        </w:rPr>
      </w:pPr>
    </w:p>
    <w:p w14:paraId="082E7E5A" w14:textId="337EF086" w:rsidR="00CB2CB0" w:rsidRPr="00166A26" w:rsidRDefault="00CB2CB0" w:rsidP="00CB2CB0">
      <w:pPr>
        <w:tabs>
          <w:tab w:val="left" w:pos="567"/>
        </w:tabs>
        <w:contextualSpacing/>
        <w:rPr>
          <w:iCs/>
          <w:szCs w:val="22"/>
          <w:u w:val="single"/>
        </w:rPr>
      </w:pPr>
      <w:r w:rsidRPr="00166A26">
        <w:rPr>
          <w:iCs/>
          <w:szCs w:val="22"/>
          <w:u w:val="single"/>
        </w:rPr>
        <w:t>Felnőttek és serdülők</w:t>
      </w:r>
      <w:r w:rsidR="00C361AD">
        <w:rPr>
          <w:iCs/>
          <w:szCs w:val="22"/>
          <w:u w:val="single"/>
        </w:rPr>
        <w:t xml:space="preserve"> </w:t>
      </w:r>
      <w:r w:rsidR="00C361AD" w:rsidRPr="00C361AD">
        <w:rPr>
          <w:iCs/>
          <w:szCs w:val="22"/>
          <w:u w:val="single"/>
        </w:rPr>
        <w:t>(14 éves kortól)</w:t>
      </w:r>
    </w:p>
    <w:p w14:paraId="7AB208AD" w14:textId="77777777" w:rsidR="00CB2CB0" w:rsidRPr="00166A26" w:rsidRDefault="00CB2CB0" w:rsidP="00CB2CB0">
      <w:pPr>
        <w:tabs>
          <w:tab w:val="left" w:pos="567"/>
        </w:tabs>
        <w:contextualSpacing/>
        <w:rPr>
          <w:szCs w:val="22"/>
        </w:rPr>
      </w:pPr>
      <w:r w:rsidRPr="00166A26">
        <w:rPr>
          <w:szCs w:val="22"/>
        </w:rPr>
        <w:t xml:space="preserve">Fájdalom, gyulladás és duzzanat csökkentésére: </w:t>
      </w:r>
    </w:p>
    <w:p w14:paraId="1B03C7B7" w14:textId="0B7A11B4" w:rsidR="00CB2CB0" w:rsidRPr="00166A26" w:rsidRDefault="006B29CD" w:rsidP="00E5554F">
      <w:pPr>
        <w:pStyle w:val="Listaszerbekezds"/>
        <w:numPr>
          <w:ilvl w:val="0"/>
          <w:numId w:val="6"/>
        </w:numPr>
        <w:tabs>
          <w:tab w:val="left" w:pos="567"/>
        </w:tabs>
        <w:ind w:left="567" w:hanging="567"/>
        <w:rPr>
          <w:szCs w:val="22"/>
        </w:rPr>
      </w:pPr>
      <w:r w:rsidRPr="00166A26">
        <w:rPr>
          <w:szCs w:val="22"/>
        </w:rPr>
        <w:t>l</w:t>
      </w:r>
      <w:r w:rsidR="00CB2CB0" w:rsidRPr="00166A26">
        <w:rPr>
          <w:szCs w:val="22"/>
        </w:rPr>
        <w:t xml:space="preserve">ágyrészsérülések: az </w:t>
      </w:r>
      <w:r w:rsidR="00B978DE">
        <w:rPr>
          <w:szCs w:val="22"/>
        </w:rPr>
        <w:t>i</w:t>
      </w:r>
      <w:r w:rsidR="00CB2CB0" w:rsidRPr="00166A26">
        <w:rPr>
          <w:szCs w:val="22"/>
        </w:rPr>
        <w:t>n</w:t>
      </w:r>
      <w:r w:rsidR="00B978DE">
        <w:rPr>
          <w:szCs w:val="22"/>
        </w:rPr>
        <w:t>ak</w:t>
      </w:r>
      <w:r w:rsidR="00CB2CB0" w:rsidRPr="00166A26">
        <w:rPr>
          <w:szCs w:val="22"/>
        </w:rPr>
        <w:t>, az ínszalag</w:t>
      </w:r>
      <w:r w:rsidR="00B978DE">
        <w:rPr>
          <w:szCs w:val="22"/>
        </w:rPr>
        <w:t>ok</w:t>
      </w:r>
      <w:r w:rsidR="00CB2CB0" w:rsidRPr="00166A26">
        <w:rPr>
          <w:szCs w:val="22"/>
        </w:rPr>
        <w:t>, az iz</w:t>
      </w:r>
      <w:r w:rsidR="00B978DE">
        <w:rPr>
          <w:szCs w:val="22"/>
        </w:rPr>
        <w:t>mok</w:t>
      </w:r>
      <w:r w:rsidR="00CB2CB0" w:rsidRPr="00166A26">
        <w:rPr>
          <w:szCs w:val="22"/>
        </w:rPr>
        <w:t xml:space="preserve"> és az ízületek poszttraumás gyulladásának csökkentésére, például rándulás</w:t>
      </w:r>
      <w:r w:rsidR="00EB4A9C" w:rsidRPr="00166A26">
        <w:rPr>
          <w:szCs w:val="22"/>
        </w:rPr>
        <w:t>ok</w:t>
      </w:r>
      <w:r w:rsidR="00CB2CB0" w:rsidRPr="00166A26">
        <w:rPr>
          <w:szCs w:val="22"/>
        </w:rPr>
        <w:t xml:space="preserve">, </w:t>
      </w:r>
      <w:r w:rsidR="00EB4A9C" w:rsidRPr="00166A26">
        <w:rPr>
          <w:szCs w:val="22"/>
        </w:rPr>
        <w:t>húzódások</w:t>
      </w:r>
      <w:r w:rsidR="00CB2CB0" w:rsidRPr="00166A26">
        <w:rPr>
          <w:szCs w:val="22"/>
        </w:rPr>
        <w:t xml:space="preserve"> és zúzódás</w:t>
      </w:r>
      <w:r w:rsidR="00B978DE">
        <w:rPr>
          <w:szCs w:val="22"/>
        </w:rPr>
        <w:t>ok</w:t>
      </w:r>
      <w:r w:rsidR="00CB2CB0" w:rsidRPr="00166A26">
        <w:rPr>
          <w:szCs w:val="22"/>
        </w:rPr>
        <w:t xml:space="preserve">, hátfájás (sportsérülések) esetén; </w:t>
      </w:r>
    </w:p>
    <w:p w14:paraId="7B117C7C" w14:textId="77777777" w:rsidR="00CB2CB0" w:rsidRPr="00166A26" w:rsidRDefault="00CB2CB0" w:rsidP="00E5554F">
      <w:pPr>
        <w:pStyle w:val="Listaszerbekezds"/>
        <w:numPr>
          <w:ilvl w:val="0"/>
          <w:numId w:val="6"/>
        </w:numPr>
        <w:tabs>
          <w:tab w:val="left" w:pos="567"/>
        </w:tabs>
        <w:ind w:left="567" w:hanging="567"/>
        <w:rPr>
          <w:szCs w:val="22"/>
        </w:rPr>
      </w:pPr>
      <w:r w:rsidRPr="00166A26">
        <w:rPr>
          <w:szCs w:val="22"/>
        </w:rPr>
        <w:t xml:space="preserve">lágyrész-reuma lokalizált formáira, például </w:t>
      </w:r>
      <w:r w:rsidR="001F567E" w:rsidRPr="00166A26">
        <w:rPr>
          <w:szCs w:val="22"/>
        </w:rPr>
        <w:t>tendinitis</w:t>
      </w:r>
      <w:r w:rsidRPr="00166A26">
        <w:rPr>
          <w:szCs w:val="22"/>
        </w:rPr>
        <w:t xml:space="preserve">, teniszkönyök, bursitis, </w:t>
      </w:r>
      <w:r w:rsidR="00E5554F" w:rsidRPr="00166A26">
        <w:rPr>
          <w:szCs w:val="22"/>
        </w:rPr>
        <w:t>kéz</w:t>
      </w:r>
      <w:r w:rsidR="00E5554F" w:rsidRPr="00166A26">
        <w:rPr>
          <w:szCs w:val="22"/>
        </w:rPr>
        <w:noBreakHyphen/>
      </w:r>
      <w:r w:rsidRPr="00166A26">
        <w:rPr>
          <w:szCs w:val="22"/>
        </w:rPr>
        <w:t>váll szindróma, periartropathia.</w:t>
      </w:r>
    </w:p>
    <w:p w14:paraId="68E1AC69" w14:textId="77777777" w:rsidR="00CB2CB0" w:rsidRPr="00166A26" w:rsidRDefault="00CB2CB0" w:rsidP="00E5554F">
      <w:pPr>
        <w:pStyle w:val="Listaszerbekezds"/>
        <w:tabs>
          <w:tab w:val="left" w:pos="567"/>
        </w:tabs>
        <w:ind w:left="567" w:hanging="567"/>
        <w:rPr>
          <w:i/>
          <w:szCs w:val="22"/>
          <w:u w:val="single"/>
        </w:rPr>
      </w:pPr>
    </w:p>
    <w:p w14:paraId="34A032A7" w14:textId="55B6618F" w:rsidR="00CB2CB0" w:rsidRPr="00166A26" w:rsidRDefault="00CB2CB0" w:rsidP="00CB2CB0">
      <w:pPr>
        <w:tabs>
          <w:tab w:val="left" w:pos="567"/>
        </w:tabs>
        <w:contextualSpacing/>
        <w:rPr>
          <w:iCs/>
          <w:szCs w:val="22"/>
          <w:u w:val="single"/>
        </w:rPr>
      </w:pPr>
      <w:r w:rsidRPr="00166A26">
        <w:rPr>
          <w:iCs/>
          <w:szCs w:val="22"/>
          <w:u w:val="single"/>
        </w:rPr>
        <w:t>Felnőttek (18</w:t>
      </w:r>
      <w:r w:rsidR="00E5554F" w:rsidRPr="00166A26">
        <w:rPr>
          <w:iCs/>
          <w:szCs w:val="22"/>
          <w:u w:val="single"/>
        </w:rPr>
        <w:t> </w:t>
      </w:r>
      <w:r w:rsidRPr="00166A26">
        <w:rPr>
          <w:iCs/>
          <w:szCs w:val="22"/>
          <w:u w:val="single"/>
        </w:rPr>
        <w:t>év</w:t>
      </w:r>
      <w:r w:rsidR="008C69B2" w:rsidRPr="00166A26">
        <w:rPr>
          <w:iCs/>
          <w:szCs w:val="22"/>
          <w:u w:val="single"/>
        </w:rPr>
        <w:t>es</w:t>
      </w:r>
      <w:r w:rsidR="00C361AD">
        <w:rPr>
          <w:iCs/>
          <w:szCs w:val="22"/>
          <w:u w:val="single"/>
        </w:rPr>
        <w:t xml:space="preserve"> kortól</w:t>
      </w:r>
      <w:r w:rsidRPr="00166A26">
        <w:rPr>
          <w:iCs/>
          <w:szCs w:val="22"/>
          <w:u w:val="single"/>
        </w:rPr>
        <w:t>)</w:t>
      </w:r>
    </w:p>
    <w:p w14:paraId="00C409D6" w14:textId="77777777" w:rsidR="00CB2CB0" w:rsidRPr="00092590" w:rsidRDefault="00CB2CB0" w:rsidP="00CB2CB0">
      <w:pPr>
        <w:pStyle w:val="Listaszerbekezds"/>
        <w:numPr>
          <w:ilvl w:val="0"/>
          <w:numId w:val="4"/>
        </w:numPr>
        <w:tabs>
          <w:tab w:val="left" w:pos="567"/>
        </w:tabs>
        <w:ind w:left="567" w:hanging="567"/>
        <w:rPr>
          <w:szCs w:val="22"/>
        </w:rPr>
      </w:pPr>
      <w:r w:rsidRPr="00166A26">
        <w:rPr>
          <w:szCs w:val="22"/>
        </w:rPr>
        <w:t>a térd és az ujjak ízületeiben zajló</w:t>
      </w:r>
      <w:r w:rsidRPr="00092590">
        <w:rPr>
          <w:szCs w:val="22"/>
        </w:rPr>
        <w:t xml:space="preserve"> enyhe </w:t>
      </w:r>
      <w:r w:rsidR="00E5554F">
        <w:rPr>
          <w:szCs w:val="22"/>
        </w:rPr>
        <w:t xml:space="preserve">fokú </w:t>
      </w:r>
      <w:r w:rsidRPr="00092590">
        <w:rPr>
          <w:szCs w:val="22"/>
        </w:rPr>
        <w:t>arthritis kezelés</w:t>
      </w:r>
      <w:r w:rsidR="002E307F">
        <w:rPr>
          <w:szCs w:val="22"/>
        </w:rPr>
        <w:t>ére</w:t>
      </w:r>
      <w:r w:rsidRPr="00092590">
        <w:rPr>
          <w:szCs w:val="22"/>
        </w:rPr>
        <w:t>.</w:t>
      </w:r>
    </w:p>
    <w:p w14:paraId="7BBA100F" w14:textId="77777777" w:rsidR="00CB2CB0" w:rsidRPr="00092590" w:rsidRDefault="00CB2CB0" w:rsidP="00CB2CB0">
      <w:pPr>
        <w:tabs>
          <w:tab w:val="left" w:pos="567"/>
        </w:tabs>
        <w:contextualSpacing/>
        <w:rPr>
          <w:szCs w:val="22"/>
        </w:rPr>
      </w:pPr>
    </w:p>
    <w:p w14:paraId="2C070DEE" w14:textId="77777777" w:rsidR="00CB2CB0" w:rsidRPr="00092590" w:rsidRDefault="00CB2CB0" w:rsidP="00CB2CB0">
      <w:pPr>
        <w:pStyle w:val="WW-Szvegtrzs212"/>
        <w:tabs>
          <w:tab w:val="left" w:pos="567"/>
        </w:tabs>
        <w:spacing w:line="240" w:lineRule="auto"/>
        <w:contextualSpacing/>
        <w:rPr>
          <w:szCs w:val="22"/>
        </w:rPr>
      </w:pPr>
      <w:r w:rsidRPr="00092590">
        <w:rPr>
          <w:szCs w:val="22"/>
        </w:rPr>
        <w:t>4.2</w:t>
      </w:r>
      <w:r w:rsidRPr="00092590">
        <w:rPr>
          <w:szCs w:val="22"/>
        </w:rPr>
        <w:tab/>
        <w:t>Adagolás és alkalmazás</w:t>
      </w:r>
    </w:p>
    <w:p w14:paraId="25AE39DB" w14:textId="77777777" w:rsidR="00CB2CB0" w:rsidRPr="00092590" w:rsidRDefault="00CB2CB0" w:rsidP="00CB2CB0">
      <w:pPr>
        <w:contextualSpacing/>
        <w:rPr>
          <w:szCs w:val="22"/>
        </w:rPr>
      </w:pPr>
    </w:p>
    <w:p w14:paraId="27EE4A98" w14:textId="77777777" w:rsidR="00CB2CB0" w:rsidRPr="00092590" w:rsidRDefault="00CB2CB0" w:rsidP="00CB2CB0">
      <w:pPr>
        <w:contextualSpacing/>
        <w:rPr>
          <w:szCs w:val="22"/>
          <w:u w:val="single"/>
        </w:rPr>
      </w:pPr>
      <w:r w:rsidRPr="00092590">
        <w:rPr>
          <w:szCs w:val="22"/>
          <w:u w:val="single"/>
        </w:rPr>
        <w:t>Adagolás:</w:t>
      </w:r>
    </w:p>
    <w:p w14:paraId="7BB0805B" w14:textId="76E0EE69" w:rsidR="00CB2CB0" w:rsidRPr="0075363E" w:rsidRDefault="00CB2CB0" w:rsidP="00CB2CB0">
      <w:pPr>
        <w:contextualSpacing/>
        <w:rPr>
          <w:i/>
          <w:szCs w:val="22"/>
        </w:rPr>
      </w:pPr>
      <w:r w:rsidRPr="0075363E">
        <w:rPr>
          <w:i/>
          <w:szCs w:val="22"/>
        </w:rPr>
        <w:t>Felnőttek</w:t>
      </w:r>
      <w:r w:rsidR="00573345">
        <w:rPr>
          <w:i/>
          <w:szCs w:val="22"/>
        </w:rPr>
        <w:t xml:space="preserve"> és</w:t>
      </w:r>
      <w:r w:rsidRPr="0075363E">
        <w:rPr>
          <w:i/>
          <w:szCs w:val="22"/>
        </w:rPr>
        <w:t xml:space="preserve"> serdülők</w:t>
      </w:r>
      <w:r w:rsidR="00573345">
        <w:rPr>
          <w:i/>
          <w:szCs w:val="22"/>
        </w:rPr>
        <w:t xml:space="preserve"> (14 éves kortól)</w:t>
      </w:r>
    </w:p>
    <w:p w14:paraId="3D392CC7" w14:textId="2C2F0C66" w:rsidR="00773EB9" w:rsidRPr="00176D87" w:rsidRDefault="00CB2CB0" w:rsidP="00CB2CB0">
      <w:pPr>
        <w:contextualSpacing/>
        <w:rPr>
          <w:szCs w:val="22"/>
        </w:rPr>
      </w:pPr>
      <w:r w:rsidRPr="0075363E">
        <w:rPr>
          <w:szCs w:val="22"/>
        </w:rPr>
        <w:t xml:space="preserve">A </w:t>
      </w:r>
      <w:r w:rsidR="00E644B3" w:rsidRPr="0075363E">
        <w:rPr>
          <w:szCs w:val="22"/>
        </w:rPr>
        <w:t xml:space="preserve">Diclac Long </w:t>
      </w:r>
      <w:r w:rsidR="00BA115A" w:rsidRPr="0075363E">
        <w:rPr>
          <w:szCs w:val="22"/>
        </w:rPr>
        <w:t>20 mg/g g</w:t>
      </w:r>
      <w:r w:rsidR="004C68ED" w:rsidRPr="0075363E">
        <w:rPr>
          <w:szCs w:val="22"/>
        </w:rPr>
        <w:t>él</w:t>
      </w:r>
      <w:r w:rsidR="00E644B3" w:rsidRPr="0075363E">
        <w:rPr>
          <w:szCs w:val="22"/>
        </w:rPr>
        <w:t>t naponta</w:t>
      </w:r>
      <w:r w:rsidR="00E644B3" w:rsidRPr="00176D87">
        <w:rPr>
          <w:szCs w:val="22"/>
        </w:rPr>
        <w:t xml:space="preserve"> </w:t>
      </w:r>
      <w:r w:rsidR="004C68ED">
        <w:rPr>
          <w:szCs w:val="22"/>
        </w:rPr>
        <w:t>két</w:t>
      </w:r>
      <w:r w:rsidR="00773EB9" w:rsidRPr="00176D87">
        <w:rPr>
          <w:szCs w:val="22"/>
        </w:rPr>
        <w:t xml:space="preserve">szer </w:t>
      </w:r>
      <w:r w:rsidR="00E644B3" w:rsidRPr="00176D87">
        <w:rPr>
          <w:szCs w:val="22"/>
        </w:rPr>
        <w:t xml:space="preserve">(lehetőleg reggel és este) kell alkalmazni, ami </w:t>
      </w:r>
      <w:r w:rsidRPr="00176D87">
        <w:rPr>
          <w:szCs w:val="22"/>
        </w:rPr>
        <w:t>tartósan, akár 12</w:t>
      </w:r>
      <w:r w:rsidR="000C59EB" w:rsidRPr="00176D87">
        <w:rPr>
          <w:szCs w:val="22"/>
        </w:rPr>
        <w:t> </w:t>
      </w:r>
      <w:r w:rsidRPr="00176D87">
        <w:rPr>
          <w:szCs w:val="22"/>
        </w:rPr>
        <w:t xml:space="preserve">órán át csillapítja a fájdalmat. </w:t>
      </w:r>
    </w:p>
    <w:p w14:paraId="5577A2BC" w14:textId="5A725E0E" w:rsidR="007B3F3F" w:rsidRPr="009425A7" w:rsidRDefault="00D2023D" w:rsidP="00CB2CB0">
      <w:pPr>
        <w:contextualSpacing/>
        <w:rPr>
          <w:szCs w:val="22"/>
        </w:rPr>
      </w:pPr>
      <w:r w:rsidRPr="00166A26">
        <w:rPr>
          <w:szCs w:val="22"/>
        </w:rPr>
        <w:t>A kezelendő felület nagyságától</w:t>
      </w:r>
      <w:r w:rsidR="00CB2CB0" w:rsidRPr="00166A26">
        <w:rPr>
          <w:szCs w:val="22"/>
        </w:rPr>
        <w:t xml:space="preserve"> függ</w:t>
      </w:r>
      <w:r w:rsidR="00773EB9" w:rsidRPr="00166A26">
        <w:rPr>
          <w:szCs w:val="22"/>
        </w:rPr>
        <w:t>ően</w:t>
      </w:r>
      <w:r w:rsidR="00773EB9" w:rsidRPr="009425A7">
        <w:rPr>
          <w:szCs w:val="22"/>
        </w:rPr>
        <w:t xml:space="preserve"> </w:t>
      </w:r>
      <w:r w:rsidR="00CB2CB0" w:rsidRPr="009425A7">
        <w:rPr>
          <w:szCs w:val="22"/>
        </w:rPr>
        <w:t xml:space="preserve">cseresznye-dió nagyságnak </w:t>
      </w:r>
      <w:r w:rsidR="00773EB9" w:rsidRPr="009425A7">
        <w:rPr>
          <w:szCs w:val="22"/>
        </w:rPr>
        <w:t>megfelelő mennyiség</w:t>
      </w:r>
      <w:r w:rsidR="00BB32CF" w:rsidRPr="009425A7">
        <w:rPr>
          <w:szCs w:val="22"/>
        </w:rPr>
        <w:t xml:space="preserve">, </w:t>
      </w:r>
      <w:r w:rsidR="00D14417" w:rsidRPr="009425A7">
        <w:rPr>
          <w:szCs w:val="22"/>
        </w:rPr>
        <w:t>vagyis</w:t>
      </w:r>
      <w:r w:rsidR="00BB32CF" w:rsidRPr="009425A7">
        <w:rPr>
          <w:szCs w:val="22"/>
        </w:rPr>
        <w:t xml:space="preserve"> 2</w:t>
      </w:r>
      <w:r w:rsidR="00BB32CF" w:rsidRPr="009425A7">
        <w:rPr>
          <w:szCs w:val="22"/>
        </w:rPr>
        <w:noBreakHyphen/>
        <w:t xml:space="preserve">4 g gél </w:t>
      </w:r>
      <w:r w:rsidR="00176D87" w:rsidRPr="009425A7">
        <w:rPr>
          <w:szCs w:val="22"/>
        </w:rPr>
        <w:t>(46</w:t>
      </w:r>
      <w:r w:rsidR="00D14417" w:rsidRPr="009425A7">
        <w:rPr>
          <w:szCs w:val="22"/>
        </w:rPr>
        <w:noBreakHyphen/>
        <w:t>9</w:t>
      </w:r>
      <w:r w:rsidR="00176D87" w:rsidRPr="009425A7">
        <w:rPr>
          <w:szCs w:val="22"/>
        </w:rPr>
        <w:t>2,8 mg diklofenák</w:t>
      </w:r>
      <w:r w:rsidR="00176D87" w:rsidRPr="009425A7">
        <w:rPr>
          <w:szCs w:val="22"/>
        </w:rPr>
        <w:noBreakHyphen/>
        <w:t>dietilamin só)</w:t>
      </w:r>
      <w:r w:rsidR="00D14417" w:rsidRPr="009425A7">
        <w:rPr>
          <w:szCs w:val="22"/>
        </w:rPr>
        <w:t xml:space="preserve"> </w:t>
      </w:r>
      <w:r w:rsidR="007B3F3F" w:rsidRPr="009425A7">
        <w:rPr>
          <w:szCs w:val="22"/>
        </w:rPr>
        <w:t xml:space="preserve">szükséges, </w:t>
      </w:r>
      <w:r w:rsidR="00D14417" w:rsidRPr="009425A7">
        <w:rPr>
          <w:szCs w:val="22"/>
        </w:rPr>
        <w:t>ami 40</w:t>
      </w:r>
      <w:r w:rsidR="00D14417" w:rsidRPr="009425A7">
        <w:rPr>
          <w:szCs w:val="22"/>
        </w:rPr>
        <w:noBreakHyphen/>
        <w:t>80 mg diklofenák-nátriumnak felel meg</w:t>
      </w:r>
      <w:r w:rsidR="0084469C" w:rsidRPr="009425A7">
        <w:rPr>
          <w:szCs w:val="22"/>
        </w:rPr>
        <w:t xml:space="preserve">. Ez </w:t>
      </w:r>
      <w:r w:rsidR="00CB2CB0" w:rsidRPr="009425A7">
        <w:rPr>
          <w:szCs w:val="22"/>
        </w:rPr>
        <w:t>kb. 400</w:t>
      </w:r>
      <w:r w:rsidR="00CB2CB0" w:rsidRPr="009425A7">
        <w:rPr>
          <w:szCs w:val="22"/>
        </w:rPr>
        <w:noBreakHyphen/>
        <w:t>800 cm</w:t>
      </w:r>
      <w:r w:rsidR="00CB2CB0" w:rsidRPr="009425A7">
        <w:rPr>
          <w:szCs w:val="22"/>
          <w:vertAlign w:val="superscript"/>
        </w:rPr>
        <w:t xml:space="preserve">2 </w:t>
      </w:r>
      <w:r w:rsidR="00CB2CB0" w:rsidRPr="009425A7">
        <w:rPr>
          <w:szCs w:val="22"/>
        </w:rPr>
        <w:t xml:space="preserve">nagyságú terület kezelésére elegendő. </w:t>
      </w:r>
    </w:p>
    <w:p w14:paraId="69AAFB55" w14:textId="77777777" w:rsidR="007B3F3F" w:rsidRPr="009425A7" w:rsidRDefault="007B3F3F" w:rsidP="009425A7">
      <w:pPr>
        <w:rPr>
          <w:szCs w:val="22"/>
        </w:rPr>
      </w:pPr>
    </w:p>
    <w:p w14:paraId="5F78E171" w14:textId="2E2719C6" w:rsidR="009425A7" w:rsidRPr="009425A7" w:rsidRDefault="009425A7" w:rsidP="009425A7">
      <w:pPr>
        <w:rPr>
          <w:i/>
          <w:iCs/>
          <w:color w:val="202124"/>
          <w:szCs w:val="22"/>
        </w:rPr>
      </w:pPr>
      <w:r w:rsidRPr="0075363E">
        <w:rPr>
          <w:i/>
          <w:iCs/>
          <w:color w:val="202124"/>
          <w:szCs w:val="22"/>
        </w:rPr>
        <w:t>Idős</w:t>
      </w:r>
      <w:r w:rsidR="0010709A">
        <w:rPr>
          <w:i/>
          <w:iCs/>
          <w:color w:val="202124"/>
          <w:szCs w:val="22"/>
        </w:rPr>
        <w:t>ek</w:t>
      </w:r>
      <w:r w:rsidRPr="0075363E">
        <w:rPr>
          <w:i/>
          <w:iCs/>
          <w:color w:val="202124"/>
          <w:szCs w:val="22"/>
        </w:rPr>
        <w:t xml:space="preserve"> (65 éves</w:t>
      </w:r>
      <w:r w:rsidR="003132D6" w:rsidRPr="0075363E">
        <w:rPr>
          <w:i/>
          <w:iCs/>
          <w:color w:val="202124"/>
          <w:szCs w:val="22"/>
        </w:rPr>
        <w:t>nél</w:t>
      </w:r>
      <w:r w:rsidRPr="0075363E">
        <w:rPr>
          <w:i/>
          <w:iCs/>
          <w:color w:val="202124"/>
          <w:szCs w:val="22"/>
        </w:rPr>
        <w:t xml:space="preserve"> idősebb</w:t>
      </w:r>
      <w:r w:rsidR="0010709A">
        <w:rPr>
          <w:i/>
          <w:iCs/>
          <w:color w:val="202124"/>
          <w:szCs w:val="22"/>
        </w:rPr>
        <w:t>ek</w:t>
      </w:r>
      <w:r w:rsidRPr="0075363E">
        <w:rPr>
          <w:i/>
          <w:iCs/>
          <w:color w:val="202124"/>
          <w:szCs w:val="22"/>
        </w:rPr>
        <w:t>)</w:t>
      </w:r>
    </w:p>
    <w:p w14:paraId="3B6D85AA" w14:textId="05F8FD7D" w:rsidR="009425A7" w:rsidRPr="009425A7" w:rsidRDefault="009425A7" w:rsidP="009425A7">
      <w:pPr>
        <w:rPr>
          <w:color w:val="202124"/>
          <w:szCs w:val="22"/>
        </w:rPr>
      </w:pPr>
      <w:r w:rsidRPr="009425A7">
        <w:rPr>
          <w:color w:val="202124"/>
          <w:szCs w:val="22"/>
        </w:rPr>
        <w:t xml:space="preserve">Idősek kezelésére a szokásos felnőtt </w:t>
      </w:r>
      <w:r w:rsidR="00B9347A">
        <w:rPr>
          <w:color w:val="202124"/>
          <w:szCs w:val="22"/>
        </w:rPr>
        <w:t>dózis</w:t>
      </w:r>
      <w:r w:rsidR="00B9347A" w:rsidRPr="009425A7">
        <w:rPr>
          <w:color w:val="202124"/>
          <w:szCs w:val="22"/>
        </w:rPr>
        <w:t xml:space="preserve"> </w:t>
      </w:r>
      <w:r w:rsidRPr="009425A7">
        <w:rPr>
          <w:color w:val="202124"/>
          <w:szCs w:val="22"/>
        </w:rPr>
        <w:t xml:space="preserve">alkalmazható. A lehetséges </w:t>
      </w:r>
      <w:r w:rsidR="00050055">
        <w:rPr>
          <w:color w:val="202124"/>
          <w:szCs w:val="22"/>
        </w:rPr>
        <w:t>mellék</w:t>
      </w:r>
      <w:r w:rsidRPr="009425A7">
        <w:rPr>
          <w:color w:val="202124"/>
          <w:szCs w:val="22"/>
        </w:rPr>
        <w:t xml:space="preserve">hatásprofil miatt az időseket gondos </w:t>
      </w:r>
      <w:r w:rsidR="003132D6">
        <w:rPr>
          <w:color w:val="202124"/>
          <w:szCs w:val="22"/>
        </w:rPr>
        <w:t>megfigyelés alatt kell tartani</w:t>
      </w:r>
      <w:r w:rsidRPr="009425A7">
        <w:rPr>
          <w:color w:val="202124"/>
          <w:szCs w:val="22"/>
        </w:rPr>
        <w:t>.</w:t>
      </w:r>
    </w:p>
    <w:p w14:paraId="73ADADE3" w14:textId="77777777" w:rsidR="009425A7" w:rsidRPr="009425A7" w:rsidRDefault="009425A7" w:rsidP="009425A7">
      <w:pPr>
        <w:rPr>
          <w:color w:val="202124"/>
          <w:szCs w:val="22"/>
        </w:rPr>
      </w:pPr>
    </w:p>
    <w:p w14:paraId="68F4C337" w14:textId="77777777" w:rsidR="009425A7" w:rsidRPr="009425A7" w:rsidRDefault="009425A7" w:rsidP="009425A7">
      <w:pPr>
        <w:rPr>
          <w:i/>
          <w:iCs/>
          <w:color w:val="202124"/>
          <w:szCs w:val="22"/>
        </w:rPr>
      </w:pPr>
      <w:r w:rsidRPr="009425A7">
        <w:rPr>
          <w:i/>
          <w:iCs/>
          <w:color w:val="202124"/>
          <w:szCs w:val="22"/>
        </w:rPr>
        <w:t>Vesekárosodás</w:t>
      </w:r>
    </w:p>
    <w:p w14:paraId="10F20899" w14:textId="77777777" w:rsidR="009425A7" w:rsidRPr="009425A7" w:rsidRDefault="009425A7" w:rsidP="009425A7">
      <w:pPr>
        <w:rPr>
          <w:color w:val="202124"/>
          <w:szCs w:val="22"/>
        </w:rPr>
      </w:pPr>
      <w:r w:rsidRPr="009425A7">
        <w:rPr>
          <w:color w:val="202124"/>
          <w:szCs w:val="22"/>
        </w:rPr>
        <w:t xml:space="preserve">Vesekárosodásban szenvedő betegeknél nincs szükség </w:t>
      </w:r>
      <w:r>
        <w:rPr>
          <w:color w:val="202124"/>
          <w:szCs w:val="22"/>
        </w:rPr>
        <w:t>dóziscsökkentésre</w:t>
      </w:r>
      <w:r w:rsidRPr="009425A7">
        <w:rPr>
          <w:color w:val="202124"/>
          <w:szCs w:val="22"/>
        </w:rPr>
        <w:t>.</w:t>
      </w:r>
    </w:p>
    <w:p w14:paraId="30409379" w14:textId="77777777" w:rsidR="009425A7" w:rsidRPr="009425A7" w:rsidRDefault="009425A7" w:rsidP="009425A7">
      <w:pPr>
        <w:rPr>
          <w:color w:val="202124"/>
          <w:szCs w:val="22"/>
        </w:rPr>
      </w:pPr>
    </w:p>
    <w:p w14:paraId="38666425" w14:textId="77777777" w:rsidR="009425A7" w:rsidRPr="005858AD" w:rsidRDefault="009425A7" w:rsidP="009425A7">
      <w:pPr>
        <w:rPr>
          <w:i/>
          <w:iCs/>
          <w:color w:val="202124"/>
          <w:szCs w:val="22"/>
        </w:rPr>
      </w:pPr>
      <w:r w:rsidRPr="005858AD">
        <w:rPr>
          <w:i/>
          <w:iCs/>
          <w:color w:val="202124"/>
          <w:szCs w:val="22"/>
        </w:rPr>
        <w:t>Májkárosodás</w:t>
      </w:r>
    </w:p>
    <w:p w14:paraId="4B1CBB74" w14:textId="77777777" w:rsidR="009425A7" w:rsidRPr="009425A7" w:rsidRDefault="009425A7" w:rsidP="009425A7">
      <w:pPr>
        <w:rPr>
          <w:color w:val="202124"/>
          <w:szCs w:val="22"/>
        </w:rPr>
      </w:pPr>
      <w:r w:rsidRPr="009425A7">
        <w:rPr>
          <w:color w:val="202124"/>
          <w:szCs w:val="22"/>
        </w:rPr>
        <w:t xml:space="preserve">Májkárosodásban szenvedő betegeknél nincs szükség </w:t>
      </w:r>
      <w:r w:rsidR="005858AD">
        <w:rPr>
          <w:color w:val="202124"/>
          <w:szCs w:val="22"/>
        </w:rPr>
        <w:t>dóziscsökkentésre</w:t>
      </w:r>
      <w:r w:rsidRPr="009425A7">
        <w:rPr>
          <w:color w:val="202124"/>
          <w:szCs w:val="22"/>
        </w:rPr>
        <w:t>.</w:t>
      </w:r>
    </w:p>
    <w:p w14:paraId="28502D14" w14:textId="77777777" w:rsidR="005858AD" w:rsidRPr="005858AD" w:rsidRDefault="005858AD" w:rsidP="005858AD">
      <w:pPr>
        <w:contextualSpacing/>
        <w:rPr>
          <w:szCs w:val="22"/>
        </w:rPr>
      </w:pPr>
    </w:p>
    <w:p w14:paraId="26DE2D3C" w14:textId="77777777" w:rsidR="005858AD" w:rsidRPr="00092590" w:rsidRDefault="005858AD" w:rsidP="005858AD">
      <w:pPr>
        <w:contextualSpacing/>
        <w:rPr>
          <w:szCs w:val="22"/>
        </w:rPr>
      </w:pPr>
      <w:r w:rsidRPr="00092590">
        <w:rPr>
          <w:szCs w:val="22"/>
        </w:rPr>
        <w:t xml:space="preserve">A kezelés időtartama a </w:t>
      </w:r>
      <w:r w:rsidR="0054668B">
        <w:rPr>
          <w:szCs w:val="22"/>
        </w:rPr>
        <w:t xml:space="preserve">tünetektől, az alapbetegségtől </w:t>
      </w:r>
      <w:r w:rsidRPr="00092590">
        <w:rPr>
          <w:szCs w:val="22"/>
        </w:rPr>
        <w:t>és a</w:t>
      </w:r>
      <w:r w:rsidR="0054668B">
        <w:rPr>
          <w:szCs w:val="22"/>
        </w:rPr>
        <w:t>z elért</w:t>
      </w:r>
      <w:r w:rsidRPr="00092590">
        <w:rPr>
          <w:szCs w:val="22"/>
        </w:rPr>
        <w:t xml:space="preserve"> klinikai </w:t>
      </w:r>
      <w:r w:rsidR="0054668B">
        <w:rPr>
          <w:szCs w:val="22"/>
        </w:rPr>
        <w:t>válasz</w:t>
      </w:r>
      <w:r w:rsidRPr="00092590">
        <w:rPr>
          <w:szCs w:val="22"/>
        </w:rPr>
        <w:t xml:space="preserve">reakciótól függ. </w:t>
      </w:r>
    </w:p>
    <w:p w14:paraId="347A2FE3" w14:textId="77777777" w:rsidR="005858AD" w:rsidRPr="00092590" w:rsidRDefault="005858AD" w:rsidP="005858AD">
      <w:pPr>
        <w:numPr>
          <w:ilvl w:val="0"/>
          <w:numId w:val="8"/>
        </w:numPr>
        <w:ind w:left="567" w:hanging="567"/>
        <w:contextualSpacing/>
        <w:rPr>
          <w:szCs w:val="22"/>
        </w:rPr>
      </w:pPr>
      <w:r>
        <w:rPr>
          <w:szCs w:val="22"/>
        </w:rPr>
        <w:lastRenderedPageBreak/>
        <w:t xml:space="preserve">Az izmok, </w:t>
      </w:r>
      <w:r w:rsidRPr="00092590">
        <w:rPr>
          <w:szCs w:val="22"/>
        </w:rPr>
        <w:t>ínak és kötőszövet sérülés</w:t>
      </w:r>
      <w:r>
        <w:rPr>
          <w:szCs w:val="22"/>
        </w:rPr>
        <w:t>ei</w:t>
      </w:r>
      <w:r w:rsidRPr="00092590">
        <w:rPr>
          <w:szCs w:val="22"/>
        </w:rPr>
        <w:t xml:space="preserve">nek kezelésére: orvosi </w:t>
      </w:r>
      <w:r w:rsidR="00C85BC5">
        <w:rPr>
          <w:szCs w:val="22"/>
        </w:rPr>
        <w:t>ajánlás</w:t>
      </w:r>
      <w:r w:rsidRPr="00092590">
        <w:rPr>
          <w:szCs w:val="22"/>
        </w:rPr>
        <w:t xml:space="preserve"> nélkül a készítmény legfeljebb 14</w:t>
      </w:r>
      <w:r>
        <w:rPr>
          <w:szCs w:val="22"/>
        </w:rPr>
        <w:t> </w:t>
      </w:r>
      <w:r w:rsidRPr="00092590">
        <w:rPr>
          <w:szCs w:val="22"/>
        </w:rPr>
        <w:t>napig alkalmazható</w:t>
      </w:r>
      <w:r>
        <w:rPr>
          <w:szCs w:val="22"/>
        </w:rPr>
        <w:t xml:space="preserve"> felnőtteknél</w:t>
      </w:r>
      <w:r w:rsidRPr="00092590">
        <w:rPr>
          <w:szCs w:val="22"/>
        </w:rPr>
        <w:t>.</w:t>
      </w:r>
    </w:p>
    <w:p w14:paraId="4E8BF02E" w14:textId="77777777" w:rsidR="005858AD" w:rsidRDefault="005858AD" w:rsidP="005858AD">
      <w:pPr>
        <w:numPr>
          <w:ilvl w:val="0"/>
          <w:numId w:val="8"/>
        </w:numPr>
        <w:ind w:left="567" w:hanging="567"/>
        <w:contextualSpacing/>
        <w:rPr>
          <w:szCs w:val="22"/>
        </w:rPr>
      </w:pPr>
      <w:r>
        <w:rPr>
          <w:szCs w:val="22"/>
        </w:rPr>
        <w:t>Arthritis</w:t>
      </w:r>
      <w:r w:rsidRPr="00092590">
        <w:rPr>
          <w:szCs w:val="22"/>
        </w:rPr>
        <w:t xml:space="preserve"> kezelésére (kizárólag 18</w:t>
      </w:r>
      <w:r w:rsidR="00C85BC5">
        <w:rPr>
          <w:szCs w:val="22"/>
        </w:rPr>
        <w:t> </w:t>
      </w:r>
      <w:r w:rsidRPr="00092590">
        <w:rPr>
          <w:szCs w:val="22"/>
        </w:rPr>
        <w:t>év</w:t>
      </w:r>
      <w:r w:rsidR="00B402D0">
        <w:rPr>
          <w:szCs w:val="22"/>
        </w:rPr>
        <w:t>es kor</w:t>
      </w:r>
      <w:r w:rsidRPr="00092590">
        <w:rPr>
          <w:szCs w:val="22"/>
        </w:rPr>
        <w:t xml:space="preserve"> feletti felnőttekn</w:t>
      </w:r>
      <w:r w:rsidR="00C85BC5">
        <w:rPr>
          <w:szCs w:val="22"/>
        </w:rPr>
        <w:t>él</w:t>
      </w:r>
      <w:r w:rsidRPr="00092590">
        <w:rPr>
          <w:szCs w:val="22"/>
        </w:rPr>
        <w:t xml:space="preserve">): orvosi </w:t>
      </w:r>
      <w:r w:rsidR="00C85BC5">
        <w:rPr>
          <w:szCs w:val="22"/>
        </w:rPr>
        <w:t>ajánlás</w:t>
      </w:r>
      <w:r w:rsidRPr="00092590">
        <w:rPr>
          <w:szCs w:val="22"/>
        </w:rPr>
        <w:t xml:space="preserve"> nélkül </w:t>
      </w:r>
      <w:r w:rsidR="00B402D0">
        <w:rPr>
          <w:szCs w:val="22"/>
        </w:rPr>
        <w:t xml:space="preserve">a készítmény </w:t>
      </w:r>
      <w:r w:rsidRPr="00092590">
        <w:rPr>
          <w:szCs w:val="22"/>
        </w:rPr>
        <w:t>legfeljebb 21</w:t>
      </w:r>
      <w:r w:rsidR="00C85BC5">
        <w:rPr>
          <w:szCs w:val="22"/>
        </w:rPr>
        <w:t> </w:t>
      </w:r>
      <w:r w:rsidRPr="00092590">
        <w:rPr>
          <w:szCs w:val="22"/>
        </w:rPr>
        <w:t>napig alkalmazható.</w:t>
      </w:r>
    </w:p>
    <w:p w14:paraId="6989F0F2" w14:textId="77777777" w:rsidR="00C85BC5" w:rsidRPr="00092590" w:rsidRDefault="00C85BC5" w:rsidP="005858AD">
      <w:pPr>
        <w:numPr>
          <w:ilvl w:val="0"/>
          <w:numId w:val="8"/>
        </w:numPr>
        <w:ind w:left="567" w:hanging="567"/>
        <w:contextualSpacing/>
        <w:rPr>
          <w:szCs w:val="22"/>
        </w:rPr>
      </w:pPr>
      <w:r>
        <w:rPr>
          <w:szCs w:val="22"/>
        </w:rPr>
        <w:t xml:space="preserve">Orvossal kell konzultálni, ha a tünetek 7 napos kezelés után nem javulnak, vagy rosszabbodnak. </w:t>
      </w:r>
    </w:p>
    <w:p w14:paraId="6BED64C1" w14:textId="77777777" w:rsidR="009425A7" w:rsidRPr="009425A7" w:rsidRDefault="009425A7" w:rsidP="00CB2CB0">
      <w:pPr>
        <w:contextualSpacing/>
        <w:rPr>
          <w:szCs w:val="22"/>
        </w:rPr>
      </w:pPr>
    </w:p>
    <w:p w14:paraId="0D3F2F16" w14:textId="77777777" w:rsidR="00CB2CB0" w:rsidRPr="0054668B" w:rsidRDefault="00CB2CB0" w:rsidP="00CB2CB0">
      <w:pPr>
        <w:contextualSpacing/>
        <w:rPr>
          <w:i/>
          <w:szCs w:val="22"/>
        </w:rPr>
      </w:pPr>
      <w:r w:rsidRPr="0054668B">
        <w:rPr>
          <w:i/>
          <w:szCs w:val="22"/>
        </w:rPr>
        <w:t>Gyermekek és serdülők</w:t>
      </w:r>
    </w:p>
    <w:p w14:paraId="4BFE12EB" w14:textId="686E9787" w:rsidR="006022EF" w:rsidRDefault="006022EF" w:rsidP="00CB2CB0">
      <w:pPr>
        <w:contextualSpacing/>
        <w:rPr>
          <w:szCs w:val="22"/>
        </w:rPr>
      </w:pPr>
      <w:r>
        <w:rPr>
          <w:szCs w:val="22"/>
        </w:rPr>
        <w:t xml:space="preserve">A </w:t>
      </w:r>
      <w:r w:rsidRPr="00092590">
        <w:rPr>
          <w:szCs w:val="22"/>
        </w:rPr>
        <w:t>14</w:t>
      </w:r>
      <w:r>
        <w:rPr>
          <w:szCs w:val="22"/>
        </w:rPr>
        <w:t> </w:t>
      </w:r>
      <w:r w:rsidRPr="00092590">
        <w:rPr>
          <w:szCs w:val="22"/>
        </w:rPr>
        <w:t>éves</w:t>
      </w:r>
      <w:r>
        <w:rPr>
          <w:szCs w:val="22"/>
        </w:rPr>
        <w:t xml:space="preserve"> </w:t>
      </w:r>
      <w:r w:rsidRPr="00092590">
        <w:rPr>
          <w:szCs w:val="22"/>
        </w:rPr>
        <w:t>kor alatti gyermekek</w:t>
      </w:r>
      <w:r>
        <w:rPr>
          <w:szCs w:val="22"/>
        </w:rPr>
        <w:t>re</w:t>
      </w:r>
      <w:r w:rsidRPr="00092590">
        <w:rPr>
          <w:szCs w:val="22"/>
        </w:rPr>
        <w:t xml:space="preserve"> </w:t>
      </w:r>
      <w:r>
        <w:rPr>
          <w:szCs w:val="22"/>
        </w:rPr>
        <w:t>vonatkozóan e</w:t>
      </w:r>
      <w:r w:rsidR="00A533F9">
        <w:rPr>
          <w:szCs w:val="22"/>
        </w:rPr>
        <w:t xml:space="preserve">légtelen mennyiségű </w:t>
      </w:r>
      <w:r w:rsidR="00A533F9" w:rsidRPr="00092590">
        <w:rPr>
          <w:szCs w:val="22"/>
        </w:rPr>
        <w:t>hatásosság</w:t>
      </w:r>
      <w:r w:rsidR="00A533F9">
        <w:rPr>
          <w:szCs w:val="22"/>
        </w:rPr>
        <w:t>i</w:t>
      </w:r>
      <w:r w:rsidR="00A533F9" w:rsidRPr="00092590">
        <w:rPr>
          <w:szCs w:val="22"/>
        </w:rPr>
        <w:t xml:space="preserve"> és biztonságosság</w:t>
      </w:r>
      <w:r w:rsidR="00A533F9">
        <w:rPr>
          <w:szCs w:val="22"/>
        </w:rPr>
        <w:t>i adat áll rendelkezésre</w:t>
      </w:r>
      <w:r>
        <w:rPr>
          <w:szCs w:val="22"/>
        </w:rPr>
        <w:t xml:space="preserve"> (lásd még a 4.3 pont)</w:t>
      </w:r>
      <w:r w:rsidR="001C1D4F">
        <w:rPr>
          <w:szCs w:val="22"/>
        </w:rPr>
        <w:t>.</w:t>
      </w:r>
    </w:p>
    <w:p w14:paraId="6D28967D" w14:textId="77777777" w:rsidR="00CB2CB0" w:rsidRPr="00092590" w:rsidRDefault="006022EF" w:rsidP="00CB2CB0">
      <w:pPr>
        <w:contextualSpacing/>
        <w:rPr>
          <w:szCs w:val="22"/>
        </w:rPr>
      </w:pPr>
      <w:r>
        <w:rPr>
          <w:szCs w:val="22"/>
        </w:rPr>
        <w:t xml:space="preserve">Amennyiben a gyógyszer </w:t>
      </w:r>
      <w:r w:rsidRPr="00092590">
        <w:rPr>
          <w:szCs w:val="22"/>
        </w:rPr>
        <w:t>fájdalomcsillapítás céljára</w:t>
      </w:r>
      <w:r>
        <w:rPr>
          <w:szCs w:val="22"/>
        </w:rPr>
        <w:t xml:space="preserve"> történő</w:t>
      </w:r>
      <w:r w:rsidRPr="00092590">
        <w:rPr>
          <w:szCs w:val="22"/>
        </w:rPr>
        <w:t xml:space="preserve"> </w:t>
      </w:r>
      <w:r>
        <w:rPr>
          <w:szCs w:val="22"/>
        </w:rPr>
        <w:t xml:space="preserve">alkalmazása </w:t>
      </w:r>
      <w:r w:rsidR="00CB2CB0" w:rsidRPr="00092590">
        <w:rPr>
          <w:szCs w:val="22"/>
        </w:rPr>
        <w:t>14</w:t>
      </w:r>
      <w:r>
        <w:rPr>
          <w:szCs w:val="22"/>
        </w:rPr>
        <w:t> </w:t>
      </w:r>
      <w:r w:rsidR="00CB2CB0" w:rsidRPr="00092590">
        <w:rPr>
          <w:szCs w:val="22"/>
        </w:rPr>
        <w:t>éves</w:t>
      </w:r>
      <w:r>
        <w:rPr>
          <w:szCs w:val="22"/>
        </w:rPr>
        <w:t xml:space="preserve"> és </w:t>
      </w:r>
      <w:r w:rsidR="00CB2CB0" w:rsidRPr="00092590">
        <w:rPr>
          <w:szCs w:val="22"/>
        </w:rPr>
        <w:t>idősebb serdülőknél 7</w:t>
      </w:r>
      <w:r w:rsidR="00A65C26">
        <w:rPr>
          <w:szCs w:val="22"/>
        </w:rPr>
        <w:t> </w:t>
      </w:r>
      <w:r w:rsidR="00CB2CB0" w:rsidRPr="00092590">
        <w:rPr>
          <w:szCs w:val="22"/>
        </w:rPr>
        <w:t>napnál hosszabb ideig szükséges, vagy ha a tünetek rosszabbodnak, a beteg</w:t>
      </w:r>
      <w:r w:rsidR="00A65C26">
        <w:rPr>
          <w:szCs w:val="22"/>
        </w:rPr>
        <w:t>nek</w:t>
      </w:r>
      <w:r w:rsidR="00CB2CB0" w:rsidRPr="00092590">
        <w:rPr>
          <w:szCs w:val="22"/>
        </w:rPr>
        <w:t>/szül</w:t>
      </w:r>
      <w:r w:rsidR="001C1D4F">
        <w:rPr>
          <w:szCs w:val="22"/>
        </w:rPr>
        <w:t>eik</w:t>
      </w:r>
      <w:r w:rsidR="00A65C26">
        <w:rPr>
          <w:szCs w:val="22"/>
        </w:rPr>
        <w:t>nek tanácsos orvoshoz fordulni</w:t>
      </w:r>
      <w:r w:rsidR="001C1D4F">
        <w:rPr>
          <w:szCs w:val="22"/>
        </w:rPr>
        <w:t>uk</w:t>
      </w:r>
      <w:r w:rsidR="00A65C26">
        <w:rPr>
          <w:szCs w:val="22"/>
        </w:rPr>
        <w:t xml:space="preserve">. </w:t>
      </w:r>
    </w:p>
    <w:p w14:paraId="49222070" w14:textId="77777777" w:rsidR="00CB2CB0" w:rsidRPr="00092590" w:rsidRDefault="00CB2CB0" w:rsidP="00CB2CB0">
      <w:pPr>
        <w:contextualSpacing/>
        <w:rPr>
          <w:szCs w:val="22"/>
        </w:rPr>
      </w:pPr>
    </w:p>
    <w:p w14:paraId="3D43393C" w14:textId="77777777" w:rsidR="00CB2CB0" w:rsidRPr="001C1D4F" w:rsidRDefault="00CB2CB0" w:rsidP="00CB2CB0">
      <w:pPr>
        <w:tabs>
          <w:tab w:val="left" w:pos="567"/>
        </w:tabs>
        <w:contextualSpacing/>
        <w:rPr>
          <w:szCs w:val="22"/>
          <w:u w:val="single"/>
        </w:rPr>
      </w:pPr>
      <w:r w:rsidRPr="001C1D4F">
        <w:rPr>
          <w:szCs w:val="22"/>
          <w:u w:val="single"/>
        </w:rPr>
        <w:t>Az alkalmazás módja</w:t>
      </w:r>
    </w:p>
    <w:p w14:paraId="56F796C0" w14:textId="75B80B74" w:rsidR="00CB2CB0" w:rsidRPr="00092590" w:rsidRDefault="00A65C26" w:rsidP="00CB2CB0">
      <w:pPr>
        <w:tabs>
          <w:tab w:val="left" w:pos="567"/>
        </w:tabs>
        <w:contextualSpacing/>
        <w:rPr>
          <w:szCs w:val="22"/>
        </w:rPr>
      </w:pPr>
      <w:r>
        <w:rPr>
          <w:szCs w:val="22"/>
        </w:rPr>
        <w:t>K</w:t>
      </w:r>
      <w:r w:rsidR="00CB2CB0" w:rsidRPr="00092590">
        <w:rPr>
          <w:szCs w:val="22"/>
        </w:rPr>
        <w:t>ülsőleg</w:t>
      </w:r>
      <w:r>
        <w:rPr>
          <w:szCs w:val="22"/>
        </w:rPr>
        <w:t>es</w:t>
      </w:r>
      <w:r w:rsidR="00CB2CB0" w:rsidRPr="00092590">
        <w:rPr>
          <w:szCs w:val="22"/>
        </w:rPr>
        <w:t xml:space="preserve"> alkalmazásra.</w:t>
      </w:r>
    </w:p>
    <w:p w14:paraId="735F296D" w14:textId="77777777" w:rsidR="003A7E1E" w:rsidRDefault="003A7E1E" w:rsidP="00C85BC5">
      <w:pPr>
        <w:contextualSpacing/>
        <w:rPr>
          <w:szCs w:val="22"/>
        </w:rPr>
      </w:pPr>
    </w:p>
    <w:p w14:paraId="24C52719" w14:textId="77777777" w:rsidR="003A7E1E" w:rsidRPr="003A7E1E" w:rsidRDefault="003A7E1E" w:rsidP="003A7E1E">
      <w:pPr>
        <w:rPr>
          <w:rStyle w:val="y2iqfc"/>
          <w:color w:val="202124"/>
          <w:szCs w:val="22"/>
        </w:rPr>
      </w:pPr>
      <w:r w:rsidRPr="003A7E1E">
        <w:rPr>
          <w:rStyle w:val="y2iqfc"/>
          <w:color w:val="202124"/>
          <w:szCs w:val="22"/>
        </w:rPr>
        <w:t>A gélt vékonyan fel</w:t>
      </w:r>
      <w:r>
        <w:rPr>
          <w:rStyle w:val="y2iqfc"/>
          <w:color w:val="202124"/>
          <w:szCs w:val="22"/>
        </w:rPr>
        <w:t xml:space="preserve"> kell vinni </w:t>
      </w:r>
      <w:r w:rsidRPr="003A7E1E">
        <w:rPr>
          <w:rStyle w:val="y2iqfc"/>
          <w:color w:val="202124"/>
          <w:szCs w:val="22"/>
        </w:rPr>
        <w:t>az érintett testrészekre, és finoman be</w:t>
      </w:r>
      <w:r>
        <w:rPr>
          <w:rStyle w:val="y2iqfc"/>
          <w:color w:val="202124"/>
          <w:szCs w:val="22"/>
        </w:rPr>
        <w:t xml:space="preserve"> kell </w:t>
      </w:r>
      <w:r w:rsidRPr="003A7E1E">
        <w:rPr>
          <w:rStyle w:val="y2iqfc"/>
          <w:color w:val="202124"/>
          <w:szCs w:val="22"/>
        </w:rPr>
        <w:t>dörzsöl</w:t>
      </w:r>
      <w:r>
        <w:rPr>
          <w:rStyle w:val="y2iqfc"/>
          <w:color w:val="202124"/>
          <w:szCs w:val="22"/>
        </w:rPr>
        <w:t xml:space="preserve">ni a </w:t>
      </w:r>
      <w:r w:rsidRPr="003A7E1E">
        <w:rPr>
          <w:rStyle w:val="y2iqfc"/>
          <w:color w:val="202124"/>
          <w:szCs w:val="22"/>
        </w:rPr>
        <w:t>bőrbe.</w:t>
      </w:r>
    </w:p>
    <w:p w14:paraId="76B9070F" w14:textId="77777777" w:rsidR="0077420A" w:rsidRDefault="0077420A" w:rsidP="003A7E1E">
      <w:pPr>
        <w:rPr>
          <w:rStyle w:val="y2iqfc"/>
          <w:color w:val="202124"/>
          <w:szCs w:val="22"/>
        </w:rPr>
      </w:pPr>
    </w:p>
    <w:p w14:paraId="3A799E28" w14:textId="54185228" w:rsidR="003A7E1E" w:rsidRPr="003A7E1E" w:rsidRDefault="00A50D7D" w:rsidP="003A7E1E">
      <w:pPr>
        <w:rPr>
          <w:rStyle w:val="y2iqfc"/>
          <w:color w:val="202124"/>
          <w:szCs w:val="22"/>
        </w:rPr>
      </w:pPr>
      <w:r>
        <w:rPr>
          <w:rStyle w:val="y2iqfc"/>
          <w:color w:val="202124"/>
          <w:szCs w:val="22"/>
        </w:rPr>
        <w:t>E</w:t>
      </w:r>
      <w:r w:rsidR="0077420A">
        <w:rPr>
          <w:rStyle w:val="y2iqfc"/>
          <w:color w:val="202124"/>
          <w:szCs w:val="22"/>
        </w:rPr>
        <w:t>z</w:t>
      </w:r>
      <w:r w:rsidR="003A7E1E" w:rsidRPr="003A7E1E">
        <w:rPr>
          <w:rStyle w:val="y2iqfc"/>
          <w:color w:val="202124"/>
          <w:szCs w:val="22"/>
        </w:rPr>
        <w:t xml:space="preserve">után a kezeket </w:t>
      </w:r>
      <w:r w:rsidR="0077420A">
        <w:rPr>
          <w:rStyle w:val="y2iqfc"/>
          <w:color w:val="202124"/>
          <w:szCs w:val="22"/>
        </w:rPr>
        <w:t>papír</w:t>
      </w:r>
      <w:r w:rsidR="00617E4A">
        <w:rPr>
          <w:rStyle w:val="y2iqfc"/>
          <w:color w:val="202124"/>
          <w:szCs w:val="22"/>
        </w:rPr>
        <w:t>törlővel</w:t>
      </w:r>
      <w:r w:rsidR="0077420A" w:rsidRPr="003A7E1E">
        <w:rPr>
          <w:rStyle w:val="y2iqfc"/>
          <w:color w:val="202124"/>
          <w:szCs w:val="22"/>
        </w:rPr>
        <w:t xml:space="preserve"> </w:t>
      </w:r>
      <w:r w:rsidR="003A7E1E" w:rsidRPr="003A7E1E">
        <w:rPr>
          <w:rStyle w:val="y2iqfc"/>
          <w:color w:val="202124"/>
          <w:szCs w:val="22"/>
        </w:rPr>
        <w:t xml:space="preserve">meg kell törölni, majd kezet kell mosni, kivéve, ha </w:t>
      </w:r>
      <w:r w:rsidR="00BE1059" w:rsidRPr="009425A7">
        <w:t>a kezelt felület a kézen van</w:t>
      </w:r>
      <w:r w:rsidR="003A7E1E" w:rsidRPr="003A7E1E">
        <w:rPr>
          <w:rStyle w:val="y2iqfc"/>
          <w:color w:val="202124"/>
          <w:szCs w:val="22"/>
        </w:rPr>
        <w:t>.</w:t>
      </w:r>
    </w:p>
    <w:p w14:paraId="7FCD1E32" w14:textId="77777777" w:rsidR="0077420A" w:rsidRDefault="0077420A" w:rsidP="003A7E1E"/>
    <w:p w14:paraId="66B54796" w14:textId="30B08AE4" w:rsidR="003A7E1E" w:rsidRDefault="00BE1059" w:rsidP="003A7E1E">
      <w:r w:rsidRPr="00176D87">
        <w:t>Ügyelni kell arra, hogy a gél ne kerüljön a szem</w:t>
      </w:r>
      <w:r w:rsidR="00C43AA6">
        <w:t>ek</w:t>
      </w:r>
      <w:r w:rsidRPr="00176D87">
        <w:t>be, illetve a szájba.</w:t>
      </w:r>
    </w:p>
    <w:p w14:paraId="4F1217F1" w14:textId="77777777" w:rsidR="0077420A" w:rsidRDefault="0077420A" w:rsidP="003A7E1E"/>
    <w:p w14:paraId="22082AF5" w14:textId="6239D1A8" w:rsidR="0077420A" w:rsidRPr="0077420A" w:rsidRDefault="00A50D7D" w:rsidP="0077420A">
      <w:pPr>
        <w:rPr>
          <w:rStyle w:val="y2iqfc"/>
          <w:color w:val="202124"/>
          <w:szCs w:val="22"/>
        </w:rPr>
      </w:pPr>
      <w:r>
        <w:rPr>
          <w:rStyle w:val="y2iqfc"/>
          <w:color w:val="202124"/>
          <w:szCs w:val="22"/>
        </w:rPr>
        <w:t xml:space="preserve">Ha véletlenül túl sok gélt alkalmaz, a felesleges gélt papírtörlővel törölje le. </w:t>
      </w:r>
    </w:p>
    <w:p w14:paraId="2E64AD75" w14:textId="77777777" w:rsidR="0077420A" w:rsidRPr="0077420A" w:rsidRDefault="0077420A" w:rsidP="0077420A">
      <w:pPr>
        <w:rPr>
          <w:rStyle w:val="y2iqfc"/>
          <w:color w:val="202124"/>
          <w:szCs w:val="22"/>
        </w:rPr>
      </w:pPr>
    </w:p>
    <w:p w14:paraId="29E74DD6" w14:textId="5A137DDE" w:rsidR="0077420A" w:rsidRPr="003A7E1E" w:rsidRDefault="00617E4A" w:rsidP="0077420A">
      <w:pPr>
        <w:rPr>
          <w:rStyle w:val="y2iqfc"/>
          <w:color w:val="202124"/>
          <w:szCs w:val="22"/>
        </w:rPr>
      </w:pPr>
      <w:r>
        <w:rPr>
          <w:rStyle w:val="y2iqfc"/>
          <w:color w:val="202124"/>
          <w:szCs w:val="22"/>
        </w:rPr>
        <w:t>A papírtörlőt a háztartási hulladék gyűjtőbe kell dobni, hogy a fel nem használt készítmény ne kerüljön a szennyvízbe.</w:t>
      </w:r>
    </w:p>
    <w:p w14:paraId="53882447" w14:textId="77777777" w:rsidR="003A7E1E" w:rsidRPr="003A7E1E" w:rsidRDefault="003A7E1E" w:rsidP="003A7E1E">
      <w:pPr>
        <w:rPr>
          <w:rStyle w:val="y2iqfc"/>
          <w:color w:val="202124"/>
          <w:szCs w:val="22"/>
        </w:rPr>
      </w:pPr>
    </w:p>
    <w:p w14:paraId="28E48904" w14:textId="77777777" w:rsidR="003A7E1E" w:rsidRPr="003A7E1E" w:rsidRDefault="000D0022" w:rsidP="003A7E1E">
      <w:pPr>
        <w:rPr>
          <w:color w:val="202124"/>
        </w:rPr>
      </w:pPr>
      <w:r>
        <w:rPr>
          <w:rStyle w:val="y2iqfc"/>
          <w:color w:val="202124"/>
          <w:szCs w:val="22"/>
        </w:rPr>
        <w:t>K</w:t>
      </w:r>
      <w:r w:rsidR="003A7E1E" w:rsidRPr="003A7E1E">
        <w:rPr>
          <w:rStyle w:val="y2iqfc"/>
          <w:color w:val="202124"/>
          <w:szCs w:val="22"/>
        </w:rPr>
        <w:t>ötés alkalmazása előtt (lásd még 4.4</w:t>
      </w:r>
      <w:r>
        <w:rPr>
          <w:rStyle w:val="y2iqfc"/>
          <w:color w:val="202124"/>
          <w:szCs w:val="22"/>
        </w:rPr>
        <w:t> </w:t>
      </w:r>
      <w:r w:rsidR="003A7E1E" w:rsidRPr="003A7E1E">
        <w:rPr>
          <w:rStyle w:val="y2iqfc"/>
          <w:color w:val="202124"/>
          <w:szCs w:val="22"/>
        </w:rPr>
        <w:t xml:space="preserve">pont) a gélt néhány percig </w:t>
      </w:r>
      <w:r w:rsidRPr="003A7E1E">
        <w:rPr>
          <w:rStyle w:val="y2iqfc"/>
          <w:color w:val="202124"/>
          <w:szCs w:val="22"/>
        </w:rPr>
        <w:t xml:space="preserve">hagyni kell </w:t>
      </w:r>
      <w:r w:rsidR="003A7E1E" w:rsidRPr="003A7E1E">
        <w:rPr>
          <w:rStyle w:val="y2iqfc"/>
          <w:color w:val="202124"/>
          <w:szCs w:val="22"/>
        </w:rPr>
        <w:t>szára</w:t>
      </w:r>
      <w:r>
        <w:rPr>
          <w:rStyle w:val="y2iqfc"/>
          <w:color w:val="202124"/>
          <w:szCs w:val="22"/>
        </w:rPr>
        <w:t>d</w:t>
      </w:r>
      <w:r w:rsidR="00510BA5">
        <w:rPr>
          <w:rStyle w:val="y2iqfc"/>
          <w:color w:val="202124"/>
          <w:szCs w:val="22"/>
        </w:rPr>
        <w:t>n</w:t>
      </w:r>
      <w:r>
        <w:rPr>
          <w:rStyle w:val="y2iqfc"/>
          <w:color w:val="202124"/>
          <w:szCs w:val="22"/>
        </w:rPr>
        <w:t>i</w:t>
      </w:r>
      <w:r w:rsidR="003A7E1E" w:rsidRPr="003A7E1E">
        <w:rPr>
          <w:rStyle w:val="y2iqfc"/>
          <w:color w:val="202124"/>
          <w:szCs w:val="22"/>
        </w:rPr>
        <w:t xml:space="preserve"> a bőrön.</w:t>
      </w:r>
    </w:p>
    <w:p w14:paraId="62693465" w14:textId="77777777" w:rsidR="003A7E1E" w:rsidRPr="003A7E1E" w:rsidRDefault="003A7E1E" w:rsidP="003A7E1E"/>
    <w:p w14:paraId="790BEDA4" w14:textId="77777777" w:rsidR="00CB2CB0" w:rsidRPr="00092590" w:rsidRDefault="00CB2CB0" w:rsidP="00CB2CB0">
      <w:pPr>
        <w:pStyle w:val="WW-Szvegtrzs212"/>
        <w:tabs>
          <w:tab w:val="left" w:pos="567"/>
        </w:tabs>
        <w:spacing w:line="240" w:lineRule="auto"/>
        <w:contextualSpacing/>
        <w:rPr>
          <w:szCs w:val="22"/>
        </w:rPr>
      </w:pPr>
      <w:r w:rsidRPr="00092590">
        <w:rPr>
          <w:szCs w:val="22"/>
        </w:rPr>
        <w:t>4.3</w:t>
      </w:r>
      <w:r w:rsidRPr="00092590">
        <w:rPr>
          <w:szCs w:val="22"/>
        </w:rPr>
        <w:tab/>
        <w:t>Ellenjavallatok</w:t>
      </w:r>
    </w:p>
    <w:p w14:paraId="59A89C72" w14:textId="77777777" w:rsidR="00CB2CB0" w:rsidRPr="00092590" w:rsidRDefault="00CB2CB0" w:rsidP="00CB2CB0">
      <w:pPr>
        <w:tabs>
          <w:tab w:val="left" w:pos="567"/>
        </w:tabs>
        <w:contextualSpacing/>
        <w:rPr>
          <w:szCs w:val="22"/>
        </w:rPr>
      </w:pPr>
    </w:p>
    <w:p w14:paraId="3486A299" w14:textId="309C532F" w:rsidR="00CB2CB0" w:rsidRPr="00C43AA6" w:rsidRDefault="00CB2CB0" w:rsidP="007B3F3F">
      <w:pPr>
        <w:pStyle w:val="Listaszerbekezds"/>
        <w:numPr>
          <w:ilvl w:val="0"/>
          <w:numId w:val="7"/>
        </w:numPr>
        <w:tabs>
          <w:tab w:val="left" w:pos="567"/>
        </w:tabs>
        <w:ind w:left="567" w:hanging="567"/>
        <w:rPr>
          <w:szCs w:val="22"/>
        </w:rPr>
      </w:pPr>
      <w:r w:rsidRPr="00092590">
        <w:rPr>
          <w:szCs w:val="22"/>
        </w:rPr>
        <w:t>A készítmény hatóanyagával vagy a 6.1</w:t>
      </w:r>
      <w:r w:rsidR="00C43AA6">
        <w:rPr>
          <w:szCs w:val="22"/>
        </w:rPr>
        <w:t> </w:t>
      </w:r>
      <w:r w:rsidRPr="00092590">
        <w:rPr>
          <w:szCs w:val="22"/>
        </w:rPr>
        <w:t xml:space="preserve">pontban felsorolt bármely segédanyagával szembeni </w:t>
      </w:r>
      <w:r w:rsidRPr="00C43AA6">
        <w:rPr>
          <w:szCs w:val="22"/>
        </w:rPr>
        <w:t>túlérzékenység.</w:t>
      </w:r>
    </w:p>
    <w:p w14:paraId="2C18919D" w14:textId="782FF73B" w:rsidR="00CB2CB0" w:rsidRPr="00C43AA6" w:rsidRDefault="00CB2CB0" w:rsidP="007B3F3F">
      <w:pPr>
        <w:pStyle w:val="Listaszerbekezds"/>
        <w:numPr>
          <w:ilvl w:val="0"/>
          <w:numId w:val="7"/>
        </w:numPr>
        <w:tabs>
          <w:tab w:val="left" w:pos="567"/>
        </w:tabs>
        <w:ind w:left="567" w:hanging="567"/>
        <w:rPr>
          <w:szCs w:val="22"/>
        </w:rPr>
      </w:pPr>
      <w:r w:rsidRPr="00C43AA6">
        <w:rPr>
          <w:szCs w:val="22"/>
        </w:rPr>
        <w:t>Nem alkalmazható olyan betegek</w:t>
      </w:r>
      <w:r w:rsidR="003F0F23">
        <w:rPr>
          <w:szCs w:val="22"/>
        </w:rPr>
        <w:t>nél</w:t>
      </w:r>
      <w:r w:rsidRPr="00C43AA6">
        <w:rPr>
          <w:szCs w:val="22"/>
        </w:rPr>
        <w:t>, akikn</w:t>
      </w:r>
      <w:r w:rsidR="00C43AA6" w:rsidRPr="00C43AA6">
        <w:rPr>
          <w:szCs w:val="22"/>
        </w:rPr>
        <w:t xml:space="preserve">ek </w:t>
      </w:r>
      <w:r w:rsidR="00DA2178">
        <w:rPr>
          <w:szCs w:val="22"/>
        </w:rPr>
        <w:t>anamnézis</w:t>
      </w:r>
      <w:r w:rsidR="00C43AA6" w:rsidRPr="00C43AA6">
        <w:rPr>
          <w:szCs w:val="22"/>
        </w:rPr>
        <w:t>ében</w:t>
      </w:r>
      <w:r w:rsidRPr="00C43AA6">
        <w:rPr>
          <w:szCs w:val="22"/>
        </w:rPr>
        <w:t xml:space="preserve"> acetilszalicilsav, vagy más nem-szteroid gyulladás</w:t>
      </w:r>
      <w:r w:rsidR="00797289" w:rsidRPr="00C43AA6">
        <w:rPr>
          <w:szCs w:val="22"/>
        </w:rPr>
        <w:t>csökkentő</w:t>
      </w:r>
      <w:r w:rsidRPr="00C43AA6">
        <w:rPr>
          <w:szCs w:val="22"/>
        </w:rPr>
        <w:t xml:space="preserve"> </w:t>
      </w:r>
      <w:r w:rsidR="00C07E73" w:rsidRPr="00C43AA6">
        <w:rPr>
          <w:szCs w:val="22"/>
        </w:rPr>
        <w:t>(</w:t>
      </w:r>
      <w:r w:rsidR="00C07E73" w:rsidRPr="00C43AA6">
        <w:rPr>
          <w:color w:val="000000"/>
          <w:szCs w:val="22"/>
        </w:rPr>
        <w:t xml:space="preserve">non-steroidal anti-inflammatory drug, NSAID) </w:t>
      </w:r>
      <w:r w:rsidR="00C43AA6" w:rsidRPr="00C43AA6">
        <w:rPr>
          <w:color w:val="000000"/>
          <w:szCs w:val="22"/>
        </w:rPr>
        <w:t xml:space="preserve">által kiváltott </w:t>
      </w:r>
      <w:r w:rsidR="00FB647F">
        <w:rPr>
          <w:color w:val="000000"/>
          <w:szCs w:val="22"/>
        </w:rPr>
        <w:t xml:space="preserve">túlérzékenységi reakció, mint </w:t>
      </w:r>
      <w:r w:rsidRPr="00C43AA6">
        <w:rPr>
          <w:szCs w:val="22"/>
        </w:rPr>
        <w:t>asztmás roham, angioedem</w:t>
      </w:r>
      <w:r w:rsidR="00C43AA6">
        <w:rPr>
          <w:szCs w:val="22"/>
        </w:rPr>
        <w:t>a</w:t>
      </w:r>
      <w:r w:rsidRPr="00C43AA6">
        <w:rPr>
          <w:szCs w:val="22"/>
        </w:rPr>
        <w:t>, urticari</w:t>
      </w:r>
      <w:r w:rsidR="00C43AA6">
        <w:rPr>
          <w:szCs w:val="22"/>
        </w:rPr>
        <w:t>a</w:t>
      </w:r>
      <w:r w:rsidRPr="00C43AA6">
        <w:rPr>
          <w:szCs w:val="22"/>
        </w:rPr>
        <w:t xml:space="preserve"> vagy akut rhinitis </w:t>
      </w:r>
      <w:r w:rsidR="00C43AA6">
        <w:rPr>
          <w:szCs w:val="22"/>
        </w:rPr>
        <w:t>szerepel</w:t>
      </w:r>
      <w:r w:rsidRPr="00C43AA6">
        <w:rPr>
          <w:szCs w:val="22"/>
        </w:rPr>
        <w:t>.</w:t>
      </w:r>
    </w:p>
    <w:p w14:paraId="4596F932" w14:textId="77777777" w:rsidR="00797289" w:rsidRPr="00C43AA6" w:rsidRDefault="00797289" w:rsidP="007B3F3F">
      <w:pPr>
        <w:pStyle w:val="Listaszerbekezds"/>
        <w:numPr>
          <w:ilvl w:val="0"/>
          <w:numId w:val="7"/>
        </w:numPr>
        <w:tabs>
          <w:tab w:val="left" w:pos="567"/>
        </w:tabs>
        <w:ind w:left="567" w:hanging="567"/>
        <w:rPr>
          <w:szCs w:val="22"/>
        </w:rPr>
      </w:pPr>
      <w:r w:rsidRPr="00C43AA6">
        <w:rPr>
          <w:szCs w:val="22"/>
        </w:rPr>
        <w:t>Nem alkalmazható nyílt sérülésen, gyullad</w:t>
      </w:r>
      <w:r w:rsidR="003F0F23">
        <w:rPr>
          <w:szCs w:val="22"/>
        </w:rPr>
        <w:t>t</w:t>
      </w:r>
      <w:r w:rsidRPr="00C43AA6">
        <w:rPr>
          <w:szCs w:val="22"/>
        </w:rPr>
        <w:t xml:space="preserve"> vagy fertőzött bőrterületen, illetve ekcémás bőrön, valamint nyálkahártyán. </w:t>
      </w:r>
    </w:p>
    <w:p w14:paraId="4BE2BFBE" w14:textId="77777777" w:rsidR="00CB2CB0" w:rsidRPr="00C43AA6" w:rsidRDefault="00CB2CB0" w:rsidP="007B3F3F">
      <w:pPr>
        <w:pStyle w:val="Listaszerbekezds"/>
        <w:numPr>
          <w:ilvl w:val="0"/>
          <w:numId w:val="7"/>
        </w:numPr>
        <w:tabs>
          <w:tab w:val="left" w:pos="567"/>
        </w:tabs>
        <w:ind w:left="567" w:hanging="567"/>
        <w:rPr>
          <w:szCs w:val="22"/>
        </w:rPr>
      </w:pPr>
      <w:r w:rsidRPr="00C43AA6">
        <w:rPr>
          <w:szCs w:val="22"/>
        </w:rPr>
        <w:t>Nem alkalmazható a terhesség harmadik trimeszterében</w:t>
      </w:r>
      <w:r w:rsidR="00797289" w:rsidRPr="00C43AA6">
        <w:rPr>
          <w:szCs w:val="22"/>
        </w:rPr>
        <w:t xml:space="preserve"> (lásd </w:t>
      </w:r>
      <w:r w:rsidR="00E73917" w:rsidRPr="00C43AA6">
        <w:rPr>
          <w:szCs w:val="22"/>
        </w:rPr>
        <w:t>4.6 pont).</w:t>
      </w:r>
    </w:p>
    <w:p w14:paraId="54E2A7ED" w14:textId="3E057FED" w:rsidR="00CB2CB0" w:rsidRPr="00C43AA6" w:rsidRDefault="00CB2CB0" w:rsidP="007B3F3F">
      <w:pPr>
        <w:pStyle w:val="Listaszerbekezds"/>
        <w:numPr>
          <w:ilvl w:val="0"/>
          <w:numId w:val="7"/>
        </w:numPr>
        <w:tabs>
          <w:tab w:val="left" w:pos="567"/>
        </w:tabs>
        <w:ind w:left="567" w:hanging="567"/>
        <w:rPr>
          <w:szCs w:val="22"/>
        </w:rPr>
      </w:pPr>
      <w:r w:rsidRPr="00C43AA6">
        <w:rPr>
          <w:szCs w:val="22"/>
        </w:rPr>
        <w:t>Nem alkalmazható 14</w:t>
      </w:r>
      <w:r w:rsidR="00E73917" w:rsidRPr="00C43AA6">
        <w:rPr>
          <w:szCs w:val="22"/>
        </w:rPr>
        <w:t> </w:t>
      </w:r>
      <w:r w:rsidRPr="00C43AA6">
        <w:rPr>
          <w:szCs w:val="22"/>
        </w:rPr>
        <w:t>évesnél fiatalabb gyermekek</w:t>
      </w:r>
      <w:r w:rsidR="00E73917" w:rsidRPr="00C43AA6">
        <w:rPr>
          <w:szCs w:val="22"/>
        </w:rPr>
        <w:t>nél</w:t>
      </w:r>
      <w:r w:rsidRPr="00C43AA6">
        <w:rPr>
          <w:szCs w:val="22"/>
        </w:rPr>
        <w:t>.</w:t>
      </w:r>
    </w:p>
    <w:p w14:paraId="16510904" w14:textId="77777777" w:rsidR="00CB2CB0" w:rsidRPr="00C43AA6" w:rsidRDefault="00CB2CB0" w:rsidP="00CB2CB0">
      <w:pPr>
        <w:pStyle w:val="WW-Szvegtrzs212"/>
        <w:tabs>
          <w:tab w:val="left" w:pos="567"/>
        </w:tabs>
        <w:spacing w:line="240" w:lineRule="auto"/>
        <w:contextualSpacing/>
        <w:rPr>
          <w:b w:val="0"/>
          <w:szCs w:val="22"/>
        </w:rPr>
      </w:pPr>
    </w:p>
    <w:p w14:paraId="3DD390BB" w14:textId="77777777" w:rsidR="00CB2CB0" w:rsidRPr="00C43AA6" w:rsidRDefault="00CB2CB0" w:rsidP="00CB2CB0">
      <w:pPr>
        <w:pStyle w:val="WW-Szvegtrzs212"/>
        <w:tabs>
          <w:tab w:val="left" w:pos="567"/>
        </w:tabs>
        <w:spacing w:line="240" w:lineRule="auto"/>
        <w:contextualSpacing/>
        <w:rPr>
          <w:szCs w:val="22"/>
        </w:rPr>
      </w:pPr>
      <w:r w:rsidRPr="00C43AA6">
        <w:rPr>
          <w:szCs w:val="22"/>
        </w:rPr>
        <w:t>4.4</w:t>
      </w:r>
      <w:r w:rsidRPr="00C43AA6">
        <w:rPr>
          <w:szCs w:val="22"/>
        </w:rPr>
        <w:tab/>
        <w:t>Különleges figyelmeztetések és az alkalmazással kapcsolatos óvintézkedések</w:t>
      </w:r>
    </w:p>
    <w:p w14:paraId="78642B33" w14:textId="77777777" w:rsidR="00CB2CB0" w:rsidRPr="00C43AA6" w:rsidRDefault="00CB2CB0" w:rsidP="00CB2CB0">
      <w:pPr>
        <w:tabs>
          <w:tab w:val="left" w:pos="567"/>
        </w:tabs>
        <w:contextualSpacing/>
        <w:rPr>
          <w:szCs w:val="22"/>
        </w:rPr>
      </w:pPr>
    </w:p>
    <w:p w14:paraId="35DA387E" w14:textId="77777777" w:rsidR="00CB2CB0" w:rsidRPr="00092590" w:rsidRDefault="00CB2CB0" w:rsidP="00CB2CB0">
      <w:pPr>
        <w:tabs>
          <w:tab w:val="left" w:pos="567"/>
        </w:tabs>
        <w:contextualSpacing/>
        <w:rPr>
          <w:szCs w:val="22"/>
        </w:rPr>
      </w:pPr>
      <w:r w:rsidRPr="00C43AA6">
        <w:rPr>
          <w:szCs w:val="22"/>
        </w:rPr>
        <w:t xml:space="preserve">A szisztémás mellékhatások (melyek a diklofenák szisztémás </w:t>
      </w:r>
      <w:r w:rsidR="00E73917" w:rsidRPr="00C43AA6">
        <w:rPr>
          <w:szCs w:val="22"/>
        </w:rPr>
        <w:t>gyógyszer</w:t>
      </w:r>
      <w:r w:rsidRPr="00C43AA6">
        <w:rPr>
          <w:szCs w:val="22"/>
        </w:rPr>
        <w:t>formái</w:t>
      </w:r>
      <w:r w:rsidR="003F0F23">
        <w:rPr>
          <w:szCs w:val="22"/>
        </w:rPr>
        <w:t>val</w:t>
      </w:r>
      <w:r w:rsidRPr="00C43AA6">
        <w:rPr>
          <w:szCs w:val="22"/>
        </w:rPr>
        <w:t xml:space="preserve"> hozhatók összefüggésbe) előfordulásának lehetőségével számolni kell, ha a készítményt az előírtnál nagyobb dózisban és hosszabb</w:t>
      </w:r>
      <w:r w:rsidRPr="00092590">
        <w:rPr>
          <w:szCs w:val="22"/>
        </w:rPr>
        <w:t xml:space="preserve"> ideig alkalmazzák (lásd 4.2</w:t>
      </w:r>
      <w:r w:rsidR="00E73917">
        <w:rPr>
          <w:szCs w:val="22"/>
        </w:rPr>
        <w:t> pont</w:t>
      </w:r>
      <w:r w:rsidRPr="00092590">
        <w:rPr>
          <w:szCs w:val="22"/>
        </w:rPr>
        <w:t>).</w:t>
      </w:r>
    </w:p>
    <w:p w14:paraId="0FB60215" w14:textId="77777777" w:rsidR="00CB2CB0" w:rsidRPr="00092590" w:rsidRDefault="00CB2CB0" w:rsidP="00CB2CB0">
      <w:pPr>
        <w:tabs>
          <w:tab w:val="left" w:pos="567"/>
        </w:tabs>
        <w:contextualSpacing/>
        <w:rPr>
          <w:szCs w:val="22"/>
        </w:rPr>
      </w:pPr>
    </w:p>
    <w:p w14:paraId="547A9DF8" w14:textId="5D86074C" w:rsidR="00CB2CB0" w:rsidRPr="00092590" w:rsidRDefault="00CB2CB0" w:rsidP="00CB2CB0">
      <w:pPr>
        <w:pStyle w:val="Szvegtrzs"/>
        <w:contextualSpacing/>
        <w:rPr>
          <w:szCs w:val="22"/>
          <w:lang w:val="hu-HU"/>
        </w:rPr>
      </w:pPr>
      <w:r w:rsidRPr="00092590">
        <w:rPr>
          <w:szCs w:val="22"/>
          <w:lang w:val="hu-HU"/>
        </w:rPr>
        <w:t xml:space="preserve">A </w:t>
      </w:r>
      <w:r w:rsidR="00056256">
        <w:rPr>
          <w:szCs w:val="22"/>
          <w:lang w:val="hu-HU"/>
        </w:rPr>
        <w:t>Diclac Long</w:t>
      </w:r>
      <w:r w:rsidRPr="00092590">
        <w:rPr>
          <w:szCs w:val="22"/>
          <w:lang w:val="hu-HU"/>
        </w:rPr>
        <w:t xml:space="preserve"> </w:t>
      </w:r>
      <w:r w:rsidR="00BA115A" w:rsidRPr="00BA115A">
        <w:rPr>
          <w:szCs w:val="22"/>
          <w:lang w:val="hu-HU"/>
        </w:rPr>
        <w:t>20 mg/g gél</w:t>
      </w:r>
      <w:r w:rsidR="00BA115A">
        <w:rPr>
          <w:szCs w:val="22"/>
          <w:lang w:val="hu-HU"/>
        </w:rPr>
        <w:t xml:space="preserve">t </w:t>
      </w:r>
      <w:r w:rsidRPr="00092590">
        <w:rPr>
          <w:szCs w:val="22"/>
          <w:lang w:val="hu-HU"/>
        </w:rPr>
        <w:t>kizárólag ép</w:t>
      </w:r>
      <w:r w:rsidR="00E73917">
        <w:rPr>
          <w:szCs w:val="22"/>
          <w:lang w:val="hu-HU"/>
        </w:rPr>
        <w:t>, betegségtől és sérüléstől mentes</w:t>
      </w:r>
      <w:r w:rsidRPr="00092590">
        <w:rPr>
          <w:szCs w:val="22"/>
          <w:lang w:val="hu-HU"/>
        </w:rPr>
        <w:t xml:space="preserve"> bőrfelületen használható. A </w:t>
      </w:r>
      <w:r w:rsidR="00751510">
        <w:rPr>
          <w:szCs w:val="22"/>
          <w:lang w:val="hu-HU"/>
        </w:rPr>
        <w:t>gyógyszer</w:t>
      </w:r>
      <w:r w:rsidRPr="00092590">
        <w:rPr>
          <w:szCs w:val="22"/>
          <w:lang w:val="hu-HU"/>
        </w:rPr>
        <w:t xml:space="preserve"> nem juthat a szembe vagy a nyálkahártyára</w:t>
      </w:r>
      <w:r w:rsidR="00E73917">
        <w:rPr>
          <w:szCs w:val="22"/>
          <w:lang w:val="hu-HU"/>
        </w:rPr>
        <w:t xml:space="preserve">, </w:t>
      </w:r>
      <w:r w:rsidR="00751510">
        <w:rPr>
          <w:szCs w:val="22"/>
          <w:lang w:val="hu-HU"/>
        </w:rPr>
        <w:t xml:space="preserve">és </w:t>
      </w:r>
      <w:r w:rsidR="00E73917">
        <w:rPr>
          <w:szCs w:val="22"/>
          <w:lang w:val="hu-HU"/>
        </w:rPr>
        <w:t>a</w:t>
      </w:r>
      <w:r w:rsidRPr="00092590">
        <w:rPr>
          <w:szCs w:val="22"/>
          <w:lang w:val="hu-HU"/>
        </w:rPr>
        <w:t xml:space="preserve"> készítményt tilos lenyelni</w:t>
      </w:r>
      <w:r w:rsidR="00E73917">
        <w:rPr>
          <w:szCs w:val="22"/>
          <w:lang w:val="hu-HU"/>
        </w:rPr>
        <w:t xml:space="preserve"> (lásd 4.2 és 4.3 pont</w:t>
      </w:r>
      <w:r w:rsidR="008B297F">
        <w:rPr>
          <w:szCs w:val="22"/>
          <w:lang w:val="hu-HU"/>
        </w:rPr>
        <w:t>)</w:t>
      </w:r>
      <w:r w:rsidRPr="00092590">
        <w:rPr>
          <w:szCs w:val="22"/>
          <w:lang w:val="hu-HU"/>
        </w:rPr>
        <w:t>.</w:t>
      </w:r>
    </w:p>
    <w:p w14:paraId="7F0B11BA" w14:textId="77777777" w:rsidR="00CB2CB0" w:rsidRPr="00092590" w:rsidRDefault="00CB2CB0" w:rsidP="00CB2CB0">
      <w:pPr>
        <w:tabs>
          <w:tab w:val="left" w:pos="567"/>
        </w:tabs>
        <w:contextualSpacing/>
        <w:rPr>
          <w:szCs w:val="22"/>
        </w:rPr>
      </w:pPr>
    </w:p>
    <w:p w14:paraId="66B3F638" w14:textId="2F5BC3B1" w:rsidR="00CB2CB0" w:rsidRDefault="008B297F" w:rsidP="00CB2CB0">
      <w:pPr>
        <w:tabs>
          <w:tab w:val="left" w:pos="567"/>
        </w:tabs>
        <w:contextualSpacing/>
        <w:rPr>
          <w:szCs w:val="22"/>
        </w:rPr>
      </w:pPr>
      <w:r>
        <w:rPr>
          <w:szCs w:val="22"/>
        </w:rPr>
        <w:t>H</w:t>
      </w:r>
      <w:r w:rsidR="00CB2CB0" w:rsidRPr="00092590">
        <w:rPr>
          <w:szCs w:val="22"/>
        </w:rPr>
        <w:t xml:space="preserve">a a </w:t>
      </w:r>
      <w:r>
        <w:rPr>
          <w:szCs w:val="22"/>
        </w:rPr>
        <w:t>Diclac Long</w:t>
      </w:r>
      <w:r w:rsidR="00BA115A">
        <w:rPr>
          <w:szCs w:val="22"/>
        </w:rPr>
        <w:t xml:space="preserve"> </w:t>
      </w:r>
      <w:r w:rsidR="00BA115A" w:rsidRPr="00BA115A">
        <w:rPr>
          <w:szCs w:val="22"/>
        </w:rPr>
        <w:t>20 mg/g gél</w:t>
      </w:r>
      <w:r w:rsidR="005C75A0">
        <w:rPr>
          <w:szCs w:val="22"/>
        </w:rPr>
        <w:noBreakHyphen/>
      </w:r>
      <w:r>
        <w:rPr>
          <w:szCs w:val="22"/>
        </w:rPr>
        <w:t xml:space="preserve">kezelés során </w:t>
      </w:r>
      <w:r w:rsidR="00CB2CB0" w:rsidRPr="00092590">
        <w:rPr>
          <w:szCs w:val="22"/>
        </w:rPr>
        <w:t>bőrkiütés</w:t>
      </w:r>
      <w:r>
        <w:rPr>
          <w:szCs w:val="22"/>
        </w:rPr>
        <w:t xml:space="preserve"> fordul elő, a kezelést le kell állítani.</w:t>
      </w:r>
    </w:p>
    <w:p w14:paraId="20F9A0AE" w14:textId="77777777" w:rsidR="008B297F" w:rsidRDefault="008B297F" w:rsidP="00CB2CB0">
      <w:pPr>
        <w:tabs>
          <w:tab w:val="left" w:pos="567"/>
        </w:tabs>
        <w:contextualSpacing/>
        <w:rPr>
          <w:szCs w:val="22"/>
        </w:rPr>
      </w:pPr>
    </w:p>
    <w:p w14:paraId="239600FD" w14:textId="77777777" w:rsidR="00EE7944" w:rsidRDefault="008B297F" w:rsidP="00CB2CB0">
      <w:pPr>
        <w:tabs>
          <w:tab w:val="left" w:pos="567"/>
        </w:tabs>
        <w:contextualSpacing/>
        <w:rPr>
          <w:szCs w:val="22"/>
        </w:rPr>
      </w:pPr>
      <w:r>
        <w:rPr>
          <w:szCs w:val="22"/>
        </w:rPr>
        <w:t xml:space="preserve">A kezelés alatt </w:t>
      </w:r>
      <w:r w:rsidR="00EE7944">
        <w:rPr>
          <w:szCs w:val="22"/>
        </w:rPr>
        <w:t xml:space="preserve">bőrreakciók jelentkezésével kísért </w:t>
      </w:r>
      <w:r>
        <w:rPr>
          <w:szCs w:val="22"/>
        </w:rPr>
        <w:t>fényérzékenységi reakció fordulhat elő</w:t>
      </w:r>
      <w:r w:rsidR="00EE7944">
        <w:rPr>
          <w:szCs w:val="22"/>
        </w:rPr>
        <w:t xml:space="preserve"> a napfénynek kitett kezelt felületen.</w:t>
      </w:r>
    </w:p>
    <w:p w14:paraId="4CB0B237" w14:textId="77777777" w:rsidR="008B297F" w:rsidRPr="00092590" w:rsidRDefault="008B297F" w:rsidP="00CB2CB0">
      <w:pPr>
        <w:tabs>
          <w:tab w:val="left" w:pos="567"/>
        </w:tabs>
        <w:contextualSpacing/>
        <w:rPr>
          <w:szCs w:val="22"/>
        </w:rPr>
      </w:pPr>
    </w:p>
    <w:p w14:paraId="31B1CCAF" w14:textId="2C388E0D" w:rsidR="00CB2CB0" w:rsidRPr="00092590" w:rsidRDefault="00CB2CB0" w:rsidP="00CB2CB0">
      <w:pPr>
        <w:tabs>
          <w:tab w:val="left" w:pos="567"/>
        </w:tabs>
        <w:contextualSpacing/>
        <w:rPr>
          <w:szCs w:val="22"/>
        </w:rPr>
      </w:pPr>
      <w:bookmarkStart w:id="1" w:name="_Hlk124708993"/>
      <w:r w:rsidRPr="00092590">
        <w:rPr>
          <w:szCs w:val="22"/>
        </w:rPr>
        <w:lastRenderedPageBreak/>
        <w:t xml:space="preserve">A </w:t>
      </w:r>
      <w:r w:rsidR="00056256">
        <w:rPr>
          <w:szCs w:val="22"/>
        </w:rPr>
        <w:t>Diclac Long</w:t>
      </w:r>
      <w:r w:rsidRPr="00092590">
        <w:rPr>
          <w:szCs w:val="22"/>
        </w:rPr>
        <w:t xml:space="preserve"> </w:t>
      </w:r>
      <w:r w:rsidR="00BA115A" w:rsidRPr="00BA115A">
        <w:rPr>
          <w:szCs w:val="22"/>
        </w:rPr>
        <w:t>20 mg/g gél</w:t>
      </w:r>
      <w:r w:rsidR="00BA115A">
        <w:rPr>
          <w:szCs w:val="22"/>
        </w:rPr>
        <w:t xml:space="preserve"> </w:t>
      </w:r>
      <w:r w:rsidRPr="00092590">
        <w:rPr>
          <w:szCs w:val="22"/>
        </w:rPr>
        <w:t>nem okkluzív kötések</w:t>
      </w:r>
      <w:r w:rsidR="00EE7944">
        <w:rPr>
          <w:szCs w:val="22"/>
        </w:rPr>
        <w:t xml:space="preserve"> alatt</w:t>
      </w:r>
      <w:r w:rsidRPr="00092590">
        <w:rPr>
          <w:szCs w:val="22"/>
        </w:rPr>
        <w:t xml:space="preserve"> alkalmazható, de légmentesen lezárt okkluzív kötések esetén nem szabad használni.</w:t>
      </w:r>
    </w:p>
    <w:bookmarkEnd w:id="1"/>
    <w:p w14:paraId="0D063436" w14:textId="77777777" w:rsidR="00CB2CB0" w:rsidRPr="00092590" w:rsidRDefault="00CB2CB0" w:rsidP="00CB2CB0">
      <w:pPr>
        <w:tabs>
          <w:tab w:val="left" w:pos="567"/>
        </w:tabs>
        <w:contextualSpacing/>
        <w:rPr>
          <w:szCs w:val="22"/>
        </w:rPr>
      </w:pPr>
    </w:p>
    <w:p w14:paraId="420DBEE7" w14:textId="097CA76E" w:rsidR="00CB2CB0" w:rsidRPr="00092590" w:rsidRDefault="00CB2CB0" w:rsidP="00CB2CB0">
      <w:pPr>
        <w:tabs>
          <w:tab w:val="left" w:pos="567"/>
        </w:tabs>
        <w:rPr>
          <w:szCs w:val="22"/>
        </w:rPr>
      </w:pPr>
      <w:r w:rsidRPr="00092590">
        <w:rPr>
          <w:szCs w:val="22"/>
        </w:rPr>
        <w:t>A súlyos égési sérülések veszélye miatt a beteg</w:t>
      </w:r>
      <w:r w:rsidR="005C75A0">
        <w:rPr>
          <w:szCs w:val="22"/>
        </w:rPr>
        <w:t>ek</w:t>
      </w:r>
      <w:r w:rsidR="00EE7944">
        <w:rPr>
          <w:szCs w:val="22"/>
        </w:rPr>
        <w:t xml:space="preserve"> figyelmét fel kell hívni arra, hogy </w:t>
      </w:r>
      <w:r w:rsidR="007D474B" w:rsidRPr="00092590">
        <w:rPr>
          <w:szCs w:val="22"/>
        </w:rPr>
        <w:t xml:space="preserve">dohányzáskor vagy nyílt láng közelében </w:t>
      </w:r>
      <w:r w:rsidR="007D474B">
        <w:rPr>
          <w:szCs w:val="22"/>
        </w:rPr>
        <w:t>legyen</w:t>
      </w:r>
      <w:r w:rsidR="005C75A0">
        <w:rPr>
          <w:szCs w:val="22"/>
        </w:rPr>
        <w:t>ek</w:t>
      </w:r>
      <w:r w:rsidR="007D474B">
        <w:rPr>
          <w:szCs w:val="22"/>
        </w:rPr>
        <w:t xml:space="preserve"> körültekintő</w:t>
      </w:r>
      <w:r w:rsidR="005C75A0">
        <w:rPr>
          <w:szCs w:val="22"/>
        </w:rPr>
        <w:t>ek</w:t>
      </w:r>
      <w:r w:rsidR="007D474B">
        <w:rPr>
          <w:szCs w:val="22"/>
        </w:rPr>
        <w:t xml:space="preserve">. </w:t>
      </w:r>
      <w:r w:rsidRPr="00092590">
        <w:rPr>
          <w:szCs w:val="22"/>
        </w:rPr>
        <w:t xml:space="preserve">A </w:t>
      </w:r>
      <w:r w:rsidR="00056256">
        <w:rPr>
          <w:szCs w:val="22"/>
        </w:rPr>
        <w:t>Diclac Long</w:t>
      </w:r>
      <w:r w:rsidRPr="00092590">
        <w:rPr>
          <w:szCs w:val="22"/>
        </w:rPr>
        <w:t xml:space="preserve"> </w:t>
      </w:r>
      <w:r w:rsidR="00BA115A" w:rsidRPr="00BA115A">
        <w:rPr>
          <w:szCs w:val="22"/>
        </w:rPr>
        <w:t>20 mg/g gél</w:t>
      </w:r>
      <w:r w:rsidR="00BA115A">
        <w:rPr>
          <w:szCs w:val="22"/>
        </w:rPr>
        <w:t xml:space="preserve"> </w:t>
      </w:r>
      <w:r w:rsidRPr="00092590">
        <w:rPr>
          <w:szCs w:val="22"/>
        </w:rPr>
        <w:t xml:space="preserve">paraffint tartalmaz, amely potenciálisan gyúlékony, ha szöveten (ruházat, ágynemű, kötszerek stb.) felhalmozódik. A ruházat és az ágynemű mosása csökkentheti a felhalmozódást, de </w:t>
      </w:r>
      <w:r w:rsidR="007D474B">
        <w:rPr>
          <w:szCs w:val="22"/>
        </w:rPr>
        <w:t xml:space="preserve">a készítményt </w:t>
      </w:r>
      <w:r w:rsidRPr="00092590">
        <w:rPr>
          <w:szCs w:val="22"/>
        </w:rPr>
        <w:t>nem távolítja el teljesen.</w:t>
      </w:r>
    </w:p>
    <w:p w14:paraId="2461821B" w14:textId="77777777" w:rsidR="00CB2CB0" w:rsidRDefault="00CB2CB0" w:rsidP="00CB2CB0">
      <w:pPr>
        <w:tabs>
          <w:tab w:val="left" w:pos="567"/>
        </w:tabs>
        <w:contextualSpacing/>
        <w:rPr>
          <w:szCs w:val="22"/>
        </w:rPr>
      </w:pPr>
    </w:p>
    <w:p w14:paraId="10317A4F" w14:textId="1ED0AEF4" w:rsidR="00A06B6E" w:rsidRDefault="00CB2CB0" w:rsidP="00CB2CB0">
      <w:pPr>
        <w:tabs>
          <w:tab w:val="left" w:pos="567"/>
        </w:tabs>
        <w:contextualSpacing/>
        <w:rPr>
          <w:szCs w:val="22"/>
        </w:rPr>
      </w:pPr>
      <w:r w:rsidRPr="00092590">
        <w:rPr>
          <w:szCs w:val="22"/>
        </w:rPr>
        <w:t xml:space="preserve">A </w:t>
      </w:r>
      <w:bookmarkStart w:id="2" w:name="_Hlk126744091"/>
      <w:r w:rsidR="00056256">
        <w:rPr>
          <w:szCs w:val="22"/>
        </w:rPr>
        <w:t>Diclac Long</w:t>
      </w:r>
      <w:r w:rsidRPr="00092590">
        <w:rPr>
          <w:szCs w:val="22"/>
        </w:rPr>
        <w:t xml:space="preserve"> </w:t>
      </w:r>
      <w:r w:rsidR="00BA115A" w:rsidRPr="00BA115A">
        <w:rPr>
          <w:szCs w:val="22"/>
        </w:rPr>
        <w:t>20 mg/g gél</w:t>
      </w:r>
      <w:r w:rsidR="00BA115A">
        <w:rPr>
          <w:szCs w:val="22"/>
        </w:rPr>
        <w:t xml:space="preserve"> </w:t>
      </w:r>
      <w:bookmarkEnd w:id="2"/>
      <w:r w:rsidRPr="00092590">
        <w:rPr>
          <w:szCs w:val="22"/>
        </w:rPr>
        <w:t>tartalmaz</w:t>
      </w:r>
      <w:r w:rsidR="00A06B6E">
        <w:rPr>
          <w:szCs w:val="22"/>
        </w:rPr>
        <w:t>:</w:t>
      </w:r>
    </w:p>
    <w:p w14:paraId="4BC905A6" w14:textId="46D49384" w:rsidR="00CB2CB0" w:rsidRDefault="00A06B6E" w:rsidP="001F05F9">
      <w:pPr>
        <w:pStyle w:val="Listaszerbekezds"/>
        <w:numPr>
          <w:ilvl w:val="0"/>
          <w:numId w:val="7"/>
        </w:numPr>
        <w:ind w:left="540" w:hanging="180"/>
        <w:rPr>
          <w:szCs w:val="22"/>
        </w:rPr>
      </w:pPr>
      <w:bookmarkStart w:id="3" w:name="_Hlk201570781"/>
      <w:r>
        <w:rPr>
          <w:szCs w:val="22"/>
        </w:rPr>
        <w:t>b</w:t>
      </w:r>
      <w:r w:rsidRPr="00092590">
        <w:rPr>
          <w:szCs w:val="22"/>
        </w:rPr>
        <w:t>utilhidroxitoluolt</w:t>
      </w:r>
      <w:r>
        <w:rPr>
          <w:szCs w:val="22"/>
        </w:rPr>
        <w:t>,</w:t>
      </w:r>
      <w:r w:rsidR="00CB2CB0" w:rsidRPr="00A06B6E">
        <w:rPr>
          <w:szCs w:val="22"/>
        </w:rPr>
        <w:t xml:space="preserve"> </w:t>
      </w:r>
      <w:r w:rsidR="005C75A0" w:rsidRPr="00A06B6E">
        <w:rPr>
          <w:szCs w:val="22"/>
        </w:rPr>
        <w:t>a</w:t>
      </w:r>
      <w:r w:rsidR="00CB2CB0" w:rsidRPr="00A06B6E">
        <w:rPr>
          <w:szCs w:val="22"/>
        </w:rPr>
        <w:t>mely helyi bőrreakciókat (pl.: kontakt dermat</w:t>
      </w:r>
      <w:r w:rsidR="007D474B" w:rsidRPr="00A06B6E">
        <w:rPr>
          <w:szCs w:val="22"/>
        </w:rPr>
        <w:t>itis</w:t>
      </w:r>
      <w:r w:rsidR="00CB2CB0" w:rsidRPr="00A06B6E">
        <w:rPr>
          <w:szCs w:val="22"/>
        </w:rPr>
        <w:t>) vagy szem és nyálkahártya irritációt okozhat</w:t>
      </w:r>
      <w:r w:rsidR="00EF4769">
        <w:rPr>
          <w:szCs w:val="22"/>
        </w:rPr>
        <w:t>;</w:t>
      </w:r>
    </w:p>
    <w:p w14:paraId="5799F9D4" w14:textId="4B876FE1" w:rsidR="004F04DD" w:rsidRDefault="004F04DD" w:rsidP="004F04DD">
      <w:pPr>
        <w:tabs>
          <w:tab w:val="left" w:pos="567"/>
        </w:tabs>
        <w:ind w:left="630" w:hanging="270"/>
        <w:contextualSpacing/>
        <w:rPr>
          <w:szCs w:val="22"/>
        </w:rPr>
      </w:pPr>
      <w:r>
        <w:rPr>
          <w:szCs w:val="22"/>
        </w:rPr>
        <w:t>-</w:t>
      </w:r>
      <w:r>
        <w:rPr>
          <w:szCs w:val="22"/>
        </w:rPr>
        <w:tab/>
        <w:t xml:space="preserve">legfeljebb 0,01 mg </w:t>
      </w:r>
      <w:r w:rsidRPr="008D2E6D">
        <w:rPr>
          <w:szCs w:val="22"/>
        </w:rPr>
        <w:t>hexil-benzoát</w:t>
      </w:r>
      <w:r>
        <w:rPr>
          <w:szCs w:val="22"/>
        </w:rPr>
        <w:t>ot grammonként</w:t>
      </w:r>
      <w:r w:rsidRPr="008D2E6D">
        <w:rPr>
          <w:szCs w:val="22"/>
        </w:rPr>
        <w:t>, amely helyi irritációt okozhat</w:t>
      </w:r>
      <w:r w:rsidR="00EF4769">
        <w:rPr>
          <w:szCs w:val="22"/>
        </w:rPr>
        <w:t>;</w:t>
      </w:r>
    </w:p>
    <w:p w14:paraId="59B1B1DE" w14:textId="08255851" w:rsidR="00A06B6E" w:rsidRPr="004F04DD" w:rsidRDefault="004F04DD" w:rsidP="001F05F9">
      <w:pPr>
        <w:ind w:left="540" w:hanging="180"/>
        <w:contextualSpacing/>
        <w:rPr>
          <w:szCs w:val="22"/>
        </w:rPr>
      </w:pPr>
      <w:r>
        <w:rPr>
          <w:szCs w:val="22"/>
        </w:rPr>
        <w:t xml:space="preserve">-  </w:t>
      </w:r>
      <w:r w:rsidRPr="004F04DD">
        <w:rPr>
          <w:szCs w:val="22"/>
        </w:rPr>
        <w:t>citrál és eugenol illatanyagokat, amelyek allergiás reakciót válthatnak ki. Az érzékeny betegeknél jelentkező allergiás reakciók mellett, a nem érzékeny betegek is szenzibilizálódhatnak.</w:t>
      </w:r>
    </w:p>
    <w:bookmarkEnd w:id="3"/>
    <w:p w14:paraId="79EA81D9" w14:textId="6C233496" w:rsidR="00CB2CB0" w:rsidRPr="00092590" w:rsidRDefault="00CB2CB0" w:rsidP="00CB2CB0">
      <w:pPr>
        <w:tabs>
          <w:tab w:val="left" w:pos="567"/>
        </w:tabs>
        <w:contextualSpacing/>
        <w:rPr>
          <w:szCs w:val="22"/>
        </w:rPr>
      </w:pPr>
    </w:p>
    <w:p w14:paraId="34846C27" w14:textId="77777777" w:rsidR="00CB2CB0" w:rsidRPr="00092590" w:rsidRDefault="00CB2CB0" w:rsidP="00CB2CB0">
      <w:pPr>
        <w:tabs>
          <w:tab w:val="left" w:pos="567"/>
        </w:tabs>
        <w:ind w:left="567" w:hanging="567"/>
        <w:contextualSpacing/>
        <w:rPr>
          <w:b/>
          <w:bCs/>
          <w:szCs w:val="22"/>
        </w:rPr>
      </w:pPr>
      <w:r w:rsidRPr="00092590">
        <w:rPr>
          <w:b/>
          <w:bCs/>
          <w:szCs w:val="22"/>
        </w:rPr>
        <w:t>4.5</w:t>
      </w:r>
      <w:r w:rsidRPr="00092590">
        <w:rPr>
          <w:b/>
          <w:bCs/>
          <w:szCs w:val="22"/>
        </w:rPr>
        <w:tab/>
        <w:t>Gyógyszerkölcsönhatások és egyéb interakciók</w:t>
      </w:r>
    </w:p>
    <w:p w14:paraId="5735D3A2" w14:textId="77777777" w:rsidR="00CB2CB0" w:rsidRPr="00092590" w:rsidRDefault="00CB2CB0" w:rsidP="00CB2CB0">
      <w:pPr>
        <w:tabs>
          <w:tab w:val="left" w:pos="567"/>
        </w:tabs>
        <w:contextualSpacing/>
        <w:rPr>
          <w:szCs w:val="22"/>
        </w:rPr>
      </w:pPr>
    </w:p>
    <w:p w14:paraId="4704C1EC" w14:textId="77777777" w:rsidR="00CB2CB0" w:rsidRPr="00092590" w:rsidRDefault="004C48D8" w:rsidP="00CB2CB0">
      <w:pPr>
        <w:pStyle w:val="Szvegtrzs"/>
        <w:contextualSpacing/>
        <w:rPr>
          <w:szCs w:val="22"/>
          <w:lang w:val="hu-HU"/>
        </w:rPr>
      </w:pPr>
      <w:r>
        <w:rPr>
          <w:szCs w:val="22"/>
          <w:lang w:val="hu-HU"/>
        </w:rPr>
        <w:t>Mivel</w:t>
      </w:r>
      <w:r w:rsidR="00CB2CB0" w:rsidRPr="00092590">
        <w:rPr>
          <w:szCs w:val="22"/>
          <w:lang w:val="hu-HU"/>
        </w:rPr>
        <w:t xml:space="preserve"> helyi alkalmazás esetén az alkalmazott </w:t>
      </w:r>
      <w:r w:rsidR="005C75A0">
        <w:rPr>
          <w:szCs w:val="22"/>
          <w:lang w:val="hu-HU"/>
        </w:rPr>
        <w:t>diklofenák</w:t>
      </w:r>
      <w:r w:rsidR="00CB2CB0" w:rsidRPr="00092590">
        <w:rPr>
          <w:szCs w:val="22"/>
          <w:lang w:val="hu-HU"/>
        </w:rPr>
        <w:t xml:space="preserve"> </w:t>
      </w:r>
      <w:r>
        <w:rPr>
          <w:szCs w:val="22"/>
          <w:lang w:val="hu-HU"/>
        </w:rPr>
        <w:t xml:space="preserve">szisztémás felszívódása </w:t>
      </w:r>
      <w:r w:rsidR="005C75A0">
        <w:rPr>
          <w:szCs w:val="22"/>
          <w:lang w:val="hu-HU"/>
        </w:rPr>
        <w:t xml:space="preserve">nagyon </w:t>
      </w:r>
      <w:r w:rsidR="00CB2CB0" w:rsidRPr="00092590">
        <w:rPr>
          <w:szCs w:val="22"/>
          <w:lang w:val="hu-HU"/>
        </w:rPr>
        <w:t>kis</w:t>
      </w:r>
      <w:r>
        <w:rPr>
          <w:szCs w:val="22"/>
          <w:lang w:val="hu-HU"/>
        </w:rPr>
        <w:t>mértékű</w:t>
      </w:r>
      <w:r w:rsidR="00CB2CB0" w:rsidRPr="00092590">
        <w:rPr>
          <w:szCs w:val="22"/>
          <w:lang w:val="hu-HU"/>
        </w:rPr>
        <w:t xml:space="preserve">, </w:t>
      </w:r>
      <w:r>
        <w:rPr>
          <w:szCs w:val="22"/>
          <w:lang w:val="hu-HU"/>
        </w:rPr>
        <w:t xml:space="preserve">előírásszerű alkalmazás során </w:t>
      </w:r>
      <w:r w:rsidR="00CB2CB0" w:rsidRPr="00092590">
        <w:rPr>
          <w:szCs w:val="22"/>
          <w:lang w:val="hu-HU"/>
        </w:rPr>
        <w:t>az interakciók kialakulásának valószínűsége csekély.</w:t>
      </w:r>
    </w:p>
    <w:p w14:paraId="1C904CEF" w14:textId="77777777" w:rsidR="00CB2CB0" w:rsidRPr="00092590" w:rsidRDefault="00CB2CB0" w:rsidP="00CB2CB0">
      <w:pPr>
        <w:tabs>
          <w:tab w:val="left" w:pos="567"/>
        </w:tabs>
        <w:contextualSpacing/>
        <w:rPr>
          <w:szCs w:val="22"/>
        </w:rPr>
      </w:pPr>
    </w:p>
    <w:p w14:paraId="66E42A43" w14:textId="77777777" w:rsidR="00CB2CB0" w:rsidRPr="00092590" w:rsidRDefault="00CB2CB0" w:rsidP="00CB2CB0">
      <w:pPr>
        <w:tabs>
          <w:tab w:val="left" w:pos="567"/>
        </w:tabs>
        <w:ind w:left="567" w:hanging="567"/>
        <w:contextualSpacing/>
        <w:rPr>
          <w:b/>
          <w:bCs/>
          <w:szCs w:val="22"/>
        </w:rPr>
      </w:pPr>
      <w:r w:rsidRPr="00092590">
        <w:rPr>
          <w:b/>
          <w:bCs/>
          <w:szCs w:val="22"/>
        </w:rPr>
        <w:t>4.6</w:t>
      </w:r>
      <w:r w:rsidRPr="00092590">
        <w:rPr>
          <w:b/>
          <w:bCs/>
          <w:szCs w:val="22"/>
        </w:rPr>
        <w:tab/>
        <w:t>Termékenység, terhesség és szoptatás</w:t>
      </w:r>
    </w:p>
    <w:p w14:paraId="5A364A71" w14:textId="77777777" w:rsidR="00CB2CB0" w:rsidRPr="00092590" w:rsidRDefault="00CB2CB0" w:rsidP="00CB2CB0">
      <w:pPr>
        <w:tabs>
          <w:tab w:val="left" w:pos="567"/>
        </w:tabs>
        <w:contextualSpacing/>
        <w:rPr>
          <w:szCs w:val="22"/>
        </w:rPr>
      </w:pPr>
    </w:p>
    <w:p w14:paraId="6FD2C5C9" w14:textId="77777777" w:rsidR="00CB2CB0" w:rsidRPr="00092590" w:rsidRDefault="00EB5792" w:rsidP="00CB2CB0">
      <w:pPr>
        <w:tabs>
          <w:tab w:val="left" w:pos="567"/>
        </w:tabs>
        <w:contextualSpacing/>
        <w:rPr>
          <w:szCs w:val="22"/>
        </w:rPr>
      </w:pPr>
      <w:r>
        <w:rPr>
          <w:szCs w:val="22"/>
        </w:rPr>
        <w:t>K</w:t>
      </w:r>
      <w:r w:rsidR="00CB2CB0" w:rsidRPr="00092590">
        <w:rPr>
          <w:szCs w:val="22"/>
        </w:rPr>
        <w:t xml:space="preserve">ülsőleges alkalmazást követően a diklofenák szisztémás koncentrációja alacsonyabb, mint a szájon át </w:t>
      </w:r>
      <w:r w:rsidR="00BF72DF">
        <w:rPr>
          <w:szCs w:val="22"/>
        </w:rPr>
        <w:t xml:space="preserve">szedett gyógyszerformák esetében. </w:t>
      </w:r>
      <w:r w:rsidR="00CB2CB0" w:rsidRPr="00092590">
        <w:rPr>
          <w:szCs w:val="22"/>
        </w:rPr>
        <w:t>A szisztémás keringésbe bejutó nem-szteroid gyulladás</w:t>
      </w:r>
      <w:r>
        <w:rPr>
          <w:szCs w:val="22"/>
        </w:rPr>
        <w:t>csökkentőkkel (NSAD</w:t>
      </w:r>
      <w:r>
        <w:rPr>
          <w:szCs w:val="22"/>
        </w:rPr>
        <w:noBreakHyphen/>
        <w:t>ok) végzett kezelés</w:t>
      </w:r>
      <w:r w:rsidR="00CB2CB0" w:rsidRPr="00092590">
        <w:rPr>
          <w:szCs w:val="22"/>
        </w:rPr>
        <w:t xml:space="preserve"> során szerzett tapasztalatokra hivatkozva az alábbiak javasolhatók:</w:t>
      </w:r>
    </w:p>
    <w:p w14:paraId="03FAB013" w14:textId="77777777" w:rsidR="00CB2CB0" w:rsidRPr="00092590" w:rsidRDefault="00CB2CB0" w:rsidP="00CB2CB0">
      <w:pPr>
        <w:tabs>
          <w:tab w:val="left" w:pos="567"/>
        </w:tabs>
        <w:contextualSpacing/>
        <w:rPr>
          <w:szCs w:val="22"/>
        </w:rPr>
      </w:pPr>
    </w:p>
    <w:p w14:paraId="43418CB6" w14:textId="77777777" w:rsidR="004C48D8" w:rsidRPr="004C48D8" w:rsidRDefault="004C48D8" w:rsidP="004C48D8">
      <w:pPr>
        <w:tabs>
          <w:tab w:val="left" w:pos="567"/>
        </w:tabs>
        <w:contextualSpacing/>
        <w:rPr>
          <w:szCs w:val="22"/>
          <w:u w:val="single"/>
        </w:rPr>
      </w:pPr>
      <w:r w:rsidRPr="004C48D8">
        <w:rPr>
          <w:szCs w:val="22"/>
          <w:u w:val="single"/>
        </w:rPr>
        <w:t>Terhesség</w:t>
      </w:r>
    </w:p>
    <w:p w14:paraId="44C00AB8" w14:textId="0ABADE88" w:rsidR="00CB2CB0" w:rsidRPr="00092590" w:rsidRDefault="00CB2CB0" w:rsidP="00CB2CB0">
      <w:pPr>
        <w:pStyle w:val="Szvegtrzs"/>
        <w:contextualSpacing/>
        <w:rPr>
          <w:szCs w:val="22"/>
          <w:lang w:val="hu-HU"/>
        </w:rPr>
      </w:pPr>
      <w:r w:rsidRPr="00092590">
        <w:rPr>
          <w:szCs w:val="22"/>
          <w:lang w:val="hu-HU"/>
        </w:rPr>
        <w:t>A prosztaglandin</w:t>
      </w:r>
      <w:r w:rsidR="003A539B">
        <w:rPr>
          <w:szCs w:val="22"/>
          <w:lang w:val="hu-HU"/>
        </w:rPr>
        <w:noBreakHyphen/>
      </w:r>
      <w:r w:rsidRPr="00092590">
        <w:rPr>
          <w:szCs w:val="22"/>
          <w:lang w:val="hu-HU"/>
        </w:rPr>
        <w:t>szintézis gátlása károsan befolyásolhatja a terhességet és/vagy az embrion</w:t>
      </w:r>
      <w:r w:rsidR="0010709A">
        <w:rPr>
          <w:szCs w:val="22"/>
          <w:lang w:val="hu-HU"/>
        </w:rPr>
        <w:t>a</w:t>
      </w:r>
      <w:r w:rsidRPr="00092590">
        <w:rPr>
          <w:szCs w:val="22"/>
          <w:lang w:val="hu-HU"/>
        </w:rPr>
        <w:t>lis/magzati fejlődést. Epidemiológiai vizsgálatokból származó adatok arra utalnak, hogy egy prosztaglandin</w:t>
      </w:r>
      <w:r w:rsidR="003A539B">
        <w:rPr>
          <w:szCs w:val="22"/>
          <w:lang w:val="hu-HU"/>
        </w:rPr>
        <w:noBreakHyphen/>
      </w:r>
      <w:r w:rsidRPr="00092590">
        <w:rPr>
          <w:szCs w:val="22"/>
          <w:lang w:val="hu-HU"/>
        </w:rPr>
        <w:t>szintézis</w:t>
      </w:r>
      <w:r w:rsidR="00EB5792">
        <w:rPr>
          <w:szCs w:val="22"/>
          <w:lang w:val="hu-HU"/>
        </w:rPr>
        <w:noBreakHyphen/>
      </w:r>
      <w:r w:rsidRPr="00092590">
        <w:rPr>
          <w:szCs w:val="22"/>
          <w:lang w:val="hu-HU"/>
        </w:rPr>
        <w:t xml:space="preserve">inhibitor </w:t>
      </w:r>
      <w:r w:rsidR="003A539B" w:rsidRPr="00092590">
        <w:rPr>
          <w:szCs w:val="22"/>
          <w:lang w:val="hu-HU"/>
        </w:rPr>
        <w:t>kora</w:t>
      </w:r>
      <w:r w:rsidR="003A539B">
        <w:rPr>
          <w:szCs w:val="22"/>
          <w:lang w:val="hu-HU"/>
        </w:rPr>
        <w:t xml:space="preserve">i </w:t>
      </w:r>
      <w:r w:rsidRPr="00092590">
        <w:rPr>
          <w:szCs w:val="22"/>
          <w:lang w:val="hu-HU"/>
        </w:rPr>
        <w:t>terhesség</w:t>
      </w:r>
      <w:r w:rsidR="003A539B">
        <w:rPr>
          <w:szCs w:val="22"/>
          <w:lang w:val="hu-HU"/>
        </w:rPr>
        <w:t>ben</w:t>
      </w:r>
      <w:r w:rsidRPr="00092590">
        <w:rPr>
          <w:szCs w:val="22"/>
          <w:lang w:val="hu-HU"/>
        </w:rPr>
        <w:t xml:space="preserve"> történő alkalmazása után megnő a vetélés, a cardi</w:t>
      </w:r>
      <w:r w:rsidR="0010709A">
        <w:rPr>
          <w:szCs w:val="22"/>
          <w:lang w:val="hu-HU"/>
        </w:rPr>
        <w:t>a</w:t>
      </w:r>
      <w:r w:rsidRPr="00092590">
        <w:rPr>
          <w:szCs w:val="22"/>
          <w:lang w:val="hu-HU"/>
        </w:rPr>
        <w:t>lis malformatio és a gastroschisis kockázata. A cardiovascularis malformatio abszolút kockázata kevesebb mint 1%</w:t>
      </w:r>
      <w:r w:rsidRPr="00092590">
        <w:rPr>
          <w:szCs w:val="22"/>
          <w:lang w:val="hu-HU"/>
        </w:rPr>
        <w:noBreakHyphen/>
        <w:t>ról legfeljebb kb. 1,5%</w:t>
      </w:r>
      <w:r w:rsidRPr="00092590">
        <w:rPr>
          <w:szCs w:val="22"/>
          <w:lang w:val="hu-HU"/>
        </w:rPr>
        <w:noBreakHyphen/>
        <w:t>ra nőtt. A kockázat várhatóan a dózissal és a kezelés időtartamával együtt nő. Állatoknál kimutatták, hogy egy prosztaglandin</w:t>
      </w:r>
      <w:r w:rsidRPr="00092590">
        <w:rPr>
          <w:szCs w:val="22"/>
          <w:lang w:val="hu-HU"/>
        </w:rPr>
        <w:noBreakHyphen/>
        <w:t>szintézis</w:t>
      </w:r>
      <w:r w:rsidR="00852AE2">
        <w:rPr>
          <w:szCs w:val="22"/>
          <w:lang w:val="hu-HU"/>
        </w:rPr>
        <w:noBreakHyphen/>
      </w:r>
      <w:r w:rsidR="003861B1">
        <w:rPr>
          <w:szCs w:val="22"/>
          <w:lang w:val="hu-HU"/>
        </w:rPr>
        <w:t>gátló</w:t>
      </w:r>
      <w:r w:rsidRPr="00092590">
        <w:rPr>
          <w:szCs w:val="22"/>
          <w:lang w:val="hu-HU"/>
        </w:rPr>
        <w:t xml:space="preserve"> </w:t>
      </w:r>
      <w:r w:rsidR="00852AE2">
        <w:rPr>
          <w:szCs w:val="22"/>
          <w:lang w:val="hu-HU"/>
        </w:rPr>
        <w:t xml:space="preserve">alkalmazása </w:t>
      </w:r>
      <w:r w:rsidRPr="00092590">
        <w:rPr>
          <w:szCs w:val="22"/>
          <w:lang w:val="hu-HU"/>
        </w:rPr>
        <w:t>a pre</w:t>
      </w:r>
      <w:r w:rsidRPr="00092590">
        <w:rPr>
          <w:szCs w:val="22"/>
          <w:lang w:val="hu-HU"/>
        </w:rPr>
        <w:noBreakHyphen/>
        <w:t xml:space="preserve"> és posztimplantációs veszteség és az embrion</w:t>
      </w:r>
      <w:r w:rsidR="0010709A">
        <w:rPr>
          <w:szCs w:val="22"/>
          <w:lang w:val="hu-HU"/>
        </w:rPr>
        <w:t>a</w:t>
      </w:r>
      <w:r w:rsidRPr="00092590">
        <w:rPr>
          <w:szCs w:val="22"/>
          <w:lang w:val="hu-HU"/>
        </w:rPr>
        <w:t>lis</w:t>
      </w:r>
      <w:r w:rsidRPr="00092590">
        <w:rPr>
          <w:szCs w:val="22"/>
          <w:lang w:val="hu-HU"/>
        </w:rPr>
        <w:noBreakHyphen/>
        <w:t xml:space="preserve">magzati letalitás növekedését </w:t>
      </w:r>
      <w:r w:rsidR="00313F33">
        <w:rPr>
          <w:szCs w:val="22"/>
          <w:lang w:val="hu-HU"/>
        </w:rPr>
        <w:t>okozza</w:t>
      </w:r>
      <w:r w:rsidRPr="00092590">
        <w:rPr>
          <w:szCs w:val="22"/>
          <w:lang w:val="hu-HU"/>
        </w:rPr>
        <w:t>. Emellett</w:t>
      </w:r>
      <w:r w:rsidR="00852AE2">
        <w:rPr>
          <w:szCs w:val="22"/>
          <w:lang w:val="hu-HU"/>
        </w:rPr>
        <w:t xml:space="preserve">, az </w:t>
      </w:r>
      <w:r w:rsidRPr="00092590">
        <w:rPr>
          <w:szCs w:val="22"/>
          <w:lang w:val="hu-HU"/>
        </w:rPr>
        <w:t xml:space="preserve">olyan állatoknál, amelyeknek az organogenesis időszaka alatt </w:t>
      </w:r>
      <w:r w:rsidR="00852AE2" w:rsidRPr="00092590">
        <w:rPr>
          <w:szCs w:val="22"/>
          <w:lang w:val="hu-HU"/>
        </w:rPr>
        <w:t xml:space="preserve">adtak </w:t>
      </w:r>
      <w:r w:rsidRPr="00092590">
        <w:rPr>
          <w:szCs w:val="22"/>
          <w:lang w:val="hu-HU"/>
        </w:rPr>
        <w:t>prosztaglandin</w:t>
      </w:r>
      <w:r w:rsidRPr="00092590">
        <w:rPr>
          <w:szCs w:val="22"/>
          <w:lang w:val="hu-HU"/>
        </w:rPr>
        <w:noBreakHyphen/>
        <w:t>szintézis</w:t>
      </w:r>
      <w:r w:rsidR="00852AE2">
        <w:rPr>
          <w:szCs w:val="22"/>
          <w:lang w:val="hu-HU"/>
        </w:rPr>
        <w:noBreakHyphen/>
      </w:r>
      <w:r w:rsidRPr="00092590">
        <w:rPr>
          <w:szCs w:val="22"/>
          <w:lang w:val="hu-HU"/>
        </w:rPr>
        <w:t>inhibitort, nőtt a különböző malformatiók, köztük a cardiovascularis malformatiók előfordulási gyakorisága.</w:t>
      </w:r>
    </w:p>
    <w:p w14:paraId="0D05BF75" w14:textId="77777777" w:rsidR="00FB1E8C" w:rsidRDefault="00FB1E8C" w:rsidP="00FB1E8C">
      <w:pPr>
        <w:pStyle w:val="Nincstrkz"/>
        <w:rPr>
          <w:rFonts w:cs="Times New Roman"/>
          <w:lang w:eastAsia="x-none"/>
        </w:rPr>
      </w:pPr>
    </w:p>
    <w:p w14:paraId="22625FAA" w14:textId="0876E6C2" w:rsidR="00147F0A" w:rsidRDefault="00FB1E8C">
      <w:pPr>
        <w:pStyle w:val="Nincstrkz"/>
        <w:rPr>
          <w:rFonts w:cs="Times New Roman"/>
          <w:lang w:eastAsia="x-none"/>
        </w:rPr>
      </w:pPr>
      <w:r w:rsidRPr="00FB1E8C">
        <w:rPr>
          <w:rFonts w:cs="Times New Roman"/>
          <w:lang w:eastAsia="x-none"/>
        </w:rPr>
        <w:t xml:space="preserve">Nincsenek klinikai adatok a Diclac Long 20 mg/g gél terhesség alatti alkalmazásáról. Még ha a szisztémás expozíció alacsonyabb is, mint </w:t>
      </w:r>
      <w:r w:rsidR="00B2393A">
        <w:rPr>
          <w:rFonts w:cs="Times New Roman"/>
          <w:lang w:eastAsia="x-none"/>
        </w:rPr>
        <w:t xml:space="preserve">a </w:t>
      </w:r>
      <w:r w:rsidR="00B2393A" w:rsidRPr="007927E0">
        <w:rPr>
          <w:rFonts w:cs="Times New Roman"/>
          <w:i/>
          <w:iCs/>
          <w:lang w:eastAsia="x-none"/>
        </w:rPr>
        <w:t>per os</w:t>
      </w:r>
      <w:r w:rsidRPr="00FB1E8C">
        <w:rPr>
          <w:rFonts w:cs="Times New Roman"/>
          <w:lang w:eastAsia="x-none"/>
        </w:rPr>
        <w:t xml:space="preserve"> alkalmazásnál, nem </w:t>
      </w:r>
      <w:r w:rsidR="00B2393A">
        <w:rPr>
          <w:rFonts w:cs="Times New Roman"/>
          <w:lang w:eastAsia="x-none"/>
        </w:rPr>
        <w:t>zárható ki</w:t>
      </w:r>
      <w:r w:rsidRPr="00FB1E8C">
        <w:rPr>
          <w:rFonts w:cs="Times New Roman"/>
          <w:lang w:eastAsia="x-none"/>
        </w:rPr>
        <w:t xml:space="preserve">, hogy a topicalis alkalmazás után elért szisztémás Diclac Long 20 mg/g gél-expozíció káros lehet az embrióra/magzatra. A terhesség első és második trimeszterében a Diclac Long 20 mg/g gél alkalmazása nem javasolt, hacsak nem feltétlenül szükséges. </w:t>
      </w:r>
    </w:p>
    <w:p w14:paraId="39BF7A4E" w14:textId="547F608A" w:rsidR="003875A5" w:rsidRDefault="00FB1E8C">
      <w:pPr>
        <w:pStyle w:val="Nincstrkz"/>
        <w:rPr>
          <w:rFonts w:cs="Times New Roman"/>
          <w:szCs w:val="24"/>
          <w:lang w:eastAsia="x-none"/>
        </w:rPr>
      </w:pPr>
      <w:r w:rsidRPr="00FB1E8C">
        <w:rPr>
          <w:lang w:eastAsia="x-none"/>
        </w:rPr>
        <w:t>Alkalmazása esetén a lehető legkisebb dózist kell alkalmazni a lehető legrövidebb ideig.</w:t>
      </w:r>
    </w:p>
    <w:p w14:paraId="4F6458BB" w14:textId="77777777" w:rsidR="003875A5" w:rsidRPr="00FB1E8C" w:rsidRDefault="003875A5" w:rsidP="007927E0">
      <w:pPr>
        <w:pStyle w:val="Nincstrkz"/>
      </w:pPr>
    </w:p>
    <w:p w14:paraId="0A56506A" w14:textId="77777777" w:rsidR="00176E5A" w:rsidRPr="00E915F4" w:rsidRDefault="00176E5A" w:rsidP="00176E5A">
      <w:pPr>
        <w:rPr>
          <w:color w:val="202124"/>
        </w:rPr>
      </w:pPr>
      <w:r w:rsidRPr="00E915F4">
        <w:rPr>
          <w:rStyle w:val="y2iqfc"/>
          <w:color w:val="202124"/>
          <w:szCs w:val="22"/>
        </w:rPr>
        <w:t xml:space="preserve">A magzati vesekárosodás és az azt követő oligohidramnion </w:t>
      </w:r>
      <w:r>
        <w:rPr>
          <w:rStyle w:val="y2iqfc"/>
          <w:color w:val="202124"/>
          <w:szCs w:val="22"/>
        </w:rPr>
        <w:t xml:space="preserve">kialakulásának </w:t>
      </w:r>
      <w:r w:rsidRPr="00E915F4">
        <w:rPr>
          <w:rStyle w:val="y2iqfc"/>
          <w:color w:val="202124"/>
          <w:szCs w:val="22"/>
        </w:rPr>
        <w:t>kockázatát figyelték meg, ha NSAID-okat (beleértve a diklofen</w:t>
      </w:r>
      <w:r>
        <w:rPr>
          <w:rStyle w:val="y2iqfc"/>
          <w:color w:val="202124"/>
          <w:szCs w:val="22"/>
        </w:rPr>
        <w:t>á</w:t>
      </w:r>
      <w:r w:rsidRPr="00E915F4">
        <w:rPr>
          <w:rStyle w:val="y2iqfc"/>
          <w:color w:val="202124"/>
          <w:szCs w:val="22"/>
        </w:rPr>
        <w:t>kot is) alkalmazt</w:t>
      </w:r>
      <w:r>
        <w:rPr>
          <w:rStyle w:val="y2iqfc"/>
          <w:color w:val="202124"/>
          <w:szCs w:val="22"/>
        </w:rPr>
        <w:t>a</w:t>
      </w:r>
      <w:r w:rsidRPr="00E915F4">
        <w:rPr>
          <w:rStyle w:val="y2iqfc"/>
          <w:color w:val="202124"/>
          <w:szCs w:val="22"/>
        </w:rPr>
        <w:t>k a terhesség 20. hetétől.</w:t>
      </w:r>
    </w:p>
    <w:p w14:paraId="2C579F64" w14:textId="77777777" w:rsidR="00176E5A" w:rsidRPr="00092590" w:rsidRDefault="00176E5A" w:rsidP="00CB2CB0">
      <w:pPr>
        <w:contextualSpacing/>
        <w:rPr>
          <w:rFonts w:cs="Arial"/>
          <w:szCs w:val="22"/>
        </w:rPr>
      </w:pPr>
    </w:p>
    <w:p w14:paraId="388A919A" w14:textId="77777777" w:rsidR="00CB2CB0" w:rsidRPr="00092590" w:rsidRDefault="00CB2CB0" w:rsidP="00CB2CB0">
      <w:pPr>
        <w:contextualSpacing/>
        <w:rPr>
          <w:rFonts w:cs="Arial"/>
          <w:szCs w:val="22"/>
        </w:rPr>
      </w:pPr>
      <w:r w:rsidRPr="00092590">
        <w:rPr>
          <w:szCs w:val="22"/>
        </w:rPr>
        <w:t>A terhesség harmadik trimesztere alatt minden prosztaglandin</w:t>
      </w:r>
      <w:r w:rsidRPr="00092590">
        <w:rPr>
          <w:szCs w:val="22"/>
        </w:rPr>
        <w:noBreakHyphen/>
        <w:t>szintézis</w:t>
      </w:r>
      <w:r w:rsidR="00937999">
        <w:rPr>
          <w:szCs w:val="22"/>
        </w:rPr>
        <w:noBreakHyphen/>
        <w:t>gátló</w:t>
      </w:r>
      <w:r w:rsidRPr="00092590">
        <w:rPr>
          <w:szCs w:val="22"/>
        </w:rPr>
        <w:t xml:space="preserve"> az alábbinak teheti ki </w:t>
      </w:r>
      <w:r w:rsidRPr="00092590">
        <w:rPr>
          <w:i/>
          <w:szCs w:val="22"/>
        </w:rPr>
        <w:t>a magzatot</w:t>
      </w:r>
      <w:r w:rsidRPr="00092590">
        <w:rPr>
          <w:szCs w:val="22"/>
        </w:rPr>
        <w:t>:</w:t>
      </w:r>
    </w:p>
    <w:p w14:paraId="3700855B" w14:textId="33EE60BE" w:rsidR="00CB2CB0" w:rsidRPr="00DD58DF" w:rsidRDefault="00CB2CB0" w:rsidP="00CB2CB0">
      <w:pPr>
        <w:pStyle w:val="Szvegtrzsbehzssal"/>
        <w:numPr>
          <w:ilvl w:val="0"/>
          <w:numId w:val="5"/>
        </w:numPr>
        <w:tabs>
          <w:tab w:val="clear" w:pos="644"/>
        </w:tabs>
        <w:spacing w:after="0"/>
        <w:ind w:left="426" w:hanging="426"/>
        <w:contextualSpacing/>
        <w:rPr>
          <w:rFonts w:cs="Arial"/>
          <w:szCs w:val="22"/>
        </w:rPr>
      </w:pPr>
      <w:r w:rsidRPr="00092590">
        <w:rPr>
          <w:szCs w:val="22"/>
        </w:rPr>
        <w:t>cardiopulmonalis toxicitás (a ductus arteriosus Botalli korai záródása és pulmonalis hypertonia);</w:t>
      </w:r>
    </w:p>
    <w:p w14:paraId="5B023136" w14:textId="1A32377D" w:rsidR="00DD58DF" w:rsidRPr="00DD58DF" w:rsidRDefault="00DD58DF" w:rsidP="00E57426">
      <w:pPr>
        <w:pStyle w:val="Listaszerbekezds"/>
        <w:numPr>
          <w:ilvl w:val="0"/>
          <w:numId w:val="5"/>
        </w:numPr>
        <w:tabs>
          <w:tab w:val="clear" w:pos="644"/>
        </w:tabs>
        <w:ind w:left="426" w:hanging="426"/>
        <w:rPr>
          <w:rFonts w:cs="Arial"/>
          <w:szCs w:val="22"/>
        </w:rPr>
      </w:pPr>
      <w:r w:rsidRPr="00DD58DF">
        <w:rPr>
          <w:rFonts w:cs="Arial"/>
          <w:szCs w:val="22"/>
        </w:rPr>
        <w:t>renalis dysfunctio, ami oligohydramnionnal járó veseelégtelenségig progrediálhat</w:t>
      </w:r>
      <w:r w:rsidR="00453F7E">
        <w:rPr>
          <w:rFonts w:cs="Arial"/>
          <w:szCs w:val="22"/>
        </w:rPr>
        <w:t xml:space="preserve"> (lásd fent)</w:t>
      </w:r>
      <w:r w:rsidRPr="00DD58DF">
        <w:rPr>
          <w:rFonts w:cs="Arial"/>
          <w:szCs w:val="22"/>
        </w:rPr>
        <w:t>;</w:t>
      </w:r>
    </w:p>
    <w:p w14:paraId="2A08C7AE" w14:textId="77777777" w:rsidR="00CB2CB0" w:rsidRPr="00092590" w:rsidRDefault="00CB2CB0" w:rsidP="00CB2CB0">
      <w:pPr>
        <w:pStyle w:val="Szvegtrzsbehzssal"/>
        <w:spacing w:after="0"/>
        <w:ind w:left="0"/>
        <w:contextualSpacing/>
        <w:rPr>
          <w:szCs w:val="22"/>
        </w:rPr>
      </w:pPr>
    </w:p>
    <w:p w14:paraId="2DE12CF6" w14:textId="77777777" w:rsidR="00CB2CB0" w:rsidRPr="00092590" w:rsidRDefault="00CB2CB0" w:rsidP="00CB2CB0">
      <w:pPr>
        <w:pStyle w:val="Szvegtrzsbehzssal"/>
        <w:spacing w:after="0"/>
        <w:ind w:left="0"/>
        <w:contextualSpacing/>
        <w:rPr>
          <w:rFonts w:cs="Arial"/>
          <w:szCs w:val="22"/>
        </w:rPr>
      </w:pPr>
      <w:r w:rsidRPr="00092590">
        <w:rPr>
          <w:i/>
          <w:szCs w:val="22"/>
        </w:rPr>
        <w:t>az anyát és az újszülöttet a terhesség végén</w:t>
      </w:r>
      <w:r w:rsidRPr="00092590">
        <w:rPr>
          <w:szCs w:val="22"/>
        </w:rPr>
        <w:t>:</w:t>
      </w:r>
    </w:p>
    <w:p w14:paraId="3286AF89" w14:textId="77777777" w:rsidR="00CB2CB0" w:rsidRPr="00092590" w:rsidRDefault="00CB2CB0" w:rsidP="00CB2CB0">
      <w:pPr>
        <w:numPr>
          <w:ilvl w:val="0"/>
          <w:numId w:val="5"/>
        </w:numPr>
        <w:tabs>
          <w:tab w:val="clear" w:pos="644"/>
        </w:tabs>
        <w:ind w:left="426" w:hanging="426"/>
        <w:contextualSpacing/>
        <w:rPr>
          <w:rFonts w:cs="Arial"/>
          <w:szCs w:val="22"/>
        </w:rPr>
      </w:pPr>
      <w:r w:rsidRPr="00092590">
        <w:rPr>
          <w:szCs w:val="22"/>
        </w:rPr>
        <w:lastRenderedPageBreak/>
        <w:t>a vérzési idő esetleges megnyúlása, am</w:t>
      </w:r>
      <w:r w:rsidR="00B005BD">
        <w:rPr>
          <w:szCs w:val="22"/>
        </w:rPr>
        <w:t>ely</w:t>
      </w:r>
      <w:r w:rsidRPr="00092590">
        <w:rPr>
          <w:szCs w:val="22"/>
        </w:rPr>
        <w:t xml:space="preserve"> egy olyan thrombocyta</w:t>
      </w:r>
      <w:r w:rsidRPr="00092590">
        <w:rPr>
          <w:szCs w:val="22"/>
        </w:rPr>
        <w:noBreakHyphen/>
        <w:t>aggregáció ellenes hat</w:t>
      </w:r>
      <w:r w:rsidRPr="00092590">
        <w:rPr>
          <w:rFonts w:cs="Arial"/>
          <w:szCs w:val="22"/>
        </w:rPr>
        <w:t>á</w:t>
      </w:r>
      <w:r w:rsidRPr="00092590">
        <w:rPr>
          <w:szCs w:val="22"/>
        </w:rPr>
        <w:t>s, ami már nagyon kis dózisok mellett is jelentkezhet;</w:t>
      </w:r>
    </w:p>
    <w:p w14:paraId="7408F043" w14:textId="40A1CE83" w:rsidR="00CB2CB0" w:rsidRPr="00092590" w:rsidRDefault="00CB2CB0" w:rsidP="00CB2CB0">
      <w:pPr>
        <w:numPr>
          <w:ilvl w:val="0"/>
          <w:numId w:val="5"/>
        </w:numPr>
        <w:tabs>
          <w:tab w:val="clear" w:pos="644"/>
        </w:tabs>
        <w:ind w:left="426" w:hanging="426"/>
        <w:contextualSpacing/>
        <w:rPr>
          <w:rFonts w:cs="Arial"/>
          <w:szCs w:val="22"/>
        </w:rPr>
      </w:pPr>
      <w:r w:rsidRPr="00092590">
        <w:rPr>
          <w:szCs w:val="22"/>
        </w:rPr>
        <w:t xml:space="preserve">az uterus contractiók gátlása, ami késői vagy elhúzódó szülést </w:t>
      </w:r>
      <w:r w:rsidR="00313F33">
        <w:rPr>
          <w:szCs w:val="22"/>
        </w:rPr>
        <w:t>okoz</w:t>
      </w:r>
      <w:r w:rsidRPr="00092590">
        <w:rPr>
          <w:szCs w:val="22"/>
        </w:rPr>
        <w:t>.</w:t>
      </w:r>
    </w:p>
    <w:p w14:paraId="15F61DD9" w14:textId="77777777" w:rsidR="00CB2CB0" w:rsidRPr="00092590" w:rsidRDefault="00CB2CB0" w:rsidP="00CB2CB0">
      <w:pPr>
        <w:tabs>
          <w:tab w:val="left" w:pos="567"/>
        </w:tabs>
        <w:contextualSpacing/>
        <w:rPr>
          <w:szCs w:val="22"/>
        </w:rPr>
      </w:pPr>
    </w:p>
    <w:p w14:paraId="1DE3C9B4" w14:textId="6D7A27E5" w:rsidR="00CB2CB0" w:rsidRPr="00092590" w:rsidRDefault="00CB2CB0" w:rsidP="00CB2CB0">
      <w:pPr>
        <w:tabs>
          <w:tab w:val="left" w:pos="567"/>
        </w:tabs>
        <w:contextualSpacing/>
        <w:rPr>
          <w:szCs w:val="22"/>
        </w:rPr>
      </w:pPr>
      <w:r w:rsidRPr="00092590">
        <w:rPr>
          <w:szCs w:val="22"/>
        </w:rPr>
        <w:t xml:space="preserve">Ennek következtében a </w:t>
      </w:r>
      <w:r w:rsidR="00E47F9B" w:rsidRPr="00E47F9B">
        <w:rPr>
          <w:szCs w:val="22"/>
        </w:rPr>
        <w:t>Diclac Long 20 mg/g gél</w:t>
      </w:r>
      <w:r w:rsidRPr="00092590">
        <w:rPr>
          <w:szCs w:val="22"/>
        </w:rPr>
        <w:t xml:space="preserve"> ellenjavallt a terhesség harmadik trimesztere alatt</w:t>
      </w:r>
      <w:r w:rsidRPr="00092590">
        <w:rPr>
          <w:bCs/>
          <w:szCs w:val="22"/>
        </w:rPr>
        <w:t>.</w:t>
      </w:r>
    </w:p>
    <w:p w14:paraId="46BDB6E3" w14:textId="77777777" w:rsidR="00CB2CB0" w:rsidRPr="00092590" w:rsidRDefault="00CB2CB0" w:rsidP="00CB2CB0">
      <w:pPr>
        <w:tabs>
          <w:tab w:val="left" w:pos="567"/>
        </w:tabs>
        <w:contextualSpacing/>
        <w:rPr>
          <w:szCs w:val="22"/>
        </w:rPr>
      </w:pPr>
    </w:p>
    <w:p w14:paraId="771DFAA7" w14:textId="77777777" w:rsidR="00CB2CB0" w:rsidRPr="00B005BD" w:rsidRDefault="00CB2CB0" w:rsidP="00CB2CB0">
      <w:pPr>
        <w:tabs>
          <w:tab w:val="left" w:pos="567"/>
        </w:tabs>
        <w:contextualSpacing/>
        <w:rPr>
          <w:szCs w:val="22"/>
          <w:u w:val="single"/>
        </w:rPr>
      </w:pPr>
      <w:r w:rsidRPr="00B005BD">
        <w:rPr>
          <w:szCs w:val="22"/>
          <w:u w:val="single"/>
        </w:rPr>
        <w:t>Szoptatás</w:t>
      </w:r>
    </w:p>
    <w:p w14:paraId="5425D0DA" w14:textId="1A7C47EA" w:rsidR="00CB2CB0" w:rsidRPr="00092590" w:rsidRDefault="00B005BD" w:rsidP="00CB2CB0">
      <w:pPr>
        <w:tabs>
          <w:tab w:val="left" w:pos="567"/>
        </w:tabs>
        <w:contextualSpacing/>
        <w:rPr>
          <w:szCs w:val="22"/>
        </w:rPr>
      </w:pPr>
      <w:r>
        <w:rPr>
          <w:szCs w:val="22"/>
        </w:rPr>
        <w:t>A</w:t>
      </w:r>
      <w:r w:rsidR="00CB2CB0" w:rsidRPr="00092590">
        <w:rPr>
          <w:szCs w:val="22"/>
        </w:rPr>
        <w:t xml:space="preserve"> diklofenák kis</w:t>
      </w:r>
      <w:r>
        <w:rPr>
          <w:szCs w:val="22"/>
        </w:rPr>
        <w:t xml:space="preserve"> mennyiségben</w:t>
      </w:r>
      <w:r w:rsidR="00CB2CB0" w:rsidRPr="00092590">
        <w:rPr>
          <w:szCs w:val="22"/>
        </w:rPr>
        <w:t xml:space="preserve"> </w:t>
      </w:r>
      <w:r>
        <w:rPr>
          <w:szCs w:val="22"/>
        </w:rPr>
        <w:t>bejut</w:t>
      </w:r>
      <w:r w:rsidR="00CB2CB0" w:rsidRPr="00092590">
        <w:rPr>
          <w:szCs w:val="22"/>
        </w:rPr>
        <w:t xml:space="preserve"> az anyatejbe</w:t>
      </w:r>
      <w:r>
        <w:rPr>
          <w:szCs w:val="22"/>
        </w:rPr>
        <w:t xml:space="preserve">. A </w:t>
      </w:r>
      <w:r w:rsidR="00056256">
        <w:rPr>
          <w:szCs w:val="22"/>
        </w:rPr>
        <w:t>Diclac Long</w:t>
      </w:r>
      <w:r w:rsidR="00CB2CB0" w:rsidRPr="00092590">
        <w:rPr>
          <w:szCs w:val="22"/>
        </w:rPr>
        <w:t xml:space="preserve"> </w:t>
      </w:r>
      <w:r w:rsidR="00BA115A" w:rsidRPr="00BA115A">
        <w:rPr>
          <w:szCs w:val="22"/>
        </w:rPr>
        <w:t>20 mg/g gél</w:t>
      </w:r>
      <w:r w:rsidR="00BA115A">
        <w:rPr>
          <w:szCs w:val="22"/>
        </w:rPr>
        <w:t xml:space="preserve"> </w:t>
      </w:r>
      <w:r w:rsidR="00CB2CB0" w:rsidRPr="00092590">
        <w:rPr>
          <w:szCs w:val="22"/>
        </w:rPr>
        <w:t xml:space="preserve">terápiás </w:t>
      </w:r>
      <w:r w:rsidR="00B9347A">
        <w:rPr>
          <w:szCs w:val="22"/>
        </w:rPr>
        <w:t>dózisban</w:t>
      </w:r>
      <w:r w:rsidR="00B9347A" w:rsidRPr="00092590">
        <w:rPr>
          <w:szCs w:val="22"/>
        </w:rPr>
        <w:t xml:space="preserve"> </w:t>
      </w:r>
      <w:r w:rsidR="00CB2CB0" w:rsidRPr="00092590">
        <w:rPr>
          <w:szCs w:val="22"/>
        </w:rPr>
        <w:t xml:space="preserve">alkalmazva </w:t>
      </w:r>
      <w:r>
        <w:rPr>
          <w:szCs w:val="22"/>
        </w:rPr>
        <w:t xml:space="preserve">azonban </w:t>
      </w:r>
      <w:r w:rsidR="00CB2CB0" w:rsidRPr="00092590">
        <w:rPr>
          <w:szCs w:val="22"/>
        </w:rPr>
        <w:t xml:space="preserve">előreláthatólag nincs hatással a szoptatott </w:t>
      </w:r>
      <w:r w:rsidR="005C0CD5">
        <w:rPr>
          <w:szCs w:val="22"/>
        </w:rPr>
        <w:t>csecsemőre</w:t>
      </w:r>
      <w:r w:rsidR="00CB2CB0" w:rsidRPr="00092590">
        <w:rPr>
          <w:szCs w:val="22"/>
        </w:rPr>
        <w:t xml:space="preserve">. A szoptató nők esetében végzett kontrollos vizsgálatok hiánya miatt a </w:t>
      </w:r>
      <w:r w:rsidR="00AF25E0">
        <w:rPr>
          <w:szCs w:val="22"/>
        </w:rPr>
        <w:t>gyógyszer</w:t>
      </w:r>
      <w:r w:rsidR="00CB2CB0" w:rsidRPr="00092590">
        <w:rPr>
          <w:szCs w:val="22"/>
        </w:rPr>
        <w:t xml:space="preserve"> szoptatás alatt csak orvosi javaslatra alkalmazható. </w:t>
      </w:r>
      <w:r w:rsidR="00AF25E0">
        <w:rPr>
          <w:szCs w:val="22"/>
        </w:rPr>
        <w:t>Ilyen esetben a diklofenák gélt</w:t>
      </w:r>
      <w:r w:rsidR="00CB2CB0" w:rsidRPr="00092590">
        <w:rPr>
          <w:szCs w:val="22"/>
        </w:rPr>
        <w:t xml:space="preserve"> semmiképp sem szabad a</w:t>
      </w:r>
      <w:r w:rsidR="00AF25E0">
        <w:rPr>
          <w:szCs w:val="22"/>
        </w:rPr>
        <w:t xml:space="preserve"> szoptató nő </w:t>
      </w:r>
      <w:r w:rsidR="00CB2CB0" w:rsidRPr="00092590">
        <w:rPr>
          <w:szCs w:val="22"/>
        </w:rPr>
        <w:t>emlő</w:t>
      </w:r>
      <w:r w:rsidR="00AF25E0">
        <w:rPr>
          <w:szCs w:val="22"/>
        </w:rPr>
        <w:t>in</w:t>
      </w:r>
      <w:r w:rsidR="00CB2CB0" w:rsidRPr="00092590">
        <w:rPr>
          <w:szCs w:val="22"/>
        </w:rPr>
        <w:t xml:space="preserve"> vagy </w:t>
      </w:r>
      <w:r w:rsidR="00AF25E0">
        <w:rPr>
          <w:szCs w:val="22"/>
        </w:rPr>
        <w:t xml:space="preserve">máshol, </w:t>
      </w:r>
      <w:r w:rsidR="00CB2CB0" w:rsidRPr="00092590">
        <w:rPr>
          <w:szCs w:val="22"/>
        </w:rPr>
        <w:t>nagy bőrfelületen, valamint hosszabb ideig alkalmazni (lásd 4.4 pont).</w:t>
      </w:r>
    </w:p>
    <w:p w14:paraId="49CA2285" w14:textId="77777777" w:rsidR="00CB2CB0" w:rsidRPr="00092590" w:rsidRDefault="00CB2CB0" w:rsidP="00CB2CB0">
      <w:pPr>
        <w:tabs>
          <w:tab w:val="left" w:pos="567"/>
        </w:tabs>
        <w:contextualSpacing/>
        <w:rPr>
          <w:szCs w:val="22"/>
        </w:rPr>
      </w:pPr>
    </w:p>
    <w:p w14:paraId="6A9B34A9" w14:textId="77777777" w:rsidR="00CB2CB0" w:rsidRPr="00092590" w:rsidRDefault="00CB2CB0" w:rsidP="00CB2CB0">
      <w:pPr>
        <w:pStyle w:val="WW-Szvegtrzs212"/>
        <w:tabs>
          <w:tab w:val="left" w:pos="567"/>
        </w:tabs>
        <w:spacing w:line="240" w:lineRule="auto"/>
        <w:contextualSpacing/>
        <w:rPr>
          <w:szCs w:val="22"/>
        </w:rPr>
      </w:pPr>
      <w:r w:rsidRPr="00092590">
        <w:rPr>
          <w:szCs w:val="22"/>
        </w:rPr>
        <w:t>4.7</w:t>
      </w:r>
      <w:r w:rsidRPr="00092590">
        <w:rPr>
          <w:szCs w:val="22"/>
        </w:rPr>
        <w:tab/>
        <w:t>A készítmény hatásai a gépjárművezetéshez és a gépek kezeléséhez szükséges képességekre</w:t>
      </w:r>
    </w:p>
    <w:p w14:paraId="5F402A42" w14:textId="77777777" w:rsidR="00CB2CB0" w:rsidRPr="00092590" w:rsidRDefault="00CB2CB0" w:rsidP="00CB2CB0">
      <w:pPr>
        <w:tabs>
          <w:tab w:val="left" w:pos="567"/>
        </w:tabs>
        <w:contextualSpacing/>
        <w:rPr>
          <w:szCs w:val="22"/>
        </w:rPr>
      </w:pPr>
    </w:p>
    <w:p w14:paraId="3BA21146" w14:textId="77777777" w:rsidR="00CB2CB0" w:rsidRPr="00092590" w:rsidRDefault="00CB2CB0" w:rsidP="00CB2CB0">
      <w:pPr>
        <w:tabs>
          <w:tab w:val="left" w:pos="567"/>
        </w:tabs>
        <w:contextualSpacing/>
        <w:rPr>
          <w:szCs w:val="22"/>
        </w:rPr>
      </w:pPr>
      <w:r w:rsidRPr="00092590">
        <w:rPr>
          <w:szCs w:val="22"/>
        </w:rPr>
        <w:t xml:space="preserve">A </w:t>
      </w:r>
      <w:r w:rsidR="00AF25E0">
        <w:rPr>
          <w:szCs w:val="22"/>
        </w:rPr>
        <w:t>diklofenák</w:t>
      </w:r>
      <w:r w:rsidRPr="00092590">
        <w:rPr>
          <w:szCs w:val="22"/>
        </w:rPr>
        <w:t xml:space="preserve"> külsőleges alkalmazása nem</w:t>
      </w:r>
      <w:r w:rsidR="005C0CD5">
        <w:rPr>
          <w:szCs w:val="22"/>
        </w:rPr>
        <w:t>,</w:t>
      </w:r>
      <w:r w:rsidRPr="00092590">
        <w:rPr>
          <w:szCs w:val="22"/>
        </w:rPr>
        <w:t xml:space="preserve"> </w:t>
      </w:r>
      <w:r w:rsidR="00AF25E0">
        <w:rPr>
          <w:szCs w:val="22"/>
        </w:rPr>
        <w:t xml:space="preserve">vagy csak kismértékben </w:t>
      </w:r>
      <w:r w:rsidRPr="00092590">
        <w:rPr>
          <w:szCs w:val="22"/>
        </w:rPr>
        <w:t>befolyásolja a gépjárművezetéshez és a gépek kezeléséhez szükséges képességeket.</w:t>
      </w:r>
    </w:p>
    <w:p w14:paraId="537D8877" w14:textId="77777777" w:rsidR="00CB2CB0" w:rsidRPr="00092590" w:rsidRDefault="00CB2CB0" w:rsidP="00CB2CB0">
      <w:pPr>
        <w:tabs>
          <w:tab w:val="left" w:pos="567"/>
        </w:tabs>
        <w:contextualSpacing/>
        <w:rPr>
          <w:szCs w:val="22"/>
        </w:rPr>
      </w:pPr>
    </w:p>
    <w:p w14:paraId="11E91580" w14:textId="77777777" w:rsidR="00CB2CB0" w:rsidRPr="00092590" w:rsidRDefault="00CB2CB0" w:rsidP="00CB2CB0">
      <w:pPr>
        <w:tabs>
          <w:tab w:val="left" w:pos="567"/>
        </w:tabs>
        <w:ind w:left="567" w:hanging="567"/>
        <w:contextualSpacing/>
        <w:rPr>
          <w:b/>
          <w:bCs/>
          <w:szCs w:val="22"/>
        </w:rPr>
      </w:pPr>
      <w:r w:rsidRPr="00092590">
        <w:rPr>
          <w:b/>
          <w:bCs/>
          <w:szCs w:val="22"/>
        </w:rPr>
        <w:t>4.8</w:t>
      </w:r>
      <w:r w:rsidRPr="00092590">
        <w:rPr>
          <w:b/>
          <w:bCs/>
          <w:szCs w:val="22"/>
        </w:rPr>
        <w:tab/>
        <w:t>Nemkívánatos hatások, mellékhatások</w:t>
      </w:r>
    </w:p>
    <w:p w14:paraId="35EA81ED" w14:textId="77777777" w:rsidR="00CB2CB0" w:rsidRPr="00092590" w:rsidRDefault="00CB2CB0" w:rsidP="00CB2CB0">
      <w:pPr>
        <w:tabs>
          <w:tab w:val="left" w:pos="567"/>
        </w:tabs>
        <w:contextualSpacing/>
        <w:rPr>
          <w:szCs w:val="22"/>
        </w:rPr>
      </w:pPr>
    </w:p>
    <w:p w14:paraId="0087444F" w14:textId="1387688A" w:rsidR="005146A7" w:rsidRDefault="00CB2CB0" w:rsidP="00CB2CB0">
      <w:pPr>
        <w:tabs>
          <w:tab w:val="left" w:pos="567"/>
        </w:tabs>
        <w:contextualSpacing/>
        <w:rPr>
          <w:szCs w:val="22"/>
        </w:rPr>
      </w:pPr>
      <w:r w:rsidRPr="00092590">
        <w:rPr>
          <w:szCs w:val="22"/>
        </w:rPr>
        <w:t xml:space="preserve">A mellékhatások szervrendszerenként és gyakorisági kategóriánként az alábbiakban kerülnek </w:t>
      </w:r>
      <w:r w:rsidR="00435883">
        <w:rPr>
          <w:szCs w:val="22"/>
        </w:rPr>
        <w:t>felsorolásra</w:t>
      </w:r>
      <w:r w:rsidRPr="00092590">
        <w:rPr>
          <w:szCs w:val="22"/>
        </w:rPr>
        <w:t xml:space="preserve">. A </w:t>
      </w:r>
      <w:r w:rsidR="00435883">
        <w:rPr>
          <w:szCs w:val="22"/>
        </w:rPr>
        <w:t xml:space="preserve">gyakoriság </w:t>
      </w:r>
      <w:r w:rsidRPr="00092590">
        <w:rPr>
          <w:szCs w:val="22"/>
        </w:rPr>
        <w:t>a</w:t>
      </w:r>
      <w:r w:rsidR="005C0CD5">
        <w:rPr>
          <w:szCs w:val="22"/>
        </w:rPr>
        <w:t xml:space="preserve"> következők</w:t>
      </w:r>
      <w:r w:rsidRPr="00092590">
        <w:rPr>
          <w:szCs w:val="22"/>
        </w:rPr>
        <w:t xml:space="preserve"> szerint kerül meghatározásra: nagyon gyakori</w:t>
      </w:r>
      <w:r w:rsidR="00435883">
        <w:rPr>
          <w:szCs w:val="22"/>
        </w:rPr>
        <w:t xml:space="preserve"> </w:t>
      </w:r>
      <w:r w:rsidR="00435883">
        <w:rPr>
          <w:sz w:val="20"/>
          <w:szCs w:val="20"/>
        </w:rPr>
        <w:t>(</w:t>
      </w:r>
      <w:r w:rsidRPr="00092590">
        <w:rPr>
          <w:szCs w:val="22"/>
        </w:rPr>
        <w:t>≥</w:t>
      </w:r>
      <w:r w:rsidR="00435883">
        <w:rPr>
          <w:szCs w:val="22"/>
        </w:rPr>
        <w:t> </w:t>
      </w:r>
      <w:r w:rsidRPr="00092590">
        <w:rPr>
          <w:szCs w:val="22"/>
        </w:rPr>
        <w:t>1/10</w:t>
      </w:r>
      <w:r w:rsidR="00435883">
        <w:rPr>
          <w:szCs w:val="22"/>
        </w:rPr>
        <w:t>)</w:t>
      </w:r>
      <w:r w:rsidRPr="00092590">
        <w:rPr>
          <w:szCs w:val="22"/>
        </w:rPr>
        <w:t>, gyakori</w:t>
      </w:r>
      <w:r w:rsidR="00435883">
        <w:rPr>
          <w:szCs w:val="22"/>
        </w:rPr>
        <w:t xml:space="preserve"> (</w:t>
      </w:r>
      <w:r w:rsidRPr="00092590">
        <w:rPr>
          <w:szCs w:val="22"/>
        </w:rPr>
        <w:t>≥</w:t>
      </w:r>
      <w:r w:rsidR="00435883">
        <w:rPr>
          <w:szCs w:val="22"/>
        </w:rPr>
        <w:t> </w:t>
      </w:r>
      <w:r w:rsidRPr="00092590">
        <w:rPr>
          <w:szCs w:val="22"/>
        </w:rPr>
        <w:t>1/100 – &lt;</w:t>
      </w:r>
      <w:r w:rsidR="00435883">
        <w:rPr>
          <w:szCs w:val="22"/>
        </w:rPr>
        <w:t> </w:t>
      </w:r>
      <w:r w:rsidRPr="00092590">
        <w:rPr>
          <w:szCs w:val="22"/>
        </w:rPr>
        <w:t>1/10</w:t>
      </w:r>
      <w:r w:rsidR="00435883">
        <w:rPr>
          <w:szCs w:val="22"/>
        </w:rPr>
        <w:t>)</w:t>
      </w:r>
      <w:r w:rsidRPr="00092590">
        <w:rPr>
          <w:szCs w:val="22"/>
        </w:rPr>
        <w:t>, nem gyakori</w:t>
      </w:r>
      <w:r w:rsidR="00435883">
        <w:rPr>
          <w:szCs w:val="22"/>
        </w:rPr>
        <w:t xml:space="preserve"> (</w:t>
      </w:r>
      <w:r w:rsidRPr="00092590">
        <w:rPr>
          <w:szCs w:val="22"/>
        </w:rPr>
        <w:t>≥</w:t>
      </w:r>
      <w:r w:rsidR="00435883">
        <w:rPr>
          <w:szCs w:val="22"/>
        </w:rPr>
        <w:t> </w:t>
      </w:r>
      <w:r w:rsidRPr="00092590">
        <w:rPr>
          <w:szCs w:val="22"/>
        </w:rPr>
        <w:t>1/1000 – &lt;1/100</w:t>
      </w:r>
      <w:r w:rsidR="00435883">
        <w:rPr>
          <w:szCs w:val="22"/>
        </w:rPr>
        <w:t>)</w:t>
      </w:r>
      <w:r w:rsidRPr="00092590">
        <w:rPr>
          <w:szCs w:val="22"/>
        </w:rPr>
        <w:t>, ritka</w:t>
      </w:r>
      <w:r w:rsidR="00435883">
        <w:rPr>
          <w:szCs w:val="22"/>
        </w:rPr>
        <w:t xml:space="preserve"> (</w:t>
      </w:r>
      <w:r w:rsidRPr="00092590">
        <w:rPr>
          <w:szCs w:val="22"/>
        </w:rPr>
        <w:t>≥</w:t>
      </w:r>
      <w:r w:rsidR="00435883">
        <w:rPr>
          <w:szCs w:val="22"/>
        </w:rPr>
        <w:t> </w:t>
      </w:r>
      <w:r w:rsidRPr="00092590">
        <w:rPr>
          <w:szCs w:val="22"/>
        </w:rPr>
        <w:t>1/10 000 – &lt;</w:t>
      </w:r>
      <w:r w:rsidR="008025F0">
        <w:rPr>
          <w:szCs w:val="22"/>
        </w:rPr>
        <w:t> </w:t>
      </w:r>
      <w:r w:rsidRPr="00092590">
        <w:rPr>
          <w:szCs w:val="22"/>
        </w:rPr>
        <w:t>1/1000</w:t>
      </w:r>
      <w:r w:rsidR="00435883">
        <w:rPr>
          <w:szCs w:val="22"/>
        </w:rPr>
        <w:t>)</w:t>
      </w:r>
      <w:r w:rsidRPr="00092590">
        <w:rPr>
          <w:szCs w:val="22"/>
        </w:rPr>
        <w:t xml:space="preserve">, nagyon ritka </w:t>
      </w:r>
      <w:r w:rsidR="00435883">
        <w:rPr>
          <w:szCs w:val="22"/>
        </w:rPr>
        <w:t>(</w:t>
      </w:r>
      <w:r w:rsidRPr="00092590">
        <w:rPr>
          <w:szCs w:val="22"/>
        </w:rPr>
        <w:t>&lt;</w:t>
      </w:r>
      <w:r w:rsidR="00435883">
        <w:rPr>
          <w:szCs w:val="22"/>
        </w:rPr>
        <w:t> </w:t>
      </w:r>
      <w:r w:rsidRPr="00092590">
        <w:rPr>
          <w:szCs w:val="22"/>
        </w:rPr>
        <w:t>1/10 000</w:t>
      </w:r>
      <w:r w:rsidR="00435883">
        <w:rPr>
          <w:szCs w:val="22"/>
        </w:rPr>
        <w:t>)</w:t>
      </w:r>
      <w:r w:rsidRPr="00092590">
        <w:rPr>
          <w:szCs w:val="22"/>
        </w:rPr>
        <w:t>, nem ismert</w:t>
      </w:r>
      <w:r w:rsidR="00435883">
        <w:rPr>
          <w:szCs w:val="22"/>
        </w:rPr>
        <w:t xml:space="preserve"> (</w:t>
      </w:r>
      <w:r w:rsidRPr="00092590">
        <w:rPr>
          <w:szCs w:val="22"/>
        </w:rPr>
        <w:t xml:space="preserve">a </w:t>
      </w:r>
      <w:r w:rsidR="001169D8">
        <w:rPr>
          <w:szCs w:val="22"/>
        </w:rPr>
        <w:t xml:space="preserve">gyakoriság a </w:t>
      </w:r>
      <w:r w:rsidRPr="00092590">
        <w:rPr>
          <w:szCs w:val="22"/>
        </w:rPr>
        <w:t>rendelkezésre álló adatokból nem állapítható meg</w:t>
      </w:r>
      <w:r w:rsidR="00435883">
        <w:rPr>
          <w:szCs w:val="22"/>
        </w:rPr>
        <w:t>)</w:t>
      </w:r>
      <w:r w:rsidRPr="00092590">
        <w:rPr>
          <w:szCs w:val="22"/>
        </w:rPr>
        <w:t xml:space="preserve">. </w:t>
      </w:r>
    </w:p>
    <w:p w14:paraId="60542AB1" w14:textId="77777777" w:rsidR="00CB2CB0" w:rsidRPr="00092590" w:rsidRDefault="00CB2CB0" w:rsidP="00CB2CB0">
      <w:pPr>
        <w:tabs>
          <w:tab w:val="left" w:pos="567"/>
        </w:tabs>
        <w:contextualSpacing/>
        <w:rPr>
          <w:szCs w:val="22"/>
        </w:rPr>
      </w:pPr>
      <w:r w:rsidRPr="00092590">
        <w:rPr>
          <w:szCs w:val="22"/>
        </w:rPr>
        <w:t>Az egyes gyakorisági kategóriákon belül a mellékhatások csökkenő súlyosság szerint kerülnek megadásra.</w:t>
      </w:r>
    </w:p>
    <w:p w14:paraId="17F6B7A6" w14:textId="77777777" w:rsidR="00CB2CB0" w:rsidRPr="00092590" w:rsidRDefault="00CB2CB0" w:rsidP="00CB2CB0">
      <w:pPr>
        <w:tabs>
          <w:tab w:val="left" w:pos="567"/>
        </w:tabs>
        <w:contextualSpacing/>
        <w:rPr>
          <w:szCs w:val="22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7371"/>
      </w:tblGrid>
      <w:tr w:rsidR="00CB2CB0" w:rsidRPr="00092590" w14:paraId="0BB2F1FA" w14:textId="77777777" w:rsidTr="00713F1A">
        <w:tc>
          <w:tcPr>
            <w:tcW w:w="9072" w:type="dxa"/>
            <w:gridSpan w:val="2"/>
          </w:tcPr>
          <w:p w14:paraId="6EF01718" w14:textId="77777777" w:rsidR="00CB2CB0" w:rsidRPr="00092590" w:rsidRDefault="00CB2CB0" w:rsidP="002D49A3">
            <w:pPr>
              <w:tabs>
                <w:tab w:val="left" w:pos="567"/>
              </w:tabs>
              <w:contextualSpacing/>
              <w:rPr>
                <w:b/>
                <w:bCs/>
                <w:szCs w:val="22"/>
              </w:rPr>
            </w:pPr>
            <w:r w:rsidRPr="00092590">
              <w:rPr>
                <w:b/>
                <w:bCs/>
                <w:szCs w:val="22"/>
              </w:rPr>
              <w:t>Fertőző betegségek és parazitafertőzések</w:t>
            </w:r>
          </w:p>
        </w:tc>
      </w:tr>
      <w:tr w:rsidR="00CB2CB0" w:rsidRPr="00092590" w14:paraId="1346A3D5" w14:textId="77777777" w:rsidTr="00713F1A">
        <w:tc>
          <w:tcPr>
            <w:tcW w:w="1701" w:type="dxa"/>
          </w:tcPr>
          <w:p w14:paraId="6AF9B9D7" w14:textId="77777777" w:rsidR="00CB2CB0" w:rsidRPr="00092590" w:rsidRDefault="00CB2CB0" w:rsidP="002D49A3">
            <w:pPr>
              <w:tabs>
                <w:tab w:val="left" w:pos="567"/>
              </w:tabs>
              <w:contextualSpacing/>
              <w:rPr>
                <w:szCs w:val="22"/>
              </w:rPr>
            </w:pPr>
            <w:r w:rsidRPr="00092590">
              <w:rPr>
                <w:szCs w:val="22"/>
              </w:rPr>
              <w:t>Nagyon ritka</w:t>
            </w:r>
          </w:p>
        </w:tc>
        <w:tc>
          <w:tcPr>
            <w:tcW w:w="7371" w:type="dxa"/>
          </w:tcPr>
          <w:p w14:paraId="095B6BE3" w14:textId="1BB22A21" w:rsidR="00CB2CB0" w:rsidRPr="00092590" w:rsidRDefault="00050055" w:rsidP="00050055">
            <w:pPr>
              <w:tabs>
                <w:tab w:val="left" w:pos="567"/>
              </w:tabs>
              <w:contextualSpacing/>
              <w:rPr>
                <w:szCs w:val="22"/>
              </w:rPr>
            </w:pPr>
            <w:r>
              <w:rPr>
                <w:szCs w:val="22"/>
              </w:rPr>
              <w:t xml:space="preserve">pustulosus </w:t>
            </w:r>
            <w:r w:rsidR="00923862">
              <w:rPr>
                <w:szCs w:val="22"/>
              </w:rPr>
              <w:t>bőr</w:t>
            </w:r>
            <w:r w:rsidR="00CB2CB0" w:rsidRPr="00092590">
              <w:rPr>
                <w:szCs w:val="22"/>
              </w:rPr>
              <w:t>kiütés</w:t>
            </w:r>
          </w:p>
        </w:tc>
      </w:tr>
      <w:tr w:rsidR="00CB2CB0" w:rsidRPr="00092590" w14:paraId="7FCF2249" w14:textId="77777777" w:rsidTr="00713F1A">
        <w:tc>
          <w:tcPr>
            <w:tcW w:w="9072" w:type="dxa"/>
            <w:gridSpan w:val="2"/>
          </w:tcPr>
          <w:p w14:paraId="1807D6FB" w14:textId="77777777" w:rsidR="00CB2CB0" w:rsidRPr="00092590" w:rsidRDefault="00CB2CB0" w:rsidP="002D49A3">
            <w:pPr>
              <w:tabs>
                <w:tab w:val="left" w:pos="567"/>
              </w:tabs>
              <w:contextualSpacing/>
              <w:rPr>
                <w:b/>
                <w:bCs/>
                <w:szCs w:val="22"/>
              </w:rPr>
            </w:pPr>
            <w:r w:rsidRPr="00092590">
              <w:rPr>
                <w:b/>
                <w:bCs/>
                <w:szCs w:val="22"/>
              </w:rPr>
              <w:t>Immunrendszeri betegségek és tünetek</w:t>
            </w:r>
          </w:p>
        </w:tc>
      </w:tr>
      <w:tr w:rsidR="00CB2CB0" w:rsidRPr="00092590" w14:paraId="7A11A206" w14:textId="77777777" w:rsidTr="00713F1A">
        <w:tc>
          <w:tcPr>
            <w:tcW w:w="1701" w:type="dxa"/>
          </w:tcPr>
          <w:p w14:paraId="4863592F" w14:textId="77777777" w:rsidR="00CB2CB0" w:rsidRPr="00092590" w:rsidRDefault="00CB2CB0" w:rsidP="002D49A3">
            <w:pPr>
              <w:tabs>
                <w:tab w:val="left" w:pos="567"/>
              </w:tabs>
              <w:contextualSpacing/>
              <w:rPr>
                <w:szCs w:val="22"/>
              </w:rPr>
            </w:pPr>
            <w:r w:rsidRPr="00092590">
              <w:rPr>
                <w:szCs w:val="22"/>
              </w:rPr>
              <w:t>Nagyon ritka</w:t>
            </w:r>
          </w:p>
        </w:tc>
        <w:tc>
          <w:tcPr>
            <w:tcW w:w="7371" w:type="dxa"/>
          </w:tcPr>
          <w:p w14:paraId="266133EC" w14:textId="77777777" w:rsidR="00CB2CB0" w:rsidRPr="00092590" w:rsidRDefault="00CB2CB0" w:rsidP="002D49A3">
            <w:pPr>
              <w:tabs>
                <w:tab w:val="left" w:pos="567"/>
              </w:tabs>
              <w:contextualSpacing/>
              <w:rPr>
                <w:szCs w:val="22"/>
              </w:rPr>
            </w:pPr>
            <w:r w:rsidRPr="00092590">
              <w:rPr>
                <w:szCs w:val="22"/>
              </w:rPr>
              <w:t>túlérzékenység (beleértve a csalánkiütést is)</w:t>
            </w:r>
            <w:r w:rsidR="00713F1A">
              <w:rPr>
                <w:szCs w:val="22"/>
              </w:rPr>
              <w:t>,</w:t>
            </w:r>
            <w:r w:rsidR="00713F1A" w:rsidRPr="00092590">
              <w:rPr>
                <w:szCs w:val="22"/>
              </w:rPr>
              <w:t xml:space="preserve"> angio</w:t>
            </w:r>
            <w:r w:rsidR="00713F1A">
              <w:rPr>
                <w:szCs w:val="22"/>
              </w:rPr>
              <w:t>oede</w:t>
            </w:r>
            <w:r w:rsidR="00713F1A" w:rsidRPr="00092590">
              <w:rPr>
                <w:szCs w:val="22"/>
              </w:rPr>
              <w:t>ma</w:t>
            </w:r>
          </w:p>
        </w:tc>
      </w:tr>
      <w:tr w:rsidR="00CB2CB0" w:rsidRPr="00092590" w14:paraId="37571D06" w14:textId="77777777" w:rsidTr="00713F1A">
        <w:tc>
          <w:tcPr>
            <w:tcW w:w="9072" w:type="dxa"/>
            <w:gridSpan w:val="2"/>
          </w:tcPr>
          <w:p w14:paraId="1181B05A" w14:textId="77777777" w:rsidR="00CB2CB0" w:rsidRPr="00092590" w:rsidRDefault="00CB2CB0" w:rsidP="002D49A3">
            <w:pPr>
              <w:tabs>
                <w:tab w:val="left" w:pos="567"/>
              </w:tabs>
              <w:contextualSpacing/>
              <w:rPr>
                <w:b/>
                <w:bCs/>
                <w:szCs w:val="22"/>
              </w:rPr>
            </w:pPr>
            <w:r w:rsidRPr="00092590">
              <w:rPr>
                <w:b/>
                <w:bCs/>
                <w:szCs w:val="22"/>
              </w:rPr>
              <w:t>Légzőrendszeri, mellkasi és mediastinalis betegségek és tünetek</w:t>
            </w:r>
          </w:p>
        </w:tc>
      </w:tr>
      <w:tr w:rsidR="00CB2CB0" w:rsidRPr="00092590" w14:paraId="05C213F2" w14:textId="77777777" w:rsidTr="00713F1A">
        <w:tc>
          <w:tcPr>
            <w:tcW w:w="1701" w:type="dxa"/>
          </w:tcPr>
          <w:p w14:paraId="24014F17" w14:textId="77777777" w:rsidR="00CB2CB0" w:rsidRPr="00092590" w:rsidRDefault="00CB2CB0" w:rsidP="002D49A3">
            <w:pPr>
              <w:tabs>
                <w:tab w:val="left" w:pos="567"/>
              </w:tabs>
              <w:contextualSpacing/>
              <w:rPr>
                <w:szCs w:val="22"/>
              </w:rPr>
            </w:pPr>
            <w:r w:rsidRPr="00092590">
              <w:rPr>
                <w:szCs w:val="22"/>
              </w:rPr>
              <w:t>Nagyon ritka</w:t>
            </w:r>
          </w:p>
        </w:tc>
        <w:tc>
          <w:tcPr>
            <w:tcW w:w="7371" w:type="dxa"/>
          </w:tcPr>
          <w:p w14:paraId="6143EC03" w14:textId="77777777" w:rsidR="00CB2CB0" w:rsidRPr="00092590" w:rsidRDefault="00CB2CB0" w:rsidP="002D49A3">
            <w:pPr>
              <w:tabs>
                <w:tab w:val="left" w:pos="567"/>
              </w:tabs>
              <w:contextualSpacing/>
              <w:rPr>
                <w:szCs w:val="22"/>
              </w:rPr>
            </w:pPr>
            <w:r w:rsidRPr="00092590">
              <w:rPr>
                <w:szCs w:val="22"/>
              </w:rPr>
              <w:t>ast</w:t>
            </w:r>
            <w:r w:rsidR="00713F1A">
              <w:rPr>
                <w:szCs w:val="22"/>
              </w:rPr>
              <w:t>h</w:t>
            </w:r>
            <w:r w:rsidRPr="00092590">
              <w:rPr>
                <w:szCs w:val="22"/>
              </w:rPr>
              <w:t>ma</w:t>
            </w:r>
          </w:p>
        </w:tc>
      </w:tr>
      <w:tr w:rsidR="00CB2CB0" w:rsidRPr="00092590" w14:paraId="3DC613AB" w14:textId="77777777" w:rsidTr="00713F1A">
        <w:tc>
          <w:tcPr>
            <w:tcW w:w="9072" w:type="dxa"/>
            <w:gridSpan w:val="2"/>
          </w:tcPr>
          <w:p w14:paraId="0183F120" w14:textId="77777777" w:rsidR="00CB2CB0" w:rsidRPr="00092590" w:rsidRDefault="00CB2CB0" w:rsidP="002D49A3">
            <w:pPr>
              <w:tabs>
                <w:tab w:val="left" w:pos="567"/>
              </w:tabs>
              <w:contextualSpacing/>
              <w:rPr>
                <w:b/>
                <w:bCs/>
                <w:szCs w:val="22"/>
              </w:rPr>
            </w:pPr>
            <w:r w:rsidRPr="00092590">
              <w:rPr>
                <w:b/>
                <w:bCs/>
                <w:szCs w:val="22"/>
              </w:rPr>
              <w:t>A bőr és a bőr alatti szövet betegségei és tünetei</w:t>
            </w:r>
          </w:p>
        </w:tc>
      </w:tr>
      <w:tr w:rsidR="00CB2CB0" w:rsidRPr="00092590" w14:paraId="44C138E0" w14:textId="77777777" w:rsidTr="00713F1A">
        <w:tc>
          <w:tcPr>
            <w:tcW w:w="1701" w:type="dxa"/>
          </w:tcPr>
          <w:p w14:paraId="72ED660E" w14:textId="77777777" w:rsidR="00CB2CB0" w:rsidRPr="00092590" w:rsidRDefault="00CB2CB0" w:rsidP="002D49A3">
            <w:pPr>
              <w:tabs>
                <w:tab w:val="left" w:pos="567"/>
              </w:tabs>
              <w:contextualSpacing/>
              <w:rPr>
                <w:szCs w:val="22"/>
              </w:rPr>
            </w:pPr>
            <w:r w:rsidRPr="00092590">
              <w:rPr>
                <w:szCs w:val="22"/>
              </w:rPr>
              <w:t>Gyakori</w:t>
            </w:r>
          </w:p>
        </w:tc>
        <w:tc>
          <w:tcPr>
            <w:tcW w:w="7371" w:type="dxa"/>
          </w:tcPr>
          <w:p w14:paraId="187111B6" w14:textId="77777777" w:rsidR="00CB2CB0" w:rsidRPr="00092590" w:rsidRDefault="00923862" w:rsidP="002D49A3">
            <w:pPr>
              <w:tabs>
                <w:tab w:val="left" w:pos="567"/>
              </w:tabs>
              <w:contextualSpacing/>
              <w:rPr>
                <w:szCs w:val="22"/>
              </w:rPr>
            </w:pPr>
            <w:r>
              <w:rPr>
                <w:szCs w:val="22"/>
              </w:rPr>
              <w:t>dermatitis</w:t>
            </w:r>
            <w:r w:rsidR="00CB2CB0" w:rsidRPr="00092590">
              <w:rPr>
                <w:szCs w:val="22"/>
              </w:rPr>
              <w:t xml:space="preserve"> (beleértve a kontakt dermatitist is), bőrkiütés, </w:t>
            </w:r>
            <w:r>
              <w:rPr>
                <w:szCs w:val="22"/>
              </w:rPr>
              <w:t>erythema</w:t>
            </w:r>
            <w:r w:rsidR="00CB2CB0" w:rsidRPr="00092590">
              <w:rPr>
                <w:szCs w:val="22"/>
              </w:rPr>
              <w:t xml:space="preserve">, ekcéma, </w:t>
            </w:r>
            <w:r w:rsidR="00713F1A">
              <w:rPr>
                <w:szCs w:val="22"/>
              </w:rPr>
              <w:t>pruritus</w:t>
            </w:r>
          </w:p>
        </w:tc>
      </w:tr>
      <w:tr w:rsidR="00CB2CB0" w:rsidRPr="00092590" w14:paraId="281E2E0C" w14:textId="77777777" w:rsidTr="00713F1A">
        <w:tc>
          <w:tcPr>
            <w:tcW w:w="1701" w:type="dxa"/>
          </w:tcPr>
          <w:p w14:paraId="43AFC756" w14:textId="77777777" w:rsidR="00CB2CB0" w:rsidRPr="00092590" w:rsidRDefault="00CB2CB0" w:rsidP="002D49A3">
            <w:pPr>
              <w:tabs>
                <w:tab w:val="left" w:pos="567"/>
              </w:tabs>
              <w:contextualSpacing/>
              <w:rPr>
                <w:szCs w:val="22"/>
              </w:rPr>
            </w:pPr>
            <w:r w:rsidRPr="00092590">
              <w:rPr>
                <w:szCs w:val="22"/>
              </w:rPr>
              <w:t>Ritka</w:t>
            </w:r>
          </w:p>
        </w:tc>
        <w:tc>
          <w:tcPr>
            <w:tcW w:w="7371" w:type="dxa"/>
          </w:tcPr>
          <w:p w14:paraId="497EFF8A" w14:textId="77777777" w:rsidR="00CB2CB0" w:rsidRPr="00092590" w:rsidRDefault="00CB2CB0" w:rsidP="002D49A3">
            <w:pPr>
              <w:tabs>
                <w:tab w:val="left" w:pos="567"/>
              </w:tabs>
              <w:contextualSpacing/>
              <w:rPr>
                <w:szCs w:val="22"/>
              </w:rPr>
            </w:pPr>
            <w:r w:rsidRPr="00092590">
              <w:rPr>
                <w:szCs w:val="22"/>
              </w:rPr>
              <w:t>dermatitis bullosa</w:t>
            </w:r>
          </w:p>
        </w:tc>
      </w:tr>
      <w:tr w:rsidR="00CB2CB0" w:rsidRPr="00092590" w14:paraId="4ECA72C7" w14:textId="77777777" w:rsidTr="00713F1A">
        <w:tc>
          <w:tcPr>
            <w:tcW w:w="1701" w:type="dxa"/>
          </w:tcPr>
          <w:p w14:paraId="28D93ED4" w14:textId="77777777" w:rsidR="00CB2CB0" w:rsidRPr="00092590" w:rsidRDefault="00CB2CB0" w:rsidP="002D49A3">
            <w:pPr>
              <w:tabs>
                <w:tab w:val="left" w:pos="567"/>
              </w:tabs>
              <w:contextualSpacing/>
              <w:rPr>
                <w:szCs w:val="22"/>
              </w:rPr>
            </w:pPr>
            <w:r w:rsidRPr="00092590">
              <w:rPr>
                <w:szCs w:val="22"/>
              </w:rPr>
              <w:t>Nagyon ritka</w:t>
            </w:r>
          </w:p>
        </w:tc>
        <w:tc>
          <w:tcPr>
            <w:tcW w:w="7371" w:type="dxa"/>
          </w:tcPr>
          <w:p w14:paraId="314C14E5" w14:textId="77777777" w:rsidR="00CB2CB0" w:rsidRPr="00092590" w:rsidRDefault="00CB2CB0" w:rsidP="002D49A3">
            <w:pPr>
              <w:tabs>
                <w:tab w:val="left" w:pos="567"/>
              </w:tabs>
              <w:contextualSpacing/>
              <w:rPr>
                <w:szCs w:val="22"/>
              </w:rPr>
            </w:pPr>
            <w:r w:rsidRPr="00092590">
              <w:rPr>
                <w:szCs w:val="22"/>
              </w:rPr>
              <w:t>fényérzékenységi reakció</w:t>
            </w:r>
          </w:p>
        </w:tc>
      </w:tr>
    </w:tbl>
    <w:p w14:paraId="47A2111D" w14:textId="77777777" w:rsidR="00CB2CB0" w:rsidRDefault="00CB2CB0" w:rsidP="00CB2CB0">
      <w:pPr>
        <w:tabs>
          <w:tab w:val="left" w:pos="567"/>
        </w:tabs>
        <w:contextualSpacing/>
        <w:rPr>
          <w:szCs w:val="22"/>
        </w:rPr>
      </w:pPr>
    </w:p>
    <w:p w14:paraId="2F7750B1" w14:textId="77777777" w:rsidR="00713F1A" w:rsidRPr="0026633C" w:rsidRDefault="00713F1A" w:rsidP="00713F1A">
      <w:pPr>
        <w:rPr>
          <w:color w:val="202124"/>
        </w:rPr>
      </w:pPr>
      <w:r w:rsidRPr="0026633C">
        <w:rPr>
          <w:rStyle w:val="y2iqfc"/>
          <w:color w:val="202124"/>
          <w:szCs w:val="22"/>
        </w:rPr>
        <w:t>A szisztémás mellékhatások (pl. vese-, máj- vagy gastrointestin</w:t>
      </w:r>
      <w:r>
        <w:rPr>
          <w:rStyle w:val="y2iqfc"/>
          <w:color w:val="202124"/>
          <w:szCs w:val="22"/>
        </w:rPr>
        <w:t>a</w:t>
      </w:r>
      <w:r w:rsidRPr="0026633C">
        <w:rPr>
          <w:rStyle w:val="y2iqfc"/>
          <w:color w:val="202124"/>
          <w:szCs w:val="22"/>
        </w:rPr>
        <w:t>lis nemkívánatos hatások, szisztémás túlérzékenységi reakciók) lehetősége nem zárható ki, ha a gyógyszert nagy bőrfelületen vagy hosszabb ideig alkalmazzák.</w:t>
      </w:r>
    </w:p>
    <w:p w14:paraId="0F5F50E6" w14:textId="77777777" w:rsidR="00713F1A" w:rsidRPr="00092590" w:rsidRDefault="00713F1A" w:rsidP="00CB2CB0">
      <w:pPr>
        <w:tabs>
          <w:tab w:val="left" w:pos="567"/>
        </w:tabs>
        <w:contextualSpacing/>
        <w:rPr>
          <w:szCs w:val="22"/>
        </w:rPr>
      </w:pPr>
    </w:p>
    <w:p w14:paraId="56AF3CAE" w14:textId="77777777" w:rsidR="00CB2CB0" w:rsidRPr="00713F1A" w:rsidRDefault="00CB2CB0" w:rsidP="00CB2CB0">
      <w:pPr>
        <w:tabs>
          <w:tab w:val="left" w:pos="567"/>
        </w:tabs>
        <w:contextualSpacing/>
        <w:rPr>
          <w:szCs w:val="22"/>
          <w:u w:val="single"/>
        </w:rPr>
      </w:pPr>
      <w:r w:rsidRPr="00713F1A">
        <w:rPr>
          <w:szCs w:val="22"/>
          <w:u w:val="single"/>
        </w:rPr>
        <w:t>Feltételezett mellékhatások bejelentése</w:t>
      </w:r>
    </w:p>
    <w:p w14:paraId="1BB7B0BC" w14:textId="77777777" w:rsidR="00CB2CB0" w:rsidRPr="00092590" w:rsidRDefault="00CB2CB0" w:rsidP="00CB2CB0">
      <w:pPr>
        <w:tabs>
          <w:tab w:val="left" w:pos="567"/>
        </w:tabs>
        <w:contextualSpacing/>
        <w:rPr>
          <w:szCs w:val="22"/>
        </w:rPr>
      </w:pPr>
      <w:r w:rsidRPr="00092590">
        <w:rPr>
          <w:szCs w:val="22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7103E7BF" w14:textId="4CC23D77" w:rsidR="00CB2CB0" w:rsidRPr="00092590" w:rsidRDefault="00CB2CB0" w:rsidP="00CB2CB0">
      <w:pPr>
        <w:tabs>
          <w:tab w:val="left" w:pos="567"/>
        </w:tabs>
        <w:contextualSpacing/>
        <w:rPr>
          <w:szCs w:val="22"/>
        </w:rPr>
      </w:pPr>
      <w:r w:rsidRPr="00092590">
        <w:rPr>
          <w:szCs w:val="22"/>
        </w:rPr>
        <w:t xml:space="preserve">Az egészségügyi szakembereket kérjük, hogy jelentsék be a feltételezett mellékhatásokat a hatóság részére az </w:t>
      </w:r>
      <w:hyperlink r:id="rId7" w:history="1">
        <w:r w:rsidR="00B2393A" w:rsidRPr="006644CC">
          <w:rPr>
            <w:rStyle w:val="Hiperhivatkozs"/>
            <w:szCs w:val="22"/>
            <w:highlight w:val="lightGray"/>
          </w:rPr>
          <w:t>V. függelékben</w:t>
        </w:r>
      </w:hyperlink>
      <w:r w:rsidRPr="00117C64">
        <w:rPr>
          <w:highlight w:val="lightGray"/>
        </w:rPr>
        <w:t xml:space="preserve"> </w:t>
      </w:r>
      <w:r w:rsidRPr="00117C64">
        <w:rPr>
          <w:szCs w:val="22"/>
          <w:highlight w:val="lightGray"/>
        </w:rPr>
        <w:t>található elérhetőségek valamelyikén keresztül.</w:t>
      </w:r>
    </w:p>
    <w:p w14:paraId="3DDE8738" w14:textId="77777777" w:rsidR="00CB2CB0" w:rsidRPr="00092590" w:rsidRDefault="00CB2CB0" w:rsidP="00CB2CB0">
      <w:pPr>
        <w:tabs>
          <w:tab w:val="left" w:pos="567"/>
        </w:tabs>
        <w:contextualSpacing/>
        <w:rPr>
          <w:szCs w:val="22"/>
        </w:rPr>
      </w:pPr>
    </w:p>
    <w:p w14:paraId="1CF63A80" w14:textId="77777777" w:rsidR="00CB2CB0" w:rsidRPr="00092590" w:rsidRDefault="00CB2CB0" w:rsidP="00CB2CB0">
      <w:pPr>
        <w:tabs>
          <w:tab w:val="left" w:pos="567"/>
        </w:tabs>
        <w:ind w:left="567" w:hanging="567"/>
        <w:contextualSpacing/>
        <w:rPr>
          <w:b/>
          <w:bCs/>
          <w:szCs w:val="22"/>
        </w:rPr>
      </w:pPr>
      <w:r w:rsidRPr="00092590">
        <w:rPr>
          <w:b/>
          <w:bCs/>
          <w:szCs w:val="22"/>
        </w:rPr>
        <w:t>4.9</w:t>
      </w:r>
      <w:r w:rsidRPr="00092590">
        <w:rPr>
          <w:b/>
          <w:bCs/>
          <w:szCs w:val="22"/>
        </w:rPr>
        <w:tab/>
        <w:t>Túladagolás</w:t>
      </w:r>
    </w:p>
    <w:p w14:paraId="2D2EFB18" w14:textId="77777777" w:rsidR="00CB2CB0" w:rsidRPr="00092590" w:rsidRDefault="00CB2CB0" w:rsidP="00CB2CB0">
      <w:pPr>
        <w:tabs>
          <w:tab w:val="left" w:pos="567"/>
        </w:tabs>
        <w:contextualSpacing/>
        <w:rPr>
          <w:szCs w:val="22"/>
        </w:rPr>
      </w:pPr>
    </w:p>
    <w:p w14:paraId="7E63A334" w14:textId="52BCD512" w:rsidR="00EF72FF" w:rsidRDefault="00CB2CB0" w:rsidP="00CB2CB0">
      <w:pPr>
        <w:tabs>
          <w:tab w:val="left" w:pos="567"/>
        </w:tabs>
        <w:contextualSpacing/>
        <w:rPr>
          <w:szCs w:val="22"/>
        </w:rPr>
      </w:pPr>
      <w:r w:rsidRPr="00092590">
        <w:rPr>
          <w:szCs w:val="22"/>
        </w:rPr>
        <w:t xml:space="preserve">A helyileg alkalmazott diklofenák csekély szisztémás felszívódása </w:t>
      </w:r>
      <w:r w:rsidR="004D49E3">
        <w:rPr>
          <w:szCs w:val="22"/>
        </w:rPr>
        <w:t xml:space="preserve">miatt </w:t>
      </w:r>
      <w:r w:rsidRPr="00092590">
        <w:rPr>
          <w:szCs w:val="22"/>
        </w:rPr>
        <w:t xml:space="preserve">a túladagolás </w:t>
      </w:r>
      <w:r w:rsidR="004D49E3">
        <w:rPr>
          <w:szCs w:val="22"/>
        </w:rPr>
        <w:t xml:space="preserve">nem valószínű. </w:t>
      </w:r>
      <w:r w:rsidR="007017CC">
        <w:rPr>
          <w:szCs w:val="22"/>
        </w:rPr>
        <w:t xml:space="preserve">Amennyiben az ajánlott </w:t>
      </w:r>
      <w:r w:rsidR="00B9347A">
        <w:rPr>
          <w:szCs w:val="22"/>
        </w:rPr>
        <w:t xml:space="preserve">dózist </w:t>
      </w:r>
      <w:r w:rsidR="007017CC">
        <w:rPr>
          <w:szCs w:val="22"/>
        </w:rPr>
        <w:t xml:space="preserve">nagymértékben túllépik, a gélt </w:t>
      </w:r>
      <w:r w:rsidR="00DC6DE8">
        <w:rPr>
          <w:szCs w:val="22"/>
        </w:rPr>
        <w:t xml:space="preserve">papírtörlővel </w:t>
      </w:r>
      <w:r w:rsidR="007017CC">
        <w:rPr>
          <w:szCs w:val="22"/>
        </w:rPr>
        <w:t>el kell távolítani a bőrről.</w:t>
      </w:r>
      <w:r w:rsidR="00857C72" w:rsidRPr="00857C72">
        <w:t xml:space="preserve"> </w:t>
      </w:r>
      <w:r w:rsidR="00857C72" w:rsidRPr="00857C72">
        <w:rPr>
          <w:szCs w:val="22"/>
        </w:rPr>
        <w:t>A papírtörlőt a háztartási hulladék gyűjtőbe kell dobni, hogy a fel nem használt készítmény ne kerüljön a szennyvízbe.</w:t>
      </w:r>
    </w:p>
    <w:p w14:paraId="4F78F9C6" w14:textId="77777777" w:rsidR="00EF72FF" w:rsidRDefault="00EF72FF" w:rsidP="00CB2CB0">
      <w:pPr>
        <w:tabs>
          <w:tab w:val="left" w:pos="567"/>
        </w:tabs>
        <w:contextualSpacing/>
        <w:rPr>
          <w:szCs w:val="22"/>
        </w:rPr>
      </w:pPr>
    </w:p>
    <w:p w14:paraId="6F1312BE" w14:textId="77777777" w:rsidR="00EF72FF" w:rsidRPr="008A6B2D" w:rsidRDefault="00EF72FF" w:rsidP="00EF72FF">
      <w:pPr>
        <w:rPr>
          <w:rStyle w:val="y2iqfc"/>
          <w:color w:val="202124"/>
          <w:szCs w:val="22"/>
        </w:rPr>
      </w:pPr>
      <w:r w:rsidRPr="008A6B2D">
        <w:rPr>
          <w:rStyle w:val="y2iqfc"/>
          <w:color w:val="202124"/>
          <w:szCs w:val="22"/>
        </w:rPr>
        <w:lastRenderedPageBreak/>
        <w:t>A szisztémás diklofen</w:t>
      </w:r>
      <w:r w:rsidR="00B005BD">
        <w:rPr>
          <w:rStyle w:val="y2iqfc"/>
          <w:color w:val="202124"/>
          <w:szCs w:val="22"/>
        </w:rPr>
        <w:t>á</w:t>
      </w:r>
      <w:r w:rsidRPr="008A6B2D">
        <w:rPr>
          <w:rStyle w:val="y2iqfc"/>
          <w:color w:val="202124"/>
          <w:szCs w:val="22"/>
        </w:rPr>
        <w:t>k túladagolása után megfigyeltekhez hasonló nemkívánatos hatások jelentkezhetnek, ha a diklofen</w:t>
      </w:r>
      <w:r w:rsidR="00B005BD">
        <w:rPr>
          <w:rStyle w:val="y2iqfc"/>
          <w:color w:val="202124"/>
          <w:szCs w:val="22"/>
        </w:rPr>
        <w:t>á</w:t>
      </w:r>
      <w:r w:rsidRPr="008A6B2D">
        <w:rPr>
          <w:rStyle w:val="y2iqfc"/>
          <w:color w:val="202124"/>
          <w:szCs w:val="22"/>
        </w:rPr>
        <w:t>k gélt véletlenül lenyelik (1</w:t>
      </w:r>
      <w:r w:rsidR="007017CC">
        <w:rPr>
          <w:rStyle w:val="y2iqfc"/>
          <w:color w:val="202124"/>
          <w:szCs w:val="22"/>
        </w:rPr>
        <w:t xml:space="preserve">db </w:t>
      </w:r>
      <w:r w:rsidR="007017CC" w:rsidRPr="008A6B2D">
        <w:rPr>
          <w:rStyle w:val="y2iqfc"/>
          <w:color w:val="202124"/>
          <w:szCs w:val="22"/>
        </w:rPr>
        <w:t>50</w:t>
      </w:r>
      <w:r w:rsidR="007017CC">
        <w:rPr>
          <w:rStyle w:val="y2iqfc"/>
          <w:color w:val="202124"/>
          <w:szCs w:val="22"/>
        </w:rPr>
        <w:t> </w:t>
      </w:r>
      <w:r w:rsidR="007017CC" w:rsidRPr="008A6B2D">
        <w:rPr>
          <w:rStyle w:val="y2iqfc"/>
          <w:color w:val="202124"/>
          <w:szCs w:val="22"/>
        </w:rPr>
        <w:t>g</w:t>
      </w:r>
      <w:r w:rsidR="007017CC">
        <w:rPr>
          <w:rStyle w:val="y2iqfc"/>
          <w:color w:val="202124"/>
          <w:szCs w:val="22"/>
        </w:rPr>
        <w:noBreakHyphen/>
        <w:t xml:space="preserve">os </w:t>
      </w:r>
      <w:r w:rsidR="00455E16">
        <w:rPr>
          <w:rStyle w:val="y2iqfc"/>
          <w:color w:val="202124"/>
          <w:szCs w:val="22"/>
        </w:rPr>
        <w:t>tubus</w:t>
      </w:r>
      <w:r w:rsidRPr="008A6B2D">
        <w:rPr>
          <w:rStyle w:val="y2iqfc"/>
          <w:color w:val="202124"/>
          <w:szCs w:val="22"/>
        </w:rPr>
        <w:t xml:space="preserve"> 1000</w:t>
      </w:r>
      <w:r w:rsidR="00455E16">
        <w:rPr>
          <w:rStyle w:val="y2iqfc"/>
          <w:color w:val="202124"/>
          <w:szCs w:val="22"/>
        </w:rPr>
        <w:t> </w:t>
      </w:r>
      <w:r w:rsidRPr="008A6B2D">
        <w:rPr>
          <w:rStyle w:val="y2iqfc"/>
          <w:color w:val="202124"/>
          <w:szCs w:val="22"/>
        </w:rPr>
        <w:t>mg diklofen</w:t>
      </w:r>
      <w:r w:rsidR="00B005BD">
        <w:rPr>
          <w:rStyle w:val="y2iqfc"/>
          <w:color w:val="202124"/>
          <w:szCs w:val="22"/>
        </w:rPr>
        <w:t>á</w:t>
      </w:r>
      <w:r w:rsidRPr="008A6B2D">
        <w:rPr>
          <w:rStyle w:val="y2iqfc"/>
          <w:color w:val="202124"/>
          <w:szCs w:val="22"/>
        </w:rPr>
        <w:t>k</w:t>
      </w:r>
      <w:r w:rsidR="00FC271B">
        <w:rPr>
          <w:rStyle w:val="y2iqfc"/>
          <w:color w:val="202124"/>
          <w:szCs w:val="22"/>
        </w:rPr>
        <w:noBreakHyphen/>
      </w:r>
      <w:r w:rsidRPr="008A6B2D">
        <w:rPr>
          <w:rStyle w:val="y2iqfc"/>
          <w:color w:val="202124"/>
          <w:szCs w:val="22"/>
        </w:rPr>
        <w:t>nátriumnak megfelelő hatóanyagot tartalmaz).</w:t>
      </w:r>
    </w:p>
    <w:p w14:paraId="49C2FFDB" w14:textId="77777777" w:rsidR="00EF72FF" w:rsidRPr="008A6B2D" w:rsidRDefault="00EF72FF" w:rsidP="00EF72FF">
      <w:pPr>
        <w:rPr>
          <w:rStyle w:val="y2iqfc"/>
          <w:color w:val="202124"/>
          <w:szCs w:val="22"/>
        </w:rPr>
      </w:pPr>
    </w:p>
    <w:p w14:paraId="58DE3FB6" w14:textId="77777777" w:rsidR="00EF72FF" w:rsidRPr="008A6B2D" w:rsidRDefault="00EF72FF" w:rsidP="00EF72FF">
      <w:pPr>
        <w:rPr>
          <w:rStyle w:val="y2iqfc"/>
          <w:color w:val="202124"/>
          <w:szCs w:val="22"/>
        </w:rPr>
      </w:pPr>
      <w:r w:rsidRPr="008A6B2D">
        <w:rPr>
          <w:rStyle w:val="y2iqfc"/>
          <w:color w:val="202124"/>
          <w:szCs w:val="22"/>
        </w:rPr>
        <w:t xml:space="preserve">Jelentős szisztémás mellékhatásokat okozó véletlen lenyelés esetén </w:t>
      </w:r>
      <w:r w:rsidR="00FC271B">
        <w:rPr>
          <w:rStyle w:val="y2iqfc"/>
          <w:color w:val="202124"/>
          <w:szCs w:val="22"/>
        </w:rPr>
        <w:t xml:space="preserve">azokat az </w:t>
      </w:r>
      <w:r w:rsidRPr="008A6B2D">
        <w:rPr>
          <w:rStyle w:val="y2iqfc"/>
          <w:color w:val="202124"/>
          <w:szCs w:val="22"/>
        </w:rPr>
        <w:t>általános terápiás intézkedéseket kell alkalmazni, amelyeket általában a nem</w:t>
      </w:r>
      <w:r w:rsidR="00FC271B">
        <w:rPr>
          <w:rStyle w:val="y2iqfc"/>
          <w:color w:val="202124"/>
          <w:szCs w:val="22"/>
        </w:rPr>
        <w:t>-</w:t>
      </w:r>
      <w:r w:rsidRPr="008A6B2D">
        <w:rPr>
          <w:rStyle w:val="y2iqfc"/>
          <w:color w:val="202124"/>
          <w:szCs w:val="22"/>
        </w:rPr>
        <w:t>szteroid gyulladáscsökkentő gyógyszerekkel történő mérgezés kezelésére alkalmaznak. Meg kell fontolni a gyomormosást és az aktív szén használatát, különösen a lenyelést követő rövid időn belül.</w:t>
      </w:r>
    </w:p>
    <w:p w14:paraId="613F0A13" w14:textId="77777777" w:rsidR="00EF72FF" w:rsidRPr="008A6B2D" w:rsidRDefault="00EF72FF" w:rsidP="00EF72FF">
      <w:pPr>
        <w:rPr>
          <w:rStyle w:val="y2iqfc"/>
          <w:color w:val="202124"/>
          <w:szCs w:val="22"/>
        </w:rPr>
      </w:pPr>
    </w:p>
    <w:p w14:paraId="4A725664" w14:textId="77777777" w:rsidR="00EF72FF" w:rsidRPr="008A6B2D" w:rsidRDefault="00EF72FF" w:rsidP="00EF72FF">
      <w:pPr>
        <w:rPr>
          <w:color w:val="202124"/>
        </w:rPr>
      </w:pPr>
      <w:r w:rsidRPr="008A6B2D">
        <w:rPr>
          <w:rStyle w:val="y2iqfc"/>
          <w:color w:val="202124"/>
          <w:szCs w:val="22"/>
        </w:rPr>
        <w:t>Specifikus ellenszere nem ismert.</w:t>
      </w:r>
    </w:p>
    <w:p w14:paraId="1F690BDA" w14:textId="77777777" w:rsidR="00CB2CB0" w:rsidRPr="00092590" w:rsidRDefault="00CB2CB0" w:rsidP="00CB2CB0">
      <w:pPr>
        <w:tabs>
          <w:tab w:val="left" w:pos="567"/>
        </w:tabs>
        <w:contextualSpacing/>
        <w:rPr>
          <w:strike/>
          <w:szCs w:val="22"/>
        </w:rPr>
      </w:pPr>
    </w:p>
    <w:p w14:paraId="1BF875A7" w14:textId="77777777" w:rsidR="00CB2CB0" w:rsidRPr="00FC271B" w:rsidRDefault="00CB2CB0" w:rsidP="00CB2CB0">
      <w:pPr>
        <w:tabs>
          <w:tab w:val="left" w:pos="567"/>
        </w:tabs>
        <w:ind w:left="567" w:hanging="567"/>
        <w:contextualSpacing/>
        <w:rPr>
          <w:szCs w:val="22"/>
        </w:rPr>
      </w:pPr>
    </w:p>
    <w:p w14:paraId="25C637C6" w14:textId="77777777" w:rsidR="00CB2CB0" w:rsidRPr="00092590" w:rsidRDefault="00CB2CB0" w:rsidP="00646AC5">
      <w:pPr>
        <w:keepNext/>
        <w:tabs>
          <w:tab w:val="left" w:pos="567"/>
        </w:tabs>
        <w:ind w:left="567" w:hanging="567"/>
        <w:contextualSpacing/>
        <w:rPr>
          <w:b/>
          <w:bCs/>
          <w:szCs w:val="22"/>
        </w:rPr>
      </w:pPr>
      <w:r w:rsidRPr="00092590">
        <w:rPr>
          <w:b/>
          <w:bCs/>
          <w:szCs w:val="22"/>
        </w:rPr>
        <w:t>5.</w:t>
      </w:r>
      <w:r w:rsidRPr="00092590">
        <w:rPr>
          <w:b/>
          <w:bCs/>
          <w:szCs w:val="22"/>
        </w:rPr>
        <w:tab/>
        <w:t>FARMAKOLÓGIAI TULAJDONSÁGOK</w:t>
      </w:r>
    </w:p>
    <w:p w14:paraId="405671EF" w14:textId="77777777" w:rsidR="00CB2CB0" w:rsidRPr="00646AC5" w:rsidRDefault="00CB2CB0" w:rsidP="00646AC5">
      <w:pPr>
        <w:keepNext/>
        <w:tabs>
          <w:tab w:val="left" w:pos="567"/>
        </w:tabs>
        <w:contextualSpacing/>
        <w:rPr>
          <w:szCs w:val="22"/>
        </w:rPr>
      </w:pPr>
    </w:p>
    <w:p w14:paraId="4F5DB0D8" w14:textId="77777777" w:rsidR="00CB2CB0" w:rsidRPr="00092590" w:rsidRDefault="00CB2CB0" w:rsidP="00646AC5">
      <w:pPr>
        <w:keepNext/>
        <w:tabs>
          <w:tab w:val="left" w:pos="567"/>
        </w:tabs>
        <w:ind w:left="567" w:hanging="567"/>
        <w:contextualSpacing/>
        <w:rPr>
          <w:b/>
          <w:bCs/>
          <w:szCs w:val="22"/>
        </w:rPr>
      </w:pPr>
      <w:r w:rsidRPr="00092590">
        <w:rPr>
          <w:b/>
          <w:bCs/>
          <w:szCs w:val="22"/>
        </w:rPr>
        <w:t>5.1</w:t>
      </w:r>
      <w:r w:rsidRPr="00092590">
        <w:rPr>
          <w:b/>
          <w:bCs/>
          <w:szCs w:val="22"/>
        </w:rPr>
        <w:tab/>
        <w:t>Farmakodinámiás tulajdonságok</w:t>
      </w:r>
    </w:p>
    <w:p w14:paraId="58563232" w14:textId="77777777" w:rsidR="00CB2CB0" w:rsidRPr="00092590" w:rsidRDefault="00CB2CB0" w:rsidP="00646AC5">
      <w:pPr>
        <w:keepNext/>
        <w:tabs>
          <w:tab w:val="left" w:pos="567"/>
        </w:tabs>
        <w:contextualSpacing/>
        <w:rPr>
          <w:szCs w:val="22"/>
        </w:rPr>
      </w:pPr>
    </w:p>
    <w:p w14:paraId="7DD09F4C" w14:textId="77777777" w:rsidR="00CB2CB0" w:rsidRDefault="00CB2CB0" w:rsidP="00646AC5">
      <w:pPr>
        <w:keepNext/>
        <w:tabs>
          <w:tab w:val="left" w:pos="567"/>
        </w:tabs>
        <w:contextualSpacing/>
        <w:rPr>
          <w:szCs w:val="22"/>
        </w:rPr>
      </w:pPr>
      <w:r w:rsidRPr="00092590">
        <w:rPr>
          <w:szCs w:val="22"/>
        </w:rPr>
        <w:t>Farmakoterápiás csoport: ízületi és izomfájdalmak lokális készítményei</w:t>
      </w:r>
      <w:r w:rsidR="007623BE">
        <w:rPr>
          <w:szCs w:val="22"/>
        </w:rPr>
        <w:t>,</w:t>
      </w:r>
      <w:r w:rsidRPr="00092590">
        <w:rPr>
          <w:szCs w:val="22"/>
        </w:rPr>
        <w:t xml:space="preserve"> </w:t>
      </w:r>
      <w:r w:rsidR="007623BE">
        <w:rPr>
          <w:szCs w:val="22"/>
        </w:rPr>
        <w:t xml:space="preserve">gyulladásgátló készítmények, </w:t>
      </w:r>
      <w:r w:rsidRPr="00092590">
        <w:rPr>
          <w:szCs w:val="22"/>
        </w:rPr>
        <w:t xml:space="preserve">lokális </w:t>
      </w:r>
      <w:r w:rsidR="00D8628D">
        <w:rPr>
          <w:szCs w:val="22"/>
        </w:rPr>
        <w:t xml:space="preserve">alkalmazású </w:t>
      </w:r>
      <w:r w:rsidRPr="00092590">
        <w:rPr>
          <w:szCs w:val="22"/>
        </w:rPr>
        <w:t>nem-szteroid gyulladás</w:t>
      </w:r>
      <w:r w:rsidR="007623BE">
        <w:rPr>
          <w:szCs w:val="22"/>
        </w:rPr>
        <w:t>csökkentők</w:t>
      </w:r>
      <w:r w:rsidRPr="00092590">
        <w:rPr>
          <w:szCs w:val="22"/>
        </w:rPr>
        <w:t xml:space="preserve"> </w:t>
      </w:r>
    </w:p>
    <w:p w14:paraId="477C1F78" w14:textId="77777777" w:rsidR="00CB2CB0" w:rsidRPr="00092590" w:rsidRDefault="00CB2CB0" w:rsidP="00646AC5">
      <w:pPr>
        <w:keepNext/>
        <w:tabs>
          <w:tab w:val="left" w:pos="567"/>
        </w:tabs>
        <w:contextualSpacing/>
        <w:rPr>
          <w:szCs w:val="22"/>
        </w:rPr>
      </w:pPr>
      <w:r w:rsidRPr="00092590">
        <w:rPr>
          <w:szCs w:val="22"/>
        </w:rPr>
        <w:t>ATC kód: M02AA15</w:t>
      </w:r>
    </w:p>
    <w:p w14:paraId="7FD017FB" w14:textId="77777777" w:rsidR="00CB2CB0" w:rsidRPr="00092590" w:rsidRDefault="00CB2CB0" w:rsidP="00CB2CB0">
      <w:pPr>
        <w:tabs>
          <w:tab w:val="left" w:pos="567"/>
        </w:tabs>
        <w:contextualSpacing/>
        <w:rPr>
          <w:szCs w:val="22"/>
        </w:rPr>
      </w:pPr>
    </w:p>
    <w:p w14:paraId="6D34ECC5" w14:textId="77777777" w:rsidR="00CB2CB0" w:rsidRPr="00D8628D" w:rsidRDefault="00CB2CB0" w:rsidP="00D8628D">
      <w:pPr>
        <w:widowControl w:val="0"/>
        <w:tabs>
          <w:tab w:val="left" w:pos="567"/>
        </w:tabs>
        <w:contextualSpacing/>
        <w:rPr>
          <w:szCs w:val="22"/>
          <w:u w:val="single"/>
        </w:rPr>
      </w:pPr>
      <w:r w:rsidRPr="00D8628D">
        <w:rPr>
          <w:szCs w:val="22"/>
          <w:u w:val="single"/>
        </w:rPr>
        <w:t>Hatásmechanizmus</w:t>
      </w:r>
    </w:p>
    <w:p w14:paraId="226C33AF" w14:textId="77777777" w:rsidR="00CB2CB0" w:rsidRDefault="00CB2CB0" w:rsidP="00D8628D">
      <w:pPr>
        <w:widowControl w:val="0"/>
        <w:tabs>
          <w:tab w:val="left" w:pos="567"/>
        </w:tabs>
        <w:contextualSpacing/>
        <w:rPr>
          <w:szCs w:val="22"/>
        </w:rPr>
      </w:pPr>
      <w:r w:rsidRPr="00092590">
        <w:rPr>
          <w:szCs w:val="22"/>
        </w:rPr>
        <w:t xml:space="preserve">A diklofenák </w:t>
      </w:r>
      <w:r w:rsidR="00D8628D">
        <w:rPr>
          <w:szCs w:val="22"/>
        </w:rPr>
        <w:t>kifejezett</w:t>
      </w:r>
      <w:r w:rsidRPr="00092590">
        <w:rPr>
          <w:szCs w:val="22"/>
        </w:rPr>
        <w:t xml:space="preserve"> </w:t>
      </w:r>
      <w:r w:rsidR="0019275D">
        <w:rPr>
          <w:szCs w:val="22"/>
        </w:rPr>
        <w:t>analgetikus</w:t>
      </w:r>
      <w:r w:rsidRPr="00092590">
        <w:rPr>
          <w:szCs w:val="22"/>
        </w:rPr>
        <w:t xml:space="preserve">, gyulladásgátló és </w:t>
      </w:r>
      <w:r w:rsidR="0019275D">
        <w:rPr>
          <w:szCs w:val="22"/>
        </w:rPr>
        <w:t>antipiretikus</w:t>
      </w:r>
      <w:r w:rsidRPr="00092590">
        <w:rPr>
          <w:szCs w:val="22"/>
        </w:rPr>
        <w:t xml:space="preserve"> hatással rendelkező nem</w:t>
      </w:r>
      <w:r w:rsidRPr="00092590">
        <w:rPr>
          <w:szCs w:val="22"/>
        </w:rPr>
        <w:noBreakHyphen/>
        <w:t>szteroid gyulladás</w:t>
      </w:r>
      <w:r w:rsidR="0019275D">
        <w:rPr>
          <w:szCs w:val="22"/>
        </w:rPr>
        <w:t>csökkentő</w:t>
      </w:r>
      <w:r w:rsidRPr="00092590">
        <w:rPr>
          <w:szCs w:val="22"/>
        </w:rPr>
        <w:t xml:space="preserve"> (NSAID). A diklofenák terápiás hatását elsődlegesen a prosztaglandin-szintézis ciklooxigenáz-2 (COX-2) enzimrendszeren keresztül</w:t>
      </w:r>
      <w:r w:rsidR="00ED1B01">
        <w:rPr>
          <w:szCs w:val="22"/>
        </w:rPr>
        <w:t>i</w:t>
      </w:r>
      <w:r w:rsidRPr="00092590">
        <w:rPr>
          <w:szCs w:val="22"/>
        </w:rPr>
        <w:t xml:space="preserve"> gátlásával fejti ki.</w:t>
      </w:r>
    </w:p>
    <w:p w14:paraId="2C078CA1" w14:textId="77777777" w:rsidR="0019275D" w:rsidRDefault="0019275D" w:rsidP="00D8628D">
      <w:pPr>
        <w:widowControl w:val="0"/>
        <w:tabs>
          <w:tab w:val="left" w:pos="567"/>
        </w:tabs>
        <w:contextualSpacing/>
        <w:rPr>
          <w:szCs w:val="22"/>
        </w:rPr>
      </w:pPr>
    </w:p>
    <w:p w14:paraId="38AABDFA" w14:textId="77777777" w:rsidR="0019275D" w:rsidRPr="0019275D" w:rsidRDefault="0019275D" w:rsidP="00D8628D">
      <w:pPr>
        <w:widowControl w:val="0"/>
        <w:tabs>
          <w:tab w:val="left" w:pos="567"/>
        </w:tabs>
        <w:contextualSpacing/>
        <w:rPr>
          <w:szCs w:val="22"/>
          <w:u w:val="single"/>
        </w:rPr>
      </w:pPr>
      <w:r w:rsidRPr="0019275D">
        <w:rPr>
          <w:szCs w:val="22"/>
          <w:u w:val="single"/>
        </w:rPr>
        <w:t>Klinikai hatásosság és biztonságosság</w:t>
      </w:r>
    </w:p>
    <w:p w14:paraId="0946F039" w14:textId="77777777" w:rsidR="00CB2CB0" w:rsidRPr="00092590" w:rsidRDefault="00CB2CB0" w:rsidP="00CB2CB0">
      <w:pPr>
        <w:tabs>
          <w:tab w:val="left" w:pos="567"/>
        </w:tabs>
        <w:contextualSpacing/>
        <w:rPr>
          <w:szCs w:val="22"/>
        </w:rPr>
      </w:pPr>
      <w:r w:rsidRPr="00092590">
        <w:rPr>
          <w:szCs w:val="22"/>
        </w:rPr>
        <w:t xml:space="preserve">A diklofenák gél gyulladáscsökkentő és fájdalomcsillapító hatású, helyi alkalmazásra szánt készítmény. Traumás vagy reumás eredetű gyulladás és fájdalom esetén a </w:t>
      </w:r>
      <w:r w:rsidR="00B64800">
        <w:rPr>
          <w:szCs w:val="22"/>
        </w:rPr>
        <w:t>diklofenák</w:t>
      </w:r>
      <w:r w:rsidRPr="00092590">
        <w:rPr>
          <w:szCs w:val="22"/>
        </w:rPr>
        <w:t xml:space="preserve"> gél csökkenti a fájdalmat</w:t>
      </w:r>
      <w:r w:rsidR="009C2658">
        <w:rPr>
          <w:szCs w:val="22"/>
        </w:rPr>
        <w:t xml:space="preserve"> és a</w:t>
      </w:r>
      <w:r w:rsidRPr="00092590">
        <w:rPr>
          <w:szCs w:val="22"/>
        </w:rPr>
        <w:t xml:space="preserve"> duzzanatot, javítja a betegek mozgékonyságát</w:t>
      </w:r>
      <w:r w:rsidR="00B64800">
        <w:rPr>
          <w:szCs w:val="22"/>
        </w:rPr>
        <w:t xml:space="preserve"> és ler</w:t>
      </w:r>
      <w:r w:rsidRPr="00092590">
        <w:rPr>
          <w:szCs w:val="22"/>
        </w:rPr>
        <w:t xml:space="preserve">övidíti a szokásos mindennapi tevékenységhez történő visszatérés idejét. </w:t>
      </w:r>
    </w:p>
    <w:p w14:paraId="017A6A5E" w14:textId="77777777" w:rsidR="00CB2CB0" w:rsidRPr="00092590" w:rsidRDefault="00CB2CB0" w:rsidP="00CB2CB0">
      <w:pPr>
        <w:tabs>
          <w:tab w:val="left" w:pos="567"/>
        </w:tabs>
        <w:contextualSpacing/>
        <w:rPr>
          <w:szCs w:val="22"/>
        </w:rPr>
      </w:pPr>
    </w:p>
    <w:p w14:paraId="504F3957" w14:textId="77777777" w:rsidR="00802612" w:rsidRPr="00983F8C" w:rsidRDefault="00910204" w:rsidP="00802612">
      <w:pPr>
        <w:rPr>
          <w:rStyle w:val="y2iqfc"/>
          <w:color w:val="202124"/>
          <w:szCs w:val="22"/>
        </w:rPr>
      </w:pPr>
      <w:r>
        <w:rPr>
          <w:szCs w:val="22"/>
        </w:rPr>
        <w:t>E</w:t>
      </w:r>
      <w:r w:rsidRPr="00092590">
        <w:rPr>
          <w:szCs w:val="22"/>
        </w:rPr>
        <w:t>gy</w:t>
      </w:r>
      <w:r>
        <w:rPr>
          <w:szCs w:val="22"/>
        </w:rPr>
        <w:t>,</w:t>
      </w:r>
      <w:r w:rsidRPr="00092590">
        <w:rPr>
          <w:szCs w:val="22"/>
        </w:rPr>
        <w:t xml:space="preserve"> bokaficamos betegek</w:t>
      </w:r>
      <w:r>
        <w:rPr>
          <w:szCs w:val="22"/>
        </w:rPr>
        <w:t>kel végzett</w:t>
      </w:r>
      <w:r w:rsidRPr="00092590">
        <w:rPr>
          <w:szCs w:val="22"/>
        </w:rPr>
        <w:t xml:space="preserve"> vizsgál</w:t>
      </w:r>
      <w:r>
        <w:rPr>
          <w:szCs w:val="22"/>
        </w:rPr>
        <w:t>at</w:t>
      </w:r>
      <w:r w:rsidRPr="00092590">
        <w:rPr>
          <w:szCs w:val="22"/>
        </w:rPr>
        <w:t xml:space="preserve"> (VOPO-P-307) eredményei alapján</w:t>
      </w:r>
      <w:r>
        <w:rPr>
          <w:szCs w:val="22"/>
        </w:rPr>
        <w:t xml:space="preserve"> a </w:t>
      </w:r>
      <w:r w:rsidRPr="00262BA1">
        <w:rPr>
          <w:rStyle w:val="y2iqfc"/>
          <w:color w:val="202124"/>
          <w:szCs w:val="22"/>
        </w:rPr>
        <w:t>23,2</w:t>
      </w:r>
      <w:r>
        <w:rPr>
          <w:rStyle w:val="y2iqfc"/>
          <w:color w:val="202124"/>
          <w:szCs w:val="22"/>
        </w:rPr>
        <w:t> </w:t>
      </w:r>
      <w:r w:rsidRPr="00262BA1">
        <w:rPr>
          <w:rStyle w:val="y2iqfc"/>
          <w:color w:val="202124"/>
          <w:szCs w:val="22"/>
        </w:rPr>
        <w:t>mg diklofen</w:t>
      </w:r>
      <w:r>
        <w:rPr>
          <w:rStyle w:val="y2iqfc"/>
          <w:color w:val="202124"/>
          <w:szCs w:val="22"/>
        </w:rPr>
        <w:t>á</w:t>
      </w:r>
      <w:r w:rsidRPr="00262BA1">
        <w:rPr>
          <w:rStyle w:val="y2iqfc"/>
          <w:color w:val="202124"/>
          <w:szCs w:val="22"/>
        </w:rPr>
        <w:t>k</w:t>
      </w:r>
      <w:r w:rsidR="009C2658">
        <w:rPr>
          <w:rStyle w:val="y2iqfc"/>
          <w:color w:val="202124"/>
          <w:szCs w:val="22"/>
        </w:rPr>
        <w:noBreakHyphen/>
      </w:r>
      <w:r w:rsidRPr="00262BA1">
        <w:rPr>
          <w:rStyle w:val="y2iqfc"/>
          <w:color w:val="202124"/>
          <w:szCs w:val="22"/>
        </w:rPr>
        <w:t>dietilamin</w:t>
      </w:r>
      <w:r w:rsidR="00E443CE">
        <w:rPr>
          <w:rStyle w:val="y2iqfc"/>
          <w:color w:val="202124"/>
          <w:szCs w:val="22"/>
        </w:rPr>
        <w:noBreakHyphen/>
      </w:r>
      <w:r w:rsidRPr="00262BA1">
        <w:rPr>
          <w:rStyle w:val="y2iqfc"/>
          <w:color w:val="202124"/>
          <w:szCs w:val="22"/>
        </w:rPr>
        <w:t>só/g gél</w:t>
      </w:r>
      <w:r w:rsidR="00CB2CB0" w:rsidRPr="00092590">
        <w:rPr>
          <w:szCs w:val="22"/>
        </w:rPr>
        <w:t xml:space="preserve"> rövid idő alatt hatékonyan csillapította a fájdalmat: </w:t>
      </w:r>
      <w:r w:rsidR="00802612">
        <w:rPr>
          <w:szCs w:val="22"/>
        </w:rPr>
        <w:t>a</w:t>
      </w:r>
      <w:r w:rsidR="00802612" w:rsidRPr="00983F8C">
        <w:rPr>
          <w:rStyle w:val="y2iqfc"/>
          <w:color w:val="202124"/>
          <w:szCs w:val="22"/>
        </w:rPr>
        <w:t xml:space="preserve"> diklofen</w:t>
      </w:r>
      <w:r w:rsidR="00FE7640">
        <w:rPr>
          <w:rStyle w:val="y2iqfc"/>
          <w:color w:val="202124"/>
          <w:szCs w:val="22"/>
        </w:rPr>
        <w:t>á</w:t>
      </w:r>
      <w:r w:rsidR="00802612" w:rsidRPr="00983F8C">
        <w:rPr>
          <w:rStyle w:val="y2iqfc"/>
          <w:color w:val="202124"/>
          <w:szCs w:val="22"/>
        </w:rPr>
        <w:t>k géllel kezelt betegek értékelése szerint a kezelés megkezdése után 2</w:t>
      </w:r>
      <w:r w:rsidR="00802612">
        <w:rPr>
          <w:rStyle w:val="y2iqfc"/>
          <w:color w:val="202124"/>
          <w:szCs w:val="22"/>
        </w:rPr>
        <w:t> </w:t>
      </w:r>
      <w:r w:rsidR="00802612" w:rsidRPr="00983F8C">
        <w:rPr>
          <w:rStyle w:val="y2iqfc"/>
          <w:color w:val="202124"/>
          <w:szCs w:val="22"/>
        </w:rPr>
        <w:t>nappal a mozgással összefüggő fájdalom 32</w:t>
      </w:r>
      <w:r w:rsidR="00802612">
        <w:rPr>
          <w:rStyle w:val="y2iqfc"/>
          <w:color w:val="202124"/>
          <w:szCs w:val="22"/>
        </w:rPr>
        <w:t> </w:t>
      </w:r>
      <w:r w:rsidR="00802612" w:rsidRPr="00983F8C">
        <w:rPr>
          <w:rStyle w:val="y2iqfc"/>
          <w:color w:val="202124"/>
          <w:szCs w:val="22"/>
        </w:rPr>
        <w:t>mm-rel csökkent a 100</w:t>
      </w:r>
      <w:r w:rsidR="00802612">
        <w:rPr>
          <w:rStyle w:val="y2iqfc"/>
          <w:color w:val="202124"/>
          <w:szCs w:val="22"/>
        </w:rPr>
        <w:t> </w:t>
      </w:r>
      <w:r w:rsidR="00802612" w:rsidRPr="00983F8C">
        <w:rPr>
          <w:rStyle w:val="y2iqfc"/>
          <w:color w:val="202124"/>
          <w:szCs w:val="22"/>
        </w:rPr>
        <w:t>mm-es vizuális analóg skálán (</w:t>
      </w:r>
      <w:r w:rsidR="00802612" w:rsidRPr="00AF366C">
        <w:rPr>
          <w:szCs w:val="22"/>
        </w:rPr>
        <w:t>Visual Analogue Scale</w:t>
      </w:r>
      <w:r w:rsidR="00802612">
        <w:rPr>
          <w:szCs w:val="22"/>
        </w:rPr>
        <w:t xml:space="preserve">, </w:t>
      </w:r>
      <w:r w:rsidR="00802612" w:rsidRPr="00983F8C">
        <w:rPr>
          <w:rStyle w:val="y2iqfc"/>
          <w:color w:val="202124"/>
          <w:szCs w:val="22"/>
        </w:rPr>
        <w:t xml:space="preserve">VAS), </w:t>
      </w:r>
      <w:r w:rsidR="00DA053C">
        <w:rPr>
          <w:szCs w:val="22"/>
        </w:rPr>
        <w:t>összehasonlítva</w:t>
      </w:r>
      <w:r w:rsidR="00DA053C" w:rsidRPr="00092590">
        <w:rPr>
          <w:szCs w:val="22"/>
        </w:rPr>
        <w:t xml:space="preserve"> a placebóval kezelt betegeknél tapasztalt 18 mm-es csökkenéssel</w:t>
      </w:r>
      <w:r w:rsidR="00BE16D4">
        <w:rPr>
          <w:szCs w:val="22"/>
        </w:rPr>
        <w:t xml:space="preserve"> </w:t>
      </w:r>
      <w:r w:rsidR="00BE16D4" w:rsidRPr="00092590">
        <w:rPr>
          <w:szCs w:val="22"/>
        </w:rPr>
        <w:t>(p &lt;</w:t>
      </w:r>
      <w:r w:rsidR="00BE16D4">
        <w:rPr>
          <w:szCs w:val="22"/>
        </w:rPr>
        <w:t> </w:t>
      </w:r>
      <w:r w:rsidR="00BE16D4" w:rsidRPr="00092590">
        <w:rPr>
          <w:szCs w:val="22"/>
        </w:rPr>
        <w:t>0</w:t>
      </w:r>
      <w:r w:rsidR="0035147F">
        <w:rPr>
          <w:szCs w:val="22"/>
        </w:rPr>
        <w:t>,</w:t>
      </w:r>
      <w:r w:rsidR="00BE16D4" w:rsidRPr="00092590">
        <w:rPr>
          <w:szCs w:val="22"/>
        </w:rPr>
        <w:t>0001)</w:t>
      </w:r>
      <w:r w:rsidR="00DA053C">
        <w:rPr>
          <w:szCs w:val="22"/>
        </w:rPr>
        <w:t>.</w:t>
      </w:r>
    </w:p>
    <w:p w14:paraId="0A57AA5B" w14:textId="77777777" w:rsidR="00802612" w:rsidRPr="00983F8C" w:rsidRDefault="00802612" w:rsidP="00802612">
      <w:pPr>
        <w:rPr>
          <w:rStyle w:val="y2iqfc"/>
          <w:color w:val="202124"/>
          <w:szCs w:val="22"/>
        </w:rPr>
      </w:pPr>
      <w:r w:rsidRPr="00983F8C">
        <w:rPr>
          <w:rStyle w:val="y2iqfc"/>
          <w:color w:val="202124"/>
          <w:szCs w:val="22"/>
        </w:rPr>
        <w:t xml:space="preserve">Az elsődleges végpont, </w:t>
      </w:r>
      <w:r w:rsidR="00D93B87" w:rsidRPr="00C16F25">
        <w:rPr>
          <w:rStyle w:val="y2iqfc"/>
          <w:color w:val="202124"/>
          <w:szCs w:val="22"/>
        </w:rPr>
        <w:t>vagyis</w:t>
      </w:r>
      <w:r w:rsidRPr="00983F8C">
        <w:rPr>
          <w:rStyle w:val="y2iqfc"/>
          <w:color w:val="202124"/>
          <w:szCs w:val="22"/>
        </w:rPr>
        <w:t xml:space="preserve"> a VAS a 4. napon 49</w:t>
      </w:r>
      <w:r w:rsidR="00DA053C">
        <w:rPr>
          <w:rStyle w:val="y2iqfc"/>
          <w:color w:val="202124"/>
          <w:szCs w:val="22"/>
        </w:rPr>
        <w:t> </w:t>
      </w:r>
      <w:r w:rsidRPr="00983F8C">
        <w:rPr>
          <w:rStyle w:val="y2iqfc"/>
          <w:color w:val="202124"/>
          <w:szCs w:val="22"/>
        </w:rPr>
        <w:t>mm-rel csökkent a 100</w:t>
      </w:r>
      <w:r w:rsidR="00FE7640">
        <w:rPr>
          <w:rStyle w:val="y2iqfc"/>
          <w:color w:val="202124"/>
          <w:szCs w:val="22"/>
        </w:rPr>
        <w:t> </w:t>
      </w:r>
      <w:r w:rsidRPr="00983F8C">
        <w:rPr>
          <w:rStyle w:val="y2iqfc"/>
          <w:color w:val="202124"/>
          <w:szCs w:val="22"/>
        </w:rPr>
        <w:t>mm-es vizuális analóg skálán a 23,2</w:t>
      </w:r>
      <w:r w:rsidR="00BE16D4">
        <w:rPr>
          <w:rStyle w:val="y2iqfc"/>
          <w:color w:val="202124"/>
          <w:szCs w:val="22"/>
        </w:rPr>
        <w:t> </w:t>
      </w:r>
      <w:r w:rsidRPr="00983F8C">
        <w:rPr>
          <w:rStyle w:val="y2iqfc"/>
          <w:color w:val="202124"/>
          <w:szCs w:val="22"/>
        </w:rPr>
        <w:t>mg diklofen</w:t>
      </w:r>
      <w:r w:rsidR="00FE7640">
        <w:rPr>
          <w:rStyle w:val="y2iqfc"/>
          <w:color w:val="202124"/>
          <w:szCs w:val="22"/>
        </w:rPr>
        <w:t>á</w:t>
      </w:r>
      <w:r w:rsidRPr="00983F8C">
        <w:rPr>
          <w:rStyle w:val="y2iqfc"/>
          <w:color w:val="202124"/>
          <w:szCs w:val="22"/>
        </w:rPr>
        <w:t>k</w:t>
      </w:r>
      <w:r w:rsidR="00F778FF">
        <w:rPr>
          <w:rStyle w:val="y2iqfc"/>
          <w:color w:val="202124"/>
          <w:szCs w:val="22"/>
        </w:rPr>
        <w:noBreakHyphen/>
      </w:r>
      <w:r w:rsidRPr="00983F8C">
        <w:rPr>
          <w:rStyle w:val="y2iqfc"/>
          <w:color w:val="202124"/>
          <w:szCs w:val="22"/>
        </w:rPr>
        <w:t>dietilamin</w:t>
      </w:r>
      <w:r w:rsidR="00F778FF">
        <w:rPr>
          <w:rStyle w:val="y2iqfc"/>
          <w:color w:val="202124"/>
          <w:szCs w:val="22"/>
        </w:rPr>
        <w:noBreakHyphen/>
      </w:r>
      <w:r w:rsidRPr="00983F8C">
        <w:rPr>
          <w:rStyle w:val="y2iqfc"/>
          <w:color w:val="202124"/>
          <w:szCs w:val="22"/>
        </w:rPr>
        <w:t>só/g géllel kezelt betegek értékelése alapján, összehasonlítva a 25</w:t>
      </w:r>
      <w:r w:rsidR="00FE7640">
        <w:rPr>
          <w:rStyle w:val="y2iqfc"/>
          <w:color w:val="202124"/>
          <w:szCs w:val="22"/>
        </w:rPr>
        <w:t> </w:t>
      </w:r>
      <w:r w:rsidRPr="00983F8C">
        <w:rPr>
          <w:rStyle w:val="y2iqfc"/>
          <w:color w:val="202124"/>
          <w:szCs w:val="22"/>
        </w:rPr>
        <w:t xml:space="preserve">mm-es csökkenéssel, amelyet a </w:t>
      </w:r>
      <w:r w:rsidR="00FE7640">
        <w:rPr>
          <w:rStyle w:val="y2iqfc"/>
          <w:color w:val="202124"/>
          <w:szCs w:val="22"/>
        </w:rPr>
        <w:t xml:space="preserve">placebóval kezelteknél tapasztaltak. </w:t>
      </w:r>
      <w:r w:rsidRPr="00983F8C">
        <w:rPr>
          <w:rStyle w:val="y2iqfc"/>
          <w:color w:val="202124"/>
          <w:szCs w:val="22"/>
        </w:rPr>
        <w:t>A diklofen</w:t>
      </w:r>
      <w:r w:rsidR="00FE7640">
        <w:rPr>
          <w:rStyle w:val="y2iqfc"/>
          <w:color w:val="202124"/>
          <w:szCs w:val="22"/>
        </w:rPr>
        <w:t>á</w:t>
      </w:r>
      <w:r w:rsidRPr="00983F8C">
        <w:rPr>
          <w:rStyle w:val="y2iqfc"/>
          <w:color w:val="202124"/>
          <w:szCs w:val="22"/>
        </w:rPr>
        <w:t>k gél statisztikailag szignifikáns különbséget mutatott a hat</w:t>
      </w:r>
      <w:r w:rsidR="007A4A41">
        <w:rPr>
          <w:rStyle w:val="y2iqfc"/>
          <w:color w:val="202124"/>
          <w:szCs w:val="22"/>
        </w:rPr>
        <w:t>ásosságban</w:t>
      </w:r>
      <w:r w:rsidRPr="00983F8C">
        <w:rPr>
          <w:rStyle w:val="y2iqfc"/>
          <w:color w:val="202124"/>
          <w:szCs w:val="22"/>
        </w:rPr>
        <w:t xml:space="preserve"> a placebóhoz képest (p</w:t>
      </w:r>
      <w:r w:rsidR="00D93B87">
        <w:rPr>
          <w:rStyle w:val="y2iqfc"/>
          <w:color w:val="202124"/>
          <w:szCs w:val="22"/>
        </w:rPr>
        <w:t> </w:t>
      </w:r>
      <w:r w:rsidRPr="00983F8C">
        <w:rPr>
          <w:rStyle w:val="y2iqfc"/>
          <w:color w:val="202124"/>
          <w:szCs w:val="22"/>
        </w:rPr>
        <w:t>&lt;0,0001).</w:t>
      </w:r>
    </w:p>
    <w:p w14:paraId="602F2BA4" w14:textId="77777777" w:rsidR="00802612" w:rsidRPr="00983F8C" w:rsidRDefault="00802612" w:rsidP="00802612">
      <w:pPr>
        <w:rPr>
          <w:rStyle w:val="y2iqfc"/>
          <w:color w:val="202124"/>
          <w:szCs w:val="22"/>
        </w:rPr>
      </w:pPr>
    </w:p>
    <w:p w14:paraId="0CAA1077" w14:textId="77777777" w:rsidR="00802612" w:rsidRPr="00983F8C" w:rsidRDefault="00802612" w:rsidP="00802612">
      <w:pPr>
        <w:rPr>
          <w:color w:val="202124"/>
        </w:rPr>
      </w:pPr>
      <w:r w:rsidRPr="00983F8C">
        <w:rPr>
          <w:rStyle w:val="y2iqfc"/>
          <w:color w:val="202124"/>
          <w:szCs w:val="22"/>
        </w:rPr>
        <w:t>A 23,2</w:t>
      </w:r>
      <w:r w:rsidR="00D93B87">
        <w:rPr>
          <w:rStyle w:val="y2iqfc"/>
          <w:color w:val="202124"/>
          <w:szCs w:val="22"/>
        </w:rPr>
        <w:t> </w:t>
      </w:r>
      <w:r w:rsidRPr="00983F8C">
        <w:rPr>
          <w:rStyle w:val="y2iqfc"/>
          <w:color w:val="202124"/>
          <w:szCs w:val="22"/>
        </w:rPr>
        <w:t>mg diklofen</w:t>
      </w:r>
      <w:r w:rsidR="00FE7640">
        <w:rPr>
          <w:rStyle w:val="y2iqfc"/>
          <w:color w:val="202124"/>
          <w:szCs w:val="22"/>
        </w:rPr>
        <w:t>á</w:t>
      </w:r>
      <w:r w:rsidRPr="00983F8C">
        <w:rPr>
          <w:rStyle w:val="y2iqfc"/>
          <w:color w:val="202124"/>
          <w:szCs w:val="22"/>
        </w:rPr>
        <w:t>k</w:t>
      </w:r>
      <w:r w:rsidR="00BE16D4">
        <w:rPr>
          <w:rStyle w:val="y2iqfc"/>
          <w:color w:val="202124"/>
          <w:szCs w:val="22"/>
        </w:rPr>
        <w:noBreakHyphen/>
      </w:r>
      <w:r w:rsidRPr="00983F8C">
        <w:rPr>
          <w:rStyle w:val="y2iqfc"/>
          <w:color w:val="202124"/>
          <w:szCs w:val="22"/>
        </w:rPr>
        <w:t>dietilamin</w:t>
      </w:r>
      <w:r w:rsidR="00E443CE">
        <w:rPr>
          <w:rStyle w:val="y2iqfc"/>
          <w:color w:val="202124"/>
          <w:szCs w:val="22"/>
        </w:rPr>
        <w:noBreakHyphen/>
      </w:r>
      <w:r w:rsidRPr="00983F8C">
        <w:rPr>
          <w:rStyle w:val="y2iqfc"/>
          <w:color w:val="202124"/>
          <w:szCs w:val="22"/>
        </w:rPr>
        <w:t>só/g gél hatékonynak bizonyult a duzzanat kezelésében</w:t>
      </w:r>
      <w:r w:rsidR="00460EC9" w:rsidRPr="00460EC9">
        <w:rPr>
          <w:rStyle w:val="y2iqfc"/>
          <w:color w:val="202124"/>
          <w:szCs w:val="22"/>
        </w:rPr>
        <w:t xml:space="preserve"> </w:t>
      </w:r>
      <w:r w:rsidR="00460EC9" w:rsidRPr="00983F8C">
        <w:rPr>
          <w:rStyle w:val="y2iqfc"/>
          <w:color w:val="202124"/>
          <w:szCs w:val="22"/>
        </w:rPr>
        <w:t>is</w:t>
      </w:r>
      <w:r w:rsidRPr="00983F8C">
        <w:rPr>
          <w:rStyle w:val="y2iqfc"/>
          <w:color w:val="202124"/>
          <w:szCs w:val="22"/>
        </w:rPr>
        <w:t xml:space="preserve">: </w:t>
      </w:r>
      <w:r w:rsidR="00460EC9">
        <w:rPr>
          <w:rStyle w:val="y2iqfc"/>
          <w:color w:val="202124"/>
          <w:szCs w:val="22"/>
        </w:rPr>
        <w:t>h</w:t>
      </w:r>
      <w:r w:rsidRPr="00983F8C">
        <w:rPr>
          <w:rStyle w:val="y2iqfc"/>
          <w:color w:val="202124"/>
          <w:szCs w:val="22"/>
        </w:rPr>
        <w:t>ét nappal a kezelés megkezdése után a sérült és az ellenoldali boka kerülete közötti medián különbség 0,3</w:t>
      </w:r>
      <w:r w:rsidR="00460EC9">
        <w:rPr>
          <w:rStyle w:val="y2iqfc"/>
          <w:color w:val="202124"/>
          <w:szCs w:val="22"/>
        </w:rPr>
        <w:t> </w:t>
      </w:r>
      <w:r w:rsidRPr="00983F8C">
        <w:rPr>
          <w:rStyle w:val="y2iqfc"/>
          <w:color w:val="202124"/>
          <w:szCs w:val="22"/>
        </w:rPr>
        <w:t xml:space="preserve">cm volt </w:t>
      </w:r>
      <w:r w:rsidR="00460EC9">
        <w:rPr>
          <w:rStyle w:val="y2iqfc"/>
          <w:color w:val="202124"/>
          <w:szCs w:val="22"/>
        </w:rPr>
        <w:t xml:space="preserve">a </w:t>
      </w:r>
      <w:r w:rsidR="00460EC9" w:rsidRPr="00983F8C">
        <w:rPr>
          <w:rStyle w:val="y2iqfc"/>
          <w:color w:val="202124"/>
          <w:szCs w:val="22"/>
        </w:rPr>
        <w:t>23,2</w:t>
      </w:r>
      <w:r w:rsidR="0066117D">
        <w:rPr>
          <w:rStyle w:val="y2iqfc"/>
          <w:color w:val="202124"/>
          <w:szCs w:val="22"/>
        </w:rPr>
        <w:t> </w:t>
      </w:r>
      <w:r w:rsidR="00460EC9" w:rsidRPr="00983F8C">
        <w:rPr>
          <w:rStyle w:val="y2iqfc"/>
          <w:color w:val="202124"/>
          <w:szCs w:val="22"/>
        </w:rPr>
        <w:t>mg diklofen</w:t>
      </w:r>
      <w:r w:rsidR="00460EC9">
        <w:rPr>
          <w:rStyle w:val="y2iqfc"/>
          <w:color w:val="202124"/>
          <w:szCs w:val="22"/>
        </w:rPr>
        <w:t>á</w:t>
      </w:r>
      <w:r w:rsidR="00460EC9" w:rsidRPr="00983F8C">
        <w:rPr>
          <w:rStyle w:val="y2iqfc"/>
          <w:color w:val="202124"/>
          <w:szCs w:val="22"/>
        </w:rPr>
        <w:t>k</w:t>
      </w:r>
      <w:r w:rsidR="00E443CE">
        <w:rPr>
          <w:rStyle w:val="y2iqfc"/>
          <w:color w:val="202124"/>
          <w:szCs w:val="22"/>
        </w:rPr>
        <w:noBreakHyphen/>
      </w:r>
      <w:r w:rsidR="00460EC9" w:rsidRPr="00983F8C">
        <w:rPr>
          <w:rStyle w:val="y2iqfc"/>
          <w:color w:val="202124"/>
          <w:szCs w:val="22"/>
        </w:rPr>
        <w:t>dietilamin</w:t>
      </w:r>
      <w:r w:rsidR="00E443CE">
        <w:rPr>
          <w:rStyle w:val="y2iqfc"/>
          <w:color w:val="202124"/>
          <w:szCs w:val="22"/>
        </w:rPr>
        <w:noBreakHyphen/>
      </w:r>
      <w:r w:rsidR="00460EC9" w:rsidRPr="00983F8C">
        <w:rPr>
          <w:rStyle w:val="y2iqfc"/>
          <w:color w:val="202124"/>
          <w:szCs w:val="22"/>
        </w:rPr>
        <w:t xml:space="preserve">só/g géllel </w:t>
      </w:r>
      <w:r w:rsidR="00460EC9">
        <w:rPr>
          <w:rStyle w:val="y2iqfc"/>
          <w:color w:val="202124"/>
          <w:szCs w:val="22"/>
        </w:rPr>
        <w:t xml:space="preserve">végzett </w:t>
      </w:r>
      <w:r w:rsidRPr="00983F8C">
        <w:rPr>
          <w:rStyle w:val="y2iqfc"/>
          <w:color w:val="202124"/>
          <w:szCs w:val="22"/>
        </w:rPr>
        <w:t>kezelés esetén</w:t>
      </w:r>
      <w:r w:rsidR="00460EC9">
        <w:rPr>
          <w:rStyle w:val="y2iqfc"/>
          <w:color w:val="202124"/>
          <w:szCs w:val="22"/>
        </w:rPr>
        <w:t xml:space="preserve">, </w:t>
      </w:r>
      <w:r w:rsidRPr="00983F8C">
        <w:rPr>
          <w:rStyle w:val="y2iqfc"/>
          <w:color w:val="202124"/>
          <w:szCs w:val="22"/>
        </w:rPr>
        <w:t>és 0,9</w:t>
      </w:r>
      <w:r w:rsidR="00460EC9">
        <w:rPr>
          <w:rStyle w:val="y2iqfc"/>
          <w:color w:val="202124"/>
          <w:szCs w:val="22"/>
        </w:rPr>
        <w:t> </w:t>
      </w:r>
      <w:r w:rsidRPr="00983F8C">
        <w:rPr>
          <w:rStyle w:val="y2iqfc"/>
          <w:color w:val="202124"/>
          <w:szCs w:val="22"/>
        </w:rPr>
        <w:t xml:space="preserve">cm </w:t>
      </w:r>
      <w:r w:rsidR="0035147F">
        <w:rPr>
          <w:rStyle w:val="y2iqfc"/>
          <w:color w:val="202124"/>
          <w:szCs w:val="22"/>
        </w:rPr>
        <w:t xml:space="preserve">a </w:t>
      </w:r>
      <w:r w:rsidRPr="00983F8C">
        <w:rPr>
          <w:rStyle w:val="y2iqfc"/>
          <w:color w:val="202124"/>
          <w:szCs w:val="22"/>
        </w:rPr>
        <w:t>placebo terápi</w:t>
      </w:r>
      <w:r w:rsidR="0035147F">
        <w:rPr>
          <w:rStyle w:val="y2iqfc"/>
          <w:color w:val="202124"/>
          <w:szCs w:val="22"/>
        </w:rPr>
        <w:t>a mellett</w:t>
      </w:r>
      <w:r w:rsidRPr="00983F8C">
        <w:rPr>
          <w:rStyle w:val="y2iqfc"/>
          <w:color w:val="202124"/>
          <w:szCs w:val="22"/>
        </w:rPr>
        <w:t xml:space="preserve"> (p&lt;</w:t>
      </w:r>
      <w:r w:rsidR="00460EC9">
        <w:rPr>
          <w:rStyle w:val="y2iqfc"/>
          <w:color w:val="202124"/>
          <w:szCs w:val="22"/>
        </w:rPr>
        <w:t> </w:t>
      </w:r>
      <w:r w:rsidRPr="00983F8C">
        <w:rPr>
          <w:rStyle w:val="y2iqfc"/>
          <w:color w:val="202124"/>
          <w:szCs w:val="22"/>
        </w:rPr>
        <w:t>0,0001).</w:t>
      </w:r>
    </w:p>
    <w:p w14:paraId="73466F8E" w14:textId="77777777" w:rsidR="00802612" w:rsidRDefault="00802612" w:rsidP="00CB2CB0">
      <w:pPr>
        <w:tabs>
          <w:tab w:val="left" w:pos="567"/>
        </w:tabs>
        <w:contextualSpacing/>
        <w:rPr>
          <w:szCs w:val="22"/>
        </w:rPr>
      </w:pPr>
    </w:p>
    <w:p w14:paraId="7032A1FB" w14:textId="77777777" w:rsidR="00CB2CB0" w:rsidRPr="00092590" w:rsidRDefault="00CB2CB0" w:rsidP="00CB2CB0">
      <w:pPr>
        <w:tabs>
          <w:tab w:val="left" w:pos="567"/>
        </w:tabs>
        <w:contextualSpacing/>
        <w:rPr>
          <w:szCs w:val="22"/>
        </w:rPr>
      </w:pPr>
      <w:r w:rsidRPr="00092590">
        <w:rPr>
          <w:szCs w:val="22"/>
        </w:rPr>
        <w:t xml:space="preserve">A </w:t>
      </w:r>
      <w:r w:rsidR="00460EC9" w:rsidRPr="00983F8C">
        <w:rPr>
          <w:rStyle w:val="y2iqfc"/>
          <w:color w:val="202124"/>
          <w:szCs w:val="22"/>
        </w:rPr>
        <w:t>23,2</w:t>
      </w:r>
      <w:r w:rsidR="0066117D">
        <w:rPr>
          <w:rStyle w:val="y2iqfc"/>
          <w:color w:val="202124"/>
          <w:szCs w:val="22"/>
        </w:rPr>
        <w:t> </w:t>
      </w:r>
      <w:r w:rsidR="00460EC9" w:rsidRPr="00983F8C">
        <w:rPr>
          <w:rStyle w:val="y2iqfc"/>
          <w:color w:val="202124"/>
          <w:szCs w:val="22"/>
        </w:rPr>
        <w:t>mg diklofen</w:t>
      </w:r>
      <w:r w:rsidR="00460EC9">
        <w:rPr>
          <w:rStyle w:val="y2iqfc"/>
          <w:color w:val="202124"/>
          <w:szCs w:val="22"/>
        </w:rPr>
        <w:t>á</w:t>
      </w:r>
      <w:r w:rsidR="00460EC9" w:rsidRPr="00983F8C">
        <w:rPr>
          <w:rStyle w:val="y2iqfc"/>
          <w:color w:val="202124"/>
          <w:szCs w:val="22"/>
        </w:rPr>
        <w:t>k</w:t>
      </w:r>
      <w:r w:rsidR="00F778FF">
        <w:rPr>
          <w:rStyle w:val="y2iqfc"/>
          <w:color w:val="202124"/>
          <w:szCs w:val="22"/>
        </w:rPr>
        <w:noBreakHyphen/>
      </w:r>
      <w:r w:rsidR="00460EC9" w:rsidRPr="00983F8C">
        <w:rPr>
          <w:rStyle w:val="y2iqfc"/>
          <w:color w:val="202124"/>
          <w:szCs w:val="22"/>
        </w:rPr>
        <w:t>dietilamin</w:t>
      </w:r>
      <w:r w:rsidR="00F778FF">
        <w:rPr>
          <w:rStyle w:val="y2iqfc"/>
          <w:color w:val="202124"/>
          <w:szCs w:val="22"/>
        </w:rPr>
        <w:noBreakHyphen/>
      </w:r>
      <w:r w:rsidR="00460EC9" w:rsidRPr="00983F8C">
        <w:rPr>
          <w:rStyle w:val="y2iqfc"/>
          <w:color w:val="202124"/>
          <w:szCs w:val="22"/>
        </w:rPr>
        <w:t>só/g gél</w:t>
      </w:r>
      <w:r w:rsidRPr="00092590">
        <w:rPr>
          <w:szCs w:val="22"/>
        </w:rPr>
        <w:t xml:space="preserve"> hatékonyságára vonatkozóan további bizonyíték, hogy a mozgás során tapasztalt fájdalom 50%-os csökkenéséhez szükséges középidő </w:t>
      </w:r>
      <w:r w:rsidR="00460EC9" w:rsidRPr="00092590">
        <w:rPr>
          <w:szCs w:val="22"/>
        </w:rPr>
        <w:t>4</w:t>
      </w:r>
      <w:r w:rsidR="00460EC9">
        <w:rPr>
          <w:szCs w:val="22"/>
        </w:rPr>
        <w:t> </w:t>
      </w:r>
      <w:r w:rsidR="00460EC9" w:rsidRPr="00092590">
        <w:rPr>
          <w:szCs w:val="22"/>
        </w:rPr>
        <w:t>nap</w:t>
      </w:r>
      <w:r w:rsidR="00460EC9">
        <w:rPr>
          <w:szCs w:val="22"/>
        </w:rPr>
        <w:t xml:space="preserve"> volt a </w:t>
      </w:r>
      <w:r w:rsidR="00602284">
        <w:rPr>
          <w:szCs w:val="22"/>
        </w:rPr>
        <w:t xml:space="preserve">diklofenák géllel végzett kezelésnél, míg ugyanez </w:t>
      </w:r>
      <w:r w:rsidR="00602284" w:rsidRPr="00092590">
        <w:rPr>
          <w:szCs w:val="22"/>
        </w:rPr>
        <w:t>8</w:t>
      </w:r>
      <w:r w:rsidR="00602284">
        <w:rPr>
          <w:szCs w:val="22"/>
        </w:rPr>
        <w:t> </w:t>
      </w:r>
      <w:r w:rsidR="00602284" w:rsidRPr="00092590">
        <w:rPr>
          <w:szCs w:val="22"/>
        </w:rPr>
        <w:t>nap</w:t>
      </w:r>
      <w:r w:rsidR="00602284">
        <w:rPr>
          <w:szCs w:val="22"/>
        </w:rPr>
        <w:t>nak bizonyult</w:t>
      </w:r>
      <w:r w:rsidR="00602284" w:rsidRPr="00092590">
        <w:rPr>
          <w:szCs w:val="22"/>
        </w:rPr>
        <w:t xml:space="preserve"> </w:t>
      </w:r>
      <w:r w:rsidR="00602284">
        <w:rPr>
          <w:szCs w:val="22"/>
        </w:rPr>
        <w:t>a</w:t>
      </w:r>
      <w:r w:rsidRPr="00092590">
        <w:rPr>
          <w:szCs w:val="22"/>
        </w:rPr>
        <w:t xml:space="preserve"> placebo</w:t>
      </w:r>
      <w:r w:rsidR="00F778FF">
        <w:rPr>
          <w:szCs w:val="22"/>
        </w:rPr>
        <w:t>-</w:t>
      </w:r>
      <w:r w:rsidRPr="00092590">
        <w:rPr>
          <w:szCs w:val="22"/>
        </w:rPr>
        <w:t>kezelés mellett (p&lt;</w:t>
      </w:r>
      <w:r w:rsidR="00602284">
        <w:rPr>
          <w:szCs w:val="22"/>
        </w:rPr>
        <w:t> </w:t>
      </w:r>
      <w:r w:rsidRPr="00092590">
        <w:rPr>
          <w:szCs w:val="22"/>
        </w:rPr>
        <w:t>0,0001). A mozgás során tapasztalt fájdalom vizuális analóg skálán (VAS) kifejezett 30 mm vagy alacsonyabb értékének eléréséhez szükséges középidő 4</w:t>
      </w:r>
      <w:r w:rsidR="00602284">
        <w:rPr>
          <w:szCs w:val="22"/>
        </w:rPr>
        <w:t> </w:t>
      </w:r>
      <w:r w:rsidRPr="00092590">
        <w:rPr>
          <w:szCs w:val="22"/>
        </w:rPr>
        <w:t>nap volt mindkét aktív kezelésben részesülő csoportnál, szemben a placebo csoport 9</w:t>
      </w:r>
      <w:r w:rsidR="00602284">
        <w:rPr>
          <w:szCs w:val="22"/>
        </w:rPr>
        <w:t> </w:t>
      </w:r>
      <w:r w:rsidRPr="00092590">
        <w:rPr>
          <w:szCs w:val="22"/>
        </w:rPr>
        <w:t>napos középidejével</w:t>
      </w:r>
      <w:r w:rsidRPr="00092590">
        <w:rPr>
          <w:color w:val="FF0000"/>
          <w:szCs w:val="22"/>
        </w:rPr>
        <w:t xml:space="preserve"> </w:t>
      </w:r>
      <w:r w:rsidRPr="00092590">
        <w:rPr>
          <w:szCs w:val="22"/>
        </w:rPr>
        <w:t>(p &lt;</w:t>
      </w:r>
      <w:r w:rsidR="00602284">
        <w:rPr>
          <w:szCs w:val="22"/>
        </w:rPr>
        <w:t> </w:t>
      </w:r>
      <w:r w:rsidRPr="00092590">
        <w:rPr>
          <w:szCs w:val="22"/>
        </w:rPr>
        <w:t xml:space="preserve">0,0001). Így, a </w:t>
      </w:r>
      <w:r w:rsidR="00F52966" w:rsidRPr="00983F8C">
        <w:rPr>
          <w:rStyle w:val="y2iqfc"/>
          <w:color w:val="202124"/>
          <w:szCs w:val="22"/>
        </w:rPr>
        <w:t>23,2</w:t>
      </w:r>
      <w:r w:rsidR="00F778FF">
        <w:rPr>
          <w:rStyle w:val="y2iqfc"/>
          <w:color w:val="202124"/>
          <w:szCs w:val="22"/>
        </w:rPr>
        <w:t> </w:t>
      </w:r>
      <w:r w:rsidR="00F52966" w:rsidRPr="00983F8C">
        <w:rPr>
          <w:rStyle w:val="y2iqfc"/>
          <w:color w:val="202124"/>
          <w:szCs w:val="22"/>
        </w:rPr>
        <w:t>mg diklofen</w:t>
      </w:r>
      <w:r w:rsidR="00F52966">
        <w:rPr>
          <w:rStyle w:val="y2iqfc"/>
          <w:color w:val="202124"/>
          <w:szCs w:val="22"/>
        </w:rPr>
        <w:t>á</w:t>
      </w:r>
      <w:r w:rsidR="00F52966" w:rsidRPr="00983F8C">
        <w:rPr>
          <w:rStyle w:val="y2iqfc"/>
          <w:color w:val="202124"/>
          <w:szCs w:val="22"/>
        </w:rPr>
        <w:t>k</w:t>
      </w:r>
      <w:r w:rsidR="00F778FF">
        <w:rPr>
          <w:rStyle w:val="y2iqfc"/>
          <w:color w:val="202124"/>
          <w:szCs w:val="22"/>
        </w:rPr>
        <w:noBreakHyphen/>
      </w:r>
      <w:r w:rsidR="00F52966" w:rsidRPr="00983F8C">
        <w:rPr>
          <w:rStyle w:val="y2iqfc"/>
          <w:color w:val="202124"/>
          <w:szCs w:val="22"/>
        </w:rPr>
        <w:t>dietilamin</w:t>
      </w:r>
      <w:r w:rsidR="00F778FF">
        <w:rPr>
          <w:rStyle w:val="y2iqfc"/>
          <w:color w:val="202124"/>
          <w:szCs w:val="22"/>
        </w:rPr>
        <w:noBreakHyphen/>
      </w:r>
      <w:r w:rsidR="00F52966" w:rsidRPr="00983F8C">
        <w:rPr>
          <w:rStyle w:val="y2iqfc"/>
          <w:color w:val="202124"/>
          <w:szCs w:val="22"/>
        </w:rPr>
        <w:t xml:space="preserve">só/g géllel </w:t>
      </w:r>
      <w:r w:rsidR="00F778FF">
        <w:rPr>
          <w:szCs w:val="22"/>
        </w:rPr>
        <w:t>végzett</w:t>
      </w:r>
      <w:r w:rsidRPr="00092590">
        <w:rPr>
          <w:szCs w:val="22"/>
        </w:rPr>
        <w:t xml:space="preserve"> kezelés legalább 4</w:t>
      </w:r>
      <w:r w:rsidR="002419FF">
        <w:rPr>
          <w:szCs w:val="22"/>
        </w:rPr>
        <w:t> </w:t>
      </w:r>
      <w:r w:rsidRPr="00092590">
        <w:rPr>
          <w:szCs w:val="22"/>
        </w:rPr>
        <w:t>nappal felgyorsította a gyógyulás folyamatát.</w:t>
      </w:r>
    </w:p>
    <w:p w14:paraId="617CFCB6" w14:textId="77777777" w:rsidR="00CB2CB0" w:rsidRPr="00092590" w:rsidRDefault="00CB2CB0" w:rsidP="00CB2CB0">
      <w:pPr>
        <w:tabs>
          <w:tab w:val="left" w:pos="567"/>
        </w:tabs>
        <w:contextualSpacing/>
        <w:rPr>
          <w:szCs w:val="22"/>
        </w:rPr>
      </w:pPr>
    </w:p>
    <w:p w14:paraId="12F7CCED" w14:textId="77777777" w:rsidR="00CB2CB0" w:rsidRPr="00092590" w:rsidRDefault="00CB2CB0" w:rsidP="00CB2CB0">
      <w:pPr>
        <w:tabs>
          <w:tab w:val="left" w:pos="567"/>
        </w:tabs>
        <w:contextualSpacing/>
        <w:rPr>
          <w:szCs w:val="22"/>
        </w:rPr>
      </w:pPr>
      <w:r w:rsidRPr="00092590">
        <w:rPr>
          <w:szCs w:val="22"/>
        </w:rPr>
        <w:t xml:space="preserve">A VOPO-P-307 </w:t>
      </w:r>
      <w:r w:rsidR="002419FF">
        <w:rPr>
          <w:szCs w:val="22"/>
        </w:rPr>
        <w:t>vizsgálat</w:t>
      </w:r>
      <w:r w:rsidRPr="00092590">
        <w:rPr>
          <w:szCs w:val="22"/>
        </w:rPr>
        <w:t xml:space="preserve"> a betegelégedettséget is </w:t>
      </w:r>
      <w:r w:rsidR="002419FF">
        <w:rPr>
          <w:szCs w:val="22"/>
        </w:rPr>
        <w:t>értékelte</w:t>
      </w:r>
      <w:r w:rsidRPr="00092590">
        <w:rPr>
          <w:szCs w:val="22"/>
        </w:rPr>
        <w:t xml:space="preserve"> a bokaficam okozta fájdalom kezelése kapcsán. A kezelés 5. napján a </w:t>
      </w:r>
      <w:r w:rsidR="002419FF" w:rsidRPr="00983F8C">
        <w:rPr>
          <w:rStyle w:val="y2iqfc"/>
          <w:color w:val="202124"/>
          <w:szCs w:val="22"/>
        </w:rPr>
        <w:t>diklofen</w:t>
      </w:r>
      <w:r w:rsidR="002419FF">
        <w:rPr>
          <w:rStyle w:val="y2iqfc"/>
          <w:color w:val="202124"/>
          <w:szCs w:val="22"/>
        </w:rPr>
        <w:t>á</w:t>
      </w:r>
      <w:r w:rsidR="002419FF" w:rsidRPr="00983F8C">
        <w:rPr>
          <w:rStyle w:val="y2iqfc"/>
          <w:color w:val="202124"/>
          <w:szCs w:val="22"/>
        </w:rPr>
        <w:t>k</w:t>
      </w:r>
      <w:r w:rsidR="00F778FF">
        <w:rPr>
          <w:rStyle w:val="y2iqfc"/>
          <w:color w:val="202124"/>
          <w:szCs w:val="22"/>
        </w:rPr>
        <w:noBreakHyphen/>
      </w:r>
      <w:r w:rsidR="002419FF" w:rsidRPr="00983F8C">
        <w:rPr>
          <w:rStyle w:val="y2iqfc"/>
          <w:color w:val="202124"/>
          <w:szCs w:val="22"/>
        </w:rPr>
        <w:t>dietilamin</w:t>
      </w:r>
      <w:r w:rsidR="00F778FF">
        <w:rPr>
          <w:rStyle w:val="y2iqfc"/>
          <w:color w:val="202124"/>
          <w:szCs w:val="22"/>
        </w:rPr>
        <w:noBreakHyphen/>
      </w:r>
      <w:r w:rsidR="002419FF" w:rsidRPr="00983F8C">
        <w:rPr>
          <w:rStyle w:val="y2iqfc"/>
          <w:color w:val="202124"/>
          <w:szCs w:val="22"/>
        </w:rPr>
        <w:t>só</w:t>
      </w:r>
      <w:r w:rsidR="002419FF">
        <w:rPr>
          <w:rStyle w:val="y2iqfc"/>
          <w:color w:val="202124"/>
          <w:szCs w:val="22"/>
        </w:rPr>
        <w:t>t (</w:t>
      </w:r>
      <w:r w:rsidR="002419FF" w:rsidRPr="00983F8C">
        <w:rPr>
          <w:rStyle w:val="y2iqfc"/>
          <w:color w:val="202124"/>
          <w:szCs w:val="22"/>
        </w:rPr>
        <w:t>23,2</w:t>
      </w:r>
      <w:r w:rsidR="00F94E1F">
        <w:rPr>
          <w:rStyle w:val="y2iqfc"/>
          <w:color w:val="202124"/>
          <w:szCs w:val="22"/>
        </w:rPr>
        <w:t> </w:t>
      </w:r>
      <w:r w:rsidR="002419FF" w:rsidRPr="00983F8C">
        <w:rPr>
          <w:rStyle w:val="y2iqfc"/>
          <w:color w:val="202124"/>
          <w:szCs w:val="22"/>
        </w:rPr>
        <w:t>mg</w:t>
      </w:r>
      <w:r w:rsidR="00F94E1F">
        <w:rPr>
          <w:rStyle w:val="y2iqfc"/>
          <w:color w:val="202124"/>
          <w:szCs w:val="22"/>
        </w:rPr>
        <w:t>/g gél</w:t>
      </w:r>
      <w:r w:rsidR="002419FF">
        <w:rPr>
          <w:rStyle w:val="y2iqfc"/>
          <w:color w:val="202124"/>
          <w:szCs w:val="22"/>
        </w:rPr>
        <w:t>)</w:t>
      </w:r>
      <w:r w:rsidR="002419FF" w:rsidRPr="00983F8C">
        <w:rPr>
          <w:rStyle w:val="y2iqfc"/>
          <w:color w:val="202124"/>
          <w:szCs w:val="22"/>
        </w:rPr>
        <w:t xml:space="preserve"> </w:t>
      </w:r>
      <w:r w:rsidR="002419FF">
        <w:rPr>
          <w:rStyle w:val="y2iqfc"/>
          <w:color w:val="202124"/>
          <w:szCs w:val="22"/>
        </w:rPr>
        <w:t xml:space="preserve">tartalmazó </w:t>
      </w:r>
      <w:r w:rsidR="002419FF" w:rsidRPr="00983F8C">
        <w:rPr>
          <w:rStyle w:val="y2iqfc"/>
          <w:color w:val="202124"/>
          <w:szCs w:val="22"/>
        </w:rPr>
        <w:t xml:space="preserve">géllel </w:t>
      </w:r>
      <w:r w:rsidRPr="00092590">
        <w:rPr>
          <w:szCs w:val="22"/>
        </w:rPr>
        <w:t xml:space="preserve">kezelt </w:t>
      </w:r>
      <w:r w:rsidRPr="00092590">
        <w:rPr>
          <w:szCs w:val="22"/>
        </w:rPr>
        <w:lastRenderedPageBreak/>
        <w:t>betegek 84%-a a kezeléssel kapcsolatos elégedettségét jónak, nagyon jónak vagy kiválónak értékelte, összehasonlítva a placebóval kezeltek 23%-ával (p&lt;</w:t>
      </w:r>
      <w:r w:rsidR="00F94E1F">
        <w:rPr>
          <w:szCs w:val="22"/>
        </w:rPr>
        <w:t> </w:t>
      </w:r>
      <w:r w:rsidRPr="00092590">
        <w:rPr>
          <w:szCs w:val="22"/>
        </w:rPr>
        <w:t>0,0001).</w:t>
      </w:r>
    </w:p>
    <w:p w14:paraId="477D6EC6" w14:textId="77777777" w:rsidR="00CB2CB0" w:rsidRPr="00092590" w:rsidRDefault="00CB2CB0" w:rsidP="00CB2CB0">
      <w:pPr>
        <w:tabs>
          <w:tab w:val="left" w:pos="567"/>
        </w:tabs>
        <w:contextualSpacing/>
        <w:rPr>
          <w:szCs w:val="22"/>
        </w:rPr>
      </w:pPr>
    </w:p>
    <w:p w14:paraId="320F7121" w14:textId="0A48EEBA" w:rsidR="00CB2CB0" w:rsidRPr="00092590" w:rsidRDefault="00CB2CB0" w:rsidP="00CB2CB0">
      <w:pPr>
        <w:tabs>
          <w:tab w:val="left" w:pos="567"/>
        </w:tabs>
        <w:contextualSpacing/>
        <w:rPr>
          <w:szCs w:val="22"/>
        </w:rPr>
      </w:pPr>
      <w:r w:rsidRPr="00092590">
        <w:rPr>
          <w:szCs w:val="22"/>
        </w:rPr>
        <w:t xml:space="preserve">Egy </w:t>
      </w:r>
      <w:r w:rsidRPr="00092590">
        <w:rPr>
          <w:i/>
          <w:szCs w:val="22"/>
        </w:rPr>
        <w:t>post hoc</w:t>
      </w:r>
      <w:r w:rsidRPr="00092590">
        <w:rPr>
          <w:szCs w:val="22"/>
        </w:rPr>
        <w:t xml:space="preserve"> analízis során</w:t>
      </w:r>
      <w:r w:rsidR="007D5634">
        <w:rPr>
          <w:szCs w:val="22"/>
        </w:rPr>
        <w:t xml:space="preserve"> az</w:t>
      </w:r>
      <w:r w:rsidRPr="00092590">
        <w:rPr>
          <w:szCs w:val="22"/>
        </w:rPr>
        <w:t xml:space="preserve"> </w:t>
      </w:r>
      <w:r w:rsidR="007D5634">
        <w:rPr>
          <w:szCs w:val="22"/>
        </w:rPr>
        <w:t>összes</w:t>
      </w:r>
      <w:r w:rsidR="007D5634" w:rsidRPr="00092590">
        <w:rPr>
          <w:szCs w:val="22"/>
        </w:rPr>
        <w:t xml:space="preserve"> </w:t>
      </w:r>
      <w:r w:rsidRPr="00092590">
        <w:rPr>
          <w:szCs w:val="22"/>
        </w:rPr>
        <w:t>I</w:t>
      </w:r>
      <w:r w:rsidR="00E022FC">
        <w:rPr>
          <w:szCs w:val="22"/>
        </w:rPr>
        <w:noBreakHyphen/>
        <w:t>es</w:t>
      </w:r>
      <w:r w:rsidRPr="00092590">
        <w:rPr>
          <w:szCs w:val="22"/>
        </w:rPr>
        <w:t xml:space="preserve"> és II</w:t>
      </w:r>
      <w:r w:rsidR="00E022FC">
        <w:rPr>
          <w:szCs w:val="22"/>
        </w:rPr>
        <w:noBreakHyphen/>
        <w:t>as</w:t>
      </w:r>
      <w:r w:rsidRPr="00092590">
        <w:rPr>
          <w:szCs w:val="22"/>
        </w:rPr>
        <w:t xml:space="preserve"> fokozatú bokaficamban szenvedő beteget aszerint kategorizált</w:t>
      </w:r>
      <w:r w:rsidR="007D5634">
        <w:rPr>
          <w:szCs w:val="22"/>
        </w:rPr>
        <w:t>á</w:t>
      </w:r>
      <w:r w:rsidRPr="00092590">
        <w:rPr>
          <w:szCs w:val="22"/>
        </w:rPr>
        <w:t>k, hogy a vizuális analóg skálán (VAS) a kiindulási, mozgás során tapasztalt fájdalom (</w:t>
      </w:r>
      <w:r w:rsidR="00A20747">
        <w:rPr>
          <w:szCs w:val="22"/>
        </w:rPr>
        <w:t xml:space="preserve">pain on movement, </w:t>
      </w:r>
      <w:r w:rsidRPr="00092590">
        <w:rPr>
          <w:szCs w:val="22"/>
        </w:rPr>
        <w:t>POM) érték 80 mm alatt</w:t>
      </w:r>
      <w:r w:rsidR="00E022FC">
        <w:rPr>
          <w:szCs w:val="22"/>
        </w:rPr>
        <w:t>i</w:t>
      </w:r>
      <w:r w:rsidRPr="00092590">
        <w:rPr>
          <w:szCs w:val="22"/>
        </w:rPr>
        <w:t xml:space="preserve"> vagy felett</w:t>
      </w:r>
      <w:r w:rsidR="00E022FC">
        <w:rPr>
          <w:szCs w:val="22"/>
        </w:rPr>
        <w:t>i érték volt</w:t>
      </w:r>
      <w:r w:rsidRPr="00092590">
        <w:rPr>
          <w:szCs w:val="22"/>
        </w:rPr>
        <w:t xml:space="preserve"> és minden alcsoportban vizsgálták a hat</w:t>
      </w:r>
      <w:r w:rsidR="0038025E">
        <w:rPr>
          <w:szCs w:val="22"/>
        </w:rPr>
        <w:t>ásosságot is</w:t>
      </w:r>
      <w:r w:rsidRPr="00092590">
        <w:rPr>
          <w:szCs w:val="22"/>
        </w:rPr>
        <w:t>.</w:t>
      </w:r>
    </w:p>
    <w:p w14:paraId="1573D89B" w14:textId="304FF1D3" w:rsidR="00CB2CB0" w:rsidRPr="009B71A4" w:rsidRDefault="00CB2CB0" w:rsidP="00CB2CB0">
      <w:pPr>
        <w:tabs>
          <w:tab w:val="left" w:pos="567"/>
        </w:tabs>
        <w:contextualSpacing/>
        <w:rPr>
          <w:szCs w:val="22"/>
        </w:rPr>
      </w:pPr>
      <w:r w:rsidRPr="009B71A4">
        <w:rPr>
          <w:szCs w:val="22"/>
        </w:rPr>
        <w:t xml:space="preserve">Négy nappal a kezelés megkezdését követően </w:t>
      </w:r>
      <w:r w:rsidR="000750B7" w:rsidRPr="009B71A4">
        <w:rPr>
          <w:szCs w:val="22"/>
        </w:rPr>
        <w:t xml:space="preserve">a </w:t>
      </w:r>
      <w:r w:rsidR="000750B7" w:rsidRPr="009B71A4">
        <w:rPr>
          <w:rStyle w:val="y2iqfc"/>
          <w:color w:val="202124"/>
          <w:szCs w:val="22"/>
        </w:rPr>
        <w:t>23,2 mg diklofenák</w:t>
      </w:r>
      <w:r w:rsidR="0038025E">
        <w:rPr>
          <w:rStyle w:val="y2iqfc"/>
          <w:color w:val="202124"/>
          <w:szCs w:val="22"/>
        </w:rPr>
        <w:noBreakHyphen/>
      </w:r>
      <w:r w:rsidR="000750B7" w:rsidRPr="009B71A4">
        <w:rPr>
          <w:rStyle w:val="y2iqfc"/>
          <w:color w:val="202124"/>
          <w:szCs w:val="22"/>
        </w:rPr>
        <w:t>dietilamin</w:t>
      </w:r>
      <w:r w:rsidR="0038025E">
        <w:rPr>
          <w:rStyle w:val="y2iqfc"/>
          <w:color w:val="202124"/>
          <w:szCs w:val="22"/>
        </w:rPr>
        <w:noBreakHyphen/>
      </w:r>
      <w:r w:rsidR="000750B7" w:rsidRPr="009B71A4">
        <w:rPr>
          <w:rStyle w:val="y2iqfc"/>
          <w:color w:val="202124"/>
          <w:szCs w:val="22"/>
        </w:rPr>
        <w:t>só/g gél</w:t>
      </w:r>
      <w:r w:rsidR="000750B7" w:rsidRPr="009B71A4">
        <w:rPr>
          <w:szCs w:val="22"/>
        </w:rPr>
        <w:t xml:space="preserve"> sokkal hat</w:t>
      </w:r>
      <w:r w:rsidR="0038025E">
        <w:rPr>
          <w:szCs w:val="22"/>
        </w:rPr>
        <w:t>ásosabbnak</w:t>
      </w:r>
      <w:r w:rsidR="000750B7" w:rsidRPr="009B71A4">
        <w:rPr>
          <w:szCs w:val="22"/>
        </w:rPr>
        <w:t xml:space="preserve"> bizonyult</w:t>
      </w:r>
      <w:r w:rsidR="0002613D" w:rsidRPr="009B71A4">
        <w:rPr>
          <w:szCs w:val="22"/>
        </w:rPr>
        <w:t>, mint a placebo</w:t>
      </w:r>
      <w:r w:rsidR="004D49E3" w:rsidRPr="009B71A4">
        <w:rPr>
          <w:szCs w:val="22"/>
        </w:rPr>
        <w:t>,</w:t>
      </w:r>
      <w:r w:rsidR="000750B7" w:rsidRPr="009B71A4">
        <w:rPr>
          <w:szCs w:val="22"/>
        </w:rPr>
        <w:t xml:space="preserve"> </w:t>
      </w:r>
      <w:r w:rsidRPr="009B71A4">
        <w:rPr>
          <w:szCs w:val="22"/>
        </w:rPr>
        <w:t xml:space="preserve">a mozgás során tapasztalt fájdalom csökkentésében </w:t>
      </w:r>
      <w:r w:rsidR="009348E9" w:rsidRPr="009B71A4">
        <w:rPr>
          <w:szCs w:val="22"/>
        </w:rPr>
        <w:t xml:space="preserve">(elsődleges hatásossági végpont), </w:t>
      </w:r>
      <w:r w:rsidRPr="009B71A4">
        <w:rPr>
          <w:szCs w:val="22"/>
        </w:rPr>
        <w:t xml:space="preserve">mind </w:t>
      </w:r>
      <w:r w:rsidR="009348E9" w:rsidRPr="009B71A4">
        <w:rPr>
          <w:szCs w:val="22"/>
        </w:rPr>
        <w:t>annál a betegcsoportnál, aki</w:t>
      </w:r>
      <w:r w:rsidR="0002613D" w:rsidRPr="009B71A4">
        <w:rPr>
          <w:szCs w:val="22"/>
        </w:rPr>
        <w:t>k</w:t>
      </w:r>
      <w:r w:rsidR="009348E9" w:rsidRPr="009B71A4">
        <w:rPr>
          <w:szCs w:val="22"/>
        </w:rPr>
        <w:t xml:space="preserve"> </w:t>
      </w:r>
      <w:r w:rsidRPr="009B71A4">
        <w:rPr>
          <w:szCs w:val="22"/>
        </w:rPr>
        <w:t xml:space="preserve">80 mm </w:t>
      </w:r>
      <w:r w:rsidR="00C16F25" w:rsidRPr="009B71A4">
        <w:rPr>
          <w:szCs w:val="22"/>
        </w:rPr>
        <w:t>feletti</w:t>
      </w:r>
      <w:r w:rsidRPr="009B71A4">
        <w:rPr>
          <w:szCs w:val="22"/>
        </w:rPr>
        <w:t xml:space="preserve"> (</w:t>
      </w:r>
      <w:r w:rsidR="00C16F25" w:rsidRPr="009B71A4">
        <w:rPr>
          <w:szCs w:val="22"/>
        </w:rPr>
        <w:t>diklofenák gél 56,4 mm; placebo 27,2 mm</w:t>
      </w:r>
      <w:r w:rsidR="00C16F25" w:rsidRPr="009B71A4">
        <w:rPr>
          <w:rFonts w:eastAsia="MS Mincho"/>
          <w:szCs w:val="22"/>
        </w:rPr>
        <w:t>; p&lt; 0,0001</w:t>
      </w:r>
      <w:r w:rsidR="003441F2" w:rsidRPr="009B71A4">
        <w:rPr>
          <w:rFonts w:eastAsia="MS Mincho"/>
          <w:szCs w:val="22"/>
        </w:rPr>
        <w:t>) mind azoknál, akik 80 mm alatti (</w:t>
      </w:r>
      <w:r w:rsidR="003441F2" w:rsidRPr="009B71A4">
        <w:rPr>
          <w:szCs w:val="22"/>
        </w:rPr>
        <w:t>diklofenák gél 44 mm; placebo 2</w:t>
      </w:r>
      <w:r w:rsidR="00F43EEE">
        <w:rPr>
          <w:szCs w:val="22"/>
        </w:rPr>
        <w:t>5</w:t>
      </w:r>
      <w:r w:rsidR="003441F2" w:rsidRPr="009B71A4">
        <w:rPr>
          <w:szCs w:val="22"/>
        </w:rPr>
        <w:t> mm</w:t>
      </w:r>
      <w:r w:rsidR="003441F2" w:rsidRPr="009B71A4">
        <w:rPr>
          <w:rFonts w:eastAsia="MS Mincho"/>
          <w:szCs w:val="22"/>
        </w:rPr>
        <w:t xml:space="preserve">; p&lt; 0,0001) </w:t>
      </w:r>
      <w:r w:rsidRPr="009B71A4">
        <w:rPr>
          <w:szCs w:val="22"/>
        </w:rPr>
        <w:t>kiindulási fájdal</w:t>
      </w:r>
      <w:r w:rsidR="003441F2" w:rsidRPr="009B71A4">
        <w:rPr>
          <w:szCs w:val="22"/>
        </w:rPr>
        <w:t xml:space="preserve">mat jeleztek. </w:t>
      </w:r>
    </w:p>
    <w:p w14:paraId="18496F14" w14:textId="77777777" w:rsidR="00CB2CB0" w:rsidRPr="009B71A4" w:rsidRDefault="00CB2CB0" w:rsidP="00CB2CB0">
      <w:pPr>
        <w:tabs>
          <w:tab w:val="left" w:pos="567"/>
        </w:tabs>
        <w:contextualSpacing/>
        <w:rPr>
          <w:szCs w:val="22"/>
        </w:rPr>
      </w:pPr>
    </w:p>
    <w:p w14:paraId="543711A7" w14:textId="31470163" w:rsidR="00CB2CB0" w:rsidRPr="009B71A4" w:rsidRDefault="00CB2CB0" w:rsidP="00CB2CB0">
      <w:pPr>
        <w:pStyle w:val="Szvegtrzs"/>
        <w:tabs>
          <w:tab w:val="clear" w:pos="567"/>
        </w:tabs>
        <w:contextualSpacing/>
        <w:rPr>
          <w:szCs w:val="22"/>
          <w:lang w:val="hu-HU"/>
        </w:rPr>
      </w:pPr>
      <w:r w:rsidRPr="009B71A4">
        <w:rPr>
          <w:szCs w:val="22"/>
          <w:lang w:val="hu-HU"/>
        </w:rPr>
        <w:t>A vizes-alkoholos bázisú gél</w:t>
      </w:r>
      <w:r w:rsidR="007D5634">
        <w:rPr>
          <w:szCs w:val="22"/>
          <w:lang w:val="hu-HU"/>
        </w:rPr>
        <w:t xml:space="preserve"> </w:t>
      </w:r>
      <w:r w:rsidRPr="009B71A4">
        <w:rPr>
          <w:szCs w:val="22"/>
          <w:lang w:val="hu-HU"/>
        </w:rPr>
        <w:t>hű</w:t>
      </w:r>
      <w:r w:rsidR="007D5634">
        <w:rPr>
          <w:szCs w:val="22"/>
          <w:lang w:val="hu-HU"/>
        </w:rPr>
        <w:t>sítő</w:t>
      </w:r>
      <w:r w:rsidRPr="009B71A4">
        <w:rPr>
          <w:szCs w:val="22"/>
          <w:lang w:val="hu-HU"/>
        </w:rPr>
        <w:t xml:space="preserve"> hatást is kifejt.</w:t>
      </w:r>
    </w:p>
    <w:p w14:paraId="5FAD2721" w14:textId="77777777" w:rsidR="004D49E3" w:rsidRPr="00092590" w:rsidRDefault="004D49E3" w:rsidP="00CB2CB0">
      <w:pPr>
        <w:tabs>
          <w:tab w:val="left" w:pos="567"/>
        </w:tabs>
        <w:contextualSpacing/>
        <w:rPr>
          <w:szCs w:val="22"/>
        </w:rPr>
      </w:pPr>
    </w:p>
    <w:p w14:paraId="10C319AC" w14:textId="77777777" w:rsidR="00CB2CB0" w:rsidRPr="00092590" w:rsidRDefault="00CB2CB0" w:rsidP="00AB5036">
      <w:pPr>
        <w:widowControl w:val="0"/>
        <w:tabs>
          <w:tab w:val="left" w:pos="567"/>
        </w:tabs>
        <w:ind w:left="567" w:hanging="567"/>
        <w:contextualSpacing/>
        <w:rPr>
          <w:b/>
          <w:bCs/>
          <w:szCs w:val="22"/>
        </w:rPr>
      </w:pPr>
      <w:r w:rsidRPr="00092590">
        <w:rPr>
          <w:b/>
          <w:bCs/>
          <w:szCs w:val="22"/>
        </w:rPr>
        <w:t>5.2</w:t>
      </w:r>
      <w:r w:rsidRPr="00092590">
        <w:rPr>
          <w:b/>
          <w:bCs/>
          <w:szCs w:val="22"/>
        </w:rPr>
        <w:tab/>
        <w:t>Farmakokinetikai tulajdonságok</w:t>
      </w:r>
    </w:p>
    <w:p w14:paraId="27BC988E" w14:textId="77777777" w:rsidR="00CB2CB0" w:rsidRPr="00092590" w:rsidRDefault="00CB2CB0" w:rsidP="00AB5036">
      <w:pPr>
        <w:widowControl w:val="0"/>
        <w:tabs>
          <w:tab w:val="left" w:pos="567"/>
        </w:tabs>
        <w:contextualSpacing/>
        <w:rPr>
          <w:szCs w:val="22"/>
        </w:rPr>
      </w:pPr>
    </w:p>
    <w:p w14:paraId="0935347D" w14:textId="77777777" w:rsidR="00CB2CB0" w:rsidRPr="00092590" w:rsidRDefault="00CB2CB0" w:rsidP="00AB5036">
      <w:pPr>
        <w:widowControl w:val="0"/>
        <w:tabs>
          <w:tab w:val="left" w:pos="567"/>
        </w:tabs>
        <w:contextualSpacing/>
        <w:rPr>
          <w:iCs/>
          <w:szCs w:val="22"/>
          <w:u w:val="single"/>
        </w:rPr>
      </w:pPr>
      <w:r w:rsidRPr="00092590">
        <w:rPr>
          <w:iCs/>
          <w:szCs w:val="22"/>
          <w:u w:val="single"/>
        </w:rPr>
        <w:t xml:space="preserve">Felszívódás </w:t>
      </w:r>
    </w:p>
    <w:p w14:paraId="592B5C07" w14:textId="43C2F32C" w:rsidR="00CB2CB0" w:rsidRPr="00092590" w:rsidRDefault="00CB2CB0" w:rsidP="005A762E">
      <w:pPr>
        <w:rPr>
          <w:iCs/>
          <w:szCs w:val="22"/>
        </w:rPr>
      </w:pPr>
      <w:r w:rsidRPr="00092590">
        <w:rPr>
          <w:iCs/>
          <w:szCs w:val="22"/>
        </w:rPr>
        <w:t>A bőrön keresztül felszívódó diklofenák mennyisége a kezelt terület nagyságával</w:t>
      </w:r>
      <w:r w:rsidR="00AB5036" w:rsidRPr="00AB5036">
        <w:rPr>
          <w:iCs/>
          <w:szCs w:val="22"/>
        </w:rPr>
        <w:t xml:space="preserve"> </w:t>
      </w:r>
      <w:r w:rsidR="00AB5036" w:rsidRPr="00092590">
        <w:rPr>
          <w:iCs/>
          <w:szCs w:val="22"/>
        </w:rPr>
        <w:t>arányos</w:t>
      </w:r>
      <w:r w:rsidRPr="00092590">
        <w:rPr>
          <w:iCs/>
          <w:szCs w:val="22"/>
        </w:rPr>
        <w:t>, és függ mind a</w:t>
      </w:r>
      <w:r w:rsidR="0038025E">
        <w:rPr>
          <w:iCs/>
          <w:szCs w:val="22"/>
        </w:rPr>
        <w:t xml:space="preserve"> felvitt</w:t>
      </w:r>
      <w:r w:rsidRPr="00092590">
        <w:rPr>
          <w:iCs/>
          <w:szCs w:val="22"/>
        </w:rPr>
        <w:t xml:space="preserve"> össz</w:t>
      </w:r>
      <w:r w:rsidR="00AB5036">
        <w:rPr>
          <w:iCs/>
          <w:szCs w:val="22"/>
        </w:rPr>
        <w:t>dózistól</w:t>
      </w:r>
      <w:r w:rsidRPr="00092590">
        <w:rPr>
          <w:iCs/>
          <w:szCs w:val="22"/>
        </w:rPr>
        <w:t xml:space="preserve">, mind a bőr hidratáltsági fokától. </w:t>
      </w:r>
      <w:r w:rsidR="00B27709" w:rsidRPr="00262BA1">
        <w:rPr>
          <w:rStyle w:val="y2iqfc"/>
          <w:color w:val="202124"/>
          <w:szCs w:val="22"/>
        </w:rPr>
        <w:t>A 23,2</w:t>
      </w:r>
      <w:r w:rsidR="00B27709">
        <w:rPr>
          <w:rStyle w:val="y2iqfc"/>
          <w:color w:val="202124"/>
          <w:szCs w:val="22"/>
        </w:rPr>
        <w:t> </w:t>
      </w:r>
      <w:r w:rsidR="00B27709" w:rsidRPr="00262BA1">
        <w:rPr>
          <w:rStyle w:val="y2iqfc"/>
          <w:color w:val="202124"/>
          <w:szCs w:val="22"/>
        </w:rPr>
        <w:t>mg diklofen</w:t>
      </w:r>
      <w:r w:rsidR="00B27709">
        <w:rPr>
          <w:rStyle w:val="y2iqfc"/>
          <w:color w:val="202124"/>
          <w:szCs w:val="22"/>
        </w:rPr>
        <w:t>á</w:t>
      </w:r>
      <w:r w:rsidR="00B27709" w:rsidRPr="00262BA1">
        <w:rPr>
          <w:rStyle w:val="y2iqfc"/>
          <w:color w:val="202124"/>
          <w:szCs w:val="22"/>
        </w:rPr>
        <w:t>k</w:t>
      </w:r>
      <w:r w:rsidR="0038025E">
        <w:rPr>
          <w:rStyle w:val="y2iqfc"/>
          <w:color w:val="202124"/>
          <w:szCs w:val="22"/>
        </w:rPr>
        <w:noBreakHyphen/>
      </w:r>
      <w:r w:rsidR="00B27709" w:rsidRPr="00262BA1">
        <w:rPr>
          <w:rStyle w:val="y2iqfc"/>
          <w:color w:val="202124"/>
          <w:szCs w:val="22"/>
        </w:rPr>
        <w:t>dietilamin</w:t>
      </w:r>
      <w:r w:rsidR="0038025E">
        <w:rPr>
          <w:rStyle w:val="y2iqfc"/>
          <w:color w:val="202124"/>
          <w:szCs w:val="22"/>
        </w:rPr>
        <w:noBreakHyphen/>
      </w:r>
      <w:r w:rsidR="00B27709" w:rsidRPr="00262BA1">
        <w:rPr>
          <w:rStyle w:val="y2iqfc"/>
          <w:color w:val="202124"/>
          <w:szCs w:val="22"/>
        </w:rPr>
        <w:t>só/g gél napi kétszeri, körülbelül 400</w:t>
      </w:r>
      <w:r w:rsidR="00B27709">
        <w:rPr>
          <w:rStyle w:val="y2iqfc"/>
          <w:color w:val="202124"/>
          <w:szCs w:val="22"/>
        </w:rPr>
        <w:t> </w:t>
      </w:r>
      <w:r w:rsidR="00B27709" w:rsidRPr="00262BA1">
        <w:rPr>
          <w:rStyle w:val="y2iqfc"/>
          <w:color w:val="202124"/>
          <w:szCs w:val="22"/>
        </w:rPr>
        <w:t>cm</w:t>
      </w:r>
      <w:r w:rsidR="00B27709" w:rsidRPr="00B27709">
        <w:rPr>
          <w:rStyle w:val="y2iqfc"/>
          <w:color w:val="202124"/>
          <w:szCs w:val="22"/>
          <w:vertAlign w:val="superscript"/>
        </w:rPr>
        <w:t>2</w:t>
      </w:r>
      <w:r w:rsidR="00B27709" w:rsidRPr="00262BA1">
        <w:rPr>
          <w:rStyle w:val="y2iqfc"/>
          <w:color w:val="202124"/>
          <w:szCs w:val="22"/>
        </w:rPr>
        <w:t xml:space="preserve"> </w:t>
      </w:r>
      <w:r w:rsidR="00B27709">
        <w:rPr>
          <w:rStyle w:val="y2iqfc"/>
          <w:color w:val="202124"/>
          <w:szCs w:val="22"/>
        </w:rPr>
        <w:t xml:space="preserve">nagyságú </w:t>
      </w:r>
      <w:r w:rsidR="00B27709" w:rsidRPr="00262BA1">
        <w:rPr>
          <w:rStyle w:val="y2iqfc"/>
          <w:color w:val="202124"/>
          <w:szCs w:val="22"/>
        </w:rPr>
        <w:t>bőrfelület</w:t>
      </w:r>
      <w:r w:rsidR="00B27709">
        <w:rPr>
          <w:rStyle w:val="y2iqfc"/>
          <w:color w:val="202124"/>
          <w:szCs w:val="22"/>
        </w:rPr>
        <w:t>en</w:t>
      </w:r>
      <w:r w:rsidR="00B27709" w:rsidRPr="00262BA1">
        <w:rPr>
          <w:rStyle w:val="y2iqfc"/>
          <w:color w:val="202124"/>
          <w:szCs w:val="22"/>
        </w:rPr>
        <w:t xml:space="preserve"> történő helyi alkalmazása után </w:t>
      </w:r>
      <w:r w:rsidR="005A762E" w:rsidRPr="00092590">
        <w:rPr>
          <w:iCs/>
          <w:szCs w:val="22"/>
        </w:rPr>
        <w:t>a plazmakoncentráció alapján meghatározott szisztémás expozíció mértéke megegyezett a</w:t>
      </w:r>
      <w:r w:rsidR="00C83940">
        <w:rPr>
          <w:iCs/>
          <w:szCs w:val="22"/>
        </w:rPr>
        <w:t>zzal, amit a</w:t>
      </w:r>
      <w:r w:rsidR="005A762E" w:rsidRPr="00092590">
        <w:rPr>
          <w:iCs/>
          <w:szCs w:val="22"/>
        </w:rPr>
        <w:t xml:space="preserve"> napi négyszer alkalmazott 10 mg/g</w:t>
      </w:r>
      <w:r w:rsidR="002F1885">
        <w:rPr>
          <w:iCs/>
          <w:szCs w:val="22"/>
        </w:rPr>
        <w:noBreakHyphen/>
        <w:t>os diklofenák</w:t>
      </w:r>
      <w:r w:rsidR="005A762E" w:rsidRPr="00092590">
        <w:rPr>
          <w:iCs/>
          <w:szCs w:val="22"/>
        </w:rPr>
        <w:t xml:space="preserve"> gél esetén tapasztaltak. </w:t>
      </w:r>
      <w:r w:rsidRPr="00092590">
        <w:rPr>
          <w:iCs/>
          <w:szCs w:val="22"/>
        </w:rPr>
        <w:t>A diklofenák relatív biohasznos</w:t>
      </w:r>
      <w:r w:rsidR="005A762E">
        <w:rPr>
          <w:iCs/>
          <w:szCs w:val="22"/>
        </w:rPr>
        <w:t>ulása</w:t>
      </w:r>
      <w:r w:rsidRPr="00092590">
        <w:rPr>
          <w:iCs/>
          <w:szCs w:val="22"/>
        </w:rPr>
        <w:t xml:space="preserve"> </w:t>
      </w:r>
      <w:r w:rsidR="005A762E" w:rsidRPr="00092590">
        <w:rPr>
          <w:iCs/>
          <w:szCs w:val="22"/>
        </w:rPr>
        <w:t>(az AUC értékek arányából számítva)</w:t>
      </w:r>
      <w:r w:rsidR="005A762E">
        <w:rPr>
          <w:iCs/>
          <w:szCs w:val="22"/>
        </w:rPr>
        <w:t xml:space="preserve"> </w:t>
      </w:r>
      <w:r w:rsidRPr="00092590">
        <w:rPr>
          <w:iCs/>
          <w:szCs w:val="22"/>
        </w:rPr>
        <w:t xml:space="preserve">a </w:t>
      </w:r>
      <w:r w:rsidR="00C83940" w:rsidRPr="00262BA1">
        <w:rPr>
          <w:rStyle w:val="y2iqfc"/>
          <w:color w:val="202124"/>
          <w:szCs w:val="22"/>
        </w:rPr>
        <w:t>23,2</w:t>
      </w:r>
      <w:r w:rsidR="00C83940">
        <w:rPr>
          <w:rStyle w:val="y2iqfc"/>
          <w:color w:val="202124"/>
          <w:szCs w:val="22"/>
        </w:rPr>
        <w:t> </w:t>
      </w:r>
      <w:r w:rsidR="00C83940" w:rsidRPr="00262BA1">
        <w:rPr>
          <w:rStyle w:val="y2iqfc"/>
          <w:color w:val="202124"/>
          <w:szCs w:val="22"/>
        </w:rPr>
        <w:t>mg diklofen</w:t>
      </w:r>
      <w:r w:rsidR="00C83940">
        <w:rPr>
          <w:rStyle w:val="y2iqfc"/>
          <w:color w:val="202124"/>
          <w:szCs w:val="22"/>
        </w:rPr>
        <w:t>á</w:t>
      </w:r>
      <w:r w:rsidR="00C83940" w:rsidRPr="00262BA1">
        <w:rPr>
          <w:rStyle w:val="y2iqfc"/>
          <w:color w:val="202124"/>
          <w:szCs w:val="22"/>
        </w:rPr>
        <w:t>k</w:t>
      </w:r>
      <w:r w:rsidR="00B87DA8">
        <w:rPr>
          <w:rStyle w:val="y2iqfc"/>
          <w:color w:val="202124"/>
          <w:szCs w:val="22"/>
        </w:rPr>
        <w:noBreakHyphen/>
      </w:r>
      <w:r w:rsidR="00C83940" w:rsidRPr="00262BA1">
        <w:rPr>
          <w:rStyle w:val="y2iqfc"/>
          <w:color w:val="202124"/>
          <w:szCs w:val="22"/>
        </w:rPr>
        <w:t>dietilamin</w:t>
      </w:r>
      <w:r w:rsidR="00B87DA8">
        <w:rPr>
          <w:rStyle w:val="y2iqfc"/>
          <w:color w:val="202124"/>
          <w:szCs w:val="22"/>
        </w:rPr>
        <w:noBreakHyphen/>
      </w:r>
      <w:r w:rsidR="00C83940" w:rsidRPr="00262BA1">
        <w:rPr>
          <w:rStyle w:val="y2iqfc"/>
          <w:color w:val="202124"/>
          <w:szCs w:val="22"/>
        </w:rPr>
        <w:t>só/g gél</w:t>
      </w:r>
      <w:r w:rsidR="00C83940" w:rsidRPr="00092590">
        <w:rPr>
          <w:iCs/>
          <w:szCs w:val="22"/>
        </w:rPr>
        <w:t xml:space="preserve"> </w:t>
      </w:r>
      <w:r w:rsidRPr="00092590">
        <w:rPr>
          <w:iCs/>
          <w:szCs w:val="22"/>
        </w:rPr>
        <w:t>esetén a tablettáéhoz viszonyítva 4,5%</w:t>
      </w:r>
      <w:r w:rsidRPr="00092590">
        <w:rPr>
          <w:iCs/>
          <w:szCs w:val="22"/>
        </w:rPr>
        <w:noBreakHyphen/>
        <w:t xml:space="preserve">nak adódott a kezelés 7. napján, </w:t>
      </w:r>
      <w:r w:rsidR="00B87DA8">
        <w:rPr>
          <w:iCs/>
          <w:szCs w:val="22"/>
        </w:rPr>
        <w:t xml:space="preserve">a </w:t>
      </w:r>
      <w:r w:rsidRPr="00092590">
        <w:rPr>
          <w:iCs/>
          <w:szCs w:val="22"/>
        </w:rPr>
        <w:t xml:space="preserve">diklofenák-nátriumban kifejezett egyenértékű </w:t>
      </w:r>
      <w:r w:rsidR="00B9347A">
        <w:rPr>
          <w:iCs/>
          <w:szCs w:val="22"/>
        </w:rPr>
        <w:t>dózisok</w:t>
      </w:r>
      <w:r w:rsidR="00B9347A" w:rsidRPr="00092590">
        <w:rPr>
          <w:iCs/>
          <w:szCs w:val="22"/>
        </w:rPr>
        <w:t xml:space="preserve"> </w:t>
      </w:r>
      <w:r w:rsidRPr="00092590">
        <w:rPr>
          <w:iCs/>
          <w:szCs w:val="22"/>
        </w:rPr>
        <w:t>alkalmazása esetén. A felszívódás mértékét nem változtatta meg, ha nedvességre és párára átjárható kötést helyeztek a kezelt területre.</w:t>
      </w:r>
    </w:p>
    <w:p w14:paraId="6F76505B" w14:textId="77777777" w:rsidR="00CB2CB0" w:rsidRPr="00092590" w:rsidRDefault="00CB2CB0" w:rsidP="00CB2CB0">
      <w:pPr>
        <w:tabs>
          <w:tab w:val="left" w:pos="567"/>
        </w:tabs>
        <w:contextualSpacing/>
        <w:rPr>
          <w:iCs/>
          <w:szCs w:val="22"/>
        </w:rPr>
      </w:pPr>
    </w:p>
    <w:p w14:paraId="28F5AEC4" w14:textId="26C58B16" w:rsidR="00CB2CB0" w:rsidRPr="00092590" w:rsidRDefault="00CB2CB0" w:rsidP="00CB2CB0">
      <w:pPr>
        <w:tabs>
          <w:tab w:val="left" w:pos="567"/>
        </w:tabs>
        <w:contextualSpacing/>
        <w:rPr>
          <w:iCs/>
          <w:szCs w:val="22"/>
        </w:rPr>
      </w:pPr>
      <w:r w:rsidRPr="00092590">
        <w:rPr>
          <w:iCs/>
          <w:szCs w:val="22"/>
        </w:rPr>
        <w:t xml:space="preserve">A </w:t>
      </w:r>
      <w:r w:rsidR="00C83940" w:rsidRPr="00262BA1">
        <w:rPr>
          <w:rStyle w:val="y2iqfc"/>
          <w:color w:val="202124"/>
          <w:szCs w:val="22"/>
        </w:rPr>
        <w:t>23,2</w:t>
      </w:r>
      <w:r w:rsidR="00C83940">
        <w:rPr>
          <w:rStyle w:val="y2iqfc"/>
          <w:color w:val="202124"/>
          <w:szCs w:val="22"/>
        </w:rPr>
        <w:t> </w:t>
      </w:r>
      <w:r w:rsidR="00C83940" w:rsidRPr="00262BA1">
        <w:rPr>
          <w:rStyle w:val="y2iqfc"/>
          <w:color w:val="202124"/>
          <w:szCs w:val="22"/>
        </w:rPr>
        <w:t>mg diklofen</w:t>
      </w:r>
      <w:r w:rsidR="00C83940">
        <w:rPr>
          <w:rStyle w:val="y2iqfc"/>
          <w:color w:val="202124"/>
          <w:szCs w:val="22"/>
        </w:rPr>
        <w:t>á</w:t>
      </w:r>
      <w:r w:rsidR="00C83940" w:rsidRPr="00262BA1">
        <w:rPr>
          <w:rStyle w:val="y2iqfc"/>
          <w:color w:val="202124"/>
          <w:szCs w:val="22"/>
        </w:rPr>
        <w:t>k</w:t>
      </w:r>
      <w:r w:rsidR="00B87DA8">
        <w:rPr>
          <w:rStyle w:val="y2iqfc"/>
          <w:color w:val="202124"/>
          <w:szCs w:val="22"/>
        </w:rPr>
        <w:noBreakHyphen/>
      </w:r>
      <w:r w:rsidR="00C83940" w:rsidRPr="00262BA1">
        <w:rPr>
          <w:rStyle w:val="y2iqfc"/>
          <w:color w:val="202124"/>
          <w:szCs w:val="22"/>
        </w:rPr>
        <w:t>dietilamin</w:t>
      </w:r>
      <w:r w:rsidR="00B87DA8">
        <w:rPr>
          <w:rStyle w:val="y2iqfc"/>
          <w:color w:val="202124"/>
          <w:szCs w:val="22"/>
        </w:rPr>
        <w:noBreakHyphen/>
      </w:r>
      <w:r w:rsidR="00C83940" w:rsidRPr="00262BA1">
        <w:rPr>
          <w:rStyle w:val="y2iqfc"/>
          <w:color w:val="202124"/>
          <w:szCs w:val="22"/>
        </w:rPr>
        <w:t>só/g gél</w:t>
      </w:r>
      <w:r w:rsidR="00C83940" w:rsidRPr="00092590">
        <w:rPr>
          <w:iCs/>
          <w:szCs w:val="22"/>
        </w:rPr>
        <w:t xml:space="preserve"> </w:t>
      </w:r>
      <w:r w:rsidRPr="00092590">
        <w:rPr>
          <w:iCs/>
          <w:szCs w:val="22"/>
        </w:rPr>
        <w:t xml:space="preserve">egy felszívódást fokozó segédanyagot (oleil-alkohol) tartalmaz. Egy </w:t>
      </w:r>
      <w:r w:rsidRPr="00092590">
        <w:rPr>
          <w:i/>
          <w:iCs/>
          <w:szCs w:val="22"/>
        </w:rPr>
        <w:t>in vitro</w:t>
      </w:r>
      <w:r w:rsidRPr="00092590">
        <w:rPr>
          <w:iCs/>
          <w:szCs w:val="22"/>
        </w:rPr>
        <w:t xml:space="preserve">, bőrön át történő felszívódást </w:t>
      </w:r>
      <w:r w:rsidR="002D2CD6">
        <w:rPr>
          <w:iCs/>
          <w:szCs w:val="22"/>
        </w:rPr>
        <w:t xml:space="preserve">értékelő </w:t>
      </w:r>
      <w:r w:rsidRPr="00092590">
        <w:rPr>
          <w:iCs/>
          <w:szCs w:val="22"/>
        </w:rPr>
        <w:t>vizsgál</w:t>
      </w:r>
      <w:r w:rsidR="002D2CD6">
        <w:rPr>
          <w:iCs/>
          <w:szCs w:val="22"/>
        </w:rPr>
        <w:t>at</w:t>
      </w:r>
      <w:r w:rsidRPr="00092590">
        <w:rPr>
          <w:iCs/>
          <w:szCs w:val="22"/>
        </w:rPr>
        <w:t xml:space="preserve"> során a </w:t>
      </w:r>
      <w:r w:rsidR="002D2CD6" w:rsidRPr="00262BA1">
        <w:rPr>
          <w:rStyle w:val="y2iqfc"/>
          <w:color w:val="202124"/>
          <w:szCs w:val="22"/>
        </w:rPr>
        <w:t>23,2</w:t>
      </w:r>
      <w:r w:rsidR="002D2CD6">
        <w:rPr>
          <w:rStyle w:val="y2iqfc"/>
          <w:color w:val="202124"/>
          <w:szCs w:val="22"/>
        </w:rPr>
        <w:t> </w:t>
      </w:r>
      <w:r w:rsidR="002D2CD6" w:rsidRPr="00262BA1">
        <w:rPr>
          <w:rStyle w:val="y2iqfc"/>
          <w:color w:val="202124"/>
          <w:szCs w:val="22"/>
        </w:rPr>
        <w:t>mg diklofen</w:t>
      </w:r>
      <w:r w:rsidR="002D2CD6">
        <w:rPr>
          <w:rStyle w:val="y2iqfc"/>
          <w:color w:val="202124"/>
          <w:szCs w:val="22"/>
        </w:rPr>
        <w:t>á</w:t>
      </w:r>
      <w:r w:rsidR="002D2CD6" w:rsidRPr="00262BA1">
        <w:rPr>
          <w:rStyle w:val="y2iqfc"/>
          <w:color w:val="202124"/>
          <w:szCs w:val="22"/>
        </w:rPr>
        <w:t>k</w:t>
      </w:r>
      <w:r w:rsidR="00293F45">
        <w:rPr>
          <w:rStyle w:val="y2iqfc"/>
          <w:color w:val="202124"/>
          <w:szCs w:val="22"/>
        </w:rPr>
        <w:noBreakHyphen/>
      </w:r>
      <w:r w:rsidR="002D2CD6" w:rsidRPr="00262BA1">
        <w:rPr>
          <w:rStyle w:val="y2iqfc"/>
          <w:color w:val="202124"/>
          <w:szCs w:val="22"/>
        </w:rPr>
        <w:t>dietilamin</w:t>
      </w:r>
      <w:r w:rsidR="00293F45">
        <w:rPr>
          <w:rStyle w:val="y2iqfc"/>
          <w:color w:val="202124"/>
          <w:szCs w:val="22"/>
        </w:rPr>
        <w:noBreakHyphen/>
      </w:r>
      <w:r w:rsidR="002D2CD6" w:rsidRPr="00262BA1">
        <w:rPr>
          <w:rStyle w:val="y2iqfc"/>
          <w:color w:val="202124"/>
          <w:szCs w:val="22"/>
        </w:rPr>
        <w:t>só/g gél</w:t>
      </w:r>
      <w:r w:rsidRPr="00092590">
        <w:rPr>
          <w:iCs/>
          <w:szCs w:val="22"/>
        </w:rPr>
        <w:t xml:space="preserve">t a </w:t>
      </w:r>
      <w:r w:rsidR="002D2CD6">
        <w:rPr>
          <w:iCs/>
          <w:szCs w:val="22"/>
        </w:rPr>
        <w:t>10 mg/g</w:t>
      </w:r>
      <w:r w:rsidR="002D2CD6">
        <w:rPr>
          <w:iCs/>
          <w:szCs w:val="22"/>
        </w:rPr>
        <w:noBreakHyphen/>
        <w:t xml:space="preserve">os </w:t>
      </w:r>
      <w:r w:rsidR="00293F45">
        <w:rPr>
          <w:iCs/>
          <w:szCs w:val="22"/>
        </w:rPr>
        <w:t xml:space="preserve">diklofenák </w:t>
      </w:r>
      <w:r w:rsidRPr="00092590">
        <w:rPr>
          <w:iCs/>
          <w:szCs w:val="22"/>
        </w:rPr>
        <w:t>géllel hasonlították össze</w:t>
      </w:r>
      <w:r w:rsidR="002D2CD6">
        <w:rPr>
          <w:iCs/>
          <w:szCs w:val="22"/>
        </w:rPr>
        <w:t>. M</w:t>
      </w:r>
      <w:r w:rsidRPr="00092590">
        <w:rPr>
          <w:iCs/>
          <w:szCs w:val="22"/>
        </w:rPr>
        <w:t>indkét készítményt 20 mg/cm</w:t>
      </w:r>
      <w:r w:rsidRPr="00092590">
        <w:rPr>
          <w:iCs/>
          <w:szCs w:val="22"/>
          <w:vertAlign w:val="superscript"/>
        </w:rPr>
        <w:t xml:space="preserve">2 </w:t>
      </w:r>
      <w:r w:rsidRPr="00092590">
        <w:rPr>
          <w:iCs/>
          <w:szCs w:val="22"/>
        </w:rPr>
        <w:t xml:space="preserve">egyszeri </w:t>
      </w:r>
      <w:r w:rsidR="00B9347A">
        <w:rPr>
          <w:iCs/>
          <w:szCs w:val="22"/>
        </w:rPr>
        <w:t>dózisban</w:t>
      </w:r>
      <w:r w:rsidR="00B9347A" w:rsidRPr="00092590">
        <w:rPr>
          <w:iCs/>
          <w:szCs w:val="22"/>
        </w:rPr>
        <w:t xml:space="preserve"> </w:t>
      </w:r>
      <w:r w:rsidRPr="00092590">
        <w:rPr>
          <w:iCs/>
          <w:szCs w:val="22"/>
        </w:rPr>
        <w:t>alkalmazták. 24</w:t>
      </w:r>
      <w:r w:rsidR="002D2CD6">
        <w:rPr>
          <w:iCs/>
          <w:szCs w:val="22"/>
        </w:rPr>
        <w:t> </w:t>
      </w:r>
      <w:r w:rsidRPr="00092590">
        <w:rPr>
          <w:iCs/>
          <w:szCs w:val="22"/>
        </w:rPr>
        <w:t xml:space="preserve">óra elteltével az eredmények hozzávetőleg háromszor magasabb bőrön keresztüli kumulatív diklofenák-felszívódást mutattak ki a </w:t>
      </w:r>
      <w:r w:rsidR="002D2CD6" w:rsidRPr="00262BA1">
        <w:rPr>
          <w:rStyle w:val="y2iqfc"/>
          <w:color w:val="202124"/>
          <w:szCs w:val="22"/>
        </w:rPr>
        <w:t>23,2</w:t>
      </w:r>
      <w:r w:rsidR="002D2CD6">
        <w:rPr>
          <w:rStyle w:val="y2iqfc"/>
          <w:color w:val="202124"/>
          <w:szCs w:val="22"/>
        </w:rPr>
        <w:t> </w:t>
      </w:r>
      <w:r w:rsidR="002D2CD6" w:rsidRPr="00262BA1">
        <w:rPr>
          <w:rStyle w:val="y2iqfc"/>
          <w:color w:val="202124"/>
          <w:szCs w:val="22"/>
        </w:rPr>
        <w:t>mg diklofen</w:t>
      </w:r>
      <w:r w:rsidR="002D2CD6">
        <w:rPr>
          <w:rStyle w:val="y2iqfc"/>
          <w:color w:val="202124"/>
          <w:szCs w:val="22"/>
        </w:rPr>
        <w:t>á</w:t>
      </w:r>
      <w:r w:rsidR="002D2CD6" w:rsidRPr="00262BA1">
        <w:rPr>
          <w:rStyle w:val="y2iqfc"/>
          <w:color w:val="202124"/>
          <w:szCs w:val="22"/>
        </w:rPr>
        <w:t>k</w:t>
      </w:r>
      <w:r w:rsidR="00293F45">
        <w:rPr>
          <w:rStyle w:val="y2iqfc"/>
          <w:color w:val="202124"/>
          <w:szCs w:val="22"/>
        </w:rPr>
        <w:noBreakHyphen/>
      </w:r>
      <w:r w:rsidR="002D2CD6" w:rsidRPr="00262BA1">
        <w:rPr>
          <w:rStyle w:val="y2iqfc"/>
          <w:color w:val="202124"/>
          <w:szCs w:val="22"/>
        </w:rPr>
        <w:t>dietilamin</w:t>
      </w:r>
      <w:r w:rsidR="00293F45">
        <w:rPr>
          <w:rStyle w:val="y2iqfc"/>
          <w:color w:val="202124"/>
          <w:szCs w:val="22"/>
        </w:rPr>
        <w:noBreakHyphen/>
      </w:r>
      <w:r w:rsidR="002D2CD6" w:rsidRPr="00262BA1">
        <w:rPr>
          <w:rStyle w:val="y2iqfc"/>
          <w:color w:val="202124"/>
          <w:szCs w:val="22"/>
        </w:rPr>
        <w:t>só/g gél</w:t>
      </w:r>
      <w:r w:rsidR="002D2CD6" w:rsidRPr="00092590">
        <w:rPr>
          <w:iCs/>
          <w:szCs w:val="22"/>
        </w:rPr>
        <w:t xml:space="preserve"> </w:t>
      </w:r>
      <w:r w:rsidRPr="00092590">
        <w:rPr>
          <w:iCs/>
          <w:szCs w:val="22"/>
        </w:rPr>
        <w:t>(6</w:t>
      </w:r>
      <w:r>
        <w:rPr>
          <w:iCs/>
          <w:szCs w:val="22"/>
        </w:rPr>
        <w:t>,</w:t>
      </w:r>
      <w:r w:rsidRPr="00092590">
        <w:rPr>
          <w:iCs/>
          <w:szCs w:val="22"/>
        </w:rPr>
        <w:t>11 ± 1</w:t>
      </w:r>
      <w:r>
        <w:rPr>
          <w:iCs/>
          <w:szCs w:val="22"/>
        </w:rPr>
        <w:t>,</w:t>
      </w:r>
      <w:r w:rsidRPr="00092590">
        <w:rPr>
          <w:iCs/>
          <w:szCs w:val="22"/>
        </w:rPr>
        <w:t>27</w:t>
      </w:r>
      <w:r w:rsidR="002D2CD6">
        <w:rPr>
          <w:iCs/>
          <w:szCs w:val="22"/>
        </w:rPr>
        <w:t> mikrogramm</w:t>
      </w:r>
      <w:r w:rsidRPr="00092590">
        <w:rPr>
          <w:iCs/>
          <w:szCs w:val="22"/>
        </w:rPr>
        <w:t>/cm</w:t>
      </w:r>
      <w:r w:rsidRPr="00092590">
        <w:rPr>
          <w:iCs/>
          <w:szCs w:val="22"/>
          <w:vertAlign w:val="superscript"/>
        </w:rPr>
        <w:t>2</w:t>
      </w:r>
      <w:r w:rsidRPr="00092590">
        <w:rPr>
          <w:iCs/>
          <w:szCs w:val="22"/>
        </w:rPr>
        <w:t xml:space="preserve">) esetében a </w:t>
      </w:r>
      <w:r w:rsidR="002D2CD6">
        <w:rPr>
          <w:iCs/>
          <w:szCs w:val="22"/>
        </w:rPr>
        <w:t>10 mg/g</w:t>
      </w:r>
      <w:r w:rsidR="0064599F">
        <w:rPr>
          <w:iCs/>
          <w:szCs w:val="22"/>
        </w:rPr>
        <w:noBreakHyphen/>
        <w:t>os</w:t>
      </w:r>
      <w:r w:rsidRPr="00092590">
        <w:rPr>
          <w:iCs/>
          <w:szCs w:val="22"/>
        </w:rPr>
        <w:t xml:space="preserve"> </w:t>
      </w:r>
      <w:r w:rsidR="00293F45">
        <w:rPr>
          <w:iCs/>
          <w:szCs w:val="22"/>
        </w:rPr>
        <w:t xml:space="preserve">diklofenák </w:t>
      </w:r>
      <w:r w:rsidRPr="00092590">
        <w:rPr>
          <w:iCs/>
          <w:szCs w:val="22"/>
        </w:rPr>
        <w:t xml:space="preserve">gélhez </w:t>
      </w:r>
      <w:r w:rsidRPr="00092590">
        <w:rPr>
          <w:szCs w:val="22"/>
        </w:rPr>
        <w:t>(2</w:t>
      </w:r>
      <w:r w:rsidR="00C83DB2">
        <w:rPr>
          <w:szCs w:val="22"/>
        </w:rPr>
        <w:t>,</w:t>
      </w:r>
      <w:r w:rsidRPr="00092590">
        <w:rPr>
          <w:szCs w:val="22"/>
        </w:rPr>
        <w:t>07±0</w:t>
      </w:r>
      <w:r w:rsidR="00C83DB2">
        <w:rPr>
          <w:szCs w:val="22"/>
        </w:rPr>
        <w:t>,</w:t>
      </w:r>
      <w:r w:rsidRPr="00092590">
        <w:rPr>
          <w:szCs w:val="22"/>
        </w:rPr>
        <w:t>38</w:t>
      </w:r>
      <w:r w:rsidR="0064599F">
        <w:rPr>
          <w:szCs w:val="22"/>
        </w:rPr>
        <w:t> mikrogramm</w:t>
      </w:r>
      <w:r w:rsidRPr="00092590">
        <w:rPr>
          <w:szCs w:val="22"/>
        </w:rPr>
        <w:t>/cm</w:t>
      </w:r>
      <w:r w:rsidRPr="00092590">
        <w:rPr>
          <w:szCs w:val="22"/>
          <w:vertAlign w:val="superscript"/>
        </w:rPr>
        <w:t>2</w:t>
      </w:r>
      <w:r w:rsidRPr="00092590">
        <w:rPr>
          <w:rFonts w:ascii="Cambria Math" w:hAnsi="Cambria Math" w:cs="Cambria Math"/>
          <w:szCs w:val="22"/>
        </w:rPr>
        <w:t>)</w:t>
      </w:r>
      <w:r w:rsidRPr="00092590">
        <w:rPr>
          <w:rFonts w:ascii="Cambria Math" w:hAnsi="Cambria Math" w:cs="Cambria Math"/>
        </w:rPr>
        <w:t xml:space="preserve"> </w:t>
      </w:r>
      <w:r w:rsidRPr="00092590">
        <w:rPr>
          <w:iCs/>
          <w:szCs w:val="22"/>
        </w:rPr>
        <w:t xml:space="preserve">képest. Egy másik </w:t>
      </w:r>
      <w:r w:rsidR="0064599F">
        <w:rPr>
          <w:iCs/>
          <w:szCs w:val="22"/>
        </w:rPr>
        <w:t>vizsgálatban</w:t>
      </w:r>
      <w:r w:rsidRPr="00092590">
        <w:rPr>
          <w:iCs/>
          <w:szCs w:val="22"/>
        </w:rPr>
        <w:t xml:space="preserve"> ugyaneze</w:t>
      </w:r>
      <w:r w:rsidR="0064599F">
        <w:rPr>
          <w:iCs/>
          <w:szCs w:val="22"/>
        </w:rPr>
        <w:t>ket az</w:t>
      </w:r>
      <w:r w:rsidRPr="00092590">
        <w:rPr>
          <w:iCs/>
          <w:szCs w:val="22"/>
        </w:rPr>
        <w:t xml:space="preserve"> eredményeket kapták.</w:t>
      </w:r>
    </w:p>
    <w:p w14:paraId="743E6AD8" w14:textId="77777777" w:rsidR="00CB2CB0" w:rsidRPr="00092590" w:rsidRDefault="00CB2CB0" w:rsidP="00CB2CB0">
      <w:pPr>
        <w:tabs>
          <w:tab w:val="left" w:pos="567"/>
        </w:tabs>
        <w:contextualSpacing/>
        <w:rPr>
          <w:szCs w:val="22"/>
        </w:rPr>
      </w:pPr>
    </w:p>
    <w:p w14:paraId="1995D1EA" w14:textId="77777777" w:rsidR="00CB2CB0" w:rsidRPr="00092590" w:rsidRDefault="00CB2CB0" w:rsidP="00CB2CB0">
      <w:pPr>
        <w:tabs>
          <w:tab w:val="left" w:pos="567"/>
        </w:tabs>
        <w:contextualSpacing/>
        <w:rPr>
          <w:iCs/>
          <w:szCs w:val="22"/>
          <w:u w:val="single"/>
        </w:rPr>
      </w:pPr>
      <w:r w:rsidRPr="00092590">
        <w:rPr>
          <w:iCs/>
          <w:szCs w:val="22"/>
          <w:u w:val="single"/>
        </w:rPr>
        <w:t xml:space="preserve">Eloszlás </w:t>
      </w:r>
    </w:p>
    <w:p w14:paraId="23A2B1C9" w14:textId="598243B4" w:rsidR="00E434B6" w:rsidRDefault="00CB2CB0" w:rsidP="00CB2CB0">
      <w:pPr>
        <w:tabs>
          <w:tab w:val="left" w:pos="567"/>
        </w:tabs>
        <w:contextualSpacing/>
        <w:rPr>
          <w:szCs w:val="22"/>
        </w:rPr>
      </w:pPr>
      <w:r w:rsidRPr="00092590">
        <w:rPr>
          <w:szCs w:val="22"/>
        </w:rPr>
        <w:t>A kéz- és térdízületek</w:t>
      </w:r>
      <w:r w:rsidR="003D148A">
        <w:rPr>
          <w:szCs w:val="22"/>
        </w:rPr>
        <w:t>re</w:t>
      </w:r>
      <w:r w:rsidRPr="00092590">
        <w:rPr>
          <w:szCs w:val="22"/>
        </w:rPr>
        <w:t xml:space="preserve"> </w:t>
      </w:r>
      <w:r w:rsidR="003D148A">
        <w:rPr>
          <w:szCs w:val="22"/>
        </w:rPr>
        <w:t xml:space="preserve">történő lokális alkalmazást </w:t>
      </w:r>
      <w:r w:rsidRPr="00092590">
        <w:rPr>
          <w:szCs w:val="22"/>
        </w:rPr>
        <w:t xml:space="preserve">követően </w:t>
      </w:r>
      <w:r w:rsidR="00C83DB2">
        <w:rPr>
          <w:szCs w:val="22"/>
        </w:rPr>
        <w:t xml:space="preserve">megmérték </w:t>
      </w:r>
      <w:r w:rsidRPr="00092590">
        <w:rPr>
          <w:szCs w:val="22"/>
        </w:rPr>
        <w:t>a plazm</w:t>
      </w:r>
      <w:r w:rsidR="00C83DB2">
        <w:rPr>
          <w:szCs w:val="22"/>
        </w:rPr>
        <w:t>a</w:t>
      </w:r>
      <w:r w:rsidRPr="00092590">
        <w:rPr>
          <w:szCs w:val="22"/>
        </w:rPr>
        <w:t>, az ízületi szövet és az ízületi folyadék diklofenák koncentráció</w:t>
      </w:r>
      <w:r w:rsidR="00C83DB2">
        <w:rPr>
          <w:szCs w:val="22"/>
        </w:rPr>
        <w:t>já</w:t>
      </w:r>
      <w:r w:rsidRPr="00092590">
        <w:rPr>
          <w:szCs w:val="22"/>
        </w:rPr>
        <w:t xml:space="preserve">t. A </w:t>
      </w:r>
      <w:r w:rsidR="0085567D">
        <w:rPr>
          <w:szCs w:val="22"/>
        </w:rPr>
        <w:t xml:space="preserve">maximális </w:t>
      </w:r>
      <w:r w:rsidRPr="00092590">
        <w:rPr>
          <w:szCs w:val="22"/>
        </w:rPr>
        <w:t xml:space="preserve">plazmakoncentráció </w:t>
      </w:r>
      <w:r w:rsidR="0085567D">
        <w:rPr>
          <w:szCs w:val="22"/>
        </w:rPr>
        <w:t xml:space="preserve">körülbelül </w:t>
      </w:r>
      <w:r w:rsidRPr="00092590">
        <w:rPr>
          <w:szCs w:val="22"/>
        </w:rPr>
        <w:t xml:space="preserve">a század része </w:t>
      </w:r>
      <w:r w:rsidR="0085567D">
        <w:rPr>
          <w:szCs w:val="22"/>
        </w:rPr>
        <w:t xml:space="preserve">volt </w:t>
      </w:r>
      <w:r w:rsidRPr="00092590">
        <w:rPr>
          <w:szCs w:val="22"/>
        </w:rPr>
        <w:t xml:space="preserve">az azonos mennyiségű diklofenák </w:t>
      </w:r>
      <w:r w:rsidRPr="00092590">
        <w:rPr>
          <w:i/>
          <w:szCs w:val="22"/>
        </w:rPr>
        <w:t>per os</w:t>
      </w:r>
      <w:r w:rsidRPr="00092590">
        <w:rPr>
          <w:szCs w:val="22"/>
        </w:rPr>
        <w:t xml:space="preserve"> adagolása esetén elérhető szintnek. </w:t>
      </w:r>
    </w:p>
    <w:p w14:paraId="338B3334" w14:textId="77777777" w:rsidR="00E434B6" w:rsidRDefault="00E434B6" w:rsidP="00CB2CB0">
      <w:pPr>
        <w:tabs>
          <w:tab w:val="left" w:pos="567"/>
        </w:tabs>
        <w:contextualSpacing/>
        <w:rPr>
          <w:szCs w:val="22"/>
        </w:rPr>
      </w:pPr>
    </w:p>
    <w:p w14:paraId="7E381ACB" w14:textId="77777777" w:rsidR="00CB2CB0" w:rsidRDefault="00CB2CB0" w:rsidP="00CB2CB0">
      <w:pPr>
        <w:tabs>
          <w:tab w:val="left" w:pos="567"/>
        </w:tabs>
        <w:contextualSpacing/>
        <w:rPr>
          <w:szCs w:val="22"/>
        </w:rPr>
      </w:pPr>
      <w:r w:rsidRPr="00092590">
        <w:rPr>
          <w:szCs w:val="22"/>
        </w:rPr>
        <w:t>A diklofenák 99,7 százalékban kötődik a szérum proteinekhez, elsősorban az albuminhoz (99,4</w:t>
      </w:r>
      <w:r w:rsidR="00293F45">
        <w:rPr>
          <w:szCs w:val="22"/>
        </w:rPr>
        <w:t>%</w:t>
      </w:r>
      <w:r w:rsidRPr="00092590">
        <w:rPr>
          <w:szCs w:val="22"/>
        </w:rPr>
        <w:t>).</w:t>
      </w:r>
    </w:p>
    <w:p w14:paraId="4968D3D5" w14:textId="77777777" w:rsidR="00E434B6" w:rsidRPr="00092590" w:rsidRDefault="00E434B6" w:rsidP="00CB2CB0">
      <w:pPr>
        <w:tabs>
          <w:tab w:val="left" w:pos="567"/>
        </w:tabs>
        <w:contextualSpacing/>
        <w:rPr>
          <w:szCs w:val="22"/>
        </w:rPr>
      </w:pPr>
    </w:p>
    <w:p w14:paraId="55937668" w14:textId="77777777" w:rsidR="00CB2CB0" w:rsidRPr="00092590" w:rsidRDefault="00CB2CB0" w:rsidP="009014B4">
      <w:pPr>
        <w:rPr>
          <w:iCs/>
          <w:szCs w:val="22"/>
        </w:rPr>
      </w:pPr>
      <w:r w:rsidRPr="00092590">
        <w:rPr>
          <w:iCs/>
          <w:szCs w:val="22"/>
        </w:rPr>
        <w:t xml:space="preserve">A diklofenák felhalmozódik a bőrben, mely raktárként működik, ahonnan folyamatosan szabadul fel a gyógyszer a mélyebb szövetekbe. </w:t>
      </w:r>
      <w:r w:rsidR="00E434B6" w:rsidRPr="005B4C75">
        <w:rPr>
          <w:rStyle w:val="y2iqfc"/>
          <w:color w:val="202124"/>
          <w:szCs w:val="22"/>
        </w:rPr>
        <w:t>Tulajdonságai miatt (például alacsony pK</w:t>
      </w:r>
      <w:r w:rsidR="00E434B6" w:rsidRPr="00024E7C">
        <w:rPr>
          <w:rStyle w:val="y2iqfc"/>
          <w:color w:val="202124"/>
          <w:szCs w:val="22"/>
          <w:vertAlign w:val="subscript"/>
        </w:rPr>
        <w:t>a</w:t>
      </w:r>
      <w:r w:rsidR="00E434B6" w:rsidRPr="005B4C75">
        <w:rPr>
          <w:rStyle w:val="y2iqfc"/>
          <w:color w:val="202124"/>
          <w:szCs w:val="22"/>
        </w:rPr>
        <w:t xml:space="preserve">-érték, kis eloszlási térfogat, </w:t>
      </w:r>
      <w:r w:rsidR="009014B4">
        <w:rPr>
          <w:rStyle w:val="y2iqfc"/>
          <w:color w:val="202124"/>
          <w:szCs w:val="22"/>
        </w:rPr>
        <w:t>nagymértékű</w:t>
      </w:r>
      <w:r w:rsidR="00E434B6" w:rsidRPr="005B4C75">
        <w:rPr>
          <w:rStyle w:val="y2iqfc"/>
          <w:color w:val="202124"/>
          <w:szCs w:val="22"/>
        </w:rPr>
        <w:t xml:space="preserve"> fehérjeköt</w:t>
      </w:r>
      <w:r w:rsidR="009014B4">
        <w:rPr>
          <w:rStyle w:val="y2iqfc"/>
          <w:color w:val="202124"/>
          <w:szCs w:val="22"/>
        </w:rPr>
        <w:t>ődés</w:t>
      </w:r>
      <w:r w:rsidR="00E434B6" w:rsidRPr="005B4C75">
        <w:rPr>
          <w:rStyle w:val="y2iqfc"/>
          <w:color w:val="202124"/>
          <w:szCs w:val="22"/>
        </w:rPr>
        <w:t>) a diklofen</w:t>
      </w:r>
      <w:r w:rsidR="009014B4">
        <w:rPr>
          <w:rStyle w:val="y2iqfc"/>
          <w:color w:val="202124"/>
          <w:szCs w:val="22"/>
        </w:rPr>
        <w:t>á</w:t>
      </w:r>
      <w:r w:rsidR="00E434B6" w:rsidRPr="005B4C75">
        <w:rPr>
          <w:rStyle w:val="y2iqfc"/>
          <w:color w:val="202124"/>
          <w:szCs w:val="22"/>
        </w:rPr>
        <w:t xml:space="preserve">k </w:t>
      </w:r>
      <w:r w:rsidR="009014B4" w:rsidRPr="005B4C75">
        <w:rPr>
          <w:rStyle w:val="y2iqfc"/>
          <w:color w:val="202124"/>
          <w:szCs w:val="22"/>
        </w:rPr>
        <w:t xml:space="preserve">a gyulladt szövetekhez </w:t>
      </w:r>
      <w:r w:rsidR="009014B4">
        <w:rPr>
          <w:rStyle w:val="y2iqfc"/>
          <w:color w:val="202124"/>
          <w:szCs w:val="22"/>
        </w:rPr>
        <w:t xml:space="preserve">való </w:t>
      </w:r>
      <w:r w:rsidR="00E434B6" w:rsidRPr="005B4C75">
        <w:rPr>
          <w:rStyle w:val="y2iqfc"/>
          <w:color w:val="202124"/>
          <w:szCs w:val="22"/>
        </w:rPr>
        <w:t>affinitás</w:t>
      </w:r>
      <w:r w:rsidR="009014B4">
        <w:rPr>
          <w:rStyle w:val="y2iqfc"/>
          <w:color w:val="202124"/>
          <w:szCs w:val="22"/>
        </w:rPr>
        <w:t>sal rendelkezik</w:t>
      </w:r>
      <w:r w:rsidR="00E434B6" w:rsidRPr="005B4C75">
        <w:rPr>
          <w:rStyle w:val="y2iqfc"/>
          <w:color w:val="202124"/>
          <w:szCs w:val="22"/>
        </w:rPr>
        <w:t>.</w:t>
      </w:r>
      <w:r w:rsidR="009014B4">
        <w:rPr>
          <w:rStyle w:val="y2iqfc"/>
          <w:color w:val="202124"/>
          <w:szCs w:val="22"/>
        </w:rPr>
        <w:t xml:space="preserve"> </w:t>
      </w:r>
      <w:r w:rsidRPr="00092590">
        <w:rPr>
          <w:iCs/>
          <w:szCs w:val="22"/>
        </w:rPr>
        <w:t>Innen a diklofenák szétoszlik és inkább a mélyen elhelyezkedő, gyulladt szövetekben</w:t>
      </w:r>
      <w:r w:rsidR="00EA708D">
        <w:rPr>
          <w:iCs/>
          <w:szCs w:val="22"/>
        </w:rPr>
        <w:t>, például</w:t>
      </w:r>
      <w:r w:rsidRPr="00092590">
        <w:rPr>
          <w:iCs/>
          <w:szCs w:val="22"/>
        </w:rPr>
        <w:t xml:space="preserve"> az ízületekben perzisztál, </w:t>
      </w:r>
      <w:r w:rsidR="00EA708D">
        <w:rPr>
          <w:iCs/>
          <w:szCs w:val="22"/>
        </w:rPr>
        <w:t xml:space="preserve">ahol </w:t>
      </w:r>
      <w:r w:rsidRPr="00092590">
        <w:rPr>
          <w:iCs/>
          <w:szCs w:val="22"/>
        </w:rPr>
        <w:t>a diklofenák 20-szor magasabb koncentrációban található meg, mint a plazmában.</w:t>
      </w:r>
    </w:p>
    <w:p w14:paraId="1532606E" w14:textId="77777777" w:rsidR="00CB2CB0" w:rsidRPr="00092590" w:rsidRDefault="00CB2CB0" w:rsidP="00CB2CB0">
      <w:pPr>
        <w:tabs>
          <w:tab w:val="left" w:pos="567"/>
        </w:tabs>
        <w:contextualSpacing/>
        <w:rPr>
          <w:i/>
          <w:iCs/>
          <w:szCs w:val="22"/>
        </w:rPr>
      </w:pPr>
    </w:p>
    <w:p w14:paraId="48AA1DF9" w14:textId="77777777" w:rsidR="00CB2CB0" w:rsidRPr="00092590" w:rsidRDefault="00CB2CB0" w:rsidP="00CB2CB0">
      <w:pPr>
        <w:tabs>
          <w:tab w:val="left" w:pos="567"/>
        </w:tabs>
        <w:contextualSpacing/>
        <w:rPr>
          <w:iCs/>
          <w:szCs w:val="22"/>
          <w:u w:val="single"/>
        </w:rPr>
      </w:pPr>
      <w:r w:rsidRPr="00092590">
        <w:rPr>
          <w:iCs/>
          <w:szCs w:val="22"/>
          <w:u w:val="single"/>
        </w:rPr>
        <w:t xml:space="preserve">Biotranszformáció </w:t>
      </w:r>
    </w:p>
    <w:p w14:paraId="414CB445" w14:textId="756C2A3A" w:rsidR="00EA708D" w:rsidRPr="00B1290F" w:rsidRDefault="00EA708D" w:rsidP="00EA708D">
      <w:pPr>
        <w:rPr>
          <w:color w:val="202124"/>
        </w:rPr>
      </w:pPr>
      <w:r w:rsidRPr="00B1290F">
        <w:rPr>
          <w:rStyle w:val="y2iqfc"/>
          <w:color w:val="202124"/>
          <w:szCs w:val="22"/>
        </w:rPr>
        <w:t>A diklofen</w:t>
      </w:r>
      <w:r>
        <w:rPr>
          <w:rStyle w:val="y2iqfc"/>
          <w:color w:val="202124"/>
          <w:szCs w:val="22"/>
        </w:rPr>
        <w:t>á</w:t>
      </w:r>
      <w:r w:rsidRPr="00B1290F">
        <w:rPr>
          <w:rStyle w:val="y2iqfc"/>
          <w:color w:val="202124"/>
          <w:szCs w:val="22"/>
        </w:rPr>
        <w:t xml:space="preserve">k biotranszformációja </w:t>
      </w:r>
      <w:r w:rsidR="00492376">
        <w:rPr>
          <w:rStyle w:val="y2iqfc"/>
          <w:color w:val="202124"/>
          <w:szCs w:val="22"/>
        </w:rPr>
        <w:t xml:space="preserve">magában foglalja </w:t>
      </w:r>
      <w:r w:rsidRPr="00B1290F">
        <w:rPr>
          <w:rStyle w:val="y2iqfc"/>
          <w:color w:val="202124"/>
          <w:szCs w:val="22"/>
        </w:rPr>
        <w:t>a</w:t>
      </w:r>
      <w:r w:rsidR="000C3C81">
        <w:rPr>
          <w:rStyle w:val="y2iqfc"/>
          <w:color w:val="202124"/>
          <w:szCs w:val="22"/>
        </w:rPr>
        <w:t>z anya</w:t>
      </w:r>
      <w:r w:rsidRPr="00B1290F">
        <w:rPr>
          <w:rStyle w:val="y2iqfc"/>
          <w:color w:val="202124"/>
          <w:szCs w:val="22"/>
        </w:rPr>
        <w:t xml:space="preserve">molekula </w:t>
      </w:r>
      <w:r w:rsidR="00492376" w:rsidRPr="00B1290F">
        <w:rPr>
          <w:rStyle w:val="y2iqfc"/>
          <w:color w:val="202124"/>
          <w:szCs w:val="22"/>
        </w:rPr>
        <w:t>rész</w:t>
      </w:r>
      <w:r w:rsidR="00492376">
        <w:rPr>
          <w:rStyle w:val="y2iqfc"/>
          <w:color w:val="202124"/>
          <w:szCs w:val="22"/>
        </w:rPr>
        <w:t>leges</w:t>
      </w:r>
      <w:r w:rsidR="00492376" w:rsidRPr="00B1290F">
        <w:rPr>
          <w:rStyle w:val="y2iqfc"/>
          <w:color w:val="202124"/>
          <w:szCs w:val="22"/>
        </w:rPr>
        <w:t xml:space="preserve"> </w:t>
      </w:r>
      <w:r w:rsidRPr="00B1290F">
        <w:rPr>
          <w:rStyle w:val="y2iqfc"/>
          <w:color w:val="202124"/>
          <w:szCs w:val="22"/>
        </w:rPr>
        <w:t>glükuronidációját, de főleg egyszeri és többszörös hidroxilációt</w:t>
      </w:r>
      <w:r w:rsidR="00492376">
        <w:rPr>
          <w:rStyle w:val="y2iqfc"/>
          <w:color w:val="202124"/>
          <w:szCs w:val="22"/>
        </w:rPr>
        <w:t xml:space="preserve"> jelent</w:t>
      </w:r>
      <w:r w:rsidRPr="00B1290F">
        <w:rPr>
          <w:rStyle w:val="y2iqfc"/>
          <w:color w:val="202124"/>
          <w:szCs w:val="22"/>
        </w:rPr>
        <w:t>, ami több fenolos metabolitot eredményez, melyek többsége glükuronid konjugátumokká alakul. A fenolos metabolitok közül kettő biológiailag aktív, azonban sokkal kisebb mértékben, mint a diklofen</w:t>
      </w:r>
      <w:r>
        <w:rPr>
          <w:rStyle w:val="y2iqfc"/>
          <w:color w:val="202124"/>
          <w:szCs w:val="22"/>
        </w:rPr>
        <w:t>á</w:t>
      </w:r>
      <w:r w:rsidRPr="00B1290F">
        <w:rPr>
          <w:rStyle w:val="y2iqfc"/>
          <w:color w:val="202124"/>
          <w:szCs w:val="22"/>
        </w:rPr>
        <w:t>k.</w:t>
      </w:r>
    </w:p>
    <w:p w14:paraId="36AC9A9A" w14:textId="77777777" w:rsidR="00EA708D" w:rsidRPr="00B1290F" w:rsidRDefault="00EA708D" w:rsidP="00EA708D"/>
    <w:p w14:paraId="16B3D021" w14:textId="77777777" w:rsidR="00CB2CB0" w:rsidRPr="00092590" w:rsidRDefault="00CB2CB0" w:rsidP="00CB2CB0">
      <w:pPr>
        <w:tabs>
          <w:tab w:val="left" w:pos="567"/>
        </w:tabs>
        <w:contextualSpacing/>
        <w:rPr>
          <w:iCs/>
          <w:szCs w:val="22"/>
          <w:u w:val="single"/>
        </w:rPr>
      </w:pPr>
      <w:r w:rsidRPr="00092590">
        <w:rPr>
          <w:iCs/>
          <w:szCs w:val="22"/>
          <w:u w:val="single"/>
        </w:rPr>
        <w:lastRenderedPageBreak/>
        <w:t xml:space="preserve">Elimináció </w:t>
      </w:r>
    </w:p>
    <w:p w14:paraId="0B442EB9" w14:textId="77777777" w:rsidR="00CB2CB0" w:rsidRPr="00092590" w:rsidRDefault="00CB2CB0" w:rsidP="00CB2CB0">
      <w:pPr>
        <w:tabs>
          <w:tab w:val="left" w:pos="567"/>
        </w:tabs>
        <w:contextualSpacing/>
        <w:rPr>
          <w:szCs w:val="22"/>
        </w:rPr>
      </w:pPr>
      <w:r w:rsidRPr="00092590">
        <w:rPr>
          <w:szCs w:val="22"/>
        </w:rPr>
        <w:t xml:space="preserve">A </w:t>
      </w:r>
      <w:r w:rsidR="00C33BFC" w:rsidRPr="00092590">
        <w:rPr>
          <w:szCs w:val="22"/>
        </w:rPr>
        <w:t>plazm</w:t>
      </w:r>
      <w:r w:rsidR="00C33BFC">
        <w:rPr>
          <w:szCs w:val="22"/>
        </w:rPr>
        <w:t>ából a</w:t>
      </w:r>
      <w:r w:rsidR="00C33BFC" w:rsidRPr="00092590">
        <w:rPr>
          <w:szCs w:val="22"/>
        </w:rPr>
        <w:t xml:space="preserve"> </w:t>
      </w:r>
      <w:r w:rsidRPr="00092590">
        <w:rPr>
          <w:szCs w:val="22"/>
        </w:rPr>
        <w:t xml:space="preserve">diklofenák </w:t>
      </w:r>
      <w:r w:rsidR="00C33BFC">
        <w:rPr>
          <w:szCs w:val="22"/>
        </w:rPr>
        <w:t xml:space="preserve">teljes </w:t>
      </w:r>
      <w:r w:rsidR="00C33BFC" w:rsidRPr="00092590">
        <w:rPr>
          <w:szCs w:val="22"/>
        </w:rPr>
        <w:t xml:space="preserve">szisztémás </w:t>
      </w:r>
      <w:r w:rsidR="00C33BFC">
        <w:rPr>
          <w:szCs w:val="22"/>
        </w:rPr>
        <w:t>clearance</w:t>
      </w:r>
      <w:r w:rsidR="00C33BFC">
        <w:rPr>
          <w:szCs w:val="22"/>
        </w:rPr>
        <w:noBreakHyphen/>
        <w:t xml:space="preserve">e </w:t>
      </w:r>
      <w:r w:rsidRPr="00092590">
        <w:rPr>
          <w:szCs w:val="22"/>
        </w:rPr>
        <w:t xml:space="preserve">263 </w:t>
      </w:r>
      <w:r w:rsidRPr="00092590">
        <w:rPr>
          <w:snapToGrid w:val="0"/>
          <w:szCs w:val="22"/>
        </w:rPr>
        <w:t>±</w:t>
      </w:r>
      <w:r w:rsidRPr="00092590">
        <w:rPr>
          <w:szCs w:val="22"/>
        </w:rPr>
        <w:t xml:space="preserve"> 56 ml/</w:t>
      </w:r>
      <w:r w:rsidR="00C33BFC">
        <w:rPr>
          <w:szCs w:val="22"/>
        </w:rPr>
        <w:t>perc</w:t>
      </w:r>
      <w:r w:rsidRPr="00092590">
        <w:rPr>
          <w:szCs w:val="22"/>
        </w:rPr>
        <w:t xml:space="preserve">. A terminális felezési idő </w:t>
      </w:r>
      <w:r w:rsidR="00C33BFC">
        <w:rPr>
          <w:szCs w:val="22"/>
        </w:rPr>
        <w:t xml:space="preserve">a </w:t>
      </w:r>
      <w:r w:rsidR="00C33BFC" w:rsidRPr="00092590">
        <w:rPr>
          <w:szCs w:val="22"/>
        </w:rPr>
        <w:t>plazm</w:t>
      </w:r>
      <w:r w:rsidR="00C33BFC">
        <w:rPr>
          <w:szCs w:val="22"/>
        </w:rPr>
        <w:t xml:space="preserve">ában </w:t>
      </w:r>
      <w:r w:rsidRPr="00092590">
        <w:rPr>
          <w:szCs w:val="22"/>
        </w:rPr>
        <w:t>1-2</w:t>
      </w:r>
      <w:r w:rsidR="00C33BFC">
        <w:rPr>
          <w:szCs w:val="22"/>
        </w:rPr>
        <w:t> </w:t>
      </w:r>
      <w:r w:rsidRPr="00092590">
        <w:rPr>
          <w:szCs w:val="22"/>
        </w:rPr>
        <w:t xml:space="preserve">óra. A metabolitok közül négynek, beleértve a két aktívat is, szintén </w:t>
      </w:r>
      <w:r w:rsidR="00606A77">
        <w:rPr>
          <w:szCs w:val="22"/>
        </w:rPr>
        <w:t>rövid</w:t>
      </w:r>
      <w:r w:rsidRPr="00092590">
        <w:rPr>
          <w:szCs w:val="22"/>
        </w:rPr>
        <w:t>, 1</w:t>
      </w:r>
      <w:r w:rsidRPr="00092590">
        <w:rPr>
          <w:szCs w:val="22"/>
        </w:rPr>
        <w:noBreakHyphen/>
        <w:t>3 óra a plazma</w:t>
      </w:r>
      <w:r w:rsidR="00C33BFC">
        <w:rPr>
          <w:szCs w:val="22"/>
        </w:rPr>
        <w:t xml:space="preserve"> </w:t>
      </w:r>
      <w:r w:rsidRPr="00092590">
        <w:rPr>
          <w:szCs w:val="22"/>
        </w:rPr>
        <w:t>felezési ideje. A metabolitok egyikének, a 3’-hidroxi-4’</w:t>
      </w:r>
      <w:r w:rsidR="00BC10F5">
        <w:rPr>
          <w:szCs w:val="22"/>
        </w:rPr>
        <w:t>-</w:t>
      </w:r>
      <w:r w:rsidRPr="00092590">
        <w:rPr>
          <w:szCs w:val="22"/>
        </w:rPr>
        <w:t>metoxi-diklofenáknak a plazma</w:t>
      </w:r>
      <w:r w:rsidR="00606A77">
        <w:rPr>
          <w:szCs w:val="22"/>
        </w:rPr>
        <w:t xml:space="preserve"> </w:t>
      </w:r>
      <w:r w:rsidRPr="00092590">
        <w:rPr>
          <w:szCs w:val="22"/>
        </w:rPr>
        <w:t xml:space="preserve">felezési ideje hosszabb, azonban </w:t>
      </w:r>
      <w:r w:rsidR="00606A77">
        <w:rPr>
          <w:szCs w:val="22"/>
        </w:rPr>
        <w:t xml:space="preserve">ez a metabolit </w:t>
      </w:r>
      <w:r w:rsidRPr="00092590">
        <w:rPr>
          <w:szCs w:val="22"/>
        </w:rPr>
        <w:t>gyakorlatilag inaktív. A diklofenák és metabolitjai főként a vizeletben választódnak ki.</w:t>
      </w:r>
    </w:p>
    <w:p w14:paraId="51C1338A" w14:textId="77777777" w:rsidR="00CB2CB0" w:rsidRDefault="00CB2CB0" w:rsidP="00CB2CB0">
      <w:pPr>
        <w:tabs>
          <w:tab w:val="left" w:pos="567"/>
        </w:tabs>
        <w:contextualSpacing/>
        <w:rPr>
          <w:szCs w:val="22"/>
        </w:rPr>
      </w:pPr>
    </w:p>
    <w:p w14:paraId="7BE32825" w14:textId="77777777" w:rsidR="00CB2CB0" w:rsidRPr="00606A77" w:rsidRDefault="00CB2CB0" w:rsidP="00CB2CB0">
      <w:pPr>
        <w:tabs>
          <w:tab w:val="left" w:pos="567"/>
        </w:tabs>
        <w:contextualSpacing/>
        <w:rPr>
          <w:iCs/>
          <w:szCs w:val="22"/>
          <w:u w:val="single"/>
        </w:rPr>
      </w:pPr>
      <w:r w:rsidRPr="00606A77">
        <w:rPr>
          <w:iCs/>
          <w:szCs w:val="22"/>
          <w:u w:val="single"/>
        </w:rPr>
        <w:t>Vese</w:t>
      </w:r>
      <w:r w:rsidR="00B37067">
        <w:rPr>
          <w:iCs/>
          <w:szCs w:val="22"/>
          <w:u w:val="single"/>
        </w:rPr>
        <w:noBreakHyphen/>
        <w:t xml:space="preserve"> és máj</w:t>
      </w:r>
      <w:r w:rsidRPr="00606A77">
        <w:rPr>
          <w:iCs/>
          <w:szCs w:val="22"/>
          <w:u w:val="single"/>
        </w:rPr>
        <w:t>károsodás</w:t>
      </w:r>
    </w:p>
    <w:p w14:paraId="54880CAD" w14:textId="77777777" w:rsidR="00CB2CB0" w:rsidRDefault="00CB2CB0" w:rsidP="00CB2CB0">
      <w:pPr>
        <w:tabs>
          <w:tab w:val="left" w:pos="567"/>
        </w:tabs>
        <w:contextualSpacing/>
        <w:rPr>
          <w:szCs w:val="22"/>
        </w:rPr>
      </w:pPr>
      <w:r w:rsidRPr="00092590">
        <w:rPr>
          <w:szCs w:val="22"/>
        </w:rPr>
        <w:t>Vese</w:t>
      </w:r>
      <w:r>
        <w:rPr>
          <w:szCs w:val="22"/>
        </w:rPr>
        <w:t>károsodásban</w:t>
      </w:r>
      <w:r w:rsidRPr="00092590">
        <w:rPr>
          <w:szCs w:val="22"/>
        </w:rPr>
        <w:t xml:space="preserve"> szenvedő betegeknél nem </w:t>
      </w:r>
      <w:r w:rsidR="00606A77">
        <w:rPr>
          <w:szCs w:val="22"/>
        </w:rPr>
        <w:t>várható</w:t>
      </w:r>
      <w:r w:rsidRPr="00092590">
        <w:rPr>
          <w:szCs w:val="22"/>
        </w:rPr>
        <w:t xml:space="preserve"> sem a diklofenák, sem pedig a metabolitjainak a</w:t>
      </w:r>
      <w:r w:rsidR="00606A77">
        <w:rPr>
          <w:szCs w:val="22"/>
        </w:rPr>
        <w:t xml:space="preserve">kkumulációja. </w:t>
      </w:r>
    </w:p>
    <w:p w14:paraId="025B1ECB" w14:textId="77777777" w:rsidR="00CB2CB0" w:rsidRDefault="00CB2CB0" w:rsidP="00CB2CB0">
      <w:pPr>
        <w:tabs>
          <w:tab w:val="left" w:pos="567"/>
        </w:tabs>
        <w:contextualSpacing/>
        <w:rPr>
          <w:szCs w:val="22"/>
        </w:rPr>
      </w:pPr>
    </w:p>
    <w:p w14:paraId="7CB91255" w14:textId="77777777" w:rsidR="00CB2CB0" w:rsidRPr="00092590" w:rsidRDefault="00CB2CB0" w:rsidP="00CB2CB0">
      <w:pPr>
        <w:tabs>
          <w:tab w:val="left" w:pos="567"/>
        </w:tabs>
        <w:contextualSpacing/>
        <w:rPr>
          <w:szCs w:val="22"/>
        </w:rPr>
      </w:pPr>
      <w:r w:rsidRPr="00092590">
        <w:rPr>
          <w:szCs w:val="22"/>
        </w:rPr>
        <w:t>Krónikus hepatitisben vagy kompenzált cirr</w:t>
      </w:r>
      <w:r w:rsidR="00606A77">
        <w:rPr>
          <w:szCs w:val="22"/>
        </w:rPr>
        <w:t>hosis</w:t>
      </w:r>
      <w:r w:rsidRPr="00092590">
        <w:rPr>
          <w:szCs w:val="22"/>
        </w:rPr>
        <w:t>ban szenvedő betegek esetén a diklofenák kinetikája és metabolizmusa ugyan</w:t>
      </w:r>
      <w:r w:rsidR="00606A77">
        <w:rPr>
          <w:szCs w:val="22"/>
        </w:rPr>
        <w:t>olyan</w:t>
      </w:r>
      <w:r w:rsidRPr="00092590">
        <w:rPr>
          <w:szCs w:val="22"/>
        </w:rPr>
        <w:t>, mint a májbetegségben nem szenvedők</w:t>
      </w:r>
      <w:r w:rsidR="00606A77">
        <w:rPr>
          <w:szCs w:val="22"/>
        </w:rPr>
        <w:t>nél</w:t>
      </w:r>
      <w:r w:rsidRPr="00092590">
        <w:rPr>
          <w:szCs w:val="22"/>
        </w:rPr>
        <w:t>.</w:t>
      </w:r>
    </w:p>
    <w:p w14:paraId="630136BF" w14:textId="77777777" w:rsidR="00CB2CB0" w:rsidRPr="00092590" w:rsidRDefault="00CB2CB0" w:rsidP="00CB2CB0">
      <w:pPr>
        <w:tabs>
          <w:tab w:val="left" w:pos="567"/>
        </w:tabs>
        <w:contextualSpacing/>
        <w:rPr>
          <w:szCs w:val="22"/>
        </w:rPr>
      </w:pPr>
    </w:p>
    <w:p w14:paraId="409E357F" w14:textId="77777777" w:rsidR="00CB2CB0" w:rsidRPr="00092590" w:rsidRDefault="00CB2CB0" w:rsidP="00CB2CB0">
      <w:pPr>
        <w:pStyle w:val="WW-Szvegtrzs212"/>
        <w:tabs>
          <w:tab w:val="left" w:pos="567"/>
        </w:tabs>
        <w:spacing w:line="240" w:lineRule="auto"/>
        <w:contextualSpacing/>
        <w:rPr>
          <w:szCs w:val="22"/>
        </w:rPr>
      </w:pPr>
      <w:r w:rsidRPr="00092590">
        <w:rPr>
          <w:szCs w:val="22"/>
        </w:rPr>
        <w:t>5.3</w:t>
      </w:r>
      <w:r w:rsidRPr="00092590">
        <w:rPr>
          <w:szCs w:val="22"/>
        </w:rPr>
        <w:tab/>
        <w:t>A preklinikai biztonságossági vizsgálatok eredményei</w:t>
      </w:r>
    </w:p>
    <w:p w14:paraId="1077297F" w14:textId="77777777" w:rsidR="00CB2CB0" w:rsidRDefault="00CB2CB0" w:rsidP="00CB2CB0">
      <w:pPr>
        <w:tabs>
          <w:tab w:val="left" w:pos="567"/>
        </w:tabs>
        <w:contextualSpacing/>
        <w:rPr>
          <w:szCs w:val="22"/>
        </w:rPr>
      </w:pPr>
    </w:p>
    <w:p w14:paraId="467FB73E" w14:textId="1E3696B4" w:rsidR="00F64F4F" w:rsidRPr="009A3C0B" w:rsidRDefault="00F9223F" w:rsidP="00F64F4F">
      <w:r w:rsidRPr="00FD34F4">
        <w:t>A hagyományos – farmakológiai biztonságossági, genotoxicitási, karcinogenitási – vizsgálatokból származó nem</w:t>
      </w:r>
      <w:r>
        <w:t>-</w:t>
      </w:r>
      <w:r w:rsidRPr="00FD34F4">
        <w:t xml:space="preserve">klinikai jellegű adatok azt igazolták, hogy </w:t>
      </w:r>
      <w:r w:rsidRPr="00AD72A5">
        <w:rPr>
          <w:noProof/>
        </w:rPr>
        <w:t xml:space="preserve">a készítmény </w:t>
      </w:r>
      <w:r>
        <w:rPr>
          <w:noProof/>
        </w:rPr>
        <w:t xml:space="preserve">alkalmazásakor </w:t>
      </w:r>
      <w:r w:rsidRPr="00FD34F4">
        <w:rPr>
          <w:noProof/>
        </w:rPr>
        <w:t>humán vonatkozásban különleges kockázat</w:t>
      </w:r>
      <w:r>
        <w:rPr>
          <w:noProof/>
        </w:rPr>
        <w:t xml:space="preserve"> nem várható</w:t>
      </w:r>
      <w:r w:rsidR="00F64F4F">
        <w:rPr>
          <w:noProof/>
        </w:rPr>
        <w:t xml:space="preserve">, azokon kívül, amelyek már ismertetésre kerültek a jelen alkalmazási előírás más pontjaiban. </w:t>
      </w:r>
      <w:r w:rsidR="00F64F4F" w:rsidRPr="009A3C0B">
        <w:t>Az állatkísérletekben a diklofen</w:t>
      </w:r>
      <w:r w:rsidR="0027269F">
        <w:t>á</w:t>
      </w:r>
      <w:r w:rsidR="00F64F4F" w:rsidRPr="009A3C0B">
        <w:t>k szisztémás alkalmazást követő krónikus toxicitása főként gyomor-bél</w:t>
      </w:r>
      <w:r w:rsidR="00DF0C57">
        <w:t xml:space="preserve"> </w:t>
      </w:r>
      <w:r w:rsidR="00F64F4F" w:rsidRPr="009A3C0B">
        <w:t xml:space="preserve">rendszeri </w:t>
      </w:r>
      <w:r w:rsidR="007715A4">
        <w:t>léziókban</w:t>
      </w:r>
      <w:r w:rsidR="00F64F4F" w:rsidRPr="009A3C0B">
        <w:t xml:space="preserve"> és fekélyekben nyilvánult meg. Egy 2</w:t>
      </w:r>
      <w:r w:rsidR="007715A4">
        <w:t> </w:t>
      </w:r>
      <w:r w:rsidR="00F64F4F" w:rsidRPr="009A3C0B">
        <w:t>éves toxicitási vizsgálatban a szívtrombózis előfordulási gyakoriságának dózisfüggő növekedését figyelték meg diklofen</w:t>
      </w:r>
      <w:r w:rsidR="007715A4">
        <w:t xml:space="preserve">ákkal </w:t>
      </w:r>
      <w:r w:rsidR="00F64F4F" w:rsidRPr="009A3C0B">
        <w:t>kezelt patkányokban.</w:t>
      </w:r>
    </w:p>
    <w:p w14:paraId="2CA591A7" w14:textId="77777777" w:rsidR="00F64F4F" w:rsidRPr="009A3C0B" w:rsidRDefault="00F64F4F" w:rsidP="00F64F4F"/>
    <w:p w14:paraId="66D17C1F" w14:textId="519CEB1B" w:rsidR="00F64F4F" w:rsidRPr="009A3C0B" w:rsidRDefault="00F64F4F" w:rsidP="00F64F4F">
      <w:r w:rsidRPr="009A3C0B">
        <w:t>A reprodukció</w:t>
      </w:r>
      <w:r w:rsidR="007715A4">
        <w:t>ra kifejtett</w:t>
      </w:r>
      <w:r w:rsidRPr="009A3C0B">
        <w:t xml:space="preserve"> toxicitásra vonatkozó állatkísérletek során a szisztémásan alkalmazott diklofen</w:t>
      </w:r>
      <w:r w:rsidR="007715A4">
        <w:t>á</w:t>
      </w:r>
      <w:r w:rsidRPr="009A3C0B">
        <w:t xml:space="preserve">k az ovuláció </w:t>
      </w:r>
      <w:r w:rsidR="007715A4" w:rsidRPr="009A3C0B">
        <w:t>gát</w:t>
      </w:r>
      <w:r w:rsidR="007715A4">
        <w:t>lását idézte elő</w:t>
      </w:r>
      <w:r w:rsidR="007715A4" w:rsidRPr="009A3C0B">
        <w:t xml:space="preserve"> </w:t>
      </w:r>
      <w:r w:rsidRPr="009A3C0B">
        <w:t>nyulakban, valamint károsította a</w:t>
      </w:r>
      <w:r w:rsidR="007715A4">
        <w:t>z implantációt</w:t>
      </w:r>
      <w:r w:rsidRPr="009A3C0B">
        <w:t xml:space="preserve"> és a korai embrion</w:t>
      </w:r>
      <w:r w:rsidR="0010709A">
        <w:t>a</w:t>
      </w:r>
      <w:r w:rsidRPr="009A3C0B">
        <w:t>lis fejlődést patkányokban. A vemhesség és a szülés időtartama a diklofen</w:t>
      </w:r>
      <w:r w:rsidR="009B1FFC">
        <w:t>á</w:t>
      </w:r>
      <w:r w:rsidRPr="009A3C0B">
        <w:t>k hatására meg</w:t>
      </w:r>
      <w:r w:rsidR="009B1FFC">
        <w:t>nyúlt</w:t>
      </w:r>
      <w:r w:rsidRPr="009A3C0B">
        <w:t>. A diklofen</w:t>
      </w:r>
      <w:r w:rsidR="009B1FFC">
        <w:t>á</w:t>
      </w:r>
      <w:r w:rsidRPr="009A3C0B">
        <w:t xml:space="preserve">k embriotoxikus potenciálját három állatfajban (patkány, egér, nyúl) vizsgálták. A magzati elhalálozás és a növekedés visszamaradása </w:t>
      </w:r>
      <w:r w:rsidR="009B1FFC">
        <w:t xml:space="preserve">az </w:t>
      </w:r>
      <w:r w:rsidRPr="009A3C0B">
        <w:t>any</w:t>
      </w:r>
      <w:r w:rsidR="009B1FFC">
        <w:t xml:space="preserve">ára nézve </w:t>
      </w:r>
      <w:r w:rsidRPr="009A3C0B">
        <w:t>toxikus dózisszinteknél fordult elő. A rendelkezésre álló nem klinikai adatok alapján a diklofen</w:t>
      </w:r>
      <w:r w:rsidR="009B1FFC">
        <w:t>á</w:t>
      </w:r>
      <w:r w:rsidRPr="009A3C0B">
        <w:t>k nem tekinthető teratogénnek. A maternotoxikus küszöb alatti dózisok nem voltak hatással az utódok születés utáni fejlődésére.</w:t>
      </w:r>
    </w:p>
    <w:p w14:paraId="0D93A3E8" w14:textId="77777777" w:rsidR="00CB2CB0" w:rsidRPr="00092590" w:rsidRDefault="00CB2CB0" w:rsidP="00CB2CB0">
      <w:pPr>
        <w:tabs>
          <w:tab w:val="left" w:pos="567"/>
          <w:tab w:val="left" w:pos="2268"/>
        </w:tabs>
        <w:contextualSpacing/>
        <w:rPr>
          <w:szCs w:val="22"/>
        </w:rPr>
      </w:pPr>
    </w:p>
    <w:p w14:paraId="7403AB4F" w14:textId="77777777" w:rsidR="00CB2CB0" w:rsidRPr="00092590" w:rsidRDefault="00CB2CB0" w:rsidP="00CB2CB0">
      <w:pPr>
        <w:tabs>
          <w:tab w:val="left" w:pos="567"/>
        </w:tabs>
        <w:contextualSpacing/>
        <w:rPr>
          <w:szCs w:val="22"/>
        </w:rPr>
      </w:pPr>
    </w:p>
    <w:p w14:paraId="4BCFE019" w14:textId="77777777" w:rsidR="00CB2CB0" w:rsidRPr="00092590" w:rsidRDefault="00CB2CB0" w:rsidP="00CB2CB0">
      <w:pPr>
        <w:tabs>
          <w:tab w:val="left" w:pos="567"/>
        </w:tabs>
        <w:ind w:left="567" w:hanging="567"/>
        <w:contextualSpacing/>
        <w:rPr>
          <w:b/>
          <w:bCs/>
          <w:szCs w:val="22"/>
        </w:rPr>
      </w:pPr>
      <w:r w:rsidRPr="00092590">
        <w:rPr>
          <w:b/>
          <w:bCs/>
          <w:szCs w:val="22"/>
        </w:rPr>
        <w:t>6.</w:t>
      </w:r>
      <w:r w:rsidRPr="00092590">
        <w:rPr>
          <w:b/>
          <w:bCs/>
          <w:szCs w:val="22"/>
        </w:rPr>
        <w:tab/>
        <w:t>GYÓGYSZERÉSZETI JELLEMZŐK</w:t>
      </w:r>
    </w:p>
    <w:p w14:paraId="00D4F63A" w14:textId="77777777" w:rsidR="00CB2CB0" w:rsidRPr="00092590" w:rsidRDefault="00CB2CB0" w:rsidP="00CB2CB0">
      <w:pPr>
        <w:tabs>
          <w:tab w:val="left" w:pos="567"/>
        </w:tabs>
        <w:contextualSpacing/>
        <w:rPr>
          <w:szCs w:val="22"/>
        </w:rPr>
      </w:pPr>
    </w:p>
    <w:p w14:paraId="04F6CC11" w14:textId="77777777" w:rsidR="00CB2CB0" w:rsidRPr="00092590" w:rsidRDefault="00CB2CB0" w:rsidP="00CB2CB0">
      <w:pPr>
        <w:tabs>
          <w:tab w:val="left" w:pos="567"/>
        </w:tabs>
        <w:ind w:left="567" w:hanging="567"/>
        <w:contextualSpacing/>
        <w:rPr>
          <w:b/>
          <w:bCs/>
          <w:szCs w:val="22"/>
        </w:rPr>
      </w:pPr>
      <w:r w:rsidRPr="00092590">
        <w:rPr>
          <w:b/>
          <w:bCs/>
          <w:szCs w:val="22"/>
        </w:rPr>
        <w:t>6.1</w:t>
      </w:r>
      <w:r w:rsidRPr="00092590">
        <w:rPr>
          <w:b/>
          <w:bCs/>
          <w:szCs w:val="22"/>
        </w:rPr>
        <w:tab/>
        <w:t>Segédanyagok felsorolása</w:t>
      </w:r>
    </w:p>
    <w:p w14:paraId="0AFF561D" w14:textId="77777777" w:rsidR="00CB2CB0" w:rsidRPr="00092590" w:rsidRDefault="00CB2CB0" w:rsidP="00CB2CB0">
      <w:pPr>
        <w:tabs>
          <w:tab w:val="left" w:pos="567"/>
        </w:tabs>
        <w:contextualSpacing/>
        <w:rPr>
          <w:szCs w:val="22"/>
        </w:rPr>
      </w:pPr>
    </w:p>
    <w:p w14:paraId="00973C69" w14:textId="0BF4445A" w:rsidR="00E70510" w:rsidRPr="00092590" w:rsidRDefault="00CB6605" w:rsidP="00E70510">
      <w:pPr>
        <w:pStyle w:val="Szvegtrzs"/>
        <w:contextualSpacing/>
        <w:rPr>
          <w:szCs w:val="22"/>
          <w:lang w:val="hu-HU"/>
        </w:rPr>
      </w:pPr>
      <w:r>
        <w:rPr>
          <w:szCs w:val="22"/>
          <w:lang w:val="hu-HU"/>
        </w:rPr>
        <w:t>p</w:t>
      </w:r>
      <w:r w:rsidR="00E70510" w:rsidRPr="00092590">
        <w:rPr>
          <w:szCs w:val="22"/>
          <w:lang w:val="hu-HU"/>
        </w:rPr>
        <w:t>ropilénglikol</w:t>
      </w:r>
    </w:p>
    <w:p w14:paraId="44F5403F" w14:textId="77777777" w:rsidR="00E70510" w:rsidRPr="00092590" w:rsidRDefault="00E70510" w:rsidP="00E70510">
      <w:pPr>
        <w:pStyle w:val="Szvegtrzs"/>
        <w:contextualSpacing/>
        <w:rPr>
          <w:szCs w:val="22"/>
          <w:lang w:val="hu-HU"/>
        </w:rPr>
      </w:pPr>
      <w:r>
        <w:rPr>
          <w:szCs w:val="22"/>
          <w:lang w:val="hu-HU"/>
        </w:rPr>
        <w:t>o</w:t>
      </w:r>
      <w:r w:rsidRPr="00092590">
        <w:rPr>
          <w:szCs w:val="22"/>
          <w:lang w:val="hu-HU"/>
        </w:rPr>
        <w:t>leil-alkohol</w:t>
      </w:r>
    </w:p>
    <w:p w14:paraId="0FAE9474" w14:textId="77777777" w:rsidR="00E70510" w:rsidRPr="00092590" w:rsidRDefault="00E70510" w:rsidP="00E70510">
      <w:pPr>
        <w:pStyle w:val="Szvegtrzs"/>
        <w:contextualSpacing/>
        <w:rPr>
          <w:szCs w:val="22"/>
          <w:lang w:val="hu-HU"/>
        </w:rPr>
      </w:pPr>
      <w:r>
        <w:rPr>
          <w:szCs w:val="22"/>
          <w:lang w:val="hu-HU"/>
        </w:rPr>
        <w:t>i</w:t>
      </w:r>
      <w:r w:rsidRPr="00092590">
        <w:rPr>
          <w:szCs w:val="22"/>
          <w:lang w:val="hu-HU"/>
        </w:rPr>
        <w:t>zopropil-alkohol</w:t>
      </w:r>
    </w:p>
    <w:p w14:paraId="3781D5F2" w14:textId="34EEE67F" w:rsidR="00CB2CB0" w:rsidRPr="00092590" w:rsidRDefault="00F9223F" w:rsidP="00CB2CB0">
      <w:pPr>
        <w:pStyle w:val="Szvegtrzs"/>
        <w:contextualSpacing/>
        <w:rPr>
          <w:szCs w:val="22"/>
          <w:lang w:val="hu-HU"/>
        </w:rPr>
      </w:pPr>
      <w:r>
        <w:rPr>
          <w:szCs w:val="22"/>
          <w:lang w:val="hu-HU"/>
        </w:rPr>
        <w:t>b</w:t>
      </w:r>
      <w:r w:rsidR="00CB2CB0" w:rsidRPr="00092590">
        <w:rPr>
          <w:szCs w:val="22"/>
          <w:lang w:val="hu-HU"/>
        </w:rPr>
        <w:t>utilhidroxitoluol</w:t>
      </w:r>
      <w:r w:rsidR="006A7195">
        <w:rPr>
          <w:szCs w:val="22"/>
          <w:lang w:val="hu-HU"/>
        </w:rPr>
        <w:t xml:space="preserve"> (E</w:t>
      </w:r>
      <w:r w:rsidR="006A7195" w:rsidRPr="006A7195">
        <w:rPr>
          <w:szCs w:val="22"/>
          <w:lang w:val="hu-HU"/>
        </w:rPr>
        <w:t>321</w:t>
      </w:r>
      <w:r w:rsidR="006A7195">
        <w:rPr>
          <w:szCs w:val="22"/>
          <w:lang w:val="hu-HU"/>
        </w:rPr>
        <w:t>)</w:t>
      </w:r>
    </w:p>
    <w:p w14:paraId="0AF97A69" w14:textId="4C0D59A6" w:rsidR="00E70510" w:rsidRPr="00092590" w:rsidRDefault="00E70510" w:rsidP="00E70510">
      <w:pPr>
        <w:pStyle w:val="Szvegtrzs"/>
        <w:contextualSpacing/>
        <w:rPr>
          <w:szCs w:val="22"/>
          <w:lang w:val="hu-HU"/>
        </w:rPr>
      </w:pPr>
      <w:r>
        <w:rPr>
          <w:szCs w:val="22"/>
          <w:lang w:val="hu-HU"/>
        </w:rPr>
        <w:t>d</w:t>
      </w:r>
      <w:r w:rsidRPr="00092590">
        <w:rPr>
          <w:szCs w:val="22"/>
          <w:lang w:val="hu-HU"/>
        </w:rPr>
        <w:t>ietilamin</w:t>
      </w:r>
    </w:p>
    <w:p w14:paraId="1FD9CB4A" w14:textId="72C2F6CE" w:rsidR="00E70510" w:rsidRDefault="00A21BF5" w:rsidP="00CB2CB0">
      <w:pPr>
        <w:pStyle w:val="Szvegtrzs"/>
        <w:contextualSpacing/>
        <w:rPr>
          <w:szCs w:val="22"/>
          <w:lang w:val="hu-HU"/>
        </w:rPr>
      </w:pPr>
      <w:r w:rsidRPr="00166A26">
        <w:rPr>
          <w:szCs w:val="22"/>
          <w:lang w:val="hu-HU"/>
        </w:rPr>
        <w:t>könnyű folyékony</w:t>
      </w:r>
      <w:r>
        <w:rPr>
          <w:szCs w:val="22"/>
          <w:lang w:val="hu-HU"/>
        </w:rPr>
        <w:t xml:space="preserve"> paraffin</w:t>
      </w:r>
    </w:p>
    <w:p w14:paraId="015891C1" w14:textId="77777777" w:rsidR="00F9223F" w:rsidRPr="00092590" w:rsidRDefault="00F9223F" w:rsidP="00F9223F">
      <w:pPr>
        <w:pStyle w:val="Szvegtrzs"/>
        <w:contextualSpacing/>
        <w:rPr>
          <w:szCs w:val="22"/>
          <w:lang w:val="hu-HU"/>
        </w:rPr>
      </w:pPr>
      <w:r>
        <w:rPr>
          <w:szCs w:val="22"/>
          <w:lang w:val="hu-HU"/>
        </w:rPr>
        <w:t>m</w:t>
      </w:r>
      <w:r w:rsidRPr="00092590">
        <w:rPr>
          <w:szCs w:val="22"/>
          <w:lang w:val="hu-HU"/>
        </w:rPr>
        <w:t>akrogol-cetil-sztearil-éter</w:t>
      </w:r>
    </w:p>
    <w:p w14:paraId="3DDC519C" w14:textId="77777777" w:rsidR="00CB2CB0" w:rsidRPr="00092590" w:rsidRDefault="00F9223F" w:rsidP="00CB2CB0">
      <w:pPr>
        <w:pStyle w:val="Szvegtrzs"/>
        <w:contextualSpacing/>
        <w:rPr>
          <w:szCs w:val="22"/>
          <w:lang w:val="hu-HU"/>
        </w:rPr>
      </w:pPr>
      <w:r>
        <w:rPr>
          <w:szCs w:val="22"/>
          <w:lang w:val="hu-HU"/>
        </w:rPr>
        <w:t>k</w:t>
      </w:r>
      <w:r w:rsidR="00CB2CB0" w:rsidRPr="00092590">
        <w:rPr>
          <w:szCs w:val="22"/>
          <w:lang w:val="hu-HU"/>
        </w:rPr>
        <w:t>arbomer</w:t>
      </w:r>
      <w:r>
        <w:rPr>
          <w:szCs w:val="22"/>
          <w:lang w:val="hu-HU"/>
        </w:rPr>
        <w:t xml:space="preserve"> 980 F</w:t>
      </w:r>
    </w:p>
    <w:p w14:paraId="4833A5DD" w14:textId="063F01C1" w:rsidR="00CB2CB0" w:rsidRPr="00092590" w:rsidRDefault="00F9223F" w:rsidP="00CB2CB0">
      <w:pPr>
        <w:pStyle w:val="Szvegtrzs"/>
        <w:contextualSpacing/>
        <w:rPr>
          <w:szCs w:val="22"/>
          <w:lang w:val="hu-HU"/>
        </w:rPr>
      </w:pPr>
      <w:r>
        <w:rPr>
          <w:szCs w:val="22"/>
          <w:lang w:val="hu-HU"/>
        </w:rPr>
        <w:t>k</w:t>
      </w:r>
      <w:r w:rsidR="00CB2CB0" w:rsidRPr="00092590">
        <w:rPr>
          <w:szCs w:val="22"/>
          <w:lang w:val="hu-HU"/>
        </w:rPr>
        <w:t>ókuszalkohol</w:t>
      </w:r>
      <w:r w:rsidR="004A12B9">
        <w:rPr>
          <w:szCs w:val="22"/>
          <w:lang w:val="hu-HU"/>
        </w:rPr>
        <w:t xml:space="preserve"> </w:t>
      </w:r>
      <w:r w:rsidR="00CB2CB0" w:rsidRPr="00092590">
        <w:rPr>
          <w:szCs w:val="22"/>
          <w:lang w:val="hu-HU"/>
        </w:rPr>
        <w:t>kaprilát-kaprát</w:t>
      </w:r>
    </w:p>
    <w:p w14:paraId="006EEC93" w14:textId="5AAB4547" w:rsidR="00CB2CB0" w:rsidRPr="00092590" w:rsidRDefault="00CB2CB0" w:rsidP="00CB2CB0">
      <w:pPr>
        <w:pStyle w:val="Szvegtrzs"/>
        <w:contextualSpacing/>
        <w:rPr>
          <w:szCs w:val="22"/>
          <w:lang w:val="hu-HU"/>
        </w:rPr>
      </w:pPr>
      <w:r w:rsidRPr="00092590">
        <w:rPr>
          <w:szCs w:val="22"/>
          <w:lang w:val="hu-HU"/>
        </w:rPr>
        <w:t>parfüm</w:t>
      </w:r>
      <w:r w:rsidR="00F9223F">
        <w:rPr>
          <w:szCs w:val="22"/>
          <w:lang w:val="hu-HU"/>
        </w:rPr>
        <w:t>krém</w:t>
      </w:r>
      <w:r w:rsidR="00B37067">
        <w:rPr>
          <w:szCs w:val="22"/>
          <w:lang w:val="hu-HU"/>
        </w:rPr>
        <w:t xml:space="preserve"> </w:t>
      </w:r>
      <w:bookmarkStart w:id="4" w:name="_Hlk201571471"/>
      <w:r w:rsidR="000C2E9B">
        <w:rPr>
          <w:szCs w:val="22"/>
          <w:lang w:val="hu-HU"/>
        </w:rPr>
        <w:t>1876601 (</w:t>
      </w:r>
      <w:proofErr w:type="spellStart"/>
      <w:r w:rsidR="000C2E9B">
        <w:rPr>
          <w:szCs w:val="22"/>
          <w:lang w:val="hu-HU"/>
        </w:rPr>
        <w:t>hexil-benz</w:t>
      </w:r>
      <w:r w:rsidR="003E60B7">
        <w:rPr>
          <w:szCs w:val="22"/>
          <w:lang w:val="hu-HU"/>
        </w:rPr>
        <w:t>o</w:t>
      </w:r>
      <w:r w:rsidR="000C2E9B">
        <w:rPr>
          <w:szCs w:val="22"/>
          <w:lang w:val="hu-HU"/>
        </w:rPr>
        <w:t>átot</w:t>
      </w:r>
      <w:proofErr w:type="spellEnd"/>
      <w:r w:rsidR="000C2E9B">
        <w:rPr>
          <w:szCs w:val="22"/>
          <w:lang w:val="hu-HU"/>
        </w:rPr>
        <w:t xml:space="preserve">, </w:t>
      </w:r>
      <w:proofErr w:type="spellStart"/>
      <w:r w:rsidR="000C2E9B" w:rsidRPr="0052218E">
        <w:rPr>
          <w:szCs w:val="22"/>
          <w:lang w:val="en-GB"/>
        </w:rPr>
        <w:t>citr</w:t>
      </w:r>
      <w:r w:rsidR="000C2E9B">
        <w:rPr>
          <w:szCs w:val="22"/>
          <w:lang w:val="en-GB"/>
        </w:rPr>
        <w:t>á</w:t>
      </w:r>
      <w:r w:rsidR="000C2E9B" w:rsidRPr="0052218E">
        <w:rPr>
          <w:szCs w:val="22"/>
          <w:lang w:val="en-GB"/>
        </w:rPr>
        <w:t>l</w:t>
      </w:r>
      <w:r w:rsidR="000C2E9B">
        <w:rPr>
          <w:szCs w:val="22"/>
          <w:lang w:val="en-GB"/>
        </w:rPr>
        <w:t>t</w:t>
      </w:r>
      <w:proofErr w:type="spellEnd"/>
      <w:r w:rsidR="00A06B6E">
        <w:rPr>
          <w:szCs w:val="22"/>
          <w:lang w:val="en-GB"/>
        </w:rPr>
        <w:t xml:space="preserve"> </w:t>
      </w:r>
      <w:proofErr w:type="spellStart"/>
      <w:r w:rsidR="00A06B6E">
        <w:rPr>
          <w:szCs w:val="22"/>
          <w:lang w:val="en-GB"/>
        </w:rPr>
        <w:t>és</w:t>
      </w:r>
      <w:proofErr w:type="spellEnd"/>
      <w:r w:rsidR="000C2E9B" w:rsidRPr="0052218E">
        <w:rPr>
          <w:szCs w:val="22"/>
          <w:lang w:val="en-GB"/>
        </w:rPr>
        <w:t xml:space="preserve"> </w:t>
      </w:r>
      <w:proofErr w:type="spellStart"/>
      <w:r w:rsidR="000C2E9B" w:rsidRPr="0052218E">
        <w:rPr>
          <w:szCs w:val="22"/>
          <w:lang w:val="en-GB"/>
        </w:rPr>
        <w:t>eugenol</w:t>
      </w:r>
      <w:r w:rsidR="000C2E9B">
        <w:rPr>
          <w:szCs w:val="22"/>
          <w:lang w:val="en-GB"/>
        </w:rPr>
        <w:t>t</w:t>
      </w:r>
      <w:proofErr w:type="spellEnd"/>
      <w:r w:rsidR="000C2E9B">
        <w:rPr>
          <w:szCs w:val="22"/>
          <w:lang w:val="en-GB"/>
        </w:rPr>
        <w:t xml:space="preserve"> </w:t>
      </w:r>
      <w:proofErr w:type="spellStart"/>
      <w:r w:rsidR="000C2E9B">
        <w:rPr>
          <w:szCs w:val="22"/>
          <w:lang w:val="en-GB"/>
        </w:rPr>
        <w:t>tartalmaz</w:t>
      </w:r>
      <w:proofErr w:type="spellEnd"/>
      <w:r w:rsidR="000C2E9B">
        <w:rPr>
          <w:szCs w:val="22"/>
          <w:lang w:val="en-GB"/>
        </w:rPr>
        <w:t>)</w:t>
      </w:r>
      <w:bookmarkEnd w:id="4"/>
    </w:p>
    <w:p w14:paraId="3A767C59" w14:textId="37350208" w:rsidR="00CB2CB0" w:rsidRPr="00092590" w:rsidRDefault="00F9223F" w:rsidP="00CB2CB0">
      <w:pPr>
        <w:pStyle w:val="Szvegtrzs"/>
        <w:contextualSpacing/>
        <w:rPr>
          <w:szCs w:val="22"/>
          <w:lang w:val="hu-HU"/>
        </w:rPr>
      </w:pPr>
      <w:r>
        <w:rPr>
          <w:szCs w:val="22"/>
          <w:lang w:val="hu-HU"/>
        </w:rPr>
        <w:t>t</w:t>
      </w:r>
      <w:r w:rsidR="00CB2CB0" w:rsidRPr="00092590">
        <w:rPr>
          <w:szCs w:val="22"/>
          <w:lang w:val="hu-HU"/>
        </w:rPr>
        <w:t>isztított víz</w:t>
      </w:r>
    </w:p>
    <w:p w14:paraId="6E8D3DF8" w14:textId="77777777" w:rsidR="00CB2CB0" w:rsidRPr="00F9223F" w:rsidRDefault="00CB2CB0" w:rsidP="00CB2CB0">
      <w:pPr>
        <w:tabs>
          <w:tab w:val="left" w:pos="567"/>
        </w:tabs>
        <w:contextualSpacing/>
        <w:rPr>
          <w:szCs w:val="22"/>
        </w:rPr>
      </w:pPr>
    </w:p>
    <w:p w14:paraId="3B8F3E04" w14:textId="77777777" w:rsidR="00CB2CB0" w:rsidRPr="00092590" w:rsidRDefault="00CB2CB0" w:rsidP="00CB2CB0">
      <w:pPr>
        <w:tabs>
          <w:tab w:val="left" w:pos="567"/>
        </w:tabs>
        <w:ind w:left="567" w:hanging="567"/>
        <w:contextualSpacing/>
        <w:rPr>
          <w:b/>
          <w:bCs/>
          <w:szCs w:val="22"/>
        </w:rPr>
      </w:pPr>
      <w:r w:rsidRPr="00092590">
        <w:rPr>
          <w:b/>
          <w:bCs/>
          <w:szCs w:val="22"/>
        </w:rPr>
        <w:t>6.2</w:t>
      </w:r>
      <w:r w:rsidRPr="00092590">
        <w:rPr>
          <w:b/>
          <w:bCs/>
          <w:szCs w:val="22"/>
        </w:rPr>
        <w:tab/>
        <w:t>Inkompatibilitások</w:t>
      </w:r>
    </w:p>
    <w:p w14:paraId="014B0117" w14:textId="77777777" w:rsidR="00CB2CB0" w:rsidRPr="00092590" w:rsidRDefault="00CB2CB0" w:rsidP="00CB2CB0">
      <w:pPr>
        <w:tabs>
          <w:tab w:val="left" w:pos="567"/>
        </w:tabs>
        <w:contextualSpacing/>
        <w:rPr>
          <w:szCs w:val="22"/>
        </w:rPr>
      </w:pPr>
    </w:p>
    <w:p w14:paraId="35757678" w14:textId="77777777" w:rsidR="00CB2CB0" w:rsidRPr="00092590" w:rsidRDefault="00CB2CB0" w:rsidP="00CB2CB0">
      <w:pPr>
        <w:tabs>
          <w:tab w:val="left" w:pos="567"/>
        </w:tabs>
        <w:contextualSpacing/>
        <w:rPr>
          <w:szCs w:val="22"/>
        </w:rPr>
      </w:pPr>
      <w:r w:rsidRPr="00092590">
        <w:rPr>
          <w:szCs w:val="22"/>
        </w:rPr>
        <w:t>Nem értelmezhető.</w:t>
      </w:r>
    </w:p>
    <w:p w14:paraId="764EAC63" w14:textId="77777777" w:rsidR="00CB2CB0" w:rsidRPr="00092590" w:rsidRDefault="00CB2CB0" w:rsidP="00CB2CB0">
      <w:pPr>
        <w:tabs>
          <w:tab w:val="left" w:pos="567"/>
        </w:tabs>
        <w:contextualSpacing/>
        <w:rPr>
          <w:szCs w:val="22"/>
        </w:rPr>
      </w:pPr>
    </w:p>
    <w:p w14:paraId="4338529E" w14:textId="77777777" w:rsidR="00CB2CB0" w:rsidRPr="00092590" w:rsidRDefault="00CB2CB0" w:rsidP="00CB2CB0">
      <w:pPr>
        <w:tabs>
          <w:tab w:val="left" w:pos="567"/>
        </w:tabs>
        <w:ind w:left="567" w:hanging="567"/>
        <w:contextualSpacing/>
        <w:rPr>
          <w:b/>
          <w:bCs/>
          <w:szCs w:val="22"/>
        </w:rPr>
      </w:pPr>
      <w:r w:rsidRPr="00092590">
        <w:rPr>
          <w:b/>
          <w:bCs/>
          <w:szCs w:val="22"/>
        </w:rPr>
        <w:t>6.3</w:t>
      </w:r>
      <w:r w:rsidRPr="00092590">
        <w:rPr>
          <w:b/>
          <w:bCs/>
          <w:szCs w:val="22"/>
        </w:rPr>
        <w:tab/>
        <w:t>Felhasználhatósági időtartam</w:t>
      </w:r>
    </w:p>
    <w:p w14:paraId="62C64C97" w14:textId="77777777" w:rsidR="00CB2CB0" w:rsidRPr="00B37067" w:rsidRDefault="00CB2CB0" w:rsidP="00CB2CB0">
      <w:pPr>
        <w:tabs>
          <w:tab w:val="left" w:pos="567"/>
        </w:tabs>
        <w:ind w:left="567" w:hanging="567"/>
        <w:contextualSpacing/>
        <w:rPr>
          <w:szCs w:val="22"/>
        </w:rPr>
      </w:pPr>
    </w:p>
    <w:p w14:paraId="6C752AD9" w14:textId="77777777" w:rsidR="00CB2CB0" w:rsidRPr="00092590" w:rsidRDefault="00FF6F3B" w:rsidP="00CB2CB0">
      <w:pPr>
        <w:tabs>
          <w:tab w:val="left" w:pos="567"/>
        </w:tabs>
        <w:contextualSpacing/>
        <w:rPr>
          <w:szCs w:val="22"/>
        </w:rPr>
      </w:pPr>
      <w:r>
        <w:rPr>
          <w:szCs w:val="22"/>
        </w:rPr>
        <w:t>2</w:t>
      </w:r>
      <w:r w:rsidR="00CB2CB0" w:rsidRPr="00092590">
        <w:rPr>
          <w:szCs w:val="22"/>
        </w:rPr>
        <w:t> év.</w:t>
      </w:r>
    </w:p>
    <w:p w14:paraId="65F9B98C" w14:textId="77777777" w:rsidR="00CB2CB0" w:rsidRPr="00092590" w:rsidRDefault="00CB2CB0" w:rsidP="00CB2CB0">
      <w:pPr>
        <w:tabs>
          <w:tab w:val="left" w:pos="567"/>
        </w:tabs>
        <w:contextualSpacing/>
        <w:rPr>
          <w:szCs w:val="22"/>
        </w:rPr>
      </w:pPr>
    </w:p>
    <w:p w14:paraId="38500D4C" w14:textId="77777777" w:rsidR="00CB2CB0" w:rsidRPr="00092590" w:rsidRDefault="00CB2CB0" w:rsidP="00CB2CB0">
      <w:pPr>
        <w:tabs>
          <w:tab w:val="left" w:pos="567"/>
        </w:tabs>
        <w:contextualSpacing/>
        <w:rPr>
          <w:b/>
          <w:bCs/>
          <w:szCs w:val="22"/>
        </w:rPr>
      </w:pPr>
      <w:r w:rsidRPr="00092590">
        <w:rPr>
          <w:b/>
          <w:bCs/>
          <w:szCs w:val="22"/>
        </w:rPr>
        <w:lastRenderedPageBreak/>
        <w:t>6.4</w:t>
      </w:r>
      <w:r w:rsidRPr="00092590">
        <w:rPr>
          <w:b/>
          <w:bCs/>
          <w:szCs w:val="22"/>
        </w:rPr>
        <w:tab/>
        <w:t>Különleges tárolási előírások</w:t>
      </w:r>
    </w:p>
    <w:p w14:paraId="721AE37D" w14:textId="77777777" w:rsidR="00CB2CB0" w:rsidRPr="00092590" w:rsidRDefault="00CB2CB0" w:rsidP="00CB2CB0">
      <w:pPr>
        <w:tabs>
          <w:tab w:val="left" w:pos="567"/>
        </w:tabs>
        <w:contextualSpacing/>
        <w:rPr>
          <w:szCs w:val="22"/>
        </w:rPr>
      </w:pPr>
    </w:p>
    <w:p w14:paraId="0C962C2C" w14:textId="545F9BD6" w:rsidR="00CB2CB0" w:rsidRDefault="00CB2CB0" w:rsidP="00CB2CB0">
      <w:pPr>
        <w:tabs>
          <w:tab w:val="left" w:pos="567"/>
        </w:tabs>
        <w:contextualSpacing/>
        <w:rPr>
          <w:noProof/>
        </w:rPr>
      </w:pPr>
      <w:r w:rsidRPr="00092590">
        <w:rPr>
          <w:szCs w:val="22"/>
        </w:rPr>
        <w:t xml:space="preserve">Legfeljebb </w:t>
      </w:r>
      <w:r w:rsidR="00FF6F3B">
        <w:rPr>
          <w:szCs w:val="22"/>
        </w:rPr>
        <w:t>25</w:t>
      </w:r>
      <w:r w:rsidRPr="00092590">
        <w:rPr>
          <w:szCs w:val="22"/>
        </w:rPr>
        <w:t> °C-on tárolandó.</w:t>
      </w:r>
      <w:r w:rsidR="00E61771">
        <w:rPr>
          <w:szCs w:val="22"/>
        </w:rPr>
        <w:t xml:space="preserve"> </w:t>
      </w:r>
      <w:r w:rsidR="00FF6F3B">
        <w:rPr>
          <w:noProof/>
        </w:rPr>
        <w:t>Hűtőszekrényben nem tárolható</w:t>
      </w:r>
      <w:r w:rsidR="00C128BE">
        <w:rPr>
          <w:noProof/>
        </w:rPr>
        <w:t>!</w:t>
      </w:r>
      <w:r w:rsidR="00DC3BB9">
        <w:rPr>
          <w:noProof/>
        </w:rPr>
        <w:t xml:space="preserve"> </w:t>
      </w:r>
      <w:r w:rsidR="00C128BE">
        <w:rPr>
          <w:noProof/>
        </w:rPr>
        <w:t>N</w:t>
      </w:r>
      <w:r w:rsidR="00FF6F3B">
        <w:rPr>
          <w:noProof/>
        </w:rPr>
        <w:t>em fagyasztható</w:t>
      </w:r>
      <w:r w:rsidR="000C19D2">
        <w:rPr>
          <w:noProof/>
        </w:rPr>
        <w:t>!</w:t>
      </w:r>
    </w:p>
    <w:p w14:paraId="78294DE7" w14:textId="77777777" w:rsidR="00FF6F3B" w:rsidRPr="00092590" w:rsidRDefault="00FF6F3B" w:rsidP="00CB2CB0">
      <w:pPr>
        <w:tabs>
          <w:tab w:val="left" w:pos="567"/>
        </w:tabs>
        <w:contextualSpacing/>
        <w:rPr>
          <w:szCs w:val="22"/>
        </w:rPr>
      </w:pPr>
    </w:p>
    <w:p w14:paraId="639E806A" w14:textId="77777777" w:rsidR="00CB2CB0" w:rsidRPr="00092590" w:rsidRDefault="00CB2CB0" w:rsidP="00CB2CB0">
      <w:pPr>
        <w:tabs>
          <w:tab w:val="left" w:pos="567"/>
        </w:tabs>
        <w:ind w:left="567" w:hanging="567"/>
        <w:contextualSpacing/>
        <w:rPr>
          <w:b/>
          <w:bCs/>
          <w:szCs w:val="22"/>
        </w:rPr>
      </w:pPr>
      <w:r w:rsidRPr="00092590">
        <w:rPr>
          <w:b/>
          <w:bCs/>
          <w:szCs w:val="22"/>
        </w:rPr>
        <w:t>6.5</w:t>
      </w:r>
      <w:r w:rsidRPr="00092590">
        <w:rPr>
          <w:b/>
          <w:bCs/>
          <w:szCs w:val="22"/>
        </w:rPr>
        <w:tab/>
        <w:t>Csomagolás típusa és kiszerelése</w:t>
      </w:r>
    </w:p>
    <w:p w14:paraId="52B1591E" w14:textId="77777777" w:rsidR="00CB2CB0" w:rsidRPr="00F66FE0" w:rsidRDefault="00CB2CB0" w:rsidP="00CB2CB0">
      <w:pPr>
        <w:tabs>
          <w:tab w:val="left" w:pos="567"/>
        </w:tabs>
        <w:ind w:left="567" w:hanging="567"/>
        <w:contextualSpacing/>
        <w:rPr>
          <w:szCs w:val="22"/>
        </w:rPr>
      </w:pPr>
    </w:p>
    <w:p w14:paraId="78B4C257" w14:textId="2843E5F3" w:rsidR="00594B01" w:rsidRDefault="00C128BE" w:rsidP="00CB2CB0">
      <w:pPr>
        <w:tabs>
          <w:tab w:val="left" w:pos="2268"/>
          <w:tab w:val="decimal" w:pos="7655"/>
          <w:tab w:val="left" w:pos="8222"/>
        </w:tabs>
        <w:contextualSpacing/>
        <w:rPr>
          <w:szCs w:val="22"/>
        </w:rPr>
      </w:pPr>
      <w:r w:rsidRPr="00C128BE">
        <w:rPr>
          <w:szCs w:val="22"/>
        </w:rPr>
        <w:t>Gél PP kupakkal és zárómembránnal lezárt, HDPE vállrésszel ellátott laminált alumínium tubusba töltve.</w:t>
      </w:r>
      <w:r w:rsidR="00594B01">
        <w:rPr>
          <w:szCs w:val="22"/>
        </w:rPr>
        <w:t xml:space="preserve"> </w:t>
      </w:r>
    </w:p>
    <w:p w14:paraId="499079C4" w14:textId="77777777" w:rsidR="00CB2CB0" w:rsidRPr="00092590" w:rsidRDefault="00CB2CB0" w:rsidP="00CB2CB0">
      <w:pPr>
        <w:tabs>
          <w:tab w:val="left" w:pos="2268"/>
          <w:tab w:val="decimal" w:pos="7655"/>
          <w:tab w:val="left" w:pos="8222"/>
        </w:tabs>
        <w:contextualSpacing/>
        <w:rPr>
          <w:szCs w:val="22"/>
        </w:rPr>
      </w:pPr>
    </w:p>
    <w:p w14:paraId="469C3F47" w14:textId="77777777" w:rsidR="00CB2CB0" w:rsidRPr="00092590" w:rsidRDefault="00FF6F3B" w:rsidP="00CB2CB0">
      <w:pPr>
        <w:tabs>
          <w:tab w:val="left" w:pos="2268"/>
          <w:tab w:val="decimal" w:pos="7655"/>
          <w:tab w:val="left" w:pos="8222"/>
        </w:tabs>
        <w:contextualSpacing/>
        <w:rPr>
          <w:szCs w:val="22"/>
        </w:rPr>
      </w:pPr>
      <w:r>
        <w:rPr>
          <w:szCs w:val="22"/>
        </w:rPr>
        <w:t xml:space="preserve">Kiszerelések: </w:t>
      </w:r>
      <w:r w:rsidRPr="00092590">
        <w:rPr>
          <w:szCs w:val="22"/>
        </w:rPr>
        <w:t>50 g</w:t>
      </w:r>
      <w:r w:rsidR="0065565C">
        <w:rPr>
          <w:szCs w:val="22"/>
        </w:rPr>
        <w:t>,</w:t>
      </w:r>
      <w:r w:rsidRPr="00092590">
        <w:rPr>
          <w:szCs w:val="22"/>
        </w:rPr>
        <w:t xml:space="preserve"> 100 g</w:t>
      </w:r>
      <w:r w:rsidR="0065565C">
        <w:rPr>
          <w:szCs w:val="22"/>
        </w:rPr>
        <w:t>,</w:t>
      </w:r>
      <w:r w:rsidRPr="00092590">
        <w:rPr>
          <w:szCs w:val="22"/>
        </w:rPr>
        <w:t xml:space="preserve"> 150</w:t>
      </w:r>
      <w:r w:rsidR="0065565C">
        <w:rPr>
          <w:szCs w:val="22"/>
        </w:rPr>
        <w:t> </w:t>
      </w:r>
      <w:r w:rsidRPr="00092590">
        <w:rPr>
          <w:szCs w:val="22"/>
        </w:rPr>
        <w:t xml:space="preserve">g </w:t>
      </w:r>
      <w:r w:rsidR="001D795E">
        <w:rPr>
          <w:szCs w:val="22"/>
        </w:rPr>
        <w:t>és</w:t>
      </w:r>
      <w:r w:rsidRPr="00092590">
        <w:rPr>
          <w:szCs w:val="22"/>
        </w:rPr>
        <w:t xml:space="preserve"> 180</w:t>
      </w:r>
      <w:r w:rsidR="0065565C">
        <w:rPr>
          <w:szCs w:val="22"/>
        </w:rPr>
        <w:t> </w:t>
      </w:r>
      <w:r w:rsidRPr="00092590">
        <w:rPr>
          <w:szCs w:val="22"/>
        </w:rPr>
        <w:t>g</w:t>
      </w:r>
      <w:r w:rsidR="0065565C">
        <w:rPr>
          <w:szCs w:val="22"/>
        </w:rPr>
        <w:t xml:space="preserve"> készítményt tartalmazó tubus.</w:t>
      </w:r>
    </w:p>
    <w:p w14:paraId="73344FEC" w14:textId="77777777" w:rsidR="00CB2CB0" w:rsidRPr="00092590" w:rsidRDefault="00CB2CB0" w:rsidP="00CB2CB0">
      <w:pPr>
        <w:tabs>
          <w:tab w:val="left" w:pos="567"/>
        </w:tabs>
        <w:contextualSpacing/>
        <w:rPr>
          <w:szCs w:val="22"/>
        </w:rPr>
      </w:pPr>
    </w:p>
    <w:p w14:paraId="38EAF55D" w14:textId="77777777" w:rsidR="00CB2CB0" w:rsidRPr="00092590" w:rsidRDefault="00CB2CB0" w:rsidP="00CB2CB0">
      <w:pPr>
        <w:tabs>
          <w:tab w:val="left" w:pos="567"/>
        </w:tabs>
        <w:contextualSpacing/>
        <w:rPr>
          <w:szCs w:val="22"/>
        </w:rPr>
      </w:pPr>
      <w:r w:rsidRPr="00092590">
        <w:rPr>
          <w:szCs w:val="22"/>
        </w:rPr>
        <w:t>Nem feltétlenül mindegyik kiszerelés kerül kereskedelmi forgalomba.</w:t>
      </w:r>
    </w:p>
    <w:p w14:paraId="28D3C887" w14:textId="77777777" w:rsidR="00CB2CB0" w:rsidRPr="00092590" w:rsidRDefault="00CB2CB0" w:rsidP="00CB2CB0">
      <w:pPr>
        <w:tabs>
          <w:tab w:val="left" w:pos="567"/>
        </w:tabs>
        <w:contextualSpacing/>
        <w:rPr>
          <w:szCs w:val="22"/>
        </w:rPr>
      </w:pPr>
    </w:p>
    <w:p w14:paraId="5FC0B16B" w14:textId="77777777" w:rsidR="00CB2CB0" w:rsidRPr="00092590" w:rsidRDefault="00CB2CB0" w:rsidP="00CB2CB0">
      <w:pPr>
        <w:pStyle w:val="WW-Szvegtrzs212"/>
        <w:tabs>
          <w:tab w:val="left" w:pos="567"/>
        </w:tabs>
        <w:spacing w:line="240" w:lineRule="auto"/>
        <w:contextualSpacing/>
        <w:rPr>
          <w:szCs w:val="22"/>
        </w:rPr>
      </w:pPr>
      <w:r w:rsidRPr="00092590">
        <w:rPr>
          <w:szCs w:val="22"/>
        </w:rPr>
        <w:t>6.6</w:t>
      </w:r>
      <w:r w:rsidRPr="00092590">
        <w:rPr>
          <w:szCs w:val="22"/>
        </w:rPr>
        <w:tab/>
        <w:t>A megsemmisítésre vonatkozó különleges óvintézkedések és egyéb, a készítmény kezelésével kapcsolatos információk</w:t>
      </w:r>
    </w:p>
    <w:p w14:paraId="7E632F8F" w14:textId="77777777" w:rsidR="00CB2CB0" w:rsidRPr="00092590" w:rsidRDefault="00CB2CB0" w:rsidP="00CB2CB0">
      <w:pPr>
        <w:tabs>
          <w:tab w:val="left" w:pos="567"/>
        </w:tabs>
        <w:contextualSpacing/>
        <w:rPr>
          <w:szCs w:val="22"/>
        </w:rPr>
      </w:pPr>
    </w:p>
    <w:p w14:paraId="3E246B0C" w14:textId="77777777" w:rsidR="00CB2CB0" w:rsidRPr="00092590" w:rsidRDefault="00CB2CB0" w:rsidP="00CB2CB0">
      <w:pPr>
        <w:tabs>
          <w:tab w:val="left" w:pos="567"/>
        </w:tabs>
        <w:contextualSpacing/>
        <w:rPr>
          <w:szCs w:val="22"/>
          <w:lang w:eastAsia="en-US"/>
        </w:rPr>
      </w:pPr>
      <w:r w:rsidRPr="00092590">
        <w:rPr>
          <w:szCs w:val="22"/>
          <w:lang w:eastAsia="en-US"/>
        </w:rPr>
        <w:t>Bármilyen fel nem használt gyógyszer, illetve hulladékanyag megsemmisítését a gyógyszerekre vonatkozó előírások szerint kell végrehajtani.</w:t>
      </w:r>
    </w:p>
    <w:p w14:paraId="162B8CFE" w14:textId="77777777" w:rsidR="00CB2CB0" w:rsidRPr="00092590" w:rsidRDefault="00CB2CB0" w:rsidP="00CB2CB0">
      <w:pPr>
        <w:tabs>
          <w:tab w:val="left" w:pos="567"/>
        </w:tabs>
        <w:contextualSpacing/>
        <w:rPr>
          <w:szCs w:val="22"/>
          <w:lang w:eastAsia="en-US"/>
        </w:rPr>
      </w:pPr>
    </w:p>
    <w:p w14:paraId="2977B7D5" w14:textId="77777777" w:rsidR="00E4231F" w:rsidRPr="00FF3710" w:rsidRDefault="00E4231F" w:rsidP="00E4231F">
      <w:pPr>
        <w:rPr>
          <w:b/>
          <w:szCs w:val="22"/>
        </w:rPr>
      </w:pPr>
      <w:r w:rsidRPr="00A84F98">
        <w:rPr>
          <w:b/>
          <w:szCs w:val="22"/>
        </w:rPr>
        <w:t xml:space="preserve">Megjegyzés: </w:t>
      </w:r>
      <w:r w:rsidRPr="00A84F98">
        <w:rPr>
          <w:szCs w:val="22"/>
        </w:rPr>
        <w:sym w:font="Wingdings" w:char="F058"/>
      </w:r>
      <w:r w:rsidRPr="00A84F98">
        <w:rPr>
          <w:szCs w:val="22"/>
        </w:rPr>
        <w:t xml:space="preserve"> (</w:t>
      </w:r>
      <w:r>
        <w:rPr>
          <w:szCs w:val="22"/>
        </w:rPr>
        <w:t>egy keresztes)</w:t>
      </w:r>
    </w:p>
    <w:p w14:paraId="70D4308E" w14:textId="77777777" w:rsidR="00E4231F" w:rsidRPr="00FF3710" w:rsidRDefault="00E4231F" w:rsidP="00E4231F">
      <w:pPr>
        <w:tabs>
          <w:tab w:val="left" w:pos="567"/>
        </w:tabs>
        <w:rPr>
          <w:b/>
          <w:szCs w:val="22"/>
        </w:rPr>
      </w:pPr>
      <w:r w:rsidRPr="00FF3710">
        <w:rPr>
          <w:b/>
          <w:szCs w:val="22"/>
        </w:rPr>
        <w:t>Osztályozás: I. csoport</w:t>
      </w:r>
    </w:p>
    <w:p w14:paraId="1757B10C" w14:textId="77777777" w:rsidR="00E4231F" w:rsidRPr="00FF3710" w:rsidRDefault="00E4231F" w:rsidP="00E4231F">
      <w:pPr>
        <w:tabs>
          <w:tab w:val="left" w:pos="567"/>
        </w:tabs>
        <w:rPr>
          <w:bCs/>
          <w:szCs w:val="22"/>
        </w:rPr>
      </w:pPr>
      <w:r w:rsidRPr="00FF3710">
        <w:rPr>
          <w:bCs/>
          <w:szCs w:val="22"/>
        </w:rPr>
        <w:t>Orvosi rendelvény nélkül is kiadható gyógyszer (VN).</w:t>
      </w:r>
    </w:p>
    <w:p w14:paraId="1FCCB9C0" w14:textId="77777777" w:rsidR="00CB2CB0" w:rsidRPr="00092590" w:rsidRDefault="00CB2CB0" w:rsidP="00CB2CB0">
      <w:pPr>
        <w:tabs>
          <w:tab w:val="left" w:pos="567"/>
        </w:tabs>
        <w:contextualSpacing/>
        <w:rPr>
          <w:szCs w:val="22"/>
        </w:rPr>
      </w:pPr>
    </w:p>
    <w:p w14:paraId="0BFECD8D" w14:textId="77777777" w:rsidR="00CB2CB0" w:rsidRPr="00092590" w:rsidRDefault="00CB2CB0" w:rsidP="00CB2CB0">
      <w:pPr>
        <w:tabs>
          <w:tab w:val="left" w:pos="535"/>
          <w:tab w:val="left" w:pos="567"/>
        </w:tabs>
        <w:contextualSpacing/>
        <w:rPr>
          <w:b/>
          <w:bCs/>
          <w:szCs w:val="22"/>
        </w:rPr>
      </w:pPr>
      <w:r w:rsidRPr="00092590">
        <w:rPr>
          <w:b/>
          <w:bCs/>
          <w:szCs w:val="22"/>
        </w:rPr>
        <w:t>7.</w:t>
      </w:r>
      <w:r w:rsidRPr="00092590">
        <w:rPr>
          <w:b/>
          <w:bCs/>
          <w:szCs w:val="22"/>
        </w:rPr>
        <w:tab/>
        <w:t>A FORGALOMBA HOZATALI ENGEDÉLY JOGOSULTJA</w:t>
      </w:r>
    </w:p>
    <w:p w14:paraId="492042AF" w14:textId="77777777" w:rsidR="00CB2CB0" w:rsidRPr="00056256" w:rsidRDefault="00CB2CB0" w:rsidP="00CB2CB0">
      <w:pPr>
        <w:tabs>
          <w:tab w:val="left" w:pos="567"/>
        </w:tabs>
        <w:contextualSpacing/>
        <w:rPr>
          <w:szCs w:val="22"/>
        </w:rPr>
      </w:pPr>
    </w:p>
    <w:p w14:paraId="75AB10B5" w14:textId="77777777" w:rsidR="00056256" w:rsidRPr="00056256" w:rsidRDefault="00056256" w:rsidP="00056256">
      <w:pPr>
        <w:shd w:val="clear" w:color="auto" w:fill="FFFFFF"/>
        <w:rPr>
          <w:color w:val="222222"/>
          <w:szCs w:val="22"/>
        </w:rPr>
      </w:pPr>
      <w:bookmarkStart w:id="5" w:name="m_-9170636241276120745__Hlk76470399"/>
      <w:r w:rsidRPr="00056256">
        <w:rPr>
          <w:color w:val="222222"/>
          <w:szCs w:val="22"/>
        </w:rPr>
        <w:t>Sandoz Hungária Kft.</w:t>
      </w:r>
      <w:bookmarkEnd w:id="5"/>
    </w:p>
    <w:p w14:paraId="3EACE77D" w14:textId="77777777" w:rsidR="00E61771" w:rsidRDefault="00056256" w:rsidP="00056256">
      <w:pPr>
        <w:shd w:val="clear" w:color="auto" w:fill="FFFFFF"/>
        <w:rPr>
          <w:color w:val="222222"/>
          <w:szCs w:val="22"/>
        </w:rPr>
      </w:pPr>
      <w:r w:rsidRPr="00056256">
        <w:rPr>
          <w:color w:val="222222"/>
          <w:szCs w:val="22"/>
        </w:rPr>
        <w:t xml:space="preserve">1114 Budapest, </w:t>
      </w:r>
    </w:p>
    <w:p w14:paraId="0A398A71" w14:textId="07219151" w:rsidR="00056256" w:rsidRDefault="00056256" w:rsidP="00056256">
      <w:pPr>
        <w:shd w:val="clear" w:color="auto" w:fill="FFFFFF"/>
        <w:rPr>
          <w:color w:val="222222"/>
          <w:szCs w:val="22"/>
        </w:rPr>
      </w:pPr>
      <w:r w:rsidRPr="00056256">
        <w:rPr>
          <w:color w:val="222222"/>
          <w:szCs w:val="22"/>
        </w:rPr>
        <w:t>Bartók Béla út 43-47.</w:t>
      </w:r>
    </w:p>
    <w:p w14:paraId="2DD08900" w14:textId="2323F43F" w:rsidR="00C361AD" w:rsidRPr="00056256" w:rsidRDefault="00C361AD" w:rsidP="00056256">
      <w:pPr>
        <w:shd w:val="clear" w:color="auto" w:fill="FFFFFF"/>
        <w:rPr>
          <w:color w:val="222222"/>
          <w:szCs w:val="22"/>
        </w:rPr>
      </w:pPr>
      <w:r>
        <w:rPr>
          <w:color w:val="222222"/>
          <w:szCs w:val="22"/>
        </w:rPr>
        <w:t>Magyarország</w:t>
      </w:r>
    </w:p>
    <w:p w14:paraId="5C80D755" w14:textId="77777777" w:rsidR="00056256" w:rsidRPr="00056256" w:rsidRDefault="00056256" w:rsidP="00056256">
      <w:pPr>
        <w:shd w:val="clear" w:color="auto" w:fill="FFFFFF"/>
        <w:rPr>
          <w:color w:val="222222"/>
          <w:szCs w:val="22"/>
        </w:rPr>
      </w:pPr>
    </w:p>
    <w:p w14:paraId="55D1C041" w14:textId="77777777" w:rsidR="00CB2CB0" w:rsidRPr="00056256" w:rsidRDefault="00CB2CB0" w:rsidP="00CB2CB0">
      <w:pPr>
        <w:tabs>
          <w:tab w:val="left" w:pos="567"/>
        </w:tabs>
        <w:contextualSpacing/>
        <w:rPr>
          <w:szCs w:val="22"/>
        </w:rPr>
      </w:pPr>
    </w:p>
    <w:p w14:paraId="6AC9586D" w14:textId="77777777" w:rsidR="00CB2CB0" w:rsidRPr="00092590" w:rsidRDefault="00CB2CB0" w:rsidP="00CB2CB0">
      <w:pPr>
        <w:tabs>
          <w:tab w:val="left" w:pos="567"/>
        </w:tabs>
        <w:ind w:left="567" w:hanging="567"/>
        <w:contextualSpacing/>
        <w:rPr>
          <w:b/>
          <w:bCs/>
          <w:szCs w:val="22"/>
        </w:rPr>
      </w:pPr>
      <w:r w:rsidRPr="00092590">
        <w:rPr>
          <w:b/>
          <w:bCs/>
          <w:szCs w:val="22"/>
        </w:rPr>
        <w:t>8.</w:t>
      </w:r>
      <w:r w:rsidRPr="00092590">
        <w:rPr>
          <w:b/>
          <w:bCs/>
          <w:szCs w:val="22"/>
        </w:rPr>
        <w:tab/>
        <w:t>A FORGALOMBA HOZATALI ENGEDÉLY SZÁMAI</w:t>
      </w:r>
    </w:p>
    <w:p w14:paraId="49522D22" w14:textId="77777777" w:rsidR="00CB2CB0" w:rsidRPr="00092590" w:rsidRDefault="00CB2CB0" w:rsidP="00CB2CB0">
      <w:pPr>
        <w:tabs>
          <w:tab w:val="left" w:pos="567"/>
        </w:tabs>
        <w:contextualSpacing/>
        <w:rPr>
          <w:szCs w:val="22"/>
        </w:rPr>
      </w:pPr>
    </w:p>
    <w:p w14:paraId="04E8C82F" w14:textId="71C89B59" w:rsidR="00F439F1" w:rsidRPr="00F439F1" w:rsidRDefault="00F439F1" w:rsidP="00F439F1">
      <w:pPr>
        <w:tabs>
          <w:tab w:val="left" w:pos="567"/>
        </w:tabs>
        <w:contextualSpacing/>
        <w:rPr>
          <w:szCs w:val="22"/>
        </w:rPr>
      </w:pPr>
      <w:proofErr w:type="spellStart"/>
      <w:r w:rsidRPr="00F439F1">
        <w:rPr>
          <w:szCs w:val="22"/>
        </w:rPr>
        <w:t>OGYI</w:t>
      </w:r>
      <w:proofErr w:type="spellEnd"/>
      <w:r w:rsidRPr="00F439F1">
        <w:rPr>
          <w:szCs w:val="22"/>
        </w:rPr>
        <w:t>-T-23354</w:t>
      </w:r>
      <w:r>
        <w:rPr>
          <w:szCs w:val="22"/>
        </w:rPr>
        <w:t>/07</w:t>
      </w:r>
      <w:r w:rsidR="00847C37">
        <w:rPr>
          <w:szCs w:val="22"/>
        </w:rPr>
        <w:t xml:space="preserve"> </w:t>
      </w:r>
      <w:r>
        <w:rPr>
          <w:szCs w:val="22"/>
        </w:rPr>
        <w:tab/>
        <w:t>1×50 g</w:t>
      </w:r>
      <w:r>
        <w:rPr>
          <w:szCs w:val="22"/>
        </w:rPr>
        <w:tab/>
      </w:r>
      <w:r>
        <w:rPr>
          <w:szCs w:val="22"/>
        </w:rPr>
        <w:tab/>
      </w:r>
      <w:r w:rsidRPr="00F439F1">
        <w:rPr>
          <w:szCs w:val="22"/>
        </w:rPr>
        <w:t>alumínium tubus</w:t>
      </w:r>
    </w:p>
    <w:p w14:paraId="715455D7" w14:textId="37FCA78F" w:rsidR="00F439F1" w:rsidRPr="00F439F1" w:rsidRDefault="00F439F1" w:rsidP="00F439F1">
      <w:pPr>
        <w:tabs>
          <w:tab w:val="left" w:pos="567"/>
        </w:tabs>
        <w:contextualSpacing/>
        <w:rPr>
          <w:szCs w:val="22"/>
        </w:rPr>
      </w:pPr>
      <w:proofErr w:type="spellStart"/>
      <w:r w:rsidRPr="00F439F1">
        <w:rPr>
          <w:szCs w:val="22"/>
        </w:rPr>
        <w:t>OGYI</w:t>
      </w:r>
      <w:proofErr w:type="spellEnd"/>
      <w:r w:rsidRPr="00F439F1">
        <w:rPr>
          <w:szCs w:val="22"/>
        </w:rPr>
        <w:t>-T-23354</w:t>
      </w:r>
      <w:r>
        <w:rPr>
          <w:szCs w:val="22"/>
        </w:rPr>
        <w:t>/08</w:t>
      </w:r>
      <w:r w:rsidR="00847C37">
        <w:rPr>
          <w:szCs w:val="22"/>
        </w:rPr>
        <w:t xml:space="preserve"> </w:t>
      </w:r>
      <w:r>
        <w:rPr>
          <w:szCs w:val="22"/>
        </w:rPr>
        <w:tab/>
        <w:t>1×</w:t>
      </w:r>
      <w:r w:rsidRPr="00F439F1">
        <w:rPr>
          <w:szCs w:val="22"/>
        </w:rPr>
        <w:t>100</w:t>
      </w:r>
      <w:r>
        <w:rPr>
          <w:szCs w:val="22"/>
        </w:rPr>
        <w:t> g</w:t>
      </w:r>
      <w:r>
        <w:rPr>
          <w:szCs w:val="22"/>
        </w:rPr>
        <w:tab/>
      </w:r>
      <w:r w:rsidRPr="00F439F1">
        <w:rPr>
          <w:szCs w:val="22"/>
        </w:rPr>
        <w:t>alumínium tubus</w:t>
      </w:r>
    </w:p>
    <w:p w14:paraId="4B6DFDBC" w14:textId="72B4E719" w:rsidR="00F439F1" w:rsidRPr="00F439F1" w:rsidRDefault="00F439F1" w:rsidP="00F439F1">
      <w:pPr>
        <w:tabs>
          <w:tab w:val="left" w:pos="567"/>
        </w:tabs>
        <w:contextualSpacing/>
        <w:rPr>
          <w:szCs w:val="22"/>
        </w:rPr>
      </w:pPr>
      <w:proofErr w:type="spellStart"/>
      <w:r w:rsidRPr="00F439F1">
        <w:rPr>
          <w:szCs w:val="22"/>
        </w:rPr>
        <w:t>OGYI</w:t>
      </w:r>
      <w:proofErr w:type="spellEnd"/>
      <w:r w:rsidRPr="00F439F1">
        <w:rPr>
          <w:szCs w:val="22"/>
        </w:rPr>
        <w:t>-T-23354</w:t>
      </w:r>
      <w:r>
        <w:rPr>
          <w:szCs w:val="22"/>
        </w:rPr>
        <w:t>/09</w:t>
      </w:r>
      <w:r w:rsidR="00847C37">
        <w:rPr>
          <w:szCs w:val="22"/>
        </w:rPr>
        <w:t xml:space="preserve"> </w:t>
      </w:r>
      <w:r>
        <w:rPr>
          <w:szCs w:val="22"/>
        </w:rPr>
        <w:tab/>
        <w:t>1×150 g</w:t>
      </w:r>
      <w:r>
        <w:rPr>
          <w:szCs w:val="22"/>
        </w:rPr>
        <w:tab/>
      </w:r>
      <w:r w:rsidRPr="00F439F1">
        <w:rPr>
          <w:szCs w:val="22"/>
        </w:rPr>
        <w:t>alumínium tubus</w:t>
      </w:r>
    </w:p>
    <w:p w14:paraId="5FC18E62" w14:textId="2112953B" w:rsidR="00B0635A" w:rsidRDefault="00F439F1" w:rsidP="00F439F1">
      <w:pPr>
        <w:tabs>
          <w:tab w:val="left" w:pos="567"/>
        </w:tabs>
        <w:contextualSpacing/>
        <w:rPr>
          <w:szCs w:val="22"/>
        </w:rPr>
      </w:pPr>
      <w:proofErr w:type="spellStart"/>
      <w:r w:rsidRPr="00F439F1">
        <w:rPr>
          <w:szCs w:val="22"/>
        </w:rPr>
        <w:t>OGYI</w:t>
      </w:r>
      <w:proofErr w:type="spellEnd"/>
      <w:r w:rsidRPr="00F439F1">
        <w:rPr>
          <w:szCs w:val="22"/>
        </w:rPr>
        <w:t>-T-23354</w:t>
      </w:r>
      <w:r>
        <w:rPr>
          <w:szCs w:val="22"/>
        </w:rPr>
        <w:t>/10</w:t>
      </w:r>
      <w:r w:rsidR="00847C37">
        <w:rPr>
          <w:szCs w:val="22"/>
        </w:rPr>
        <w:t xml:space="preserve"> </w:t>
      </w:r>
      <w:r>
        <w:rPr>
          <w:szCs w:val="22"/>
        </w:rPr>
        <w:tab/>
        <w:t>1×180 g</w:t>
      </w:r>
      <w:r>
        <w:rPr>
          <w:szCs w:val="22"/>
        </w:rPr>
        <w:tab/>
      </w:r>
      <w:r w:rsidRPr="00F439F1">
        <w:rPr>
          <w:szCs w:val="22"/>
        </w:rPr>
        <w:t>alumínium tubus</w:t>
      </w:r>
    </w:p>
    <w:p w14:paraId="48ADA1F9" w14:textId="77777777" w:rsidR="002D2D1D" w:rsidRDefault="002D2D1D" w:rsidP="00F439F1">
      <w:pPr>
        <w:tabs>
          <w:tab w:val="left" w:pos="567"/>
        </w:tabs>
        <w:contextualSpacing/>
        <w:rPr>
          <w:szCs w:val="22"/>
        </w:rPr>
      </w:pPr>
    </w:p>
    <w:p w14:paraId="67ED835F" w14:textId="77777777" w:rsidR="00CB2CB0" w:rsidRPr="00092590" w:rsidRDefault="00CB2CB0" w:rsidP="00CB2CB0">
      <w:pPr>
        <w:tabs>
          <w:tab w:val="left" w:pos="567"/>
        </w:tabs>
        <w:contextualSpacing/>
        <w:rPr>
          <w:szCs w:val="22"/>
        </w:rPr>
      </w:pPr>
    </w:p>
    <w:p w14:paraId="1DD5BA3E" w14:textId="77777777" w:rsidR="00CB2CB0" w:rsidRPr="00092590" w:rsidRDefault="00CB2CB0" w:rsidP="00CB2CB0">
      <w:pPr>
        <w:tabs>
          <w:tab w:val="left" w:pos="567"/>
        </w:tabs>
        <w:ind w:left="567" w:hanging="567"/>
        <w:contextualSpacing/>
        <w:rPr>
          <w:b/>
          <w:bCs/>
          <w:szCs w:val="22"/>
        </w:rPr>
      </w:pPr>
      <w:r w:rsidRPr="00092590">
        <w:rPr>
          <w:b/>
          <w:bCs/>
          <w:szCs w:val="22"/>
        </w:rPr>
        <w:t>9.</w:t>
      </w:r>
      <w:r w:rsidRPr="00092590">
        <w:rPr>
          <w:b/>
          <w:bCs/>
          <w:szCs w:val="22"/>
        </w:rPr>
        <w:tab/>
        <w:t>A FORGALOMBA HOZATALI ENGEDÉLY ELSŐ KIADÁSÁNAK/ MEGÚJÍTÁSÁNAK DÁTUMA</w:t>
      </w:r>
    </w:p>
    <w:p w14:paraId="2B569120" w14:textId="77777777" w:rsidR="00CB2CB0" w:rsidRPr="00092590" w:rsidRDefault="00CB2CB0" w:rsidP="00CB2CB0">
      <w:pPr>
        <w:tabs>
          <w:tab w:val="left" w:pos="567"/>
        </w:tabs>
        <w:contextualSpacing/>
        <w:rPr>
          <w:szCs w:val="22"/>
        </w:rPr>
      </w:pPr>
    </w:p>
    <w:p w14:paraId="330A3FBC" w14:textId="543853D2" w:rsidR="00CB2CB0" w:rsidRPr="00092590" w:rsidRDefault="00CB2CB0" w:rsidP="00CB2CB0">
      <w:pPr>
        <w:tabs>
          <w:tab w:val="left" w:pos="567"/>
        </w:tabs>
        <w:contextualSpacing/>
        <w:rPr>
          <w:szCs w:val="22"/>
        </w:rPr>
      </w:pPr>
      <w:r w:rsidRPr="00092590">
        <w:rPr>
          <w:szCs w:val="22"/>
        </w:rPr>
        <w:t>A forgalomba hozatali engedély első kiadásának dátuma:</w:t>
      </w:r>
      <w:r w:rsidR="00F439F1">
        <w:rPr>
          <w:szCs w:val="22"/>
        </w:rPr>
        <w:t xml:space="preserve"> </w:t>
      </w:r>
      <w:r w:rsidR="00F439F1" w:rsidRPr="00F439F1">
        <w:rPr>
          <w:szCs w:val="22"/>
        </w:rPr>
        <w:t>2023. március 13.</w:t>
      </w:r>
    </w:p>
    <w:p w14:paraId="2B3BD13C" w14:textId="77777777" w:rsidR="00CB2CB0" w:rsidRPr="00092590" w:rsidRDefault="00CB2CB0" w:rsidP="00CB2CB0">
      <w:pPr>
        <w:tabs>
          <w:tab w:val="left" w:pos="567"/>
        </w:tabs>
        <w:contextualSpacing/>
        <w:rPr>
          <w:szCs w:val="22"/>
        </w:rPr>
      </w:pPr>
    </w:p>
    <w:p w14:paraId="30D6BEA5" w14:textId="77777777" w:rsidR="00CB2CB0" w:rsidRPr="00092590" w:rsidRDefault="00CB2CB0" w:rsidP="00CB2CB0">
      <w:pPr>
        <w:tabs>
          <w:tab w:val="left" w:pos="567"/>
        </w:tabs>
        <w:contextualSpacing/>
        <w:rPr>
          <w:szCs w:val="22"/>
        </w:rPr>
      </w:pPr>
    </w:p>
    <w:p w14:paraId="395C7D3C" w14:textId="77777777" w:rsidR="00CB2CB0" w:rsidRPr="00092590" w:rsidRDefault="00CB2CB0" w:rsidP="00CB2CB0">
      <w:pPr>
        <w:tabs>
          <w:tab w:val="left" w:pos="567"/>
        </w:tabs>
        <w:ind w:left="567" w:hanging="567"/>
        <w:contextualSpacing/>
        <w:rPr>
          <w:b/>
          <w:bCs/>
          <w:szCs w:val="22"/>
        </w:rPr>
      </w:pPr>
      <w:r w:rsidRPr="00092590">
        <w:rPr>
          <w:b/>
          <w:bCs/>
          <w:szCs w:val="22"/>
        </w:rPr>
        <w:t>10.</w:t>
      </w:r>
      <w:r w:rsidRPr="00092590">
        <w:rPr>
          <w:b/>
          <w:bCs/>
          <w:szCs w:val="22"/>
        </w:rPr>
        <w:tab/>
        <w:t>A SZÖVEG ELLENŐRZÉSÉNEK DÁTUMA</w:t>
      </w:r>
    </w:p>
    <w:p w14:paraId="2C3D309A" w14:textId="77777777" w:rsidR="00CB2CB0" w:rsidRPr="00092590" w:rsidRDefault="00CB2CB0" w:rsidP="00CB2CB0">
      <w:pPr>
        <w:tabs>
          <w:tab w:val="left" w:pos="567"/>
        </w:tabs>
        <w:ind w:left="567" w:hanging="567"/>
        <w:contextualSpacing/>
        <w:rPr>
          <w:szCs w:val="22"/>
        </w:rPr>
      </w:pPr>
    </w:p>
    <w:p w14:paraId="427E5A90" w14:textId="768877F6" w:rsidR="002D64FD" w:rsidRDefault="00F439F1">
      <w:r w:rsidRPr="00F439F1">
        <w:t>202</w:t>
      </w:r>
      <w:r w:rsidR="000C2E9B">
        <w:t>5</w:t>
      </w:r>
      <w:r w:rsidR="00044030">
        <w:t xml:space="preserve">. </w:t>
      </w:r>
      <w:r w:rsidR="000C2E9B">
        <w:t xml:space="preserve">június </w:t>
      </w:r>
      <w:r w:rsidR="00044030">
        <w:t>26.</w:t>
      </w:r>
    </w:p>
    <w:sectPr w:rsidR="002D64FD" w:rsidSect="00827DAC">
      <w:headerReference w:type="even" r:id="rId8"/>
      <w:headerReference w:type="default" r:id="rId9"/>
      <w:footerReference w:type="first" r:id="rId10"/>
      <w:pgSz w:w="11906" w:h="16838" w:code="9"/>
      <w:pgMar w:top="1134" w:right="1418" w:bottom="1134" w:left="1418" w:header="680" w:footer="68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A00FA9" w14:textId="77777777" w:rsidR="00E142F5" w:rsidRDefault="00E142F5" w:rsidP="00827DAC">
      <w:r>
        <w:separator/>
      </w:r>
    </w:p>
  </w:endnote>
  <w:endnote w:type="continuationSeparator" w:id="0">
    <w:p w14:paraId="3BA38F06" w14:textId="77777777" w:rsidR="00E142F5" w:rsidRDefault="00E142F5" w:rsidP="00827D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A29838" w14:textId="6C6F162B" w:rsidR="0010709A" w:rsidRPr="00024E7C" w:rsidRDefault="008728C0">
    <w:pPr>
      <w:pStyle w:val="llb"/>
      <w:rPr>
        <w:sz w:val="18"/>
        <w:szCs w:val="18"/>
      </w:rPr>
    </w:pPr>
    <w:proofErr w:type="spellStart"/>
    <w:r w:rsidRPr="008728C0">
      <w:rPr>
        <w:sz w:val="18"/>
        <w:szCs w:val="18"/>
      </w:rPr>
      <w:t>NNGYK</w:t>
    </w:r>
    <w:proofErr w:type="spellEnd"/>
    <w:r w:rsidRPr="008728C0">
      <w:rPr>
        <w:sz w:val="18"/>
        <w:szCs w:val="18"/>
      </w:rPr>
      <w:t>/</w:t>
    </w:r>
    <w:proofErr w:type="spellStart"/>
    <w:r w:rsidRPr="008728C0">
      <w:rPr>
        <w:sz w:val="18"/>
        <w:szCs w:val="18"/>
      </w:rPr>
      <w:t>ETGY</w:t>
    </w:r>
    <w:proofErr w:type="spellEnd"/>
    <w:r w:rsidRPr="008728C0">
      <w:rPr>
        <w:sz w:val="18"/>
        <w:szCs w:val="18"/>
      </w:rPr>
      <w:t>/23756/2025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4464D5" w14:textId="77777777" w:rsidR="00E142F5" w:rsidRDefault="00E142F5" w:rsidP="00827DAC">
      <w:r>
        <w:separator/>
      </w:r>
    </w:p>
  </w:footnote>
  <w:footnote w:type="continuationSeparator" w:id="0">
    <w:p w14:paraId="058FEEE7" w14:textId="77777777" w:rsidR="00E142F5" w:rsidRDefault="00E142F5" w:rsidP="00827D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F91F61" w14:textId="77777777" w:rsidR="004417CA" w:rsidRDefault="007A1D85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>
      <w:rPr>
        <w:rStyle w:val="Oldalszm"/>
        <w:noProof/>
      </w:rPr>
      <w:t>1</w:t>
    </w:r>
    <w:r>
      <w:rPr>
        <w:rStyle w:val="Oldalszm"/>
      </w:rPr>
      <w:fldChar w:fldCharType="end"/>
    </w:r>
  </w:p>
  <w:p w14:paraId="5E359A03" w14:textId="77777777" w:rsidR="004417CA" w:rsidRDefault="004417CA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41E2E" w14:textId="3C9BB52C" w:rsidR="004417CA" w:rsidRPr="005816F2" w:rsidRDefault="007A1D85" w:rsidP="005816F2">
    <w:pPr>
      <w:pStyle w:val="lfej"/>
      <w:jc w:val="center"/>
      <w:rPr>
        <w:sz w:val="18"/>
        <w:szCs w:val="18"/>
      </w:rPr>
    </w:pPr>
    <w:r w:rsidRPr="005816F2">
      <w:rPr>
        <w:sz w:val="18"/>
        <w:szCs w:val="18"/>
      </w:rPr>
      <w:fldChar w:fldCharType="begin"/>
    </w:r>
    <w:r w:rsidRPr="005816F2">
      <w:rPr>
        <w:sz w:val="18"/>
        <w:szCs w:val="18"/>
      </w:rPr>
      <w:instrText xml:space="preserve"> PAGE   \* MERGEFORMAT </w:instrText>
    </w:r>
    <w:r w:rsidRPr="005816F2">
      <w:rPr>
        <w:sz w:val="18"/>
        <w:szCs w:val="18"/>
      </w:rPr>
      <w:fldChar w:fldCharType="separate"/>
    </w:r>
    <w:r w:rsidR="0090273E">
      <w:rPr>
        <w:noProof/>
        <w:sz w:val="18"/>
        <w:szCs w:val="18"/>
      </w:rPr>
      <w:t>8</w:t>
    </w:r>
    <w:r w:rsidRPr="005816F2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DA4DD4"/>
    <w:multiLevelType w:val="hybridMultilevel"/>
    <w:tmpl w:val="F9C498C4"/>
    <w:lvl w:ilvl="0" w:tplc="DE5AD7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D3495"/>
    <w:multiLevelType w:val="hybridMultilevel"/>
    <w:tmpl w:val="810ADA34"/>
    <w:lvl w:ilvl="0" w:tplc="94A86B94">
      <w:start w:val="1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C4322E"/>
    <w:multiLevelType w:val="hybridMultilevel"/>
    <w:tmpl w:val="98F47660"/>
    <w:lvl w:ilvl="0" w:tplc="FFFFFFFF">
      <w:numFmt w:val="bullet"/>
      <w:lvlText w:val="-"/>
      <w:lvlJc w:val="left"/>
      <w:pPr>
        <w:ind w:left="1284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00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4" w:hanging="360"/>
      </w:pPr>
      <w:rPr>
        <w:rFonts w:ascii="Wingdings" w:hAnsi="Wingdings" w:hint="default"/>
      </w:rPr>
    </w:lvl>
  </w:abstractNum>
  <w:abstractNum w:abstractNumId="3" w15:restartNumberingAfterBreak="0">
    <w:nsid w:val="15EB0229"/>
    <w:multiLevelType w:val="hybridMultilevel"/>
    <w:tmpl w:val="88628D76"/>
    <w:lvl w:ilvl="0" w:tplc="94A86B94">
      <w:start w:val="1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AA3F7B"/>
    <w:multiLevelType w:val="hybridMultilevel"/>
    <w:tmpl w:val="9786599E"/>
    <w:lvl w:ilvl="0" w:tplc="94A86B94">
      <w:start w:val="1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561FBB"/>
    <w:multiLevelType w:val="hybridMultilevel"/>
    <w:tmpl w:val="95EAC222"/>
    <w:lvl w:ilvl="0" w:tplc="94A86B94">
      <w:start w:val="1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113D7F"/>
    <w:multiLevelType w:val="hybridMultilevel"/>
    <w:tmpl w:val="0FBCF18A"/>
    <w:lvl w:ilvl="0" w:tplc="FFFFFFFF"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7" w15:restartNumberingAfterBreak="0">
    <w:nsid w:val="46752746"/>
    <w:multiLevelType w:val="hybridMultilevel"/>
    <w:tmpl w:val="C16033C6"/>
    <w:lvl w:ilvl="0" w:tplc="DE5AD7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623248"/>
    <w:multiLevelType w:val="hybridMultilevel"/>
    <w:tmpl w:val="0568E208"/>
    <w:lvl w:ilvl="0" w:tplc="898E75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0"/>
  </w:num>
  <w:num w:numId="4">
    <w:abstractNumId w:val="3"/>
  </w:num>
  <w:num w:numId="5">
    <w:abstractNumId w:val="6"/>
  </w:num>
  <w:num w:numId="6">
    <w:abstractNumId w:val="1"/>
  </w:num>
  <w:num w:numId="7">
    <w:abstractNumId w:val="4"/>
  </w:num>
  <w:num w:numId="8">
    <w:abstractNumId w:val="5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2CB0"/>
    <w:rsid w:val="00013651"/>
    <w:rsid w:val="00024E7C"/>
    <w:rsid w:val="0002613D"/>
    <w:rsid w:val="00044030"/>
    <w:rsid w:val="00050055"/>
    <w:rsid w:val="0005012F"/>
    <w:rsid w:val="00056256"/>
    <w:rsid w:val="0006027C"/>
    <w:rsid w:val="00060EF3"/>
    <w:rsid w:val="000750B7"/>
    <w:rsid w:val="00084B8F"/>
    <w:rsid w:val="000C19D2"/>
    <w:rsid w:val="000C2E9B"/>
    <w:rsid w:val="000C3C81"/>
    <w:rsid w:val="000C59EB"/>
    <w:rsid w:val="000D0022"/>
    <w:rsid w:val="000F6EF9"/>
    <w:rsid w:val="0010709A"/>
    <w:rsid w:val="001169D8"/>
    <w:rsid w:val="00131202"/>
    <w:rsid w:val="00147F0A"/>
    <w:rsid w:val="00166A26"/>
    <w:rsid w:val="001707F2"/>
    <w:rsid w:val="001760E6"/>
    <w:rsid w:val="00176D87"/>
    <w:rsid w:val="00176E5A"/>
    <w:rsid w:val="0019275D"/>
    <w:rsid w:val="001C1D4F"/>
    <w:rsid w:val="001D795E"/>
    <w:rsid w:val="001E5576"/>
    <w:rsid w:val="001F05F9"/>
    <w:rsid w:val="001F567E"/>
    <w:rsid w:val="00204D8F"/>
    <w:rsid w:val="002419FF"/>
    <w:rsid w:val="002509DC"/>
    <w:rsid w:val="0027269F"/>
    <w:rsid w:val="00290E45"/>
    <w:rsid w:val="00293F45"/>
    <w:rsid w:val="002D2CD6"/>
    <w:rsid w:val="002D2D1D"/>
    <w:rsid w:val="002D64FD"/>
    <w:rsid w:val="002E307F"/>
    <w:rsid w:val="002F1885"/>
    <w:rsid w:val="003132D6"/>
    <w:rsid w:val="00313F33"/>
    <w:rsid w:val="00321943"/>
    <w:rsid w:val="003441F2"/>
    <w:rsid w:val="00345D70"/>
    <w:rsid w:val="0035147F"/>
    <w:rsid w:val="0038025E"/>
    <w:rsid w:val="003861B1"/>
    <w:rsid w:val="003875A5"/>
    <w:rsid w:val="003A539B"/>
    <w:rsid w:val="003A53EF"/>
    <w:rsid w:val="003A6EB1"/>
    <w:rsid w:val="003A7E1E"/>
    <w:rsid w:val="003C03BE"/>
    <w:rsid w:val="003D148A"/>
    <w:rsid w:val="003D6512"/>
    <w:rsid w:val="003E60B7"/>
    <w:rsid w:val="003F0F23"/>
    <w:rsid w:val="004175E7"/>
    <w:rsid w:val="00420456"/>
    <w:rsid w:val="00435883"/>
    <w:rsid w:val="004417CA"/>
    <w:rsid w:val="00453F7E"/>
    <w:rsid w:val="00455E16"/>
    <w:rsid w:val="00460EC9"/>
    <w:rsid w:val="00483A88"/>
    <w:rsid w:val="00492376"/>
    <w:rsid w:val="004A12B9"/>
    <w:rsid w:val="004A28CD"/>
    <w:rsid w:val="004A5BD6"/>
    <w:rsid w:val="004C48D8"/>
    <w:rsid w:val="004C68ED"/>
    <w:rsid w:val="004C6D05"/>
    <w:rsid w:val="004D49E3"/>
    <w:rsid w:val="004D7DCD"/>
    <w:rsid w:val="004F04DD"/>
    <w:rsid w:val="00510BA5"/>
    <w:rsid w:val="005146A7"/>
    <w:rsid w:val="00515DB7"/>
    <w:rsid w:val="005266AE"/>
    <w:rsid w:val="0054668B"/>
    <w:rsid w:val="00564D12"/>
    <w:rsid w:val="00573345"/>
    <w:rsid w:val="00573E58"/>
    <w:rsid w:val="005858AD"/>
    <w:rsid w:val="00594B01"/>
    <w:rsid w:val="005A38BD"/>
    <w:rsid w:val="005A762E"/>
    <w:rsid w:val="005C0CD5"/>
    <w:rsid w:val="005C75A0"/>
    <w:rsid w:val="005F34CD"/>
    <w:rsid w:val="00602284"/>
    <w:rsid w:val="006022EF"/>
    <w:rsid w:val="00606A77"/>
    <w:rsid w:val="00617E4A"/>
    <w:rsid w:val="0064599F"/>
    <w:rsid w:val="0064623B"/>
    <w:rsid w:val="00646AC5"/>
    <w:rsid w:val="0065565C"/>
    <w:rsid w:val="0066117D"/>
    <w:rsid w:val="006808E2"/>
    <w:rsid w:val="00686490"/>
    <w:rsid w:val="00694C59"/>
    <w:rsid w:val="006A5E85"/>
    <w:rsid w:val="006A7195"/>
    <w:rsid w:val="006B29CD"/>
    <w:rsid w:val="006C0EB2"/>
    <w:rsid w:val="006D0BB7"/>
    <w:rsid w:val="006E2DE1"/>
    <w:rsid w:val="006F41D8"/>
    <w:rsid w:val="007017CC"/>
    <w:rsid w:val="00713F1A"/>
    <w:rsid w:val="00751510"/>
    <w:rsid w:val="0075363E"/>
    <w:rsid w:val="007623BE"/>
    <w:rsid w:val="007715A4"/>
    <w:rsid w:val="00773EB9"/>
    <w:rsid w:val="0077420A"/>
    <w:rsid w:val="007927E0"/>
    <w:rsid w:val="00797289"/>
    <w:rsid w:val="007979BF"/>
    <w:rsid w:val="007A1D85"/>
    <w:rsid w:val="007A4A41"/>
    <w:rsid w:val="007A5D5A"/>
    <w:rsid w:val="007B3F3F"/>
    <w:rsid w:val="007D474B"/>
    <w:rsid w:val="007D5634"/>
    <w:rsid w:val="008025F0"/>
    <w:rsid w:val="00802612"/>
    <w:rsid w:val="00827DAC"/>
    <w:rsid w:val="0084469C"/>
    <w:rsid w:val="00847C37"/>
    <w:rsid w:val="00852AE2"/>
    <w:rsid w:val="0085567D"/>
    <w:rsid w:val="00857C72"/>
    <w:rsid w:val="0087264E"/>
    <w:rsid w:val="008728C0"/>
    <w:rsid w:val="008906DA"/>
    <w:rsid w:val="008B297F"/>
    <w:rsid w:val="008B550C"/>
    <w:rsid w:val="008B72A0"/>
    <w:rsid w:val="008C69B2"/>
    <w:rsid w:val="008C7C11"/>
    <w:rsid w:val="009014B4"/>
    <w:rsid w:val="0090273E"/>
    <w:rsid w:val="00910204"/>
    <w:rsid w:val="0092112B"/>
    <w:rsid w:val="00923862"/>
    <w:rsid w:val="009348E9"/>
    <w:rsid w:val="00937999"/>
    <w:rsid w:val="009425A7"/>
    <w:rsid w:val="00956313"/>
    <w:rsid w:val="009A79F8"/>
    <w:rsid w:val="009B1FFC"/>
    <w:rsid w:val="009B71A4"/>
    <w:rsid w:val="009C2658"/>
    <w:rsid w:val="009F0BE0"/>
    <w:rsid w:val="00A04B75"/>
    <w:rsid w:val="00A06B6E"/>
    <w:rsid w:val="00A06D80"/>
    <w:rsid w:val="00A1717A"/>
    <w:rsid w:val="00A20747"/>
    <w:rsid w:val="00A21BF5"/>
    <w:rsid w:val="00A220A4"/>
    <w:rsid w:val="00A32BC1"/>
    <w:rsid w:val="00A50D7D"/>
    <w:rsid w:val="00A533F9"/>
    <w:rsid w:val="00A65C26"/>
    <w:rsid w:val="00A91C93"/>
    <w:rsid w:val="00AB5036"/>
    <w:rsid w:val="00AE047E"/>
    <w:rsid w:val="00AF25E0"/>
    <w:rsid w:val="00B005BD"/>
    <w:rsid w:val="00B0635A"/>
    <w:rsid w:val="00B11C74"/>
    <w:rsid w:val="00B2393A"/>
    <w:rsid w:val="00B27709"/>
    <w:rsid w:val="00B362D2"/>
    <w:rsid w:val="00B37067"/>
    <w:rsid w:val="00B402D0"/>
    <w:rsid w:val="00B53889"/>
    <w:rsid w:val="00B64800"/>
    <w:rsid w:val="00B80E85"/>
    <w:rsid w:val="00B811F5"/>
    <w:rsid w:val="00B86075"/>
    <w:rsid w:val="00B87DA8"/>
    <w:rsid w:val="00B933E0"/>
    <w:rsid w:val="00B9347A"/>
    <w:rsid w:val="00B978DE"/>
    <w:rsid w:val="00BA115A"/>
    <w:rsid w:val="00BA7F8F"/>
    <w:rsid w:val="00BB0AA2"/>
    <w:rsid w:val="00BB32CF"/>
    <w:rsid w:val="00BB7780"/>
    <w:rsid w:val="00BC10F5"/>
    <w:rsid w:val="00BE1059"/>
    <w:rsid w:val="00BE16D4"/>
    <w:rsid w:val="00BF72DF"/>
    <w:rsid w:val="00C07E73"/>
    <w:rsid w:val="00C128BE"/>
    <w:rsid w:val="00C16F25"/>
    <w:rsid w:val="00C33BFC"/>
    <w:rsid w:val="00C361AD"/>
    <w:rsid w:val="00C43A75"/>
    <w:rsid w:val="00C43AA6"/>
    <w:rsid w:val="00C83940"/>
    <w:rsid w:val="00C83DB2"/>
    <w:rsid w:val="00C85BC5"/>
    <w:rsid w:val="00CB2CB0"/>
    <w:rsid w:val="00CB6605"/>
    <w:rsid w:val="00CC4D50"/>
    <w:rsid w:val="00D14417"/>
    <w:rsid w:val="00D2023D"/>
    <w:rsid w:val="00D646A8"/>
    <w:rsid w:val="00D8628D"/>
    <w:rsid w:val="00D93B87"/>
    <w:rsid w:val="00D957C0"/>
    <w:rsid w:val="00DA053C"/>
    <w:rsid w:val="00DA2178"/>
    <w:rsid w:val="00DC3BB9"/>
    <w:rsid w:val="00DC6DE8"/>
    <w:rsid w:val="00DD58DF"/>
    <w:rsid w:val="00DE5910"/>
    <w:rsid w:val="00DF0C57"/>
    <w:rsid w:val="00E022FC"/>
    <w:rsid w:val="00E142F5"/>
    <w:rsid w:val="00E4231F"/>
    <w:rsid w:val="00E434B6"/>
    <w:rsid w:val="00E443CE"/>
    <w:rsid w:val="00E47F9B"/>
    <w:rsid w:val="00E5554F"/>
    <w:rsid w:val="00E61771"/>
    <w:rsid w:val="00E644B3"/>
    <w:rsid w:val="00E70510"/>
    <w:rsid w:val="00E73917"/>
    <w:rsid w:val="00E83A75"/>
    <w:rsid w:val="00EA3B68"/>
    <w:rsid w:val="00EA708D"/>
    <w:rsid w:val="00EA758C"/>
    <w:rsid w:val="00EB4A9C"/>
    <w:rsid w:val="00EB5792"/>
    <w:rsid w:val="00EC4D02"/>
    <w:rsid w:val="00ED1B01"/>
    <w:rsid w:val="00EE6F10"/>
    <w:rsid w:val="00EE7944"/>
    <w:rsid w:val="00EF24C9"/>
    <w:rsid w:val="00EF4769"/>
    <w:rsid w:val="00EF72FF"/>
    <w:rsid w:val="00F16776"/>
    <w:rsid w:val="00F439F1"/>
    <w:rsid w:val="00F43EEE"/>
    <w:rsid w:val="00F52966"/>
    <w:rsid w:val="00F6246F"/>
    <w:rsid w:val="00F64F4F"/>
    <w:rsid w:val="00F66FE0"/>
    <w:rsid w:val="00F778FF"/>
    <w:rsid w:val="00F9223F"/>
    <w:rsid w:val="00F94E1F"/>
    <w:rsid w:val="00FB1E8C"/>
    <w:rsid w:val="00FB4811"/>
    <w:rsid w:val="00FB647F"/>
    <w:rsid w:val="00FC271B"/>
    <w:rsid w:val="00FE7640"/>
    <w:rsid w:val="00FF6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4657A755"/>
  <w15:chartTrackingRefBased/>
  <w15:docId w15:val="{76791AE1-DFD0-438A-929A-CDFE563F7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9425A7"/>
    <w:pPr>
      <w:spacing w:after="0" w:line="240" w:lineRule="auto"/>
    </w:pPr>
    <w:rPr>
      <w:rFonts w:ascii="Times New Roman" w:hAnsi="Times New Roman" w:cs="Times New Roman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9"/>
    <w:qFormat/>
    <w:rsid w:val="00CB2CB0"/>
    <w:pPr>
      <w:keepNext/>
      <w:tabs>
        <w:tab w:val="left" w:pos="567"/>
      </w:tabs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character" w:customStyle="1" w:styleId="Cmsor1Char">
    <w:name w:val="Címsor 1 Char"/>
    <w:basedOn w:val="Bekezdsalapbettpusa"/>
    <w:link w:val="Cmsor1"/>
    <w:uiPriority w:val="99"/>
    <w:rsid w:val="00CB2CB0"/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lfej">
    <w:name w:val="header"/>
    <w:basedOn w:val="Norml"/>
    <w:link w:val="lfejChar"/>
    <w:uiPriority w:val="99"/>
    <w:rsid w:val="00CB2CB0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lfejChar">
    <w:name w:val="Élőfej Char"/>
    <w:basedOn w:val="Bekezdsalapbettpusa"/>
    <w:link w:val="lfej"/>
    <w:uiPriority w:val="99"/>
    <w:rsid w:val="00CB2CB0"/>
    <w:rPr>
      <w:rFonts w:ascii="Times New Roman" w:hAnsi="Times New Roman" w:cs="Times New Roman"/>
      <w:sz w:val="24"/>
      <w:szCs w:val="24"/>
      <w:lang w:val="x-none" w:eastAsia="x-none"/>
    </w:rPr>
  </w:style>
  <w:style w:type="character" w:styleId="Oldalszm">
    <w:name w:val="page number"/>
    <w:uiPriority w:val="99"/>
    <w:rsid w:val="00CB2CB0"/>
    <w:rPr>
      <w:rFonts w:cs="Times New Roman"/>
    </w:rPr>
  </w:style>
  <w:style w:type="paragraph" w:styleId="llb">
    <w:name w:val="footer"/>
    <w:basedOn w:val="Norml"/>
    <w:link w:val="llbChar"/>
    <w:uiPriority w:val="99"/>
    <w:rsid w:val="00CB2CB0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llbChar">
    <w:name w:val="Élőláb Char"/>
    <w:basedOn w:val="Bekezdsalapbettpusa"/>
    <w:link w:val="llb"/>
    <w:uiPriority w:val="99"/>
    <w:rsid w:val="00CB2CB0"/>
    <w:rPr>
      <w:rFonts w:ascii="Times New Roman" w:hAnsi="Times New Roman" w:cs="Times New Roman"/>
      <w:sz w:val="24"/>
      <w:szCs w:val="24"/>
      <w:lang w:val="x-none" w:eastAsia="x-none"/>
    </w:rPr>
  </w:style>
  <w:style w:type="paragraph" w:styleId="Szvegtrzs">
    <w:name w:val="Body Text"/>
    <w:basedOn w:val="Norml"/>
    <w:link w:val="SzvegtrzsChar"/>
    <w:uiPriority w:val="99"/>
    <w:rsid w:val="00CB2CB0"/>
    <w:pPr>
      <w:tabs>
        <w:tab w:val="left" w:pos="567"/>
      </w:tabs>
    </w:pPr>
    <w:rPr>
      <w:lang w:val="x-none" w:eastAsia="x-none"/>
    </w:rPr>
  </w:style>
  <w:style w:type="character" w:customStyle="1" w:styleId="SzvegtrzsChar">
    <w:name w:val="Szövegtörzs Char"/>
    <w:basedOn w:val="Bekezdsalapbettpusa"/>
    <w:link w:val="Szvegtrzs"/>
    <w:uiPriority w:val="99"/>
    <w:rsid w:val="00CB2CB0"/>
    <w:rPr>
      <w:rFonts w:ascii="Times New Roman" w:hAnsi="Times New Roman" w:cs="Times New Roman"/>
      <w:sz w:val="24"/>
      <w:szCs w:val="24"/>
      <w:lang w:val="x-none" w:eastAsia="x-none"/>
    </w:rPr>
  </w:style>
  <w:style w:type="paragraph" w:customStyle="1" w:styleId="WW-NormlWeb">
    <w:name w:val="WW-Normál (Web)"/>
    <w:basedOn w:val="Norml"/>
    <w:uiPriority w:val="99"/>
    <w:rsid w:val="00CB2CB0"/>
    <w:pPr>
      <w:widowControl w:val="0"/>
      <w:autoSpaceDE w:val="0"/>
      <w:autoSpaceDN w:val="0"/>
      <w:adjustRightInd w:val="0"/>
      <w:spacing w:before="100" w:after="119" w:line="260" w:lineRule="atLeast"/>
    </w:pPr>
    <w:rPr>
      <w:rFonts w:ascii="Arial Unicode MS" w:eastAsia="Arial Unicode MS" w:cs="Arial Unicode MS"/>
    </w:rPr>
  </w:style>
  <w:style w:type="paragraph" w:customStyle="1" w:styleId="WW-Szvegtrzs212">
    <w:name w:val="WW-Szövegtörzs 212"/>
    <w:basedOn w:val="Norml"/>
    <w:rsid w:val="00CB2CB0"/>
    <w:pPr>
      <w:widowControl w:val="0"/>
      <w:autoSpaceDE w:val="0"/>
      <w:autoSpaceDN w:val="0"/>
      <w:adjustRightInd w:val="0"/>
      <w:spacing w:line="260" w:lineRule="atLeast"/>
      <w:ind w:left="567" w:hanging="567"/>
    </w:pPr>
    <w:rPr>
      <w:rFonts w:eastAsia="Arial Unicode MS"/>
      <w:b/>
      <w:bCs/>
    </w:rPr>
  </w:style>
  <w:style w:type="paragraph" w:styleId="Listaszerbekezds">
    <w:name w:val="List Paragraph"/>
    <w:basedOn w:val="Norml"/>
    <w:uiPriority w:val="34"/>
    <w:qFormat/>
    <w:rsid w:val="00CB2CB0"/>
    <w:pPr>
      <w:ind w:left="720"/>
      <w:contextualSpacing/>
    </w:pPr>
  </w:style>
  <w:style w:type="paragraph" w:styleId="Szvegtrzsbehzssal">
    <w:name w:val="Body Text Indent"/>
    <w:basedOn w:val="Norml"/>
    <w:link w:val="SzvegtrzsbehzssalChar"/>
    <w:uiPriority w:val="99"/>
    <w:unhideWhenUsed/>
    <w:rsid w:val="00CB2CB0"/>
    <w:pPr>
      <w:spacing w:after="120"/>
      <w:ind w:left="283"/>
    </w:pPr>
  </w:style>
  <w:style w:type="character" w:customStyle="1" w:styleId="SzvegtrzsbehzssalChar">
    <w:name w:val="Szövegtörzs behúzással Char"/>
    <w:basedOn w:val="Bekezdsalapbettpusa"/>
    <w:link w:val="Szvegtrzsbehzssal"/>
    <w:uiPriority w:val="99"/>
    <w:rsid w:val="00CB2CB0"/>
    <w:rPr>
      <w:rFonts w:ascii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rsid w:val="00CB2CB0"/>
    <w:rPr>
      <w:rFonts w:cs="Times New Roman"/>
      <w:color w:val="0000FF"/>
      <w:u w:val="single"/>
    </w:rPr>
  </w:style>
  <w:style w:type="paragraph" w:styleId="HTML-kntformzott">
    <w:name w:val="HTML Preformatted"/>
    <w:basedOn w:val="Norml"/>
    <w:link w:val="HTML-kntformzottChar"/>
    <w:uiPriority w:val="99"/>
    <w:semiHidden/>
    <w:unhideWhenUsed/>
    <w:rsid w:val="009425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kntformzottChar">
    <w:name w:val="HTML-ként formázott Char"/>
    <w:basedOn w:val="Bekezdsalapbettpusa"/>
    <w:link w:val="HTML-kntformzott"/>
    <w:uiPriority w:val="99"/>
    <w:semiHidden/>
    <w:rsid w:val="009425A7"/>
    <w:rPr>
      <w:rFonts w:ascii="Courier New" w:hAnsi="Courier New" w:cs="Courier New"/>
      <w:sz w:val="20"/>
      <w:szCs w:val="20"/>
      <w:lang w:eastAsia="hu-HU"/>
    </w:rPr>
  </w:style>
  <w:style w:type="character" w:customStyle="1" w:styleId="y2iqfc">
    <w:name w:val="y2iqfc"/>
    <w:basedOn w:val="Bekezdsalapbettpusa"/>
    <w:rsid w:val="009425A7"/>
  </w:style>
  <w:style w:type="character" w:styleId="Jegyzethivatkozs">
    <w:name w:val="annotation reference"/>
    <w:basedOn w:val="Bekezdsalapbettpusa"/>
    <w:uiPriority w:val="99"/>
    <w:semiHidden/>
    <w:unhideWhenUsed/>
    <w:rsid w:val="0087264E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87264E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87264E"/>
    <w:rPr>
      <w:rFonts w:ascii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87264E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87264E"/>
    <w:rPr>
      <w:rFonts w:ascii="Times New Roman" w:hAnsi="Times New Roman" w:cs="Times New Roman"/>
      <w:b/>
      <w:bCs/>
      <w:sz w:val="20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7264E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7264E"/>
    <w:rPr>
      <w:rFonts w:ascii="Segoe UI" w:hAnsi="Segoe UI" w:cs="Segoe UI"/>
      <w:sz w:val="18"/>
      <w:szCs w:val="18"/>
      <w:lang w:eastAsia="hu-HU"/>
    </w:rPr>
  </w:style>
  <w:style w:type="paragraph" w:styleId="Vltozat">
    <w:name w:val="Revision"/>
    <w:hidden/>
    <w:uiPriority w:val="99"/>
    <w:semiHidden/>
    <w:rsid w:val="000C19D2"/>
    <w:pPr>
      <w:spacing w:after="0" w:line="240" w:lineRule="auto"/>
    </w:pPr>
    <w:rPr>
      <w:rFonts w:ascii="Times New Roman" w:hAnsi="Times New Roman" w:cs="Times New Roman"/>
      <w:szCs w:val="24"/>
      <w:lang w:eastAsia="hu-HU"/>
    </w:rPr>
  </w:style>
  <w:style w:type="character" w:styleId="Mrltotthiperhivatkozs">
    <w:name w:val="FollowedHyperlink"/>
    <w:basedOn w:val="Bekezdsalapbettpusa"/>
    <w:uiPriority w:val="99"/>
    <w:semiHidden/>
    <w:unhideWhenUsed/>
    <w:rsid w:val="00B2393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58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7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7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6dcd08ae-1359-412b-948b-ab375616dfe7}" enabled="1" method="Standard" siteId="{15eae2cb-1c94-4d1f-804f-cb0c347dbdad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8</Pages>
  <Words>2850</Words>
  <Characters>19672</Characters>
  <Application>Microsoft Office Word</Application>
  <DocSecurity>0</DocSecurity>
  <Lines>163</Lines>
  <Paragraphs>44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Ü.J.</dc:creator>
  <cp:keywords/>
  <dc:description/>
  <cp:lastModifiedBy>Ogyi_17.1</cp:lastModifiedBy>
  <cp:revision>12</cp:revision>
  <dcterms:created xsi:type="dcterms:W3CDTF">2024-11-04T07:53:00Z</dcterms:created>
  <dcterms:modified xsi:type="dcterms:W3CDTF">2026-05-25T17:46:00Z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c9bec58-8084-492e-8360-0e1cfe36408c_Enabled">
    <vt:lpwstr>true</vt:lpwstr>
  </property>
  <property fmtid="{D5CDD505-2E9C-101B-9397-08002B2CF9AE}" pid="3" name="MSIP_Label_3c9bec58-8084-492e-8360-0e1cfe36408c_SetDate">
    <vt:lpwstr>2023-01-18T10:28:51Z</vt:lpwstr>
  </property>
  <property fmtid="{D5CDD505-2E9C-101B-9397-08002B2CF9AE}" pid="4" name="MSIP_Label_3c9bec58-8084-492e-8360-0e1cfe36408c_Method">
    <vt:lpwstr>Privileged</vt:lpwstr>
  </property>
  <property fmtid="{D5CDD505-2E9C-101B-9397-08002B2CF9AE}" pid="5" name="MSIP_Label_3c9bec58-8084-492e-8360-0e1cfe36408c_Name">
    <vt:lpwstr>Not Protected -Pilot</vt:lpwstr>
  </property>
  <property fmtid="{D5CDD505-2E9C-101B-9397-08002B2CF9AE}" pid="6" name="MSIP_Label_3c9bec58-8084-492e-8360-0e1cfe36408c_SiteId">
    <vt:lpwstr>f35a6974-607f-47d4-82d7-ff31d7dc53a5</vt:lpwstr>
  </property>
  <property fmtid="{D5CDD505-2E9C-101B-9397-08002B2CF9AE}" pid="7" name="MSIP_Label_3c9bec58-8084-492e-8360-0e1cfe36408c_ActionId">
    <vt:lpwstr>aff97d28-18d0-44de-ba82-d101d2caa176</vt:lpwstr>
  </property>
  <property fmtid="{D5CDD505-2E9C-101B-9397-08002B2CF9AE}" pid="8" name="MSIP_Label_3c9bec58-8084-492e-8360-0e1cfe36408c_ContentBits">
    <vt:lpwstr>0</vt:lpwstr>
  </property>
</Properties>
</file>