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E9A4CC7" w14:textId="77777777" w:rsidR="00CF0E4B" w:rsidRPr="00CF0E4B" w:rsidRDefault="00CF0E4B" w:rsidP="00CF0E4B">
      <w:pPr>
        <w:numPr>
          <w:ilvl w:val="0"/>
          <w:numId w:val="15"/>
        </w:numPr>
        <w:tabs>
          <w:tab w:val="num" w:pos="567"/>
        </w:tabs>
        <w:spacing w:after="0" w:line="240" w:lineRule="auto"/>
        <w:ind w:left="567" w:hanging="567"/>
        <w:rPr>
          <w:rFonts w:ascii="Times New Roman" w:eastAsia="Times New Roman" w:hAnsi="Times New Roman" w:cs="Times New Roman"/>
          <w:b/>
        </w:rPr>
      </w:pPr>
      <w:bookmarkStart w:id="0" w:name="_Toc517774819"/>
      <w:r w:rsidRPr="00CF0E4B">
        <w:rPr>
          <w:rFonts w:ascii="Times New Roman" w:eastAsia="Times New Roman" w:hAnsi="Times New Roman" w:cs="Times New Roman"/>
          <w:b/>
        </w:rPr>
        <w:t>A GYÓGYSZER NEVE</w:t>
      </w:r>
    </w:p>
    <w:p w14:paraId="50801E79" w14:textId="77777777" w:rsidR="00CF0E4B" w:rsidRPr="00CF0E4B" w:rsidRDefault="00CF0E4B" w:rsidP="00CF0E4B">
      <w:pPr>
        <w:tabs>
          <w:tab w:val="left" w:pos="567"/>
        </w:tabs>
        <w:spacing w:after="0" w:line="240" w:lineRule="auto"/>
        <w:rPr>
          <w:rFonts w:ascii="Times New Roman" w:eastAsia="Times New Roman" w:hAnsi="Times New Roman" w:cs="Times New Roman"/>
        </w:rPr>
      </w:pPr>
    </w:p>
    <w:p w14:paraId="5E1DD9ED" w14:textId="77777777" w:rsidR="00CF0E4B" w:rsidRPr="00CF0E4B" w:rsidRDefault="00CF0E4B" w:rsidP="00CF0E4B">
      <w:pPr>
        <w:tabs>
          <w:tab w:val="left" w:pos="567"/>
        </w:tabs>
        <w:spacing w:after="0" w:line="240" w:lineRule="auto"/>
        <w:rPr>
          <w:rFonts w:ascii="Times New Roman" w:eastAsia="Times New Roman" w:hAnsi="Times New Roman" w:cs="Times New Roman"/>
        </w:rPr>
      </w:pPr>
      <w:r w:rsidRPr="00CF0E4B">
        <w:rPr>
          <w:rFonts w:ascii="Times New Roman" w:eastAsia="Times New Roman" w:hAnsi="Times New Roman" w:cs="Times New Roman"/>
        </w:rPr>
        <w:t>Bupivacaine Grindeks 5 mg/ml oldatos injekció</w:t>
      </w:r>
    </w:p>
    <w:p w14:paraId="3A3E4E5C" w14:textId="77777777" w:rsidR="00CF0E4B" w:rsidRPr="00CF0E4B" w:rsidRDefault="00CF0E4B" w:rsidP="00CF0E4B">
      <w:pPr>
        <w:tabs>
          <w:tab w:val="left" w:pos="567"/>
        </w:tabs>
        <w:spacing w:after="0" w:line="240" w:lineRule="auto"/>
        <w:rPr>
          <w:rFonts w:ascii="Times New Roman" w:eastAsia="Times New Roman" w:hAnsi="Times New Roman" w:cs="Times New Roman"/>
          <w:bCs/>
        </w:rPr>
      </w:pPr>
    </w:p>
    <w:p w14:paraId="03510388" w14:textId="77777777" w:rsidR="00CF0E4B" w:rsidRPr="00CF0E4B" w:rsidRDefault="00CF0E4B" w:rsidP="00CF0E4B">
      <w:pPr>
        <w:tabs>
          <w:tab w:val="left" w:pos="567"/>
        </w:tabs>
        <w:spacing w:after="0" w:line="240" w:lineRule="auto"/>
        <w:rPr>
          <w:rFonts w:ascii="Times New Roman" w:eastAsia="Times New Roman" w:hAnsi="Times New Roman" w:cs="Times New Roman"/>
          <w:bCs/>
        </w:rPr>
      </w:pPr>
    </w:p>
    <w:p w14:paraId="56011F4B" w14:textId="77777777" w:rsidR="00CF0E4B" w:rsidRPr="00CF0E4B" w:rsidRDefault="00CF0E4B" w:rsidP="00CF0E4B">
      <w:pPr>
        <w:keepNext/>
        <w:numPr>
          <w:ilvl w:val="0"/>
          <w:numId w:val="15"/>
        </w:numPr>
        <w:tabs>
          <w:tab w:val="num" w:pos="567"/>
        </w:tabs>
        <w:spacing w:after="0" w:line="240" w:lineRule="auto"/>
        <w:ind w:left="567" w:hanging="567"/>
        <w:rPr>
          <w:rFonts w:ascii="Times New Roman" w:eastAsia="Times New Roman" w:hAnsi="Times New Roman" w:cs="Times New Roman"/>
          <w:b/>
        </w:rPr>
      </w:pPr>
      <w:r w:rsidRPr="00CF0E4B">
        <w:rPr>
          <w:rFonts w:ascii="Times New Roman" w:eastAsia="Times New Roman" w:hAnsi="Times New Roman" w:cs="Times New Roman"/>
          <w:b/>
        </w:rPr>
        <w:t>MINŐSÉGI ÉS MENNYISÉGI ÖSSZETÉTEL</w:t>
      </w:r>
    </w:p>
    <w:p w14:paraId="041A6482" w14:textId="77777777" w:rsidR="00CF0E4B" w:rsidRPr="00CF0E4B" w:rsidRDefault="00CF0E4B" w:rsidP="00CF0E4B">
      <w:pPr>
        <w:keepNext/>
        <w:spacing w:after="0" w:line="240" w:lineRule="auto"/>
        <w:rPr>
          <w:rFonts w:ascii="Times New Roman" w:eastAsia="Times New Roman" w:hAnsi="Times New Roman" w:cs="Times New Roman"/>
          <w:b/>
        </w:rPr>
      </w:pPr>
    </w:p>
    <w:p w14:paraId="038E74B2" w14:textId="145AF2F7" w:rsidR="00CF0E4B" w:rsidRPr="00CF0E4B" w:rsidRDefault="00CF0E4B" w:rsidP="00CF0E4B">
      <w:pPr>
        <w:spacing w:after="0" w:line="240" w:lineRule="auto"/>
        <w:rPr>
          <w:rFonts w:ascii="Times New Roman" w:eastAsia="Times New Roman" w:hAnsi="Times New Roman" w:cs="Times New Roman"/>
        </w:rPr>
      </w:pPr>
      <w:r w:rsidRPr="00CF0E4B">
        <w:rPr>
          <w:rFonts w:ascii="Times New Roman" w:eastAsia="Times New Roman" w:hAnsi="Times New Roman" w:cs="Times New Roman"/>
        </w:rPr>
        <w:t>5 mg bupivakain</w:t>
      </w:r>
      <w:r w:rsidR="00760886">
        <w:rPr>
          <w:rFonts w:ascii="Times New Roman" w:eastAsia="Times New Roman" w:hAnsi="Times New Roman" w:cs="Times New Roman"/>
        </w:rPr>
        <w:t>-</w:t>
      </w:r>
      <w:r w:rsidRPr="00CF0E4B">
        <w:rPr>
          <w:rFonts w:ascii="Times New Roman" w:eastAsia="Times New Roman" w:hAnsi="Times New Roman" w:cs="Times New Roman"/>
        </w:rPr>
        <w:t>hidrokloridot tartalmaz milliliterenként.</w:t>
      </w:r>
    </w:p>
    <w:p w14:paraId="0B1F7D40" w14:textId="0F3FFED0" w:rsidR="00CF0E4B" w:rsidRPr="00CF0E4B" w:rsidRDefault="00CF0E4B" w:rsidP="00CF0E4B">
      <w:pPr>
        <w:tabs>
          <w:tab w:val="left" w:pos="567"/>
        </w:tabs>
        <w:spacing w:after="0" w:line="240" w:lineRule="auto"/>
        <w:rPr>
          <w:rFonts w:ascii="Times New Roman" w:eastAsia="Times New Roman" w:hAnsi="Times New Roman" w:cs="Times New Roman"/>
        </w:rPr>
      </w:pPr>
      <w:r w:rsidRPr="00CF0E4B">
        <w:rPr>
          <w:rFonts w:ascii="Times New Roman" w:eastAsia="Times New Roman" w:hAnsi="Times New Roman" w:cs="Times New Roman"/>
        </w:rPr>
        <w:t>50 mg bupivakain</w:t>
      </w:r>
      <w:r w:rsidR="00760886">
        <w:rPr>
          <w:rFonts w:ascii="Times New Roman" w:eastAsia="Times New Roman" w:hAnsi="Times New Roman" w:cs="Times New Roman"/>
        </w:rPr>
        <w:t>-</w:t>
      </w:r>
      <w:r w:rsidRPr="00CF0E4B">
        <w:rPr>
          <w:rFonts w:ascii="Times New Roman" w:eastAsia="Times New Roman" w:hAnsi="Times New Roman" w:cs="Times New Roman"/>
        </w:rPr>
        <w:t xml:space="preserve">hidrokloridot tartalmaz </w:t>
      </w:r>
      <w:r w:rsidR="00F848F5">
        <w:rPr>
          <w:rFonts w:ascii="Times New Roman" w:eastAsia="Times New Roman" w:hAnsi="Times New Roman" w:cs="Times New Roman"/>
        </w:rPr>
        <w:t xml:space="preserve">10 ml-es </w:t>
      </w:r>
      <w:r w:rsidRPr="00CF0E4B">
        <w:rPr>
          <w:rFonts w:ascii="Times New Roman" w:eastAsia="Times New Roman" w:hAnsi="Times New Roman" w:cs="Times New Roman"/>
        </w:rPr>
        <w:t>ampullánként.</w:t>
      </w:r>
    </w:p>
    <w:p w14:paraId="5214B6A6" w14:textId="77777777" w:rsidR="00CF0E4B" w:rsidRPr="00CF0E4B" w:rsidRDefault="00CF0E4B" w:rsidP="00CF0E4B">
      <w:pPr>
        <w:tabs>
          <w:tab w:val="left" w:pos="567"/>
        </w:tabs>
        <w:spacing w:after="0" w:line="240" w:lineRule="auto"/>
        <w:rPr>
          <w:rFonts w:ascii="Times New Roman" w:eastAsia="Times New Roman" w:hAnsi="Times New Roman" w:cs="Times New Roman"/>
        </w:rPr>
      </w:pPr>
    </w:p>
    <w:p w14:paraId="7FAFD332" w14:textId="251F30EB" w:rsidR="00CF0E4B" w:rsidRPr="00CF0E4B" w:rsidRDefault="00CF0E4B" w:rsidP="00CF0E4B">
      <w:pPr>
        <w:tabs>
          <w:tab w:val="left" w:pos="567"/>
        </w:tabs>
        <w:spacing w:after="0" w:line="240" w:lineRule="auto"/>
        <w:rPr>
          <w:rFonts w:ascii="Times New Roman" w:eastAsia="Times New Roman" w:hAnsi="Times New Roman" w:cs="Times New Roman"/>
        </w:rPr>
      </w:pPr>
      <w:r w:rsidRPr="00CF0E4B">
        <w:rPr>
          <w:rFonts w:ascii="Times New Roman" w:eastAsia="Times New Roman" w:hAnsi="Times New Roman" w:cs="Times New Roman"/>
          <w:u w:val="single"/>
        </w:rPr>
        <w:t>Ismert hatású segédanyag:</w:t>
      </w:r>
      <w:r w:rsidRPr="00CF0E4B">
        <w:rPr>
          <w:rFonts w:ascii="Times New Roman" w:eastAsia="Times New Roman" w:hAnsi="Times New Roman" w:cs="Times New Roman"/>
        </w:rPr>
        <w:t xml:space="preserve"> 31,48 mg nátriumot tartalmaz </w:t>
      </w:r>
      <w:r w:rsidR="00760886" w:rsidRPr="00CF0E4B">
        <w:rPr>
          <w:rFonts w:ascii="Times New Roman" w:eastAsia="Times New Roman" w:hAnsi="Times New Roman" w:cs="Times New Roman"/>
        </w:rPr>
        <w:t>10 ml</w:t>
      </w:r>
      <w:r w:rsidR="00760886">
        <w:rPr>
          <w:rFonts w:ascii="Times New Roman" w:eastAsia="Times New Roman" w:hAnsi="Times New Roman" w:cs="Times New Roman"/>
        </w:rPr>
        <w:t xml:space="preserve">-es </w:t>
      </w:r>
      <w:r w:rsidRPr="00CF0E4B">
        <w:rPr>
          <w:rFonts w:ascii="Times New Roman" w:eastAsia="Times New Roman" w:hAnsi="Times New Roman" w:cs="Times New Roman"/>
        </w:rPr>
        <w:t>ampullánként.</w:t>
      </w:r>
    </w:p>
    <w:p w14:paraId="17461DA7" w14:textId="77777777" w:rsidR="00CF0E4B" w:rsidRPr="00CF0E4B" w:rsidRDefault="00CF0E4B" w:rsidP="00CF0E4B">
      <w:pPr>
        <w:tabs>
          <w:tab w:val="left" w:pos="567"/>
        </w:tabs>
        <w:spacing w:after="0" w:line="240" w:lineRule="auto"/>
        <w:rPr>
          <w:rFonts w:ascii="Times New Roman" w:eastAsia="Times New Roman" w:hAnsi="Times New Roman" w:cs="Times New Roman"/>
        </w:rPr>
      </w:pPr>
    </w:p>
    <w:p w14:paraId="77EC4623" w14:textId="77777777" w:rsidR="00CF0E4B" w:rsidRPr="00CF0E4B" w:rsidRDefault="00CF0E4B" w:rsidP="00CF0E4B">
      <w:pPr>
        <w:tabs>
          <w:tab w:val="left" w:pos="567"/>
        </w:tabs>
        <w:spacing w:after="0" w:line="240" w:lineRule="auto"/>
        <w:rPr>
          <w:rFonts w:ascii="Times New Roman" w:eastAsia="Times New Roman" w:hAnsi="Times New Roman" w:cs="Times New Roman"/>
        </w:rPr>
      </w:pPr>
      <w:r w:rsidRPr="00CF0E4B">
        <w:rPr>
          <w:rFonts w:ascii="Times New Roman" w:eastAsia="Times New Roman" w:hAnsi="Times New Roman" w:cs="Times New Roman"/>
        </w:rPr>
        <w:t>A segédanyagok teljes listáját lásd a 6.1 pontban</w:t>
      </w:r>
    </w:p>
    <w:p w14:paraId="3E4BAEF1" w14:textId="77777777" w:rsidR="00CF0E4B" w:rsidRPr="00CF0E4B" w:rsidRDefault="00CF0E4B" w:rsidP="00CF0E4B">
      <w:pPr>
        <w:tabs>
          <w:tab w:val="left" w:pos="567"/>
        </w:tabs>
        <w:spacing w:after="0" w:line="240" w:lineRule="auto"/>
        <w:rPr>
          <w:rFonts w:ascii="Times New Roman" w:eastAsia="Times New Roman" w:hAnsi="Times New Roman" w:cs="Times New Roman"/>
        </w:rPr>
      </w:pPr>
    </w:p>
    <w:p w14:paraId="788321B3" w14:textId="77777777" w:rsidR="00CF0E4B" w:rsidRPr="00CF0E4B" w:rsidRDefault="00CF0E4B" w:rsidP="00CF0E4B">
      <w:pPr>
        <w:tabs>
          <w:tab w:val="left" w:pos="567"/>
        </w:tabs>
        <w:spacing w:after="0" w:line="240" w:lineRule="auto"/>
        <w:rPr>
          <w:rFonts w:ascii="Times New Roman" w:eastAsia="Times New Roman" w:hAnsi="Times New Roman" w:cs="Times New Roman"/>
        </w:rPr>
      </w:pPr>
    </w:p>
    <w:p w14:paraId="59B0BB2C" w14:textId="77777777" w:rsidR="00CF0E4B" w:rsidRPr="00CF0E4B" w:rsidRDefault="00CF0E4B" w:rsidP="00CF0E4B">
      <w:pPr>
        <w:keepNext/>
        <w:numPr>
          <w:ilvl w:val="0"/>
          <w:numId w:val="15"/>
        </w:numPr>
        <w:tabs>
          <w:tab w:val="num" w:pos="567"/>
        </w:tabs>
        <w:spacing w:after="0" w:line="240" w:lineRule="auto"/>
        <w:ind w:left="567" w:hanging="567"/>
        <w:rPr>
          <w:rFonts w:ascii="Times New Roman" w:eastAsia="Times New Roman" w:hAnsi="Times New Roman" w:cs="Times New Roman"/>
          <w:b/>
        </w:rPr>
      </w:pPr>
      <w:r w:rsidRPr="00CF0E4B">
        <w:rPr>
          <w:rFonts w:ascii="Times New Roman" w:eastAsia="Times New Roman" w:hAnsi="Times New Roman" w:cs="Times New Roman"/>
          <w:b/>
        </w:rPr>
        <w:t>GYÓGYSZERFORMA</w:t>
      </w:r>
    </w:p>
    <w:p w14:paraId="6C097D98" w14:textId="77777777" w:rsidR="00CF0E4B" w:rsidRPr="00CF0E4B" w:rsidRDefault="00CF0E4B" w:rsidP="00CF0E4B">
      <w:pPr>
        <w:keepNext/>
        <w:spacing w:after="0" w:line="240" w:lineRule="auto"/>
        <w:rPr>
          <w:rFonts w:ascii="Times New Roman" w:eastAsia="Times New Roman" w:hAnsi="Times New Roman" w:cs="Times New Roman"/>
          <w:b/>
        </w:rPr>
      </w:pPr>
    </w:p>
    <w:p w14:paraId="43241EAA" w14:textId="77777777" w:rsidR="00CF0E4B" w:rsidRPr="00CF0E4B" w:rsidRDefault="00CF0E4B" w:rsidP="00CF0E4B">
      <w:pPr>
        <w:tabs>
          <w:tab w:val="left" w:pos="0"/>
          <w:tab w:val="left" w:pos="567"/>
          <w:tab w:val="right" w:pos="8953"/>
        </w:tabs>
        <w:spacing w:after="0" w:line="240" w:lineRule="auto"/>
        <w:rPr>
          <w:rFonts w:ascii="Times New Roman" w:eastAsia="Times New Roman" w:hAnsi="Times New Roman" w:cs="Times New Roman"/>
        </w:rPr>
      </w:pPr>
      <w:r w:rsidRPr="00CF0E4B">
        <w:rPr>
          <w:rFonts w:ascii="Times New Roman" w:eastAsia="Times New Roman" w:hAnsi="Times New Roman" w:cs="Times New Roman"/>
        </w:rPr>
        <w:t>Oldatos injekció</w:t>
      </w:r>
    </w:p>
    <w:p w14:paraId="5BB92FB4" w14:textId="77777777" w:rsidR="00CF0E4B" w:rsidRPr="00CF0E4B" w:rsidRDefault="00CF0E4B" w:rsidP="00CF0E4B">
      <w:pPr>
        <w:tabs>
          <w:tab w:val="left" w:pos="0"/>
          <w:tab w:val="left" w:pos="567"/>
          <w:tab w:val="right" w:pos="8953"/>
        </w:tabs>
        <w:spacing w:after="0" w:line="240" w:lineRule="auto"/>
        <w:rPr>
          <w:rFonts w:ascii="Times New Roman" w:eastAsia="Times New Roman" w:hAnsi="Times New Roman" w:cs="Times New Roman"/>
        </w:rPr>
      </w:pPr>
    </w:p>
    <w:p w14:paraId="6A680553" w14:textId="77777777" w:rsidR="00CF0E4B" w:rsidRPr="00CF0E4B" w:rsidRDefault="00CF0E4B" w:rsidP="00CF0E4B">
      <w:pPr>
        <w:tabs>
          <w:tab w:val="left" w:pos="0"/>
          <w:tab w:val="left" w:pos="567"/>
          <w:tab w:val="right" w:pos="8953"/>
        </w:tabs>
        <w:spacing w:after="0" w:line="240" w:lineRule="auto"/>
        <w:rPr>
          <w:rFonts w:ascii="Times New Roman" w:eastAsia="Times New Roman" w:hAnsi="Times New Roman" w:cs="Times New Roman"/>
        </w:rPr>
      </w:pPr>
      <w:r w:rsidRPr="00CF0E4B">
        <w:rPr>
          <w:rFonts w:ascii="Times New Roman" w:eastAsia="Times New Roman" w:hAnsi="Times New Roman" w:cs="Times New Roman"/>
        </w:rPr>
        <w:t>Tiszta, színtelen, látható részecskéktől gyakorlatilag mentes folyadék.</w:t>
      </w:r>
    </w:p>
    <w:p w14:paraId="33A12170" w14:textId="38A46C2D" w:rsidR="00CF0E4B" w:rsidRPr="00CF0E4B" w:rsidRDefault="00CF0E4B" w:rsidP="00CF0E4B">
      <w:pPr>
        <w:tabs>
          <w:tab w:val="left" w:pos="0"/>
          <w:tab w:val="left" w:pos="567"/>
          <w:tab w:val="right" w:pos="8953"/>
        </w:tabs>
        <w:spacing w:after="0" w:line="240" w:lineRule="auto"/>
        <w:rPr>
          <w:rFonts w:ascii="Times New Roman" w:eastAsia="Times New Roman" w:hAnsi="Times New Roman" w:cs="Times New Roman"/>
        </w:rPr>
      </w:pPr>
      <w:r w:rsidRPr="00CF0E4B">
        <w:rPr>
          <w:rFonts w:ascii="Times New Roman" w:eastAsia="Times New Roman" w:hAnsi="Times New Roman" w:cs="Times New Roman"/>
        </w:rPr>
        <w:t>pH: 5,0</w:t>
      </w:r>
      <w:r w:rsidR="00760886">
        <w:rPr>
          <w:rFonts w:ascii="Times New Roman" w:eastAsia="Times New Roman" w:hAnsi="Times New Roman" w:cs="Times New Roman"/>
        </w:rPr>
        <w:t>–</w:t>
      </w:r>
      <w:r w:rsidRPr="00CF0E4B">
        <w:rPr>
          <w:rFonts w:ascii="Times New Roman" w:eastAsia="Times New Roman" w:hAnsi="Times New Roman" w:cs="Times New Roman"/>
        </w:rPr>
        <w:t>6,5.</w:t>
      </w:r>
    </w:p>
    <w:p w14:paraId="478C88D3" w14:textId="77777777" w:rsidR="00CF0E4B" w:rsidRPr="00CF0E4B" w:rsidRDefault="00CF0E4B" w:rsidP="00CF0E4B">
      <w:pPr>
        <w:tabs>
          <w:tab w:val="left" w:pos="0"/>
          <w:tab w:val="left" w:pos="567"/>
        </w:tabs>
        <w:spacing w:after="0" w:line="240" w:lineRule="auto"/>
        <w:rPr>
          <w:rFonts w:ascii="Times New Roman" w:eastAsia="Times New Roman" w:hAnsi="Times New Roman" w:cs="Times New Roman"/>
        </w:rPr>
      </w:pPr>
    </w:p>
    <w:p w14:paraId="7569D6E6" w14:textId="77777777" w:rsidR="00CF0E4B" w:rsidRPr="00CF0E4B" w:rsidRDefault="00CF0E4B" w:rsidP="00CF0E4B">
      <w:pPr>
        <w:tabs>
          <w:tab w:val="left" w:pos="0"/>
          <w:tab w:val="left" w:pos="567"/>
        </w:tabs>
        <w:spacing w:after="0" w:line="240" w:lineRule="auto"/>
        <w:rPr>
          <w:rFonts w:ascii="Times New Roman" w:eastAsia="Times New Roman" w:hAnsi="Times New Roman" w:cs="Times New Roman"/>
        </w:rPr>
      </w:pPr>
    </w:p>
    <w:p w14:paraId="786623FF" w14:textId="77777777" w:rsidR="00CF0E4B" w:rsidRPr="00CF0E4B" w:rsidRDefault="00CF0E4B" w:rsidP="00CF0E4B">
      <w:pPr>
        <w:keepNext/>
        <w:numPr>
          <w:ilvl w:val="0"/>
          <w:numId w:val="15"/>
        </w:numPr>
        <w:tabs>
          <w:tab w:val="num" w:pos="567"/>
        </w:tabs>
        <w:spacing w:after="0" w:line="240" w:lineRule="auto"/>
        <w:ind w:left="567" w:hanging="567"/>
        <w:rPr>
          <w:rFonts w:ascii="Times New Roman" w:eastAsia="Times New Roman" w:hAnsi="Times New Roman" w:cs="Times New Roman"/>
          <w:b/>
        </w:rPr>
      </w:pPr>
      <w:r w:rsidRPr="00CF0E4B">
        <w:rPr>
          <w:rFonts w:ascii="Times New Roman" w:eastAsia="Times New Roman" w:hAnsi="Times New Roman" w:cs="Times New Roman"/>
          <w:b/>
        </w:rPr>
        <w:t>KLINIKAI JELLEMZŐK</w:t>
      </w:r>
    </w:p>
    <w:p w14:paraId="017FE3F4" w14:textId="77777777" w:rsidR="00CF0E4B" w:rsidRPr="00CF0E4B" w:rsidRDefault="00CF0E4B" w:rsidP="00CF0E4B">
      <w:pPr>
        <w:keepNext/>
        <w:spacing w:after="0" w:line="240" w:lineRule="auto"/>
        <w:rPr>
          <w:rFonts w:ascii="Times New Roman" w:eastAsia="Times New Roman" w:hAnsi="Times New Roman" w:cs="Times New Roman"/>
          <w:b/>
        </w:rPr>
      </w:pPr>
    </w:p>
    <w:p w14:paraId="2258B3ED" w14:textId="77777777" w:rsidR="00CF0E4B" w:rsidRPr="00CF0E4B" w:rsidRDefault="00CF0E4B" w:rsidP="00CF0E4B">
      <w:pPr>
        <w:keepNext/>
        <w:numPr>
          <w:ilvl w:val="1"/>
          <w:numId w:val="33"/>
        </w:numPr>
        <w:tabs>
          <w:tab w:val="clear" w:pos="360"/>
        </w:tabs>
        <w:spacing w:after="0" w:line="240" w:lineRule="auto"/>
        <w:rPr>
          <w:rFonts w:ascii="Times New Roman" w:eastAsia="Times New Roman" w:hAnsi="Times New Roman" w:cs="Times New Roman"/>
          <w:b/>
        </w:rPr>
      </w:pPr>
      <w:r w:rsidRPr="00CF0E4B">
        <w:rPr>
          <w:rFonts w:ascii="Times New Roman" w:eastAsia="Times New Roman" w:hAnsi="Times New Roman" w:cs="Times New Roman"/>
          <w:b/>
        </w:rPr>
        <w:t>Terápiás javallatok</w:t>
      </w:r>
    </w:p>
    <w:p w14:paraId="3FFB4BFD" w14:textId="77777777" w:rsidR="00CF0E4B" w:rsidRPr="00CF0E4B" w:rsidRDefault="00CF0E4B" w:rsidP="00CF0E4B">
      <w:pPr>
        <w:keepNext/>
        <w:spacing w:after="0" w:line="240" w:lineRule="auto"/>
        <w:rPr>
          <w:rFonts w:ascii="Times New Roman" w:eastAsia="Times New Roman" w:hAnsi="Times New Roman" w:cs="Times New Roman"/>
        </w:rPr>
      </w:pPr>
    </w:p>
    <w:p w14:paraId="269EF36E" w14:textId="16D6C295" w:rsidR="00CF0E4B" w:rsidRPr="00CF0E4B" w:rsidRDefault="00CF0E4B" w:rsidP="00CF0E4B">
      <w:pPr>
        <w:numPr>
          <w:ilvl w:val="0"/>
          <w:numId w:val="37"/>
        </w:numPr>
        <w:autoSpaceDE w:val="0"/>
        <w:autoSpaceDN w:val="0"/>
        <w:adjustRightInd w:val="0"/>
        <w:spacing w:after="0" w:line="240" w:lineRule="auto"/>
        <w:ind w:left="567" w:hanging="539"/>
        <w:rPr>
          <w:rFonts w:ascii="Times New Roman" w:eastAsia="Times New Roman" w:hAnsi="Times New Roman" w:cs="Times New Roman"/>
          <w:lang w:eastAsia="hu-HU"/>
        </w:rPr>
      </w:pPr>
      <w:r w:rsidRPr="00CF0E4B">
        <w:rPr>
          <w:rFonts w:ascii="Times New Roman" w:eastAsia="Times New Roman" w:hAnsi="Times New Roman" w:cs="Times New Roman"/>
          <w:lang w:eastAsia="hu-HU"/>
        </w:rPr>
        <w:t>Sebészi anesztézia felnőtteknél és 12 évesnél idősebb serdülőknél.</w:t>
      </w:r>
    </w:p>
    <w:p w14:paraId="3AED7BE8" w14:textId="77777777" w:rsidR="00CF0E4B" w:rsidRPr="00CF0E4B" w:rsidRDefault="00CF0E4B" w:rsidP="00CF0E4B">
      <w:pPr>
        <w:numPr>
          <w:ilvl w:val="0"/>
          <w:numId w:val="37"/>
        </w:numPr>
        <w:autoSpaceDE w:val="0"/>
        <w:autoSpaceDN w:val="0"/>
        <w:adjustRightInd w:val="0"/>
        <w:spacing w:after="0" w:line="240" w:lineRule="auto"/>
        <w:ind w:left="567" w:hanging="539"/>
        <w:rPr>
          <w:rFonts w:ascii="Times New Roman" w:eastAsia="Times New Roman" w:hAnsi="Times New Roman" w:cs="Times New Roman"/>
          <w:lang w:eastAsia="hu-HU"/>
        </w:rPr>
      </w:pPr>
      <w:r w:rsidRPr="00CF0E4B">
        <w:rPr>
          <w:rFonts w:ascii="Times New Roman" w:eastAsia="Times New Roman" w:hAnsi="Times New Roman" w:cs="Times New Roman"/>
          <w:lang w:eastAsia="hu-HU"/>
        </w:rPr>
        <w:t>Akut fájdalom kezelése felnőtteknél és 1 évesnél idősebb gyermekeknél és serdülőknél.</w:t>
      </w:r>
    </w:p>
    <w:p w14:paraId="43B74EEB" w14:textId="77777777" w:rsidR="00CF0E4B" w:rsidRPr="00CF0E4B" w:rsidRDefault="00CF0E4B" w:rsidP="00CF0E4B">
      <w:pPr>
        <w:spacing w:after="0" w:line="240" w:lineRule="auto"/>
        <w:rPr>
          <w:rFonts w:ascii="Times New Roman" w:eastAsia="Times New Roman" w:hAnsi="Times New Roman" w:cs="Times New Roman"/>
        </w:rPr>
      </w:pPr>
    </w:p>
    <w:p w14:paraId="6A5B6CD4" w14:textId="77777777" w:rsidR="00CF0E4B" w:rsidRPr="00CF0E4B" w:rsidRDefault="00CF0E4B" w:rsidP="00CF0E4B">
      <w:pPr>
        <w:keepNext/>
        <w:numPr>
          <w:ilvl w:val="1"/>
          <w:numId w:val="33"/>
        </w:numPr>
        <w:tabs>
          <w:tab w:val="clear" w:pos="360"/>
        </w:tabs>
        <w:spacing w:after="0" w:line="240" w:lineRule="auto"/>
        <w:rPr>
          <w:rFonts w:ascii="Times New Roman" w:eastAsia="Times New Roman" w:hAnsi="Times New Roman" w:cs="Times New Roman"/>
          <w:b/>
        </w:rPr>
      </w:pPr>
      <w:r w:rsidRPr="00CF0E4B">
        <w:rPr>
          <w:rFonts w:ascii="Times New Roman" w:eastAsia="Times New Roman" w:hAnsi="Times New Roman" w:cs="Times New Roman"/>
          <w:b/>
        </w:rPr>
        <w:t>Adagolás és alkalmazás</w:t>
      </w:r>
    </w:p>
    <w:p w14:paraId="506AEA97" w14:textId="77777777" w:rsidR="00CF0E4B" w:rsidRPr="00CF0E4B" w:rsidRDefault="00CF0E4B" w:rsidP="00CF0E4B">
      <w:pPr>
        <w:keepNext/>
        <w:spacing w:after="0" w:line="240" w:lineRule="auto"/>
        <w:rPr>
          <w:rFonts w:ascii="Times New Roman" w:eastAsia="Times New Roman" w:hAnsi="Times New Roman" w:cs="Times New Roman"/>
          <w:b/>
        </w:rPr>
      </w:pPr>
    </w:p>
    <w:p w14:paraId="30B67A13" w14:textId="77777777" w:rsidR="00CF0E4B" w:rsidRPr="00CF0E4B" w:rsidRDefault="00CF0E4B" w:rsidP="00CF0E4B">
      <w:pPr>
        <w:keepNext/>
        <w:spacing w:after="0" w:line="240" w:lineRule="auto"/>
        <w:rPr>
          <w:rFonts w:ascii="Times New Roman" w:eastAsia="Times New Roman" w:hAnsi="Times New Roman" w:cs="Times New Roman"/>
          <w:u w:val="single"/>
        </w:rPr>
      </w:pPr>
      <w:r w:rsidRPr="00CF0E4B">
        <w:rPr>
          <w:rFonts w:ascii="Times New Roman" w:eastAsia="Times New Roman" w:hAnsi="Times New Roman" w:cs="Times New Roman"/>
          <w:u w:val="single"/>
        </w:rPr>
        <w:t>Adagolás</w:t>
      </w:r>
    </w:p>
    <w:p w14:paraId="6375EEDC" w14:textId="77777777" w:rsidR="00CF0E4B" w:rsidRPr="00CF0E4B" w:rsidRDefault="00CF0E4B" w:rsidP="00CF0E4B">
      <w:pPr>
        <w:keepNext/>
        <w:spacing w:after="0" w:line="240" w:lineRule="auto"/>
        <w:rPr>
          <w:rFonts w:ascii="Times New Roman" w:eastAsia="Times New Roman" w:hAnsi="Times New Roman" w:cs="Times New Roman"/>
          <w:b/>
        </w:rPr>
      </w:pPr>
    </w:p>
    <w:p w14:paraId="3E596475" w14:textId="3AA740E3" w:rsidR="00CF0E4B" w:rsidRPr="00CF0E4B" w:rsidRDefault="00CF0E4B" w:rsidP="00CF0E4B">
      <w:pPr>
        <w:keepNext/>
        <w:spacing w:after="0" w:line="240" w:lineRule="auto"/>
        <w:rPr>
          <w:rFonts w:ascii="Times New Roman" w:eastAsia="Times New Roman" w:hAnsi="Times New Roman" w:cs="Times New Roman"/>
          <w:i/>
        </w:rPr>
      </w:pPr>
      <w:r w:rsidRPr="00CF0E4B">
        <w:rPr>
          <w:rFonts w:ascii="Times New Roman" w:eastAsia="Times New Roman" w:hAnsi="Times New Roman" w:cs="Times New Roman"/>
          <w:i/>
        </w:rPr>
        <w:t xml:space="preserve">Felnőttek </w:t>
      </w:r>
      <w:r w:rsidRPr="00F848F5">
        <w:rPr>
          <w:rFonts w:ascii="Times New Roman" w:eastAsia="Times New Roman" w:hAnsi="Times New Roman" w:cs="Times New Roman"/>
          <w:i/>
        </w:rPr>
        <w:t xml:space="preserve">és 12 évesnél idősebb </w:t>
      </w:r>
      <w:r w:rsidR="00F848F5">
        <w:rPr>
          <w:rFonts w:ascii="Times New Roman" w:eastAsia="Times New Roman" w:hAnsi="Times New Roman" w:cs="Times New Roman"/>
          <w:i/>
        </w:rPr>
        <w:t xml:space="preserve">serdülők </w:t>
      </w:r>
    </w:p>
    <w:p w14:paraId="066FC3FC" w14:textId="77777777" w:rsidR="00CF0E4B" w:rsidRPr="00CF0E4B" w:rsidRDefault="00CF0E4B" w:rsidP="00CF0E4B">
      <w:pPr>
        <w:keepNext/>
        <w:spacing w:after="0" w:line="240" w:lineRule="auto"/>
        <w:rPr>
          <w:rFonts w:ascii="Times New Roman" w:eastAsia="Times New Roman" w:hAnsi="Times New Roman" w:cs="Times New Roman"/>
        </w:rPr>
      </w:pPr>
    </w:p>
    <w:p w14:paraId="08BE481B" w14:textId="77777777" w:rsidR="00CF0E4B" w:rsidRPr="00CF0E4B" w:rsidRDefault="00CF0E4B" w:rsidP="00CF0E4B">
      <w:pPr>
        <w:spacing w:after="0" w:line="240" w:lineRule="auto"/>
        <w:rPr>
          <w:rFonts w:ascii="Times New Roman" w:eastAsia="Times New Roman" w:hAnsi="Times New Roman" w:cs="Times New Roman"/>
        </w:rPr>
      </w:pPr>
      <w:r w:rsidRPr="00CF0E4B">
        <w:rPr>
          <w:rFonts w:ascii="Times New Roman" w:eastAsia="Times New Roman" w:hAnsi="Times New Roman" w:cs="Times New Roman"/>
        </w:rPr>
        <w:t>A regionális anesztézia leggyakrabban alkalmazott technikái esetén javasolt dózisok az 1. táblázatban kerülnek összefoglalásra. A táblázatban megadott dózisok irányadónak tekintendők a sikeres blokád kiváltásához felnőtteknél és kifejezetten ennek a gyógyszernek az alkalmazására vonatkoznak. Az egyes idegblokádokat befolyásoló tényezők tekintetében az ezekre vonatkozó tankönyvekben leírtakat kell figyelembe venni. Hosszantartó blokád – akár folyamatos infúzió, akár ismételt injekció adása – esetén figyelembe kell venni, hogy az általános toxicitás és a helyi toxikus idegsérülés kockázata magasabb.</w:t>
      </w:r>
    </w:p>
    <w:p w14:paraId="06E0F812" w14:textId="77777777" w:rsidR="00CF0E4B" w:rsidRPr="00CF0E4B" w:rsidRDefault="00CF0E4B" w:rsidP="00CF0E4B">
      <w:pPr>
        <w:spacing w:after="0" w:line="240" w:lineRule="auto"/>
        <w:rPr>
          <w:rFonts w:ascii="Times New Roman" w:eastAsia="Times New Roman" w:hAnsi="Times New Roman" w:cs="Times New Roman"/>
        </w:rPr>
      </w:pPr>
    </w:p>
    <w:p w14:paraId="7F999038" w14:textId="77777777" w:rsidR="00CF0E4B" w:rsidRPr="00CF0E4B" w:rsidRDefault="00CF0E4B" w:rsidP="00CF0E4B">
      <w:pPr>
        <w:spacing w:after="0" w:line="240" w:lineRule="auto"/>
        <w:rPr>
          <w:rFonts w:ascii="Times New Roman" w:eastAsia="Times New Roman" w:hAnsi="Times New Roman" w:cs="Times New Roman"/>
        </w:rPr>
      </w:pPr>
      <w:r w:rsidRPr="00CF0E4B">
        <w:rPr>
          <w:rFonts w:ascii="Times New Roman" w:eastAsia="Times New Roman" w:hAnsi="Times New Roman" w:cs="Times New Roman"/>
        </w:rPr>
        <w:t>Az ajánlásokon kívül a szükséges dózis kiszámításánál fontos a klinikus tapasztalata és a beteg fizikai állapotának ismerete is. A készítményt a megfelelő anesztézia eléréséhez szükséges lehető legkisebb dózisban kell alkalmazni. A hatás beállta és időtartama tekintetében egyéni eltérések vannak. Az anesztézia hatástartama meghosszabbítható, ha az érzéstelenítő oldatot adrenalinnal együtt adják be.</w:t>
      </w:r>
    </w:p>
    <w:p w14:paraId="413EB1B3" w14:textId="77777777" w:rsidR="00CF0E4B" w:rsidRPr="00CF0E4B" w:rsidRDefault="00CF0E4B" w:rsidP="00CF0E4B">
      <w:pPr>
        <w:spacing w:after="0" w:line="240" w:lineRule="auto"/>
        <w:rPr>
          <w:rFonts w:ascii="Times New Roman" w:eastAsia="Times New Roman" w:hAnsi="Times New Roman" w:cs="Times New Roman"/>
        </w:rPr>
      </w:pPr>
    </w:p>
    <w:p w14:paraId="1D33F586" w14:textId="3D71262C" w:rsidR="00CF0E4B" w:rsidRPr="00CF0E4B" w:rsidRDefault="00CF0E4B" w:rsidP="00CF0E4B">
      <w:pPr>
        <w:tabs>
          <w:tab w:val="left" w:pos="567"/>
        </w:tabs>
        <w:spacing w:after="0" w:line="240" w:lineRule="auto"/>
        <w:rPr>
          <w:rFonts w:ascii="Times New Roman" w:eastAsia="Times New Roman" w:hAnsi="Times New Roman" w:cs="Times New Roman"/>
          <w:iCs/>
        </w:rPr>
      </w:pPr>
      <w:r w:rsidRPr="00CF0E4B">
        <w:rPr>
          <w:rFonts w:ascii="Times New Roman" w:eastAsia="Times New Roman" w:hAnsi="Times New Roman" w:cs="Times New Roman"/>
        </w:rPr>
        <w:t xml:space="preserve">Figyelem! </w:t>
      </w:r>
      <w:r w:rsidRPr="00CF0E4B">
        <w:rPr>
          <w:rFonts w:ascii="Times New Roman" w:eastAsia="Times New Roman" w:hAnsi="Times New Roman" w:cs="Times New Roman"/>
          <w:iCs/>
        </w:rPr>
        <w:t xml:space="preserve">Az </w:t>
      </w:r>
      <w:r w:rsidRPr="00CF0E4B">
        <w:rPr>
          <w:rFonts w:ascii="Times New Roman" w:eastAsia="Times New Roman" w:hAnsi="Times New Roman" w:cs="Times New Roman"/>
        </w:rPr>
        <w:t>adrenalin</w:t>
      </w:r>
      <w:r w:rsidRPr="00CF0E4B">
        <w:rPr>
          <w:rFonts w:ascii="Times New Roman" w:eastAsia="Times New Roman" w:hAnsi="Times New Roman" w:cs="Times New Roman"/>
          <w:iCs/>
        </w:rPr>
        <w:t xml:space="preserve">tartalmú oldatok nagy dózisban történő alkalmazásakor fennáll az </w:t>
      </w:r>
      <w:r w:rsidRPr="00CF0E4B">
        <w:rPr>
          <w:rFonts w:ascii="Times New Roman" w:eastAsia="Times New Roman" w:hAnsi="Times New Roman" w:cs="Times New Roman"/>
        </w:rPr>
        <w:t>adrenalin</w:t>
      </w:r>
      <w:r w:rsidRPr="00CF0E4B">
        <w:rPr>
          <w:rFonts w:ascii="Times New Roman" w:eastAsia="Times New Roman" w:hAnsi="Times New Roman" w:cs="Times New Roman"/>
          <w:iCs/>
        </w:rPr>
        <w:t xml:space="preserve"> szisztémás hatásainak kockázata.</w:t>
      </w:r>
    </w:p>
    <w:p w14:paraId="6D5ED2D2" w14:textId="77777777" w:rsidR="00CF0E4B" w:rsidRPr="00CF0E4B" w:rsidRDefault="00CF0E4B" w:rsidP="00CF0E4B">
      <w:pPr>
        <w:spacing w:after="0" w:line="240" w:lineRule="auto"/>
        <w:rPr>
          <w:rFonts w:ascii="Times New Roman" w:eastAsia="Times New Roman" w:hAnsi="Times New Roman" w:cs="Times New Roman"/>
          <w:i/>
        </w:rPr>
      </w:pPr>
    </w:p>
    <w:p w14:paraId="69CAA485" w14:textId="77777777" w:rsidR="00CF0E4B" w:rsidRPr="00CF0E4B" w:rsidRDefault="00CF0E4B" w:rsidP="00CF0E4B">
      <w:pPr>
        <w:keepNext/>
        <w:spacing w:after="0" w:line="240" w:lineRule="auto"/>
        <w:rPr>
          <w:rFonts w:ascii="Times New Roman" w:eastAsia="Times New Roman" w:hAnsi="Times New Roman" w:cs="Times New Roman"/>
        </w:rPr>
      </w:pPr>
      <w:r w:rsidRPr="00CF0E4B">
        <w:rPr>
          <w:rFonts w:ascii="Times New Roman" w:eastAsia="Times New Roman" w:hAnsi="Times New Roman" w:cs="Times New Roman"/>
          <w:b/>
        </w:rPr>
        <w:lastRenderedPageBreak/>
        <w:t>1. táblázat</w:t>
      </w:r>
      <w:r w:rsidRPr="00CF0E4B">
        <w:rPr>
          <w:rFonts w:ascii="Times New Roman" w:eastAsia="Times New Roman" w:hAnsi="Times New Roman" w:cs="Times New Roman"/>
        </w:rPr>
        <w:tab/>
        <w:t>Adagolási javaslat felnőtteknek</w:t>
      </w:r>
    </w:p>
    <w:p w14:paraId="1E166141" w14:textId="77777777" w:rsidR="00CF0E4B" w:rsidRPr="00CF0E4B" w:rsidRDefault="00CF0E4B" w:rsidP="00CF0E4B">
      <w:pPr>
        <w:keepNext/>
        <w:keepLines/>
        <w:widowControl w:val="0"/>
        <w:tabs>
          <w:tab w:val="left" w:pos="567"/>
          <w:tab w:val="left" w:pos="7093"/>
        </w:tabs>
        <w:spacing w:after="0" w:line="240" w:lineRule="auto"/>
        <w:rPr>
          <w:rFonts w:ascii="Times New Roman" w:eastAsia="Times New Roman" w:hAnsi="Times New Roman" w:cs="Times New Roman"/>
          <w:b/>
        </w:rPr>
      </w:pPr>
    </w:p>
    <w:tbl>
      <w:tblPr>
        <w:tblW w:w="9069" w:type="dxa"/>
        <w:tblInd w:w="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834"/>
        <w:gridCol w:w="990"/>
        <w:gridCol w:w="993"/>
        <w:gridCol w:w="993"/>
        <w:gridCol w:w="1275"/>
        <w:gridCol w:w="992"/>
        <w:gridCol w:w="992"/>
      </w:tblGrid>
      <w:tr w:rsidR="00CF0E4B" w:rsidRPr="00CF0E4B" w14:paraId="392D92A8" w14:textId="77777777" w:rsidTr="000D07FA">
        <w:trPr>
          <w:trHeight w:val="551"/>
          <w:tblHeader/>
        </w:trPr>
        <w:tc>
          <w:tcPr>
            <w:tcW w:w="2834" w:type="dxa"/>
            <w:vMerge w:val="restart"/>
          </w:tcPr>
          <w:p w14:paraId="5B9DB368" w14:textId="77777777" w:rsidR="00CF0E4B" w:rsidRPr="00CF0E4B" w:rsidRDefault="00CF0E4B" w:rsidP="00CF0E4B">
            <w:pPr>
              <w:keepNext/>
              <w:keepLines/>
              <w:widowControl w:val="0"/>
              <w:tabs>
                <w:tab w:val="left" w:pos="7093"/>
              </w:tabs>
              <w:spacing w:after="0" w:line="240" w:lineRule="auto"/>
              <w:jc w:val="center"/>
              <w:rPr>
                <w:rFonts w:ascii="Times New Roman" w:eastAsia="Times New Roman" w:hAnsi="Times New Roman" w:cs="Times New Roman"/>
                <w:b/>
              </w:rPr>
            </w:pPr>
            <w:r w:rsidRPr="00CF0E4B">
              <w:rPr>
                <w:rFonts w:ascii="Times New Roman" w:eastAsia="Times New Roman" w:hAnsi="Times New Roman" w:cs="Times New Roman"/>
                <w:b/>
              </w:rPr>
              <w:t>Blokád típusa</w:t>
            </w:r>
          </w:p>
        </w:tc>
        <w:tc>
          <w:tcPr>
            <w:tcW w:w="1983" w:type="dxa"/>
            <w:gridSpan w:val="2"/>
          </w:tcPr>
          <w:p w14:paraId="4BF890D8" w14:textId="77777777" w:rsidR="00CF0E4B" w:rsidRPr="00CF0E4B" w:rsidRDefault="00CF0E4B" w:rsidP="00CF0E4B">
            <w:pPr>
              <w:keepNext/>
              <w:keepLines/>
              <w:widowControl w:val="0"/>
              <w:tabs>
                <w:tab w:val="left" w:pos="567"/>
                <w:tab w:val="left" w:pos="7093"/>
                <w:tab w:val="right" w:pos="10440"/>
                <w:tab w:val="left" w:pos="7093"/>
              </w:tabs>
              <w:spacing w:after="0" w:line="240" w:lineRule="auto"/>
              <w:jc w:val="center"/>
              <w:rPr>
                <w:rFonts w:ascii="Times New Roman" w:eastAsia="Times New Roman" w:hAnsi="Times New Roman" w:cs="Times New Roman"/>
                <w:b/>
              </w:rPr>
            </w:pPr>
            <w:r w:rsidRPr="00CF0E4B">
              <w:rPr>
                <w:rFonts w:ascii="Times New Roman" w:eastAsia="Times New Roman" w:hAnsi="Times New Roman" w:cs="Times New Roman"/>
                <w:b/>
              </w:rPr>
              <w:t>A gyógyszer koncentrációja</w:t>
            </w:r>
          </w:p>
        </w:tc>
        <w:tc>
          <w:tcPr>
            <w:tcW w:w="2268" w:type="dxa"/>
            <w:gridSpan w:val="2"/>
          </w:tcPr>
          <w:p w14:paraId="19D9962C" w14:textId="77777777" w:rsidR="00CF0E4B" w:rsidRPr="00CF0E4B" w:rsidRDefault="00CF0E4B" w:rsidP="00CF0E4B">
            <w:pPr>
              <w:keepNext/>
              <w:keepLines/>
              <w:widowControl w:val="0"/>
              <w:tabs>
                <w:tab w:val="left" w:pos="567"/>
                <w:tab w:val="left" w:pos="7093"/>
                <w:tab w:val="right" w:pos="10440"/>
                <w:tab w:val="left" w:pos="7093"/>
              </w:tabs>
              <w:spacing w:after="0" w:line="240" w:lineRule="auto"/>
              <w:jc w:val="center"/>
              <w:rPr>
                <w:rFonts w:ascii="Times New Roman" w:eastAsia="Times New Roman" w:hAnsi="Times New Roman" w:cs="Times New Roman"/>
                <w:b/>
              </w:rPr>
            </w:pPr>
            <w:r w:rsidRPr="00CF0E4B">
              <w:rPr>
                <w:rFonts w:ascii="Times New Roman" w:eastAsia="Times New Roman" w:hAnsi="Times New Roman" w:cs="Times New Roman"/>
                <w:b/>
              </w:rPr>
              <w:t>Dózis</w:t>
            </w:r>
          </w:p>
        </w:tc>
        <w:tc>
          <w:tcPr>
            <w:tcW w:w="992" w:type="dxa"/>
          </w:tcPr>
          <w:p w14:paraId="4B62D872" w14:textId="77777777" w:rsidR="00CF0E4B" w:rsidRPr="00CF0E4B" w:rsidRDefault="00CF0E4B" w:rsidP="00CF0E4B">
            <w:pPr>
              <w:keepNext/>
              <w:keepLines/>
              <w:widowControl w:val="0"/>
              <w:tabs>
                <w:tab w:val="left" w:pos="567"/>
                <w:tab w:val="left" w:pos="7093"/>
                <w:tab w:val="right" w:pos="10440"/>
                <w:tab w:val="left" w:pos="7093"/>
              </w:tabs>
              <w:spacing w:after="0" w:line="240" w:lineRule="auto"/>
              <w:jc w:val="center"/>
              <w:rPr>
                <w:rFonts w:ascii="Times New Roman" w:eastAsia="Times New Roman" w:hAnsi="Times New Roman" w:cs="Times New Roman"/>
                <w:b/>
              </w:rPr>
            </w:pPr>
            <w:r w:rsidRPr="00CF0E4B">
              <w:rPr>
                <w:rFonts w:ascii="Times New Roman" w:eastAsia="Times New Roman" w:hAnsi="Times New Roman" w:cs="Times New Roman"/>
                <w:b/>
              </w:rPr>
              <w:t>Hatás-beállás</w:t>
            </w:r>
          </w:p>
        </w:tc>
        <w:tc>
          <w:tcPr>
            <w:tcW w:w="992" w:type="dxa"/>
          </w:tcPr>
          <w:p w14:paraId="2A166BAD" w14:textId="77777777" w:rsidR="00CF0E4B" w:rsidRPr="00CF0E4B" w:rsidRDefault="00CF0E4B" w:rsidP="00CF0E4B">
            <w:pPr>
              <w:keepNext/>
              <w:keepLines/>
              <w:widowControl w:val="0"/>
              <w:tabs>
                <w:tab w:val="left" w:pos="567"/>
                <w:tab w:val="left" w:pos="7093"/>
                <w:tab w:val="right" w:pos="10440"/>
                <w:tab w:val="left" w:pos="7093"/>
              </w:tabs>
              <w:spacing w:after="0" w:line="240" w:lineRule="auto"/>
              <w:jc w:val="center"/>
              <w:rPr>
                <w:rFonts w:ascii="Times New Roman" w:eastAsia="Times New Roman" w:hAnsi="Times New Roman" w:cs="Times New Roman"/>
                <w:b/>
              </w:rPr>
            </w:pPr>
            <w:r w:rsidRPr="00CF0E4B">
              <w:rPr>
                <w:rFonts w:ascii="Times New Roman" w:eastAsia="Times New Roman" w:hAnsi="Times New Roman" w:cs="Times New Roman"/>
                <w:b/>
              </w:rPr>
              <w:t>Hatás-tartam</w:t>
            </w:r>
          </w:p>
        </w:tc>
      </w:tr>
      <w:tr w:rsidR="00CF0E4B" w:rsidRPr="00CF0E4B" w14:paraId="25907777" w14:textId="77777777" w:rsidTr="000D07FA">
        <w:trPr>
          <w:trHeight w:val="312"/>
          <w:tblHeader/>
        </w:trPr>
        <w:tc>
          <w:tcPr>
            <w:tcW w:w="2834" w:type="dxa"/>
            <w:vMerge/>
          </w:tcPr>
          <w:p w14:paraId="24600376" w14:textId="77777777" w:rsidR="00CF0E4B" w:rsidRPr="00CF0E4B" w:rsidRDefault="00CF0E4B" w:rsidP="00CF0E4B">
            <w:pPr>
              <w:keepNext/>
              <w:keepLines/>
              <w:widowControl w:val="0"/>
              <w:tabs>
                <w:tab w:val="left" w:pos="7093"/>
              </w:tabs>
              <w:spacing w:after="0" w:line="240" w:lineRule="auto"/>
              <w:jc w:val="center"/>
              <w:rPr>
                <w:rFonts w:ascii="Times New Roman" w:eastAsia="Times New Roman" w:hAnsi="Times New Roman" w:cs="Times New Roman"/>
                <w:b/>
              </w:rPr>
            </w:pPr>
          </w:p>
        </w:tc>
        <w:tc>
          <w:tcPr>
            <w:tcW w:w="990" w:type="dxa"/>
          </w:tcPr>
          <w:p w14:paraId="127183D6" w14:textId="77777777" w:rsidR="00CF0E4B" w:rsidRPr="00CF0E4B" w:rsidRDefault="00CF0E4B" w:rsidP="00CF0E4B">
            <w:pPr>
              <w:keepNext/>
              <w:keepLines/>
              <w:widowControl w:val="0"/>
              <w:tabs>
                <w:tab w:val="left" w:pos="567"/>
                <w:tab w:val="left" w:pos="7093"/>
                <w:tab w:val="right" w:pos="10440"/>
                <w:tab w:val="left" w:pos="7093"/>
              </w:tabs>
              <w:spacing w:after="0" w:line="240" w:lineRule="auto"/>
              <w:jc w:val="center"/>
              <w:rPr>
                <w:rFonts w:ascii="Times New Roman" w:eastAsia="Times New Roman" w:hAnsi="Times New Roman" w:cs="Times New Roman"/>
                <w:b/>
              </w:rPr>
            </w:pPr>
            <w:r w:rsidRPr="00CF0E4B">
              <w:rPr>
                <w:rFonts w:ascii="Times New Roman" w:eastAsia="Times New Roman" w:hAnsi="Times New Roman" w:cs="Times New Roman"/>
                <w:b/>
              </w:rPr>
              <w:t>(mg/ml)</w:t>
            </w:r>
          </w:p>
        </w:tc>
        <w:tc>
          <w:tcPr>
            <w:tcW w:w="993" w:type="dxa"/>
          </w:tcPr>
          <w:p w14:paraId="27DB6489" w14:textId="77777777" w:rsidR="00CF0E4B" w:rsidRPr="00CF0E4B" w:rsidRDefault="00CF0E4B" w:rsidP="00CF0E4B">
            <w:pPr>
              <w:keepNext/>
              <w:keepLines/>
              <w:widowControl w:val="0"/>
              <w:tabs>
                <w:tab w:val="left" w:pos="567"/>
                <w:tab w:val="left" w:pos="7093"/>
                <w:tab w:val="right" w:pos="10440"/>
                <w:tab w:val="left" w:pos="7093"/>
              </w:tabs>
              <w:spacing w:after="0" w:line="240" w:lineRule="auto"/>
              <w:jc w:val="center"/>
              <w:rPr>
                <w:rFonts w:ascii="Times New Roman" w:eastAsia="Times New Roman" w:hAnsi="Times New Roman" w:cs="Times New Roman"/>
                <w:b/>
              </w:rPr>
            </w:pPr>
            <w:r w:rsidRPr="00CF0E4B">
              <w:rPr>
                <w:rFonts w:ascii="Times New Roman" w:eastAsia="Times New Roman" w:hAnsi="Times New Roman" w:cs="Times New Roman"/>
                <w:b/>
              </w:rPr>
              <w:t>(%)</w:t>
            </w:r>
          </w:p>
        </w:tc>
        <w:tc>
          <w:tcPr>
            <w:tcW w:w="993" w:type="dxa"/>
          </w:tcPr>
          <w:p w14:paraId="26ACB3AA" w14:textId="77777777" w:rsidR="00CF0E4B" w:rsidRPr="00CF0E4B" w:rsidRDefault="00CF0E4B" w:rsidP="00CF0E4B">
            <w:pPr>
              <w:keepNext/>
              <w:keepLines/>
              <w:widowControl w:val="0"/>
              <w:tabs>
                <w:tab w:val="left" w:pos="567"/>
                <w:tab w:val="left" w:pos="7093"/>
                <w:tab w:val="right" w:pos="10440"/>
                <w:tab w:val="left" w:pos="7093"/>
              </w:tabs>
              <w:spacing w:after="0" w:line="240" w:lineRule="auto"/>
              <w:jc w:val="center"/>
              <w:rPr>
                <w:rFonts w:ascii="Times New Roman" w:eastAsia="Times New Roman" w:hAnsi="Times New Roman" w:cs="Times New Roman"/>
                <w:b/>
              </w:rPr>
            </w:pPr>
            <w:r w:rsidRPr="00CF0E4B">
              <w:rPr>
                <w:rFonts w:ascii="Times New Roman" w:eastAsia="Times New Roman" w:hAnsi="Times New Roman" w:cs="Times New Roman"/>
                <w:b/>
              </w:rPr>
              <w:t>(ml)</w:t>
            </w:r>
          </w:p>
        </w:tc>
        <w:tc>
          <w:tcPr>
            <w:tcW w:w="1275" w:type="dxa"/>
          </w:tcPr>
          <w:p w14:paraId="4A7536B5" w14:textId="77777777" w:rsidR="00CF0E4B" w:rsidRPr="00CF0E4B" w:rsidRDefault="00CF0E4B" w:rsidP="00CF0E4B">
            <w:pPr>
              <w:keepNext/>
              <w:keepLines/>
              <w:widowControl w:val="0"/>
              <w:tabs>
                <w:tab w:val="left" w:pos="567"/>
                <w:tab w:val="left" w:pos="7093"/>
                <w:tab w:val="right" w:pos="10440"/>
                <w:tab w:val="left" w:pos="7093"/>
              </w:tabs>
              <w:spacing w:after="0" w:line="240" w:lineRule="auto"/>
              <w:jc w:val="center"/>
              <w:rPr>
                <w:rFonts w:ascii="Times New Roman" w:eastAsia="Times New Roman" w:hAnsi="Times New Roman" w:cs="Times New Roman"/>
                <w:b/>
              </w:rPr>
            </w:pPr>
            <w:r w:rsidRPr="00CF0E4B">
              <w:rPr>
                <w:rFonts w:ascii="Times New Roman" w:eastAsia="Times New Roman" w:hAnsi="Times New Roman" w:cs="Times New Roman"/>
                <w:b/>
              </w:rPr>
              <w:t>(mg)</w:t>
            </w:r>
          </w:p>
        </w:tc>
        <w:tc>
          <w:tcPr>
            <w:tcW w:w="992" w:type="dxa"/>
          </w:tcPr>
          <w:p w14:paraId="0DC08F34" w14:textId="77777777" w:rsidR="00CF0E4B" w:rsidRPr="00CF0E4B" w:rsidRDefault="00CF0E4B" w:rsidP="00CF0E4B">
            <w:pPr>
              <w:keepNext/>
              <w:keepLines/>
              <w:widowControl w:val="0"/>
              <w:tabs>
                <w:tab w:val="left" w:pos="567"/>
                <w:tab w:val="left" w:pos="7093"/>
                <w:tab w:val="right" w:pos="10440"/>
                <w:tab w:val="left" w:pos="7093"/>
              </w:tabs>
              <w:spacing w:after="0" w:line="240" w:lineRule="auto"/>
              <w:jc w:val="center"/>
              <w:rPr>
                <w:rFonts w:ascii="Times New Roman" w:eastAsia="Times New Roman" w:hAnsi="Times New Roman" w:cs="Times New Roman"/>
                <w:b/>
              </w:rPr>
            </w:pPr>
            <w:r w:rsidRPr="00CF0E4B">
              <w:rPr>
                <w:rFonts w:ascii="Times New Roman" w:eastAsia="Times New Roman" w:hAnsi="Times New Roman" w:cs="Times New Roman"/>
                <w:b/>
              </w:rPr>
              <w:t>(perc)</w:t>
            </w:r>
          </w:p>
        </w:tc>
        <w:tc>
          <w:tcPr>
            <w:tcW w:w="992" w:type="dxa"/>
          </w:tcPr>
          <w:p w14:paraId="2F428260" w14:textId="77777777" w:rsidR="00CF0E4B" w:rsidRPr="00CF0E4B" w:rsidRDefault="00CF0E4B" w:rsidP="00CF0E4B">
            <w:pPr>
              <w:keepNext/>
              <w:keepLines/>
              <w:widowControl w:val="0"/>
              <w:tabs>
                <w:tab w:val="left" w:pos="567"/>
                <w:tab w:val="left" w:pos="7093"/>
                <w:tab w:val="right" w:pos="10440"/>
                <w:tab w:val="left" w:pos="7093"/>
              </w:tabs>
              <w:spacing w:after="0" w:line="240" w:lineRule="auto"/>
              <w:jc w:val="center"/>
              <w:rPr>
                <w:rFonts w:ascii="Times New Roman" w:eastAsia="Times New Roman" w:hAnsi="Times New Roman" w:cs="Times New Roman"/>
                <w:b/>
              </w:rPr>
            </w:pPr>
            <w:r w:rsidRPr="00CF0E4B">
              <w:rPr>
                <w:rFonts w:ascii="Times New Roman" w:eastAsia="Times New Roman" w:hAnsi="Times New Roman" w:cs="Times New Roman"/>
                <w:b/>
              </w:rPr>
              <w:t>(óra)</w:t>
            </w:r>
          </w:p>
        </w:tc>
      </w:tr>
      <w:tr w:rsidR="00CF0E4B" w:rsidRPr="00CF0E4B" w14:paraId="70300076" w14:textId="77777777" w:rsidTr="000D07FA">
        <w:trPr>
          <w:trHeight w:val="319"/>
          <w:tblHeader/>
        </w:trPr>
        <w:tc>
          <w:tcPr>
            <w:tcW w:w="9069" w:type="dxa"/>
            <w:gridSpan w:val="7"/>
            <w:vAlign w:val="center"/>
          </w:tcPr>
          <w:p w14:paraId="3243DADC" w14:textId="77777777" w:rsidR="00CF0E4B" w:rsidRPr="00CF0E4B" w:rsidRDefault="00CF0E4B" w:rsidP="00CF0E4B">
            <w:pPr>
              <w:tabs>
                <w:tab w:val="left" w:pos="567"/>
                <w:tab w:val="left" w:pos="7093"/>
                <w:tab w:val="right" w:pos="10440"/>
                <w:tab w:val="left" w:pos="7093"/>
              </w:tabs>
              <w:spacing w:after="0" w:line="240" w:lineRule="auto"/>
              <w:jc w:val="center"/>
              <w:rPr>
                <w:rFonts w:ascii="Times New Roman" w:eastAsia="Times New Roman" w:hAnsi="Times New Roman" w:cs="Times New Roman"/>
              </w:rPr>
            </w:pPr>
            <w:r w:rsidRPr="00CF0E4B">
              <w:rPr>
                <w:rFonts w:ascii="Times New Roman" w:eastAsia="Times New Roman" w:hAnsi="Times New Roman" w:cs="Times New Roman"/>
                <w:b/>
                <w:bCs/>
              </w:rPr>
              <w:t>Sebészi anesztézia</w:t>
            </w:r>
          </w:p>
        </w:tc>
      </w:tr>
      <w:tr w:rsidR="00CF0E4B" w:rsidRPr="00CF0E4B" w14:paraId="45D9E7F9" w14:textId="77777777" w:rsidTr="000D07FA">
        <w:trPr>
          <w:tblHeader/>
        </w:trPr>
        <w:tc>
          <w:tcPr>
            <w:tcW w:w="2834" w:type="dxa"/>
          </w:tcPr>
          <w:p w14:paraId="7C8EA733" w14:textId="38D23A6E" w:rsidR="00CF0E4B" w:rsidRPr="00CF0E4B" w:rsidRDefault="00CF0E4B" w:rsidP="00CF0E4B">
            <w:pPr>
              <w:tabs>
                <w:tab w:val="left" w:pos="7093"/>
              </w:tabs>
              <w:spacing w:after="0" w:line="240" w:lineRule="auto"/>
              <w:rPr>
                <w:rFonts w:ascii="Times New Roman" w:eastAsia="Times New Roman" w:hAnsi="Times New Roman" w:cs="Times New Roman"/>
                <w:b/>
                <w:vertAlign w:val="superscript"/>
              </w:rPr>
            </w:pPr>
            <w:r w:rsidRPr="00CF0E4B">
              <w:rPr>
                <w:rFonts w:ascii="Times New Roman" w:eastAsia="Times New Roman" w:hAnsi="Times New Roman" w:cs="Times New Roman"/>
                <w:b/>
              </w:rPr>
              <w:t>Lumbalis</w:t>
            </w:r>
            <w:r w:rsidR="00760886">
              <w:rPr>
                <w:rFonts w:ascii="Times New Roman" w:eastAsia="Times New Roman" w:hAnsi="Times New Roman" w:cs="Times New Roman"/>
                <w:b/>
              </w:rPr>
              <w:t>-</w:t>
            </w:r>
            <w:r w:rsidRPr="00CF0E4B">
              <w:rPr>
                <w:rFonts w:ascii="Times New Roman" w:eastAsia="Times New Roman" w:hAnsi="Times New Roman" w:cs="Times New Roman"/>
                <w:b/>
              </w:rPr>
              <w:t>epiduralis blokád</w:t>
            </w:r>
            <w:r w:rsidRPr="00CF0E4B">
              <w:rPr>
                <w:rFonts w:ascii="Times New Roman" w:eastAsia="Times New Roman" w:hAnsi="Times New Roman" w:cs="Times New Roman"/>
                <w:b/>
                <w:vertAlign w:val="superscript"/>
              </w:rPr>
              <w:t>1)</w:t>
            </w:r>
          </w:p>
          <w:p w14:paraId="07B144F2" w14:textId="77777777" w:rsidR="00CF0E4B" w:rsidRPr="00CF0E4B" w:rsidRDefault="00CF0E4B" w:rsidP="00CF0E4B">
            <w:pPr>
              <w:tabs>
                <w:tab w:val="left" w:pos="567"/>
                <w:tab w:val="center" w:pos="4320"/>
                <w:tab w:val="left" w:pos="7093"/>
                <w:tab w:val="right" w:pos="8640"/>
                <w:tab w:val="right" w:pos="10440"/>
                <w:tab w:val="left" w:pos="7093"/>
              </w:tabs>
              <w:spacing w:after="0" w:line="240" w:lineRule="auto"/>
              <w:rPr>
                <w:rFonts w:ascii="Times New Roman" w:eastAsia="Times New Roman" w:hAnsi="Times New Roman" w:cs="Times New Roman"/>
              </w:rPr>
            </w:pPr>
            <w:r w:rsidRPr="00CF0E4B">
              <w:rPr>
                <w:rFonts w:ascii="Times New Roman" w:eastAsia="Times New Roman" w:hAnsi="Times New Roman" w:cs="Times New Roman"/>
              </w:rPr>
              <w:t>sebészeti</w:t>
            </w:r>
          </w:p>
        </w:tc>
        <w:tc>
          <w:tcPr>
            <w:tcW w:w="990" w:type="dxa"/>
          </w:tcPr>
          <w:p w14:paraId="36AE9D4E" w14:textId="77777777" w:rsidR="00CF0E4B" w:rsidRPr="00CF0E4B" w:rsidRDefault="00CF0E4B" w:rsidP="00CF0E4B">
            <w:pPr>
              <w:tabs>
                <w:tab w:val="left" w:pos="567"/>
                <w:tab w:val="left" w:pos="7093"/>
                <w:tab w:val="right" w:pos="10440"/>
                <w:tab w:val="left" w:pos="7093"/>
              </w:tabs>
              <w:spacing w:after="0" w:line="240" w:lineRule="auto"/>
              <w:jc w:val="center"/>
              <w:rPr>
                <w:rFonts w:ascii="Times New Roman" w:eastAsia="Times New Roman" w:hAnsi="Times New Roman" w:cs="Times New Roman"/>
              </w:rPr>
            </w:pPr>
            <w:r w:rsidRPr="00CF0E4B">
              <w:rPr>
                <w:rFonts w:ascii="Times New Roman" w:eastAsia="Times New Roman" w:hAnsi="Times New Roman" w:cs="Times New Roman"/>
              </w:rPr>
              <w:t>5,0</w:t>
            </w:r>
          </w:p>
        </w:tc>
        <w:tc>
          <w:tcPr>
            <w:tcW w:w="993" w:type="dxa"/>
          </w:tcPr>
          <w:p w14:paraId="63D58550" w14:textId="77777777" w:rsidR="00CF0E4B" w:rsidRPr="00CF0E4B" w:rsidRDefault="00CF0E4B" w:rsidP="00CF0E4B">
            <w:pPr>
              <w:tabs>
                <w:tab w:val="left" w:pos="567"/>
                <w:tab w:val="left" w:pos="7093"/>
                <w:tab w:val="right" w:pos="10440"/>
                <w:tab w:val="left" w:pos="7093"/>
              </w:tabs>
              <w:spacing w:after="0" w:line="240" w:lineRule="auto"/>
              <w:jc w:val="center"/>
              <w:rPr>
                <w:rFonts w:ascii="Times New Roman" w:eastAsia="Times New Roman" w:hAnsi="Times New Roman" w:cs="Times New Roman"/>
              </w:rPr>
            </w:pPr>
            <w:r w:rsidRPr="00CF0E4B">
              <w:rPr>
                <w:rFonts w:ascii="Times New Roman" w:eastAsia="Times New Roman" w:hAnsi="Times New Roman" w:cs="Times New Roman"/>
              </w:rPr>
              <w:t>5,0</w:t>
            </w:r>
          </w:p>
        </w:tc>
        <w:tc>
          <w:tcPr>
            <w:tcW w:w="993" w:type="dxa"/>
          </w:tcPr>
          <w:p w14:paraId="11682EF3" w14:textId="77777777" w:rsidR="00CF0E4B" w:rsidRPr="00CF0E4B" w:rsidRDefault="00CF0E4B" w:rsidP="00CF0E4B">
            <w:pPr>
              <w:tabs>
                <w:tab w:val="left" w:pos="567"/>
                <w:tab w:val="left" w:pos="7093"/>
                <w:tab w:val="right" w:pos="10440"/>
                <w:tab w:val="left" w:pos="7093"/>
              </w:tabs>
              <w:spacing w:after="0" w:line="240" w:lineRule="auto"/>
              <w:jc w:val="center"/>
              <w:rPr>
                <w:rFonts w:ascii="Times New Roman" w:eastAsia="Times New Roman" w:hAnsi="Times New Roman" w:cs="Times New Roman"/>
              </w:rPr>
            </w:pPr>
            <w:r w:rsidRPr="00CF0E4B">
              <w:rPr>
                <w:rFonts w:ascii="Times New Roman" w:eastAsia="Times New Roman" w:hAnsi="Times New Roman" w:cs="Times New Roman"/>
              </w:rPr>
              <w:t>15-30</w:t>
            </w:r>
          </w:p>
        </w:tc>
        <w:tc>
          <w:tcPr>
            <w:tcW w:w="1275" w:type="dxa"/>
          </w:tcPr>
          <w:p w14:paraId="64DDCE6E" w14:textId="77777777" w:rsidR="00CF0E4B" w:rsidRPr="00CF0E4B" w:rsidRDefault="00CF0E4B" w:rsidP="00CF0E4B">
            <w:pPr>
              <w:tabs>
                <w:tab w:val="left" w:pos="567"/>
                <w:tab w:val="left" w:pos="7093"/>
                <w:tab w:val="right" w:pos="10440"/>
                <w:tab w:val="left" w:pos="7093"/>
              </w:tabs>
              <w:spacing w:after="0" w:line="240" w:lineRule="auto"/>
              <w:jc w:val="center"/>
              <w:rPr>
                <w:rFonts w:ascii="Times New Roman" w:eastAsia="Times New Roman" w:hAnsi="Times New Roman" w:cs="Times New Roman"/>
              </w:rPr>
            </w:pPr>
            <w:r w:rsidRPr="00CF0E4B">
              <w:rPr>
                <w:rFonts w:ascii="Times New Roman" w:eastAsia="Times New Roman" w:hAnsi="Times New Roman" w:cs="Times New Roman"/>
              </w:rPr>
              <w:t>75-150</w:t>
            </w:r>
          </w:p>
        </w:tc>
        <w:tc>
          <w:tcPr>
            <w:tcW w:w="992" w:type="dxa"/>
          </w:tcPr>
          <w:p w14:paraId="2C454DF8" w14:textId="77777777" w:rsidR="00CF0E4B" w:rsidRPr="00CF0E4B" w:rsidRDefault="00CF0E4B" w:rsidP="00CF0E4B">
            <w:pPr>
              <w:tabs>
                <w:tab w:val="left" w:pos="567"/>
                <w:tab w:val="left" w:pos="7093"/>
                <w:tab w:val="right" w:pos="10440"/>
                <w:tab w:val="left" w:pos="7093"/>
              </w:tabs>
              <w:spacing w:after="0" w:line="240" w:lineRule="auto"/>
              <w:jc w:val="center"/>
              <w:rPr>
                <w:rFonts w:ascii="Times New Roman" w:eastAsia="Times New Roman" w:hAnsi="Times New Roman" w:cs="Times New Roman"/>
              </w:rPr>
            </w:pPr>
            <w:r w:rsidRPr="00CF0E4B">
              <w:rPr>
                <w:rFonts w:ascii="Times New Roman" w:eastAsia="Times New Roman" w:hAnsi="Times New Roman" w:cs="Times New Roman"/>
              </w:rPr>
              <w:t>15-30</w:t>
            </w:r>
          </w:p>
        </w:tc>
        <w:tc>
          <w:tcPr>
            <w:tcW w:w="992" w:type="dxa"/>
          </w:tcPr>
          <w:p w14:paraId="79CCEE2B" w14:textId="77777777" w:rsidR="00CF0E4B" w:rsidRPr="00CF0E4B" w:rsidRDefault="00CF0E4B" w:rsidP="00CF0E4B">
            <w:pPr>
              <w:tabs>
                <w:tab w:val="left" w:pos="567"/>
                <w:tab w:val="left" w:pos="7093"/>
                <w:tab w:val="right" w:pos="10440"/>
                <w:tab w:val="left" w:pos="7093"/>
              </w:tabs>
              <w:spacing w:after="0" w:line="240" w:lineRule="auto"/>
              <w:jc w:val="center"/>
              <w:rPr>
                <w:rFonts w:ascii="Times New Roman" w:eastAsia="Times New Roman" w:hAnsi="Times New Roman" w:cs="Times New Roman"/>
              </w:rPr>
            </w:pPr>
            <w:r w:rsidRPr="00CF0E4B">
              <w:rPr>
                <w:rFonts w:ascii="Times New Roman" w:eastAsia="Times New Roman" w:hAnsi="Times New Roman" w:cs="Times New Roman"/>
              </w:rPr>
              <w:t>2-3</w:t>
            </w:r>
          </w:p>
        </w:tc>
      </w:tr>
      <w:tr w:rsidR="00CF0E4B" w:rsidRPr="00CF0E4B" w14:paraId="10E86A9D" w14:textId="77777777" w:rsidTr="000D07FA">
        <w:trPr>
          <w:tblHeader/>
        </w:trPr>
        <w:tc>
          <w:tcPr>
            <w:tcW w:w="2834" w:type="dxa"/>
          </w:tcPr>
          <w:p w14:paraId="53A51B24" w14:textId="74185CA2" w:rsidR="00CF0E4B" w:rsidRPr="00CF0E4B" w:rsidRDefault="00CF0E4B" w:rsidP="00CF0E4B">
            <w:pPr>
              <w:tabs>
                <w:tab w:val="left" w:pos="7093"/>
              </w:tabs>
              <w:spacing w:after="0" w:line="240" w:lineRule="auto"/>
              <w:rPr>
                <w:rFonts w:ascii="Times New Roman" w:eastAsia="Times New Roman" w:hAnsi="Times New Roman" w:cs="Times New Roman"/>
                <w:b/>
                <w:vertAlign w:val="superscript"/>
              </w:rPr>
            </w:pPr>
            <w:r w:rsidRPr="00CF0E4B">
              <w:rPr>
                <w:rFonts w:ascii="Times New Roman" w:eastAsia="Times New Roman" w:hAnsi="Times New Roman" w:cs="Times New Roman"/>
                <w:b/>
              </w:rPr>
              <w:t>Lumbalis</w:t>
            </w:r>
            <w:r w:rsidR="00760886">
              <w:rPr>
                <w:rFonts w:ascii="Times New Roman" w:eastAsia="Times New Roman" w:hAnsi="Times New Roman" w:cs="Times New Roman"/>
                <w:b/>
              </w:rPr>
              <w:t>-</w:t>
            </w:r>
            <w:r w:rsidRPr="00CF0E4B">
              <w:rPr>
                <w:rFonts w:ascii="Times New Roman" w:eastAsia="Times New Roman" w:hAnsi="Times New Roman" w:cs="Times New Roman"/>
                <w:b/>
              </w:rPr>
              <w:t>epiduralis blokád</w:t>
            </w:r>
            <w:r w:rsidRPr="00CF0E4B">
              <w:rPr>
                <w:rFonts w:ascii="Times New Roman" w:eastAsia="Times New Roman" w:hAnsi="Times New Roman" w:cs="Times New Roman"/>
                <w:b/>
                <w:vertAlign w:val="superscript"/>
              </w:rPr>
              <w:t>1)</w:t>
            </w:r>
          </w:p>
          <w:p w14:paraId="000F0C33" w14:textId="77777777" w:rsidR="00CF0E4B" w:rsidRPr="00CF0E4B" w:rsidRDefault="00CF0E4B" w:rsidP="00CF0E4B">
            <w:pPr>
              <w:tabs>
                <w:tab w:val="left" w:pos="567"/>
                <w:tab w:val="left" w:pos="7093"/>
                <w:tab w:val="right" w:pos="10440"/>
                <w:tab w:val="left" w:pos="7093"/>
              </w:tabs>
              <w:spacing w:after="0" w:line="240" w:lineRule="auto"/>
              <w:rPr>
                <w:rFonts w:ascii="Times New Roman" w:eastAsia="Times New Roman" w:hAnsi="Times New Roman" w:cs="Times New Roman"/>
              </w:rPr>
            </w:pPr>
            <w:r w:rsidRPr="00CF0E4B">
              <w:rPr>
                <w:rFonts w:ascii="Times New Roman" w:eastAsia="Times New Roman" w:hAnsi="Times New Roman" w:cs="Times New Roman"/>
              </w:rPr>
              <w:t>császármetszés</w:t>
            </w:r>
          </w:p>
        </w:tc>
        <w:tc>
          <w:tcPr>
            <w:tcW w:w="990" w:type="dxa"/>
          </w:tcPr>
          <w:p w14:paraId="5C53A504" w14:textId="77777777" w:rsidR="00CF0E4B" w:rsidRPr="00CF0E4B" w:rsidRDefault="00CF0E4B" w:rsidP="00CF0E4B">
            <w:pPr>
              <w:tabs>
                <w:tab w:val="left" w:pos="567"/>
                <w:tab w:val="left" w:pos="7093"/>
                <w:tab w:val="right" w:pos="10440"/>
                <w:tab w:val="left" w:pos="7093"/>
              </w:tabs>
              <w:spacing w:after="0" w:line="240" w:lineRule="auto"/>
              <w:jc w:val="center"/>
              <w:rPr>
                <w:rFonts w:ascii="Times New Roman" w:eastAsia="Times New Roman" w:hAnsi="Times New Roman" w:cs="Times New Roman"/>
              </w:rPr>
            </w:pPr>
            <w:r w:rsidRPr="00CF0E4B">
              <w:rPr>
                <w:rFonts w:ascii="Times New Roman" w:eastAsia="Times New Roman" w:hAnsi="Times New Roman" w:cs="Times New Roman"/>
              </w:rPr>
              <w:t>5,0</w:t>
            </w:r>
          </w:p>
        </w:tc>
        <w:tc>
          <w:tcPr>
            <w:tcW w:w="993" w:type="dxa"/>
          </w:tcPr>
          <w:p w14:paraId="0FEE75E8" w14:textId="77777777" w:rsidR="00CF0E4B" w:rsidRPr="00CF0E4B" w:rsidRDefault="00CF0E4B" w:rsidP="00CF0E4B">
            <w:pPr>
              <w:tabs>
                <w:tab w:val="left" w:pos="567"/>
                <w:tab w:val="left" w:pos="7093"/>
                <w:tab w:val="right" w:pos="10440"/>
                <w:tab w:val="left" w:pos="7093"/>
              </w:tabs>
              <w:spacing w:after="0" w:line="240" w:lineRule="auto"/>
              <w:jc w:val="center"/>
              <w:rPr>
                <w:rFonts w:ascii="Times New Roman" w:eastAsia="Times New Roman" w:hAnsi="Times New Roman" w:cs="Times New Roman"/>
              </w:rPr>
            </w:pPr>
            <w:r w:rsidRPr="00CF0E4B">
              <w:rPr>
                <w:rFonts w:ascii="Times New Roman" w:eastAsia="Times New Roman" w:hAnsi="Times New Roman" w:cs="Times New Roman"/>
              </w:rPr>
              <w:t>5,0</w:t>
            </w:r>
          </w:p>
        </w:tc>
        <w:tc>
          <w:tcPr>
            <w:tcW w:w="993" w:type="dxa"/>
          </w:tcPr>
          <w:p w14:paraId="4A2DF22A" w14:textId="77777777" w:rsidR="00CF0E4B" w:rsidRPr="00CF0E4B" w:rsidRDefault="00CF0E4B" w:rsidP="00CF0E4B">
            <w:pPr>
              <w:tabs>
                <w:tab w:val="left" w:pos="567"/>
                <w:tab w:val="left" w:pos="7093"/>
                <w:tab w:val="right" w:pos="10440"/>
                <w:tab w:val="left" w:pos="7093"/>
              </w:tabs>
              <w:spacing w:after="0" w:line="240" w:lineRule="auto"/>
              <w:jc w:val="center"/>
              <w:rPr>
                <w:rFonts w:ascii="Times New Roman" w:eastAsia="Times New Roman" w:hAnsi="Times New Roman" w:cs="Times New Roman"/>
              </w:rPr>
            </w:pPr>
            <w:r w:rsidRPr="00CF0E4B">
              <w:rPr>
                <w:rFonts w:ascii="Times New Roman" w:eastAsia="Times New Roman" w:hAnsi="Times New Roman" w:cs="Times New Roman"/>
              </w:rPr>
              <w:t>15-30</w:t>
            </w:r>
          </w:p>
        </w:tc>
        <w:tc>
          <w:tcPr>
            <w:tcW w:w="1275" w:type="dxa"/>
          </w:tcPr>
          <w:p w14:paraId="5FB00787" w14:textId="77777777" w:rsidR="00CF0E4B" w:rsidRPr="00CF0E4B" w:rsidRDefault="00CF0E4B" w:rsidP="00CF0E4B">
            <w:pPr>
              <w:tabs>
                <w:tab w:val="left" w:pos="567"/>
                <w:tab w:val="left" w:pos="7093"/>
                <w:tab w:val="right" w:pos="10440"/>
                <w:tab w:val="left" w:pos="7093"/>
              </w:tabs>
              <w:spacing w:after="0" w:line="240" w:lineRule="auto"/>
              <w:jc w:val="center"/>
              <w:rPr>
                <w:rFonts w:ascii="Times New Roman" w:eastAsia="Times New Roman" w:hAnsi="Times New Roman" w:cs="Times New Roman"/>
              </w:rPr>
            </w:pPr>
            <w:r w:rsidRPr="00CF0E4B">
              <w:rPr>
                <w:rFonts w:ascii="Times New Roman" w:eastAsia="Times New Roman" w:hAnsi="Times New Roman" w:cs="Times New Roman"/>
              </w:rPr>
              <w:t>75-150</w:t>
            </w:r>
          </w:p>
        </w:tc>
        <w:tc>
          <w:tcPr>
            <w:tcW w:w="992" w:type="dxa"/>
          </w:tcPr>
          <w:p w14:paraId="7F1DB0D0" w14:textId="77777777" w:rsidR="00CF0E4B" w:rsidRPr="00CF0E4B" w:rsidRDefault="00CF0E4B" w:rsidP="00CF0E4B">
            <w:pPr>
              <w:tabs>
                <w:tab w:val="left" w:pos="567"/>
                <w:tab w:val="left" w:pos="7093"/>
                <w:tab w:val="right" w:pos="10440"/>
                <w:tab w:val="left" w:pos="7093"/>
              </w:tabs>
              <w:spacing w:after="0" w:line="240" w:lineRule="auto"/>
              <w:jc w:val="center"/>
              <w:rPr>
                <w:rFonts w:ascii="Times New Roman" w:eastAsia="Times New Roman" w:hAnsi="Times New Roman" w:cs="Times New Roman"/>
              </w:rPr>
            </w:pPr>
            <w:r w:rsidRPr="00CF0E4B">
              <w:rPr>
                <w:rFonts w:ascii="Times New Roman" w:eastAsia="Times New Roman" w:hAnsi="Times New Roman" w:cs="Times New Roman"/>
              </w:rPr>
              <w:t>15-30</w:t>
            </w:r>
          </w:p>
        </w:tc>
        <w:tc>
          <w:tcPr>
            <w:tcW w:w="992" w:type="dxa"/>
          </w:tcPr>
          <w:p w14:paraId="3115158C" w14:textId="77777777" w:rsidR="00CF0E4B" w:rsidRPr="00CF0E4B" w:rsidRDefault="00CF0E4B" w:rsidP="00CF0E4B">
            <w:pPr>
              <w:tabs>
                <w:tab w:val="left" w:pos="567"/>
                <w:tab w:val="left" w:pos="7093"/>
                <w:tab w:val="right" w:pos="10440"/>
                <w:tab w:val="left" w:pos="7093"/>
              </w:tabs>
              <w:spacing w:after="0" w:line="240" w:lineRule="auto"/>
              <w:jc w:val="center"/>
              <w:rPr>
                <w:rFonts w:ascii="Times New Roman" w:eastAsia="Times New Roman" w:hAnsi="Times New Roman" w:cs="Times New Roman"/>
              </w:rPr>
            </w:pPr>
            <w:r w:rsidRPr="00CF0E4B">
              <w:rPr>
                <w:rFonts w:ascii="Times New Roman" w:eastAsia="Times New Roman" w:hAnsi="Times New Roman" w:cs="Times New Roman"/>
              </w:rPr>
              <w:t>2-3</w:t>
            </w:r>
          </w:p>
        </w:tc>
      </w:tr>
      <w:tr w:rsidR="00CF0E4B" w:rsidRPr="00CF0E4B" w14:paraId="649EAFFD" w14:textId="77777777" w:rsidTr="000D07FA">
        <w:trPr>
          <w:tblHeader/>
        </w:trPr>
        <w:tc>
          <w:tcPr>
            <w:tcW w:w="2834" w:type="dxa"/>
          </w:tcPr>
          <w:p w14:paraId="3F4EB8D7" w14:textId="65A6A869" w:rsidR="00CF0E4B" w:rsidRPr="00CF0E4B" w:rsidRDefault="00CF0E4B" w:rsidP="00CF0E4B">
            <w:pPr>
              <w:tabs>
                <w:tab w:val="left" w:pos="567"/>
                <w:tab w:val="left" w:pos="7093"/>
                <w:tab w:val="right" w:pos="10440"/>
                <w:tab w:val="left" w:pos="7093"/>
              </w:tabs>
              <w:spacing w:after="0" w:line="240" w:lineRule="auto"/>
              <w:rPr>
                <w:rFonts w:ascii="Times New Roman" w:eastAsia="Times New Roman" w:hAnsi="Times New Roman" w:cs="Times New Roman"/>
                <w:b/>
              </w:rPr>
            </w:pPr>
            <w:r w:rsidRPr="00CF0E4B">
              <w:rPr>
                <w:rFonts w:ascii="Times New Roman" w:eastAsia="Times New Roman" w:hAnsi="Times New Roman" w:cs="Times New Roman"/>
                <w:b/>
              </w:rPr>
              <w:t>Thoraco</w:t>
            </w:r>
            <w:r w:rsidR="00760886">
              <w:rPr>
                <w:rFonts w:ascii="Times New Roman" w:eastAsia="Times New Roman" w:hAnsi="Times New Roman" w:cs="Times New Roman"/>
                <w:b/>
              </w:rPr>
              <w:t>-</w:t>
            </w:r>
            <w:r w:rsidRPr="00CF0E4B">
              <w:rPr>
                <w:rFonts w:ascii="Times New Roman" w:eastAsia="Times New Roman" w:hAnsi="Times New Roman" w:cs="Times New Roman"/>
                <w:b/>
              </w:rPr>
              <w:t>epiduralis blokád</w:t>
            </w:r>
            <w:r w:rsidRPr="00CF0E4B">
              <w:rPr>
                <w:rFonts w:ascii="Times New Roman" w:eastAsia="Times New Roman" w:hAnsi="Times New Roman" w:cs="Times New Roman"/>
                <w:b/>
                <w:vertAlign w:val="superscript"/>
              </w:rPr>
              <w:t>1)</w:t>
            </w:r>
            <w:r w:rsidRPr="00CF0E4B" w:rsidDel="00D21910">
              <w:rPr>
                <w:rFonts w:ascii="Times New Roman" w:eastAsia="Times New Roman" w:hAnsi="Times New Roman" w:cs="Times New Roman"/>
                <w:b/>
              </w:rPr>
              <w:t xml:space="preserve"> </w:t>
            </w:r>
          </w:p>
          <w:p w14:paraId="4A15E599" w14:textId="77777777" w:rsidR="00CF0E4B" w:rsidRPr="00CF0E4B" w:rsidRDefault="00CF0E4B" w:rsidP="00CF0E4B">
            <w:pPr>
              <w:tabs>
                <w:tab w:val="left" w:pos="567"/>
                <w:tab w:val="left" w:pos="7093"/>
                <w:tab w:val="right" w:pos="10440"/>
                <w:tab w:val="left" w:pos="7093"/>
              </w:tabs>
              <w:spacing w:after="0" w:line="240" w:lineRule="auto"/>
              <w:rPr>
                <w:rFonts w:ascii="Times New Roman" w:eastAsia="Times New Roman" w:hAnsi="Times New Roman" w:cs="Times New Roman"/>
                <w:b/>
              </w:rPr>
            </w:pPr>
            <w:r w:rsidRPr="00CF0E4B">
              <w:rPr>
                <w:rFonts w:ascii="Times New Roman" w:eastAsia="Times New Roman" w:hAnsi="Times New Roman" w:cs="Times New Roman"/>
              </w:rPr>
              <w:t>sebészeti</w:t>
            </w:r>
          </w:p>
        </w:tc>
        <w:tc>
          <w:tcPr>
            <w:tcW w:w="990" w:type="dxa"/>
          </w:tcPr>
          <w:p w14:paraId="45160216" w14:textId="77777777" w:rsidR="00CF0E4B" w:rsidRPr="00CF0E4B" w:rsidRDefault="00CF0E4B" w:rsidP="00CF0E4B">
            <w:pPr>
              <w:tabs>
                <w:tab w:val="left" w:pos="567"/>
                <w:tab w:val="left" w:pos="7093"/>
                <w:tab w:val="right" w:pos="10440"/>
                <w:tab w:val="left" w:pos="7093"/>
              </w:tabs>
              <w:spacing w:after="0" w:line="240" w:lineRule="auto"/>
              <w:jc w:val="center"/>
              <w:rPr>
                <w:rFonts w:ascii="Times New Roman" w:eastAsia="Times New Roman" w:hAnsi="Times New Roman" w:cs="Times New Roman"/>
              </w:rPr>
            </w:pPr>
            <w:r w:rsidRPr="00CF0E4B">
              <w:rPr>
                <w:rFonts w:ascii="Times New Roman" w:eastAsia="Times New Roman" w:hAnsi="Times New Roman" w:cs="Times New Roman"/>
              </w:rPr>
              <w:t>2,5</w:t>
            </w:r>
          </w:p>
          <w:p w14:paraId="785AE838" w14:textId="77777777" w:rsidR="00CF0E4B" w:rsidRPr="00CF0E4B" w:rsidRDefault="00CF0E4B" w:rsidP="00CF0E4B">
            <w:pPr>
              <w:tabs>
                <w:tab w:val="left" w:pos="567"/>
                <w:tab w:val="left" w:pos="7093"/>
                <w:tab w:val="right" w:pos="10440"/>
                <w:tab w:val="left" w:pos="7093"/>
              </w:tabs>
              <w:spacing w:after="0" w:line="240" w:lineRule="auto"/>
              <w:jc w:val="center"/>
              <w:rPr>
                <w:rFonts w:ascii="Times New Roman" w:eastAsia="Times New Roman" w:hAnsi="Times New Roman" w:cs="Times New Roman"/>
              </w:rPr>
            </w:pPr>
            <w:r w:rsidRPr="00CF0E4B">
              <w:rPr>
                <w:rFonts w:ascii="Times New Roman" w:eastAsia="Times New Roman" w:hAnsi="Times New Roman" w:cs="Times New Roman"/>
              </w:rPr>
              <w:t>5,0</w:t>
            </w:r>
          </w:p>
        </w:tc>
        <w:tc>
          <w:tcPr>
            <w:tcW w:w="993" w:type="dxa"/>
          </w:tcPr>
          <w:p w14:paraId="528BB191" w14:textId="77777777" w:rsidR="00CF0E4B" w:rsidRPr="00CF0E4B" w:rsidRDefault="00CF0E4B" w:rsidP="00CF0E4B">
            <w:pPr>
              <w:tabs>
                <w:tab w:val="left" w:pos="567"/>
                <w:tab w:val="left" w:pos="7093"/>
                <w:tab w:val="right" w:pos="10440"/>
                <w:tab w:val="left" w:pos="7093"/>
              </w:tabs>
              <w:spacing w:after="0" w:line="240" w:lineRule="auto"/>
              <w:jc w:val="center"/>
              <w:rPr>
                <w:rFonts w:ascii="Times New Roman" w:eastAsia="Times New Roman" w:hAnsi="Times New Roman" w:cs="Times New Roman"/>
              </w:rPr>
            </w:pPr>
            <w:r w:rsidRPr="00CF0E4B">
              <w:rPr>
                <w:rFonts w:ascii="Times New Roman" w:eastAsia="Times New Roman" w:hAnsi="Times New Roman" w:cs="Times New Roman"/>
              </w:rPr>
              <w:t>0,25</w:t>
            </w:r>
          </w:p>
          <w:p w14:paraId="5427E004" w14:textId="77777777" w:rsidR="00CF0E4B" w:rsidRPr="00CF0E4B" w:rsidRDefault="00CF0E4B" w:rsidP="00CF0E4B">
            <w:pPr>
              <w:tabs>
                <w:tab w:val="left" w:pos="567"/>
                <w:tab w:val="left" w:pos="7093"/>
                <w:tab w:val="right" w:pos="10440"/>
                <w:tab w:val="left" w:pos="7093"/>
              </w:tabs>
              <w:spacing w:after="0" w:line="240" w:lineRule="auto"/>
              <w:jc w:val="center"/>
              <w:rPr>
                <w:rFonts w:ascii="Times New Roman" w:eastAsia="Times New Roman" w:hAnsi="Times New Roman" w:cs="Times New Roman"/>
              </w:rPr>
            </w:pPr>
            <w:r w:rsidRPr="00CF0E4B">
              <w:rPr>
                <w:rFonts w:ascii="Times New Roman" w:eastAsia="Times New Roman" w:hAnsi="Times New Roman" w:cs="Times New Roman"/>
              </w:rPr>
              <w:t>0,5</w:t>
            </w:r>
          </w:p>
        </w:tc>
        <w:tc>
          <w:tcPr>
            <w:tcW w:w="993" w:type="dxa"/>
          </w:tcPr>
          <w:p w14:paraId="18C9D937" w14:textId="77777777" w:rsidR="00CF0E4B" w:rsidRPr="00CF0E4B" w:rsidRDefault="00CF0E4B" w:rsidP="00CF0E4B">
            <w:pPr>
              <w:tabs>
                <w:tab w:val="left" w:pos="567"/>
                <w:tab w:val="left" w:pos="7093"/>
                <w:tab w:val="right" w:pos="10440"/>
                <w:tab w:val="left" w:pos="7093"/>
              </w:tabs>
              <w:spacing w:after="0" w:line="240" w:lineRule="auto"/>
              <w:jc w:val="center"/>
              <w:rPr>
                <w:rFonts w:ascii="Times New Roman" w:eastAsia="Times New Roman" w:hAnsi="Times New Roman" w:cs="Times New Roman"/>
              </w:rPr>
            </w:pPr>
            <w:r w:rsidRPr="00CF0E4B">
              <w:rPr>
                <w:rFonts w:ascii="Times New Roman" w:eastAsia="Times New Roman" w:hAnsi="Times New Roman" w:cs="Times New Roman"/>
              </w:rPr>
              <w:t>5-15</w:t>
            </w:r>
          </w:p>
          <w:p w14:paraId="129ECBB4" w14:textId="77777777" w:rsidR="00CF0E4B" w:rsidRPr="00CF0E4B" w:rsidRDefault="00CF0E4B" w:rsidP="00CF0E4B">
            <w:pPr>
              <w:tabs>
                <w:tab w:val="left" w:pos="567"/>
                <w:tab w:val="left" w:pos="7093"/>
                <w:tab w:val="right" w:pos="10440"/>
                <w:tab w:val="left" w:pos="7093"/>
              </w:tabs>
              <w:spacing w:after="0" w:line="240" w:lineRule="auto"/>
              <w:jc w:val="center"/>
              <w:rPr>
                <w:rFonts w:ascii="Times New Roman" w:eastAsia="Times New Roman" w:hAnsi="Times New Roman" w:cs="Times New Roman"/>
              </w:rPr>
            </w:pPr>
            <w:r w:rsidRPr="00CF0E4B">
              <w:rPr>
                <w:rFonts w:ascii="Times New Roman" w:eastAsia="Times New Roman" w:hAnsi="Times New Roman" w:cs="Times New Roman"/>
              </w:rPr>
              <w:t>5-10</w:t>
            </w:r>
          </w:p>
        </w:tc>
        <w:tc>
          <w:tcPr>
            <w:tcW w:w="1275" w:type="dxa"/>
          </w:tcPr>
          <w:p w14:paraId="70F97F1F" w14:textId="77777777" w:rsidR="00CF0E4B" w:rsidRPr="00CF0E4B" w:rsidRDefault="00CF0E4B" w:rsidP="00CF0E4B">
            <w:pPr>
              <w:tabs>
                <w:tab w:val="left" w:pos="567"/>
                <w:tab w:val="left" w:pos="7093"/>
                <w:tab w:val="right" w:pos="10440"/>
                <w:tab w:val="left" w:pos="7093"/>
              </w:tabs>
              <w:spacing w:after="0" w:line="240" w:lineRule="auto"/>
              <w:jc w:val="center"/>
              <w:rPr>
                <w:rFonts w:ascii="Times New Roman" w:eastAsia="Times New Roman" w:hAnsi="Times New Roman" w:cs="Times New Roman"/>
              </w:rPr>
            </w:pPr>
            <w:r w:rsidRPr="00CF0E4B">
              <w:rPr>
                <w:rFonts w:ascii="Times New Roman" w:eastAsia="Times New Roman" w:hAnsi="Times New Roman" w:cs="Times New Roman"/>
              </w:rPr>
              <w:t>12,5-37,5</w:t>
            </w:r>
          </w:p>
          <w:p w14:paraId="2E8EB416" w14:textId="77777777" w:rsidR="00CF0E4B" w:rsidRPr="00CF0E4B" w:rsidRDefault="00CF0E4B" w:rsidP="00CF0E4B">
            <w:pPr>
              <w:tabs>
                <w:tab w:val="left" w:pos="567"/>
                <w:tab w:val="left" w:pos="7093"/>
                <w:tab w:val="right" w:pos="10440"/>
                <w:tab w:val="left" w:pos="7093"/>
              </w:tabs>
              <w:spacing w:after="0" w:line="240" w:lineRule="auto"/>
              <w:jc w:val="center"/>
              <w:rPr>
                <w:rFonts w:ascii="Times New Roman" w:eastAsia="Times New Roman" w:hAnsi="Times New Roman" w:cs="Times New Roman"/>
              </w:rPr>
            </w:pPr>
            <w:r w:rsidRPr="00CF0E4B">
              <w:rPr>
                <w:rFonts w:ascii="Times New Roman" w:eastAsia="Times New Roman" w:hAnsi="Times New Roman" w:cs="Times New Roman"/>
              </w:rPr>
              <w:t>25-50</w:t>
            </w:r>
          </w:p>
        </w:tc>
        <w:tc>
          <w:tcPr>
            <w:tcW w:w="992" w:type="dxa"/>
          </w:tcPr>
          <w:p w14:paraId="339F7228" w14:textId="77777777" w:rsidR="00CF0E4B" w:rsidRPr="00CF0E4B" w:rsidRDefault="00CF0E4B" w:rsidP="00CF0E4B">
            <w:pPr>
              <w:tabs>
                <w:tab w:val="left" w:pos="567"/>
                <w:tab w:val="left" w:pos="7093"/>
                <w:tab w:val="right" w:pos="10440"/>
                <w:tab w:val="left" w:pos="7093"/>
              </w:tabs>
              <w:spacing w:after="0" w:line="240" w:lineRule="auto"/>
              <w:jc w:val="center"/>
              <w:rPr>
                <w:rFonts w:ascii="Times New Roman" w:eastAsia="Times New Roman" w:hAnsi="Times New Roman" w:cs="Times New Roman"/>
              </w:rPr>
            </w:pPr>
            <w:r w:rsidRPr="00CF0E4B">
              <w:rPr>
                <w:rFonts w:ascii="Times New Roman" w:eastAsia="Times New Roman" w:hAnsi="Times New Roman" w:cs="Times New Roman"/>
              </w:rPr>
              <w:t>10-15</w:t>
            </w:r>
          </w:p>
          <w:p w14:paraId="06EB2AEC" w14:textId="77777777" w:rsidR="00CF0E4B" w:rsidRPr="00CF0E4B" w:rsidRDefault="00CF0E4B" w:rsidP="00CF0E4B">
            <w:pPr>
              <w:tabs>
                <w:tab w:val="left" w:pos="567"/>
                <w:tab w:val="left" w:pos="7093"/>
                <w:tab w:val="right" w:pos="10440"/>
                <w:tab w:val="left" w:pos="7093"/>
              </w:tabs>
              <w:spacing w:after="0" w:line="240" w:lineRule="auto"/>
              <w:jc w:val="center"/>
              <w:rPr>
                <w:rFonts w:ascii="Times New Roman" w:eastAsia="Times New Roman" w:hAnsi="Times New Roman" w:cs="Times New Roman"/>
              </w:rPr>
            </w:pPr>
            <w:r w:rsidRPr="00CF0E4B">
              <w:rPr>
                <w:rFonts w:ascii="Times New Roman" w:eastAsia="Times New Roman" w:hAnsi="Times New Roman" w:cs="Times New Roman"/>
              </w:rPr>
              <w:t>10-15</w:t>
            </w:r>
          </w:p>
        </w:tc>
        <w:tc>
          <w:tcPr>
            <w:tcW w:w="992" w:type="dxa"/>
          </w:tcPr>
          <w:p w14:paraId="06DA50AB" w14:textId="77777777" w:rsidR="00CF0E4B" w:rsidRPr="00CF0E4B" w:rsidRDefault="00CF0E4B" w:rsidP="00CF0E4B">
            <w:pPr>
              <w:tabs>
                <w:tab w:val="left" w:pos="567"/>
                <w:tab w:val="left" w:pos="7093"/>
                <w:tab w:val="right" w:pos="10440"/>
                <w:tab w:val="left" w:pos="7093"/>
              </w:tabs>
              <w:spacing w:after="0" w:line="240" w:lineRule="auto"/>
              <w:jc w:val="center"/>
              <w:rPr>
                <w:rFonts w:ascii="Times New Roman" w:eastAsia="Times New Roman" w:hAnsi="Times New Roman" w:cs="Times New Roman"/>
              </w:rPr>
            </w:pPr>
            <w:r w:rsidRPr="00CF0E4B">
              <w:rPr>
                <w:rFonts w:ascii="Times New Roman" w:eastAsia="Times New Roman" w:hAnsi="Times New Roman" w:cs="Times New Roman"/>
              </w:rPr>
              <w:t>1,5-2</w:t>
            </w:r>
          </w:p>
          <w:p w14:paraId="005554B1" w14:textId="77777777" w:rsidR="00CF0E4B" w:rsidRPr="00CF0E4B" w:rsidRDefault="00CF0E4B" w:rsidP="00CF0E4B">
            <w:pPr>
              <w:tabs>
                <w:tab w:val="left" w:pos="567"/>
                <w:tab w:val="left" w:pos="7093"/>
                <w:tab w:val="right" w:pos="10440"/>
                <w:tab w:val="left" w:pos="7093"/>
              </w:tabs>
              <w:spacing w:after="0" w:line="240" w:lineRule="auto"/>
              <w:jc w:val="center"/>
              <w:rPr>
                <w:rFonts w:ascii="Times New Roman" w:eastAsia="Times New Roman" w:hAnsi="Times New Roman" w:cs="Times New Roman"/>
              </w:rPr>
            </w:pPr>
            <w:r w:rsidRPr="00CF0E4B">
              <w:rPr>
                <w:rFonts w:ascii="Times New Roman" w:eastAsia="Times New Roman" w:hAnsi="Times New Roman" w:cs="Times New Roman"/>
              </w:rPr>
              <w:t>2-3</w:t>
            </w:r>
          </w:p>
        </w:tc>
      </w:tr>
      <w:tr w:rsidR="00CF0E4B" w:rsidRPr="00CF0E4B" w14:paraId="39D44EB7" w14:textId="77777777" w:rsidTr="000D07FA">
        <w:trPr>
          <w:tblHeader/>
        </w:trPr>
        <w:tc>
          <w:tcPr>
            <w:tcW w:w="2834" w:type="dxa"/>
          </w:tcPr>
          <w:p w14:paraId="36D264C3" w14:textId="4597C432" w:rsidR="00CF0E4B" w:rsidRPr="00CF0E4B" w:rsidRDefault="00CF0E4B" w:rsidP="00CF0E4B">
            <w:pPr>
              <w:keepNext/>
              <w:tabs>
                <w:tab w:val="left" w:pos="567"/>
                <w:tab w:val="left" w:pos="7093"/>
                <w:tab w:val="right" w:pos="10440"/>
                <w:tab w:val="left" w:pos="7093"/>
              </w:tabs>
              <w:spacing w:after="0" w:line="240" w:lineRule="auto"/>
              <w:outlineLvl w:val="3"/>
              <w:rPr>
                <w:rFonts w:ascii="Times New Roman" w:eastAsia="Times New Roman" w:hAnsi="Times New Roman" w:cs="Times New Roman"/>
                <w:b/>
                <w:iCs/>
                <w:snapToGrid w:val="0"/>
              </w:rPr>
            </w:pPr>
            <w:r w:rsidRPr="00CF0E4B">
              <w:rPr>
                <w:rFonts w:ascii="Times New Roman" w:eastAsia="Times New Roman" w:hAnsi="Times New Roman" w:cs="Times New Roman"/>
                <w:b/>
                <w:iCs/>
                <w:snapToGrid w:val="0"/>
              </w:rPr>
              <w:t>Caudalis</w:t>
            </w:r>
            <w:r w:rsidR="00760886">
              <w:rPr>
                <w:rFonts w:ascii="Times New Roman" w:eastAsia="Times New Roman" w:hAnsi="Times New Roman" w:cs="Times New Roman"/>
                <w:b/>
                <w:iCs/>
                <w:snapToGrid w:val="0"/>
              </w:rPr>
              <w:t>-</w:t>
            </w:r>
            <w:r w:rsidRPr="00CF0E4B">
              <w:rPr>
                <w:rFonts w:ascii="Times New Roman" w:eastAsia="Times New Roman" w:hAnsi="Times New Roman" w:cs="Times New Roman"/>
                <w:b/>
                <w:iCs/>
                <w:snapToGrid w:val="0"/>
              </w:rPr>
              <w:t>epiduralis blokád</w:t>
            </w:r>
            <w:r w:rsidRPr="00CF0E4B">
              <w:rPr>
                <w:rFonts w:ascii="Times New Roman Bold" w:eastAsia="Times New Roman" w:hAnsi="Times New Roman Bold" w:cs="Times New Roman"/>
                <w:b/>
                <w:snapToGrid w:val="0"/>
                <w:vertAlign w:val="superscript"/>
              </w:rPr>
              <w:t>1)</w:t>
            </w:r>
          </w:p>
        </w:tc>
        <w:tc>
          <w:tcPr>
            <w:tcW w:w="990" w:type="dxa"/>
          </w:tcPr>
          <w:p w14:paraId="40706BA0" w14:textId="77777777" w:rsidR="00CF0E4B" w:rsidRPr="00CF0E4B" w:rsidRDefault="00CF0E4B" w:rsidP="00CF0E4B">
            <w:pPr>
              <w:tabs>
                <w:tab w:val="left" w:pos="567"/>
                <w:tab w:val="left" w:pos="7093"/>
                <w:tab w:val="right" w:pos="10440"/>
                <w:tab w:val="left" w:pos="7093"/>
              </w:tabs>
              <w:spacing w:after="0" w:line="240" w:lineRule="auto"/>
              <w:jc w:val="center"/>
              <w:rPr>
                <w:rFonts w:ascii="Times New Roman" w:eastAsia="Times New Roman" w:hAnsi="Times New Roman" w:cs="Times New Roman"/>
              </w:rPr>
            </w:pPr>
            <w:r w:rsidRPr="00CF0E4B">
              <w:rPr>
                <w:rFonts w:ascii="Times New Roman" w:eastAsia="Times New Roman" w:hAnsi="Times New Roman" w:cs="Times New Roman"/>
              </w:rPr>
              <w:t>2,5</w:t>
            </w:r>
          </w:p>
          <w:p w14:paraId="33DDAA59" w14:textId="77777777" w:rsidR="00CF0E4B" w:rsidRPr="00CF0E4B" w:rsidRDefault="00CF0E4B" w:rsidP="00CF0E4B">
            <w:pPr>
              <w:tabs>
                <w:tab w:val="left" w:pos="567"/>
                <w:tab w:val="left" w:pos="7093"/>
                <w:tab w:val="right" w:pos="10440"/>
                <w:tab w:val="left" w:pos="7093"/>
              </w:tabs>
              <w:spacing w:after="0" w:line="240" w:lineRule="auto"/>
              <w:jc w:val="center"/>
              <w:rPr>
                <w:rFonts w:ascii="Times New Roman" w:eastAsia="Times New Roman" w:hAnsi="Times New Roman" w:cs="Times New Roman"/>
              </w:rPr>
            </w:pPr>
            <w:r w:rsidRPr="00CF0E4B">
              <w:rPr>
                <w:rFonts w:ascii="Times New Roman" w:eastAsia="Times New Roman" w:hAnsi="Times New Roman" w:cs="Times New Roman"/>
              </w:rPr>
              <w:t>5,0</w:t>
            </w:r>
          </w:p>
        </w:tc>
        <w:tc>
          <w:tcPr>
            <w:tcW w:w="993" w:type="dxa"/>
          </w:tcPr>
          <w:p w14:paraId="59DCEE46" w14:textId="77777777" w:rsidR="00CF0E4B" w:rsidRPr="00CF0E4B" w:rsidRDefault="00CF0E4B" w:rsidP="00CF0E4B">
            <w:pPr>
              <w:tabs>
                <w:tab w:val="left" w:pos="567"/>
                <w:tab w:val="left" w:pos="7093"/>
                <w:tab w:val="right" w:pos="10440"/>
                <w:tab w:val="left" w:pos="7093"/>
              </w:tabs>
              <w:spacing w:after="0" w:line="240" w:lineRule="auto"/>
              <w:jc w:val="center"/>
              <w:rPr>
                <w:rFonts w:ascii="Times New Roman" w:eastAsia="Times New Roman" w:hAnsi="Times New Roman" w:cs="Times New Roman"/>
              </w:rPr>
            </w:pPr>
            <w:r w:rsidRPr="00CF0E4B">
              <w:rPr>
                <w:rFonts w:ascii="Times New Roman" w:eastAsia="Times New Roman" w:hAnsi="Times New Roman" w:cs="Times New Roman"/>
              </w:rPr>
              <w:t>0,25</w:t>
            </w:r>
          </w:p>
          <w:p w14:paraId="0BADDA62" w14:textId="77777777" w:rsidR="00CF0E4B" w:rsidRPr="00CF0E4B" w:rsidRDefault="00CF0E4B" w:rsidP="00CF0E4B">
            <w:pPr>
              <w:tabs>
                <w:tab w:val="left" w:pos="567"/>
                <w:tab w:val="left" w:pos="7093"/>
                <w:tab w:val="right" w:pos="10440"/>
                <w:tab w:val="left" w:pos="7093"/>
              </w:tabs>
              <w:spacing w:after="0" w:line="240" w:lineRule="auto"/>
              <w:jc w:val="center"/>
              <w:rPr>
                <w:rFonts w:ascii="Times New Roman" w:eastAsia="Times New Roman" w:hAnsi="Times New Roman" w:cs="Times New Roman"/>
              </w:rPr>
            </w:pPr>
            <w:r w:rsidRPr="00CF0E4B">
              <w:rPr>
                <w:rFonts w:ascii="Times New Roman" w:eastAsia="Times New Roman" w:hAnsi="Times New Roman" w:cs="Times New Roman"/>
              </w:rPr>
              <w:t>0,5</w:t>
            </w:r>
          </w:p>
        </w:tc>
        <w:tc>
          <w:tcPr>
            <w:tcW w:w="993" w:type="dxa"/>
          </w:tcPr>
          <w:p w14:paraId="279FAB1C" w14:textId="77777777" w:rsidR="00CF0E4B" w:rsidRPr="00CF0E4B" w:rsidRDefault="00CF0E4B" w:rsidP="00CF0E4B">
            <w:pPr>
              <w:tabs>
                <w:tab w:val="left" w:pos="567"/>
                <w:tab w:val="left" w:pos="7093"/>
                <w:tab w:val="right" w:pos="10440"/>
                <w:tab w:val="left" w:pos="7093"/>
              </w:tabs>
              <w:spacing w:after="0" w:line="240" w:lineRule="auto"/>
              <w:jc w:val="center"/>
              <w:rPr>
                <w:rFonts w:ascii="Times New Roman" w:eastAsia="Times New Roman" w:hAnsi="Times New Roman" w:cs="Times New Roman"/>
              </w:rPr>
            </w:pPr>
            <w:r w:rsidRPr="00CF0E4B">
              <w:rPr>
                <w:rFonts w:ascii="Times New Roman" w:eastAsia="Times New Roman" w:hAnsi="Times New Roman" w:cs="Times New Roman"/>
              </w:rPr>
              <w:t>20-30</w:t>
            </w:r>
          </w:p>
          <w:p w14:paraId="33740BEB" w14:textId="77777777" w:rsidR="00CF0E4B" w:rsidRPr="00CF0E4B" w:rsidRDefault="00CF0E4B" w:rsidP="00CF0E4B">
            <w:pPr>
              <w:tabs>
                <w:tab w:val="left" w:pos="567"/>
                <w:tab w:val="left" w:pos="7093"/>
                <w:tab w:val="right" w:pos="10440"/>
                <w:tab w:val="left" w:pos="7093"/>
              </w:tabs>
              <w:spacing w:after="0" w:line="240" w:lineRule="auto"/>
              <w:jc w:val="center"/>
              <w:rPr>
                <w:rFonts w:ascii="Times New Roman" w:eastAsia="Times New Roman" w:hAnsi="Times New Roman" w:cs="Times New Roman"/>
              </w:rPr>
            </w:pPr>
            <w:r w:rsidRPr="00CF0E4B">
              <w:rPr>
                <w:rFonts w:ascii="Times New Roman" w:eastAsia="Times New Roman" w:hAnsi="Times New Roman" w:cs="Times New Roman"/>
              </w:rPr>
              <w:t>20-30</w:t>
            </w:r>
          </w:p>
        </w:tc>
        <w:tc>
          <w:tcPr>
            <w:tcW w:w="1275" w:type="dxa"/>
          </w:tcPr>
          <w:p w14:paraId="05F9F970" w14:textId="77777777" w:rsidR="00CF0E4B" w:rsidRPr="00CF0E4B" w:rsidRDefault="00CF0E4B" w:rsidP="00CF0E4B">
            <w:pPr>
              <w:tabs>
                <w:tab w:val="left" w:pos="567"/>
                <w:tab w:val="left" w:pos="7093"/>
                <w:tab w:val="right" w:pos="10440"/>
                <w:tab w:val="left" w:pos="7093"/>
              </w:tabs>
              <w:spacing w:after="0" w:line="240" w:lineRule="auto"/>
              <w:jc w:val="center"/>
              <w:rPr>
                <w:rFonts w:ascii="Times New Roman" w:eastAsia="Times New Roman" w:hAnsi="Times New Roman" w:cs="Times New Roman"/>
              </w:rPr>
            </w:pPr>
            <w:r w:rsidRPr="00CF0E4B">
              <w:rPr>
                <w:rFonts w:ascii="Times New Roman" w:eastAsia="Times New Roman" w:hAnsi="Times New Roman" w:cs="Times New Roman"/>
              </w:rPr>
              <w:t>50-75</w:t>
            </w:r>
          </w:p>
          <w:p w14:paraId="61E2E09A" w14:textId="77777777" w:rsidR="00CF0E4B" w:rsidRPr="00CF0E4B" w:rsidRDefault="00CF0E4B" w:rsidP="00CF0E4B">
            <w:pPr>
              <w:tabs>
                <w:tab w:val="left" w:pos="567"/>
                <w:tab w:val="left" w:pos="7093"/>
                <w:tab w:val="right" w:pos="10440"/>
                <w:tab w:val="left" w:pos="7093"/>
              </w:tabs>
              <w:spacing w:after="0" w:line="240" w:lineRule="auto"/>
              <w:jc w:val="center"/>
              <w:rPr>
                <w:rFonts w:ascii="Times New Roman" w:eastAsia="Times New Roman" w:hAnsi="Times New Roman" w:cs="Times New Roman"/>
              </w:rPr>
            </w:pPr>
            <w:r w:rsidRPr="00CF0E4B">
              <w:rPr>
                <w:rFonts w:ascii="Times New Roman" w:eastAsia="Times New Roman" w:hAnsi="Times New Roman" w:cs="Times New Roman"/>
              </w:rPr>
              <w:t>100-150</w:t>
            </w:r>
          </w:p>
        </w:tc>
        <w:tc>
          <w:tcPr>
            <w:tcW w:w="992" w:type="dxa"/>
          </w:tcPr>
          <w:p w14:paraId="57CF6682" w14:textId="77777777" w:rsidR="00CF0E4B" w:rsidRPr="00CF0E4B" w:rsidRDefault="00CF0E4B" w:rsidP="00CF0E4B">
            <w:pPr>
              <w:tabs>
                <w:tab w:val="left" w:pos="567"/>
                <w:tab w:val="left" w:pos="7093"/>
                <w:tab w:val="right" w:pos="10440"/>
                <w:tab w:val="left" w:pos="7093"/>
              </w:tabs>
              <w:spacing w:after="0" w:line="240" w:lineRule="auto"/>
              <w:jc w:val="center"/>
              <w:rPr>
                <w:rFonts w:ascii="Times New Roman" w:eastAsia="Times New Roman" w:hAnsi="Times New Roman" w:cs="Times New Roman"/>
              </w:rPr>
            </w:pPr>
            <w:r w:rsidRPr="00CF0E4B">
              <w:rPr>
                <w:rFonts w:ascii="Times New Roman" w:eastAsia="Times New Roman" w:hAnsi="Times New Roman" w:cs="Times New Roman"/>
              </w:rPr>
              <w:t>20-30</w:t>
            </w:r>
          </w:p>
          <w:p w14:paraId="4A9C7F03" w14:textId="77777777" w:rsidR="00CF0E4B" w:rsidRPr="00CF0E4B" w:rsidRDefault="00CF0E4B" w:rsidP="00CF0E4B">
            <w:pPr>
              <w:tabs>
                <w:tab w:val="left" w:pos="567"/>
                <w:tab w:val="left" w:pos="7093"/>
                <w:tab w:val="right" w:pos="10440"/>
                <w:tab w:val="left" w:pos="7093"/>
              </w:tabs>
              <w:spacing w:after="0" w:line="240" w:lineRule="auto"/>
              <w:jc w:val="center"/>
              <w:rPr>
                <w:rFonts w:ascii="Times New Roman" w:eastAsia="Times New Roman" w:hAnsi="Times New Roman" w:cs="Times New Roman"/>
              </w:rPr>
            </w:pPr>
            <w:r w:rsidRPr="00CF0E4B">
              <w:rPr>
                <w:rFonts w:ascii="Times New Roman" w:eastAsia="Times New Roman" w:hAnsi="Times New Roman" w:cs="Times New Roman"/>
              </w:rPr>
              <w:t>15-30</w:t>
            </w:r>
          </w:p>
        </w:tc>
        <w:tc>
          <w:tcPr>
            <w:tcW w:w="992" w:type="dxa"/>
          </w:tcPr>
          <w:p w14:paraId="70C1849B" w14:textId="77777777" w:rsidR="00CF0E4B" w:rsidRPr="00CF0E4B" w:rsidRDefault="00CF0E4B" w:rsidP="00CF0E4B">
            <w:pPr>
              <w:tabs>
                <w:tab w:val="left" w:pos="567"/>
                <w:tab w:val="left" w:pos="7093"/>
                <w:tab w:val="right" w:pos="10440"/>
                <w:tab w:val="left" w:pos="7093"/>
              </w:tabs>
              <w:spacing w:after="0" w:line="240" w:lineRule="auto"/>
              <w:jc w:val="center"/>
              <w:rPr>
                <w:rFonts w:ascii="Times New Roman" w:eastAsia="Times New Roman" w:hAnsi="Times New Roman" w:cs="Times New Roman"/>
              </w:rPr>
            </w:pPr>
            <w:r w:rsidRPr="00CF0E4B">
              <w:rPr>
                <w:rFonts w:ascii="Times New Roman" w:eastAsia="Times New Roman" w:hAnsi="Times New Roman" w:cs="Times New Roman"/>
              </w:rPr>
              <w:t>1-2</w:t>
            </w:r>
          </w:p>
          <w:p w14:paraId="4B092B70" w14:textId="77777777" w:rsidR="00CF0E4B" w:rsidRPr="00CF0E4B" w:rsidRDefault="00CF0E4B" w:rsidP="00CF0E4B">
            <w:pPr>
              <w:tabs>
                <w:tab w:val="left" w:pos="567"/>
                <w:tab w:val="left" w:pos="7093"/>
                <w:tab w:val="right" w:pos="10440"/>
                <w:tab w:val="left" w:pos="7093"/>
              </w:tabs>
              <w:spacing w:after="0" w:line="240" w:lineRule="auto"/>
              <w:jc w:val="center"/>
              <w:rPr>
                <w:rFonts w:ascii="Times New Roman" w:eastAsia="Times New Roman" w:hAnsi="Times New Roman" w:cs="Times New Roman"/>
              </w:rPr>
            </w:pPr>
            <w:r w:rsidRPr="00CF0E4B">
              <w:rPr>
                <w:rFonts w:ascii="Times New Roman" w:eastAsia="Times New Roman" w:hAnsi="Times New Roman" w:cs="Times New Roman"/>
              </w:rPr>
              <w:t>2-3</w:t>
            </w:r>
          </w:p>
        </w:tc>
      </w:tr>
      <w:tr w:rsidR="00CF0E4B" w:rsidRPr="00CF0E4B" w14:paraId="1DD40F45" w14:textId="77777777" w:rsidTr="000D07FA">
        <w:trPr>
          <w:tblHeader/>
        </w:trPr>
        <w:tc>
          <w:tcPr>
            <w:tcW w:w="2834" w:type="dxa"/>
          </w:tcPr>
          <w:p w14:paraId="20DC92F5" w14:textId="2D09039A" w:rsidR="00CF0E4B" w:rsidRPr="00CF0E4B" w:rsidRDefault="00CF0E4B" w:rsidP="00CF0E4B">
            <w:pPr>
              <w:tabs>
                <w:tab w:val="left" w:pos="567"/>
                <w:tab w:val="left" w:pos="7093"/>
                <w:tab w:val="right" w:pos="10440"/>
                <w:tab w:val="left" w:pos="7093"/>
              </w:tabs>
              <w:spacing w:after="0" w:line="240" w:lineRule="auto"/>
              <w:rPr>
                <w:rFonts w:ascii="Times New Roman" w:eastAsia="Times New Roman" w:hAnsi="Times New Roman" w:cs="Times New Roman"/>
                <w:b/>
                <w:vertAlign w:val="superscript"/>
              </w:rPr>
            </w:pPr>
            <w:r w:rsidRPr="00CF0E4B">
              <w:rPr>
                <w:rFonts w:ascii="Times New Roman" w:eastAsia="Times New Roman" w:hAnsi="Times New Roman" w:cs="Times New Roman"/>
                <w:b/>
              </w:rPr>
              <w:t>Nagyideg</w:t>
            </w:r>
            <w:r w:rsidR="008F5038">
              <w:rPr>
                <w:rFonts w:ascii="Times New Roman" w:eastAsia="Times New Roman" w:hAnsi="Times New Roman" w:cs="Times New Roman"/>
                <w:b/>
              </w:rPr>
              <w:t>-</w:t>
            </w:r>
            <w:r w:rsidRPr="00CF0E4B">
              <w:rPr>
                <w:rFonts w:ascii="Times New Roman" w:eastAsia="Times New Roman" w:hAnsi="Times New Roman" w:cs="Times New Roman"/>
                <w:b/>
              </w:rPr>
              <w:t>blokád</w:t>
            </w:r>
            <w:r w:rsidRPr="00CF0E4B">
              <w:rPr>
                <w:rFonts w:ascii="Times New Roman" w:eastAsia="Times New Roman" w:hAnsi="Times New Roman" w:cs="Times New Roman"/>
                <w:b/>
                <w:vertAlign w:val="superscript"/>
              </w:rPr>
              <w:t>2)</w:t>
            </w:r>
          </w:p>
          <w:p w14:paraId="48FE77A0" w14:textId="77777777" w:rsidR="00CF0E4B" w:rsidRPr="00CF0E4B" w:rsidRDefault="00CF0E4B" w:rsidP="00CF0E4B">
            <w:pPr>
              <w:tabs>
                <w:tab w:val="left" w:pos="567"/>
                <w:tab w:val="left" w:pos="7093"/>
                <w:tab w:val="right" w:pos="10440"/>
                <w:tab w:val="left" w:pos="7093"/>
              </w:tabs>
              <w:spacing w:after="0" w:line="240" w:lineRule="auto"/>
              <w:rPr>
                <w:rFonts w:ascii="Times New Roman" w:eastAsia="Times New Roman" w:hAnsi="Times New Roman" w:cs="Times New Roman"/>
                <w:b/>
              </w:rPr>
            </w:pPr>
            <w:r w:rsidRPr="00CF0E4B">
              <w:rPr>
                <w:rFonts w:ascii="Times New Roman" w:eastAsia="Times New Roman" w:hAnsi="Times New Roman" w:cs="Times New Roman"/>
                <w:b/>
              </w:rPr>
              <w:t>(pl. plexus brachialis, femoralis, sciatic</w:t>
            </w:r>
            <w:r w:rsidR="008F5038">
              <w:rPr>
                <w:rFonts w:ascii="Times New Roman" w:eastAsia="Times New Roman" w:hAnsi="Times New Roman" w:cs="Times New Roman"/>
                <w:b/>
              </w:rPr>
              <w:t>us</w:t>
            </w:r>
            <w:r w:rsidRPr="00CF0E4B">
              <w:rPr>
                <w:rFonts w:ascii="Times New Roman" w:eastAsia="Times New Roman" w:hAnsi="Times New Roman" w:cs="Times New Roman"/>
                <w:b/>
              </w:rPr>
              <w:t xml:space="preserve"> blokád)</w:t>
            </w:r>
          </w:p>
        </w:tc>
        <w:tc>
          <w:tcPr>
            <w:tcW w:w="990" w:type="dxa"/>
          </w:tcPr>
          <w:p w14:paraId="65401EEC" w14:textId="77777777" w:rsidR="00CF0E4B" w:rsidRPr="00CF0E4B" w:rsidRDefault="00CF0E4B" w:rsidP="00CF0E4B">
            <w:pPr>
              <w:tabs>
                <w:tab w:val="left" w:pos="567"/>
                <w:tab w:val="left" w:pos="7093"/>
                <w:tab w:val="right" w:pos="10440"/>
                <w:tab w:val="left" w:pos="7093"/>
              </w:tabs>
              <w:spacing w:after="0" w:line="240" w:lineRule="auto"/>
              <w:jc w:val="center"/>
              <w:rPr>
                <w:rFonts w:ascii="Times New Roman" w:eastAsia="Times New Roman" w:hAnsi="Times New Roman" w:cs="Times New Roman"/>
              </w:rPr>
            </w:pPr>
            <w:r w:rsidRPr="00CF0E4B">
              <w:rPr>
                <w:rFonts w:ascii="Times New Roman" w:eastAsia="Times New Roman" w:hAnsi="Times New Roman" w:cs="Times New Roman"/>
              </w:rPr>
              <w:t>5,0</w:t>
            </w:r>
          </w:p>
        </w:tc>
        <w:tc>
          <w:tcPr>
            <w:tcW w:w="993" w:type="dxa"/>
          </w:tcPr>
          <w:p w14:paraId="67EF2FDB" w14:textId="77777777" w:rsidR="00CF0E4B" w:rsidRPr="00CF0E4B" w:rsidRDefault="00CF0E4B" w:rsidP="00CF0E4B">
            <w:pPr>
              <w:tabs>
                <w:tab w:val="left" w:pos="567"/>
                <w:tab w:val="left" w:pos="7093"/>
                <w:tab w:val="right" w:pos="10440"/>
                <w:tab w:val="left" w:pos="7093"/>
              </w:tabs>
              <w:spacing w:after="0" w:line="240" w:lineRule="auto"/>
              <w:jc w:val="center"/>
              <w:rPr>
                <w:rFonts w:ascii="Times New Roman" w:eastAsia="Times New Roman" w:hAnsi="Times New Roman" w:cs="Times New Roman"/>
              </w:rPr>
            </w:pPr>
            <w:r w:rsidRPr="00CF0E4B">
              <w:rPr>
                <w:rFonts w:ascii="Times New Roman" w:eastAsia="Times New Roman" w:hAnsi="Times New Roman" w:cs="Times New Roman"/>
              </w:rPr>
              <w:t>0,5</w:t>
            </w:r>
          </w:p>
        </w:tc>
        <w:tc>
          <w:tcPr>
            <w:tcW w:w="993" w:type="dxa"/>
          </w:tcPr>
          <w:p w14:paraId="5E0BC284" w14:textId="77777777" w:rsidR="00CF0E4B" w:rsidRPr="00CF0E4B" w:rsidRDefault="00CF0E4B" w:rsidP="00CF0E4B">
            <w:pPr>
              <w:tabs>
                <w:tab w:val="left" w:pos="567"/>
                <w:tab w:val="left" w:pos="7093"/>
                <w:tab w:val="right" w:pos="10440"/>
                <w:tab w:val="left" w:pos="7093"/>
              </w:tabs>
              <w:spacing w:after="0" w:line="240" w:lineRule="auto"/>
              <w:jc w:val="center"/>
              <w:rPr>
                <w:rFonts w:ascii="Times New Roman" w:eastAsia="Times New Roman" w:hAnsi="Times New Roman" w:cs="Times New Roman"/>
              </w:rPr>
            </w:pPr>
            <w:r w:rsidRPr="00CF0E4B">
              <w:rPr>
                <w:rFonts w:ascii="Times New Roman" w:eastAsia="Times New Roman" w:hAnsi="Times New Roman" w:cs="Times New Roman"/>
              </w:rPr>
              <w:t>10-35</w:t>
            </w:r>
          </w:p>
        </w:tc>
        <w:tc>
          <w:tcPr>
            <w:tcW w:w="1275" w:type="dxa"/>
          </w:tcPr>
          <w:p w14:paraId="0432399E" w14:textId="77777777" w:rsidR="00CF0E4B" w:rsidRPr="00CF0E4B" w:rsidRDefault="00CF0E4B" w:rsidP="00CF0E4B">
            <w:pPr>
              <w:tabs>
                <w:tab w:val="left" w:pos="567"/>
                <w:tab w:val="left" w:pos="7093"/>
                <w:tab w:val="right" w:pos="10440"/>
                <w:tab w:val="left" w:pos="7093"/>
              </w:tabs>
              <w:spacing w:after="0" w:line="240" w:lineRule="auto"/>
              <w:jc w:val="center"/>
              <w:rPr>
                <w:rFonts w:ascii="Times New Roman" w:eastAsia="Times New Roman" w:hAnsi="Times New Roman" w:cs="Times New Roman"/>
              </w:rPr>
            </w:pPr>
            <w:r w:rsidRPr="00CF0E4B">
              <w:rPr>
                <w:rFonts w:ascii="Times New Roman" w:eastAsia="Times New Roman" w:hAnsi="Times New Roman" w:cs="Times New Roman"/>
              </w:rPr>
              <w:t>50-175</w:t>
            </w:r>
          </w:p>
        </w:tc>
        <w:tc>
          <w:tcPr>
            <w:tcW w:w="992" w:type="dxa"/>
          </w:tcPr>
          <w:p w14:paraId="15D918F3" w14:textId="77777777" w:rsidR="00CF0E4B" w:rsidRPr="00CF0E4B" w:rsidRDefault="00CF0E4B" w:rsidP="00CF0E4B">
            <w:pPr>
              <w:tabs>
                <w:tab w:val="left" w:pos="567"/>
                <w:tab w:val="left" w:pos="7093"/>
                <w:tab w:val="right" w:pos="10440"/>
                <w:tab w:val="left" w:pos="7093"/>
              </w:tabs>
              <w:spacing w:after="0" w:line="240" w:lineRule="auto"/>
              <w:jc w:val="center"/>
              <w:rPr>
                <w:rFonts w:ascii="Times New Roman" w:eastAsia="Times New Roman" w:hAnsi="Times New Roman" w:cs="Times New Roman"/>
              </w:rPr>
            </w:pPr>
            <w:r w:rsidRPr="00CF0E4B">
              <w:rPr>
                <w:rFonts w:ascii="Times New Roman" w:eastAsia="Times New Roman" w:hAnsi="Times New Roman" w:cs="Times New Roman"/>
              </w:rPr>
              <w:t>15-30</w:t>
            </w:r>
          </w:p>
        </w:tc>
        <w:tc>
          <w:tcPr>
            <w:tcW w:w="992" w:type="dxa"/>
          </w:tcPr>
          <w:p w14:paraId="449EDEBF" w14:textId="77777777" w:rsidR="00CF0E4B" w:rsidRPr="00CF0E4B" w:rsidRDefault="00CF0E4B" w:rsidP="00CF0E4B">
            <w:pPr>
              <w:tabs>
                <w:tab w:val="left" w:pos="567"/>
                <w:tab w:val="left" w:pos="7093"/>
                <w:tab w:val="right" w:pos="10440"/>
                <w:tab w:val="left" w:pos="7093"/>
              </w:tabs>
              <w:spacing w:after="0" w:line="240" w:lineRule="auto"/>
              <w:jc w:val="center"/>
              <w:rPr>
                <w:rFonts w:ascii="Times New Roman" w:eastAsia="Times New Roman" w:hAnsi="Times New Roman" w:cs="Times New Roman"/>
              </w:rPr>
            </w:pPr>
            <w:r w:rsidRPr="00CF0E4B">
              <w:rPr>
                <w:rFonts w:ascii="Times New Roman" w:eastAsia="Times New Roman" w:hAnsi="Times New Roman" w:cs="Times New Roman"/>
              </w:rPr>
              <w:t>4-8</w:t>
            </w:r>
          </w:p>
        </w:tc>
      </w:tr>
      <w:tr w:rsidR="00CF0E4B" w:rsidRPr="00CF0E4B" w14:paraId="32A64DD8" w14:textId="77777777" w:rsidTr="000D07FA">
        <w:trPr>
          <w:tblHeader/>
        </w:trPr>
        <w:tc>
          <w:tcPr>
            <w:tcW w:w="2834" w:type="dxa"/>
          </w:tcPr>
          <w:p w14:paraId="6B5A8149" w14:textId="77777777" w:rsidR="00CF0E4B" w:rsidRPr="00CF0E4B" w:rsidRDefault="00CF0E4B" w:rsidP="00CF0E4B">
            <w:pPr>
              <w:tabs>
                <w:tab w:val="left" w:pos="567"/>
                <w:tab w:val="left" w:pos="7093"/>
                <w:tab w:val="right" w:pos="10440"/>
                <w:tab w:val="left" w:pos="7093"/>
              </w:tabs>
              <w:spacing w:after="0" w:line="240" w:lineRule="auto"/>
              <w:rPr>
                <w:rFonts w:ascii="Times New Roman" w:eastAsia="Times New Roman" w:hAnsi="Times New Roman" w:cs="Times New Roman"/>
                <w:b/>
              </w:rPr>
            </w:pPr>
            <w:r w:rsidRPr="00CF0E4B">
              <w:rPr>
                <w:rFonts w:ascii="Times New Roman" w:eastAsia="Times New Roman" w:hAnsi="Times New Roman" w:cs="Times New Roman"/>
                <w:b/>
              </w:rPr>
              <w:t>Helyi blokád</w:t>
            </w:r>
          </w:p>
          <w:p w14:paraId="0A1EC8B5" w14:textId="4DDBE3F7" w:rsidR="00CF0E4B" w:rsidRPr="00CF0E4B" w:rsidRDefault="00CF0E4B" w:rsidP="008F5038">
            <w:pPr>
              <w:tabs>
                <w:tab w:val="left" w:pos="567"/>
                <w:tab w:val="left" w:pos="7093"/>
                <w:tab w:val="right" w:pos="10440"/>
                <w:tab w:val="left" w:pos="7093"/>
              </w:tabs>
              <w:spacing w:after="0" w:line="240" w:lineRule="auto"/>
              <w:rPr>
                <w:rFonts w:ascii="Times New Roman" w:eastAsia="Times New Roman" w:hAnsi="Times New Roman" w:cs="Times New Roman"/>
                <w:b/>
              </w:rPr>
            </w:pPr>
            <w:r w:rsidRPr="00CF0E4B">
              <w:rPr>
                <w:rFonts w:ascii="Times New Roman" w:eastAsia="Times New Roman" w:hAnsi="Times New Roman" w:cs="Times New Roman"/>
                <w:b/>
              </w:rPr>
              <w:t>(pl. kisideg</w:t>
            </w:r>
            <w:r w:rsidR="008F5038">
              <w:rPr>
                <w:rFonts w:ascii="Times New Roman" w:eastAsia="Times New Roman" w:hAnsi="Times New Roman" w:cs="Times New Roman"/>
                <w:b/>
              </w:rPr>
              <w:t>-</w:t>
            </w:r>
            <w:r w:rsidRPr="00CF0E4B">
              <w:rPr>
                <w:rFonts w:ascii="Times New Roman" w:eastAsia="Times New Roman" w:hAnsi="Times New Roman" w:cs="Times New Roman"/>
                <w:b/>
              </w:rPr>
              <w:t>blokádok és infiltráció)</w:t>
            </w:r>
          </w:p>
        </w:tc>
        <w:tc>
          <w:tcPr>
            <w:tcW w:w="990" w:type="dxa"/>
          </w:tcPr>
          <w:p w14:paraId="5A066C8B" w14:textId="77777777" w:rsidR="00CF0E4B" w:rsidRPr="00CF0E4B" w:rsidRDefault="00CF0E4B" w:rsidP="00CF0E4B">
            <w:pPr>
              <w:tabs>
                <w:tab w:val="left" w:pos="567"/>
                <w:tab w:val="left" w:pos="7093"/>
                <w:tab w:val="right" w:pos="10440"/>
                <w:tab w:val="left" w:pos="7093"/>
              </w:tabs>
              <w:spacing w:after="0" w:line="240" w:lineRule="auto"/>
              <w:jc w:val="center"/>
              <w:rPr>
                <w:rFonts w:ascii="Times New Roman" w:eastAsia="Times New Roman" w:hAnsi="Times New Roman" w:cs="Times New Roman"/>
              </w:rPr>
            </w:pPr>
            <w:r w:rsidRPr="00CF0E4B">
              <w:rPr>
                <w:rFonts w:ascii="Times New Roman" w:eastAsia="Times New Roman" w:hAnsi="Times New Roman" w:cs="Times New Roman"/>
              </w:rPr>
              <w:t>2,5</w:t>
            </w:r>
          </w:p>
          <w:p w14:paraId="437EF174" w14:textId="77777777" w:rsidR="00CF0E4B" w:rsidRPr="00CF0E4B" w:rsidRDefault="00CF0E4B" w:rsidP="00CF0E4B">
            <w:pPr>
              <w:tabs>
                <w:tab w:val="left" w:pos="567"/>
                <w:tab w:val="left" w:pos="7093"/>
                <w:tab w:val="right" w:pos="10440"/>
                <w:tab w:val="left" w:pos="7093"/>
              </w:tabs>
              <w:spacing w:after="0" w:line="240" w:lineRule="auto"/>
              <w:jc w:val="center"/>
              <w:rPr>
                <w:rFonts w:ascii="Times New Roman" w:eastAsia="Times New Roman" w:hAnsi="Times New Roman" w:cs="Times New Roman"/>
              </w:rPr>
            </w:pPr>
            <w:r w:rsidRPr="00CF0E4B">
              <w:rPr>
                <w:rFonts w:ascii="Times New Roman" w:eastAsia="Times New Roman" w:hAnsi="Times New Roman" w:cs="Times New Roman"/>
              </w:rPr>
              <w:t>5,0</w:t>
            </w:r>
          </w:p>
        </w:tc>
        <w:tc>
          <w:tcPr>
            <w:tcW w:w="993" w:type="dxa"/>
          </w:tcPr>
          <w:p w14:paraId="7801CAA0" w14:textId="77777777" w:rsidR="00CF0E4B" w:rsidRPr="00CF0E4B" w:rsidRDefault="00CF0E4B" w:rsidP="00CF0E4B">
            <w:pPr>
              <w:tabs>
                <w:tab w:val="left" w:pos="567"/>
                <w:tab w:val="left" w:pos="7093"/>
                <w:tab w:val="right" w:pos="10440"/>
                <w:tab w:val="left" w:pos="7093"/>
              </w:tabs>
              <w:spacing w:after="0" w:line="240" w:lineRule="auto"/>
              <w:jc w:val="center"/>
              <w:rPr>
                <w:rFonts w:ascii="Times New Roman" w:eastAsia="Times New Roman" w:hAnsi="Times New Roman" w:cs="Times New Roman"/>
              </w:rPr>
            </w:pPr>
            <w:r w:rsidRPr="00CF0E4B">
              <w:rPr>
                <w:rFonts w:ascii="Times New Roman" w:eastAsia="Times New Roman" w:hAnsi="Times New Roman" w:cs="Times New Roman"/>
              </w:rPr>
              <w:t>0,25</w:t>
            </w:r>
          </w:p>
          <w:p w14:paraId="77C75402" w14:textId="77777777" w:rsidR="00CF0E4B" w:rsidRPr="00CF0E4B" w:rsidRDefault="00CF0E4B" w:rsidP="00CF0E4B">
            <w:pPr>
              <w:tabs>
                <w:tab w:val="left" w:pos="567"/>
                <w:tab w:val="left" w:pos="7093"/>
                <w:tab w:val="right" w:pos="10440"/>
                <w:tab w:val="left" w:pos="7093"/>
              </w:tabs>
              <w:spacing w:after="0" w:line="240" w:lineRule="auto"/>
              <w:jc w:val="center"/>
              <w:rPr>
                <w:rFonts w:ascii="Times New Roman" w:eastAsia="Times New Roman" w:hAnsi="Times New Roman" w:cs="Times New Roman"/>
              </w:rPr>
            </w:pPr>
            <w:r w:rsidRPr="00CF0E4B">
              <w:rPr>
                <w:rFonts w:ascii="Times New Roman" w:eastAsia="Times New Roman" w:hAnsi="Times New Roman" w:cs="Times New Roman"/>
              </w:rPr>
              <w:t>0,5</w:t>
            </w:r>
          </w:p>
        </w:tc>
        <w:tc>
          <w:tcPr>
            <w:tcW w:w="993" w:type="dxa"/>
          </w:tcPr>
          <w:p w14:paraId="34EEC28B" w14:textId="77777777" w:rsidR="00CF0E4B" w:rsidRPr="00CF0E4B" w:rsidRDefault="00CF0E4B" w:rsidP="00CF0E4B">
            <w:pPr>
              <w:tabs>
                <w:tab w:val="left" w:pos="567"/>
                <w:tab w:val="left" w:pos="7093"/>
                <w:tab w:val="right" w:pos="10440"/>
                <w:tab w:val="left" w:pos="7093"/>
              </w:tabs>
              <w:spacing w:after="0" w:line="240" w:lineRule="auto"/>
              <w:jc w:val="center"/>
              <w:rPr>
                <w:rFonts w:ascii="Times New Roman" w:eastAsia="Times New Roman" w:hAnsi="Times New Roman" w:cs="Times New Roman"/>
              </w:rPr>
            </w:pPr>
            <w:r w:rsidRPr="00CF0E4B">
              <w:rPr>
                <w:rFonts w:ascii="Times New Roman" w:eastAsia="Times New Roman" w:hAnsi="Times New Roman" w:cs="Times New Roman"/>
              </w:rPr>
              <w:t>&lt;60</w:t>
            </w:r>
          </w:p>
          <w:p w14:paraId="46AA250A" w14:textId="77777777" w:rsidR="00CF0E4B" w:rsidRPr="00CF0E4B" w:rsidRDefault="00CF0E4B" w:rsidP="00CF0E4B">
            <w:pPr>
              <w:tabs>
                <w:tab w:val="left" w:pos="567"/>
                <w:tab w:val="left" w:pos="7093"/>
                <w:tab w:val="right" w:pos="10440"/>
                <w:tab w:val="left" w:pos="7093"/>
              </w:tabs>
              <w:spacing w:after="0" w:line="240" w:lineRule="auto"/>
              <w:jc w:val="center"/>
              <w:rPr>
                <w:rFonts w:ascii="Times New Roman" w:eastAsia="Times New Roman" w:hAnsi="Times New Roman" w:cs="Times New Roman"/>
              </w:rPr>
            </w:pPr>
            <w:r w:rsidRPr="00CF0E4B">
              <w:rPr>
                <w:rFonts w:ascii="Times New Roman" w:eastAsia="Times New Roman" w:hAnsi="Times New Roman" w:cs="Times New Roman"/>
                <w:b/>
              </w:rPr>
              <w:sym w:font="Symbol" w:char="F0A3"/>
            </w:r>
            <w:r w:rsidRPr="00CF0E4B">
              <w:rPr>
                <w:rFonts w:ascii="Times New Roman" w:eastAsia="Times New Roman" w:hAnsi="Times New Roman" w:cs="Times New Roman"/>
              </w:rPr>
              <w:t>30</w:t>
            </w:r>
          </w:p>
        </w:tc>
        <w:tc>
          <w:tcPr>
            <w:tcW w:w="1275" w:type="dxa"/>
          </w:tcPr>
          <w:p w14:paraId="085BC29C" w14:textId="77777777" w:rsidR="00CF0E4B" w:rsidRPr="00CF0E4B" w:rsidRDefault="00CF0E4B" w:rsidP="00CF0E4B">
            <w:pPr>
              <w:tabs>
                <w:tab w:val="left" w:pos="567"/>
                <w:tab w:val="left" w:pos="7093"/>
                <w:tab w:val="right" w:pos="10440"/>
                <w:tab w:val="left" w:pos="7093"/>
              </w:tabs>
              <w:spacing w:after="0" w:line="240" w:lineRule="auto"/>
              <w:jc w:val="center"/>
              <w:rPr>
                <w:rFonts w:ascii="Times New Roman" w:eastAsia="Times New Roman" w:hAnsi="Times New Roman" w:cs="Times New Roman"/>
              </w:rPr>
            </w:pPr>
            <w:r w:rsidRPr="00CF0E4B">
              <w:rPr>
                <w:rFonts w:ascii="Times New Roman" w:eastAsia="Times New Roman" w:hAnsi="Times New Roman" w:cs="Times New Roman"/>
              </w:rPr>
              <w:t>&lt;150</w:t>
            </w:r>
          </w:p>
          <w:p w14:paraId="43458335" w14:textId="77777777" w:rsidR="00CF0E4B" w:rsidRPr="00CF0E4B" w:rsidRDefault="00CF0E4B" w:rsidP="00CF0E4B">
            <w:pPr>
              <w:tabs>
                <w:tab w:val="left" w:pos="567"/>
                <w:tab w:val="left" w:pos="7093"/>
                <w:tab w:val="right" w:pos="10440"/>
                <w:tab w:val="left" w:pos="7093"/>
              </w:tabs>
              <w:spacing w:after="0" w:line="240" w:lineRule="auto"/>
              <w:jc w:val="center"/>
              <w:rPr>
                <w:rFonts w:ascii="Times New Roman" w:eastAsia="Times New Roman" w:hAnsi="Times New Roman" w:cs="Times New Roman"/>
              </w:rPr>
            </w:pPr>
            <w:r w:rsidRPr="00CF0E4B">
              <w:rPr>
                <w:rFonts w:ascii="Times New Roman" w:eastAsia="Times New Roman" w:hAnsi="Times New Roman" w:cs="Times New Roman"/>
                <w:b/>
              </w:rPr>
              <w:sym w:font="Symbol" w:char="F0A3"/>
            </w:r>
            <w:r w:rsidRPr="00CF0E4B">
              <w:rPr>
                <w:rFonts w:ascii="Times New Roman" w:eastAsia="Times New Roman" w:hAnsi="Times New Roman" w:cs="Times New Roman"/>
              </w:rPr>
              <w:t>150</w:t>
            </w:r>
          </w:p>
        </w:tc>
        <w:tc>
          <w:tcPr>
            <w:tcW w:w="992" w:type="dxa"/>
          </w:tcPr>
          <w:p w14:paraId="5CC76C5B" w14:textId="77777777" w:rsidR="00CF0E4B" w:rsidRPr="00CF0E4B" w:rsidRDefault="00CF0E4B" w:rsidP="00CF0E4B">
            <w:pPr>
              <w:tabs>
                <w:tab w:val="left" w:pos="567"/>
                <w:tab w:val="left" w:pos="7093"/>
                <w:tab w:val="right" w:pos="10440"/>
                <w:tab w:val="left" w:pos="7093"/>
              </w:tabs>
              <w:spacing w:after="0" w:line="240" w:lineRule="auto"/>
              <w:jc w:val="center"/>
              <w:rPr>
                <w:rFonts w:ascii="Times New Roman" w:eastAsia="Times New Roman" w:hAnsi="Times New Roman" w:cs="Times New Roman"/>
              </w:rPr>
            </w:pPr>
            <w:r w:rsidRPr="00CF0E4B">
              <w:rPr>
                <w:rFonts w:ascii="Times New Roman" w:eastAsia="Times New Roman" w:hAnsi="Times New Roman" w:cs="Times New Roman"/>
              </w:rPr>
              <w:t>1-3</w:t>
            </w:r>
          </w:p>
          <w:p w14:paraId="6994D2AC" w14:textId="77777777" w:rsidR="00CF0E4B" w:rsidRPr="00CF0E4B" w:rsidRDefault="00CF0E4B" w:rsidP="00CF0E4B">
            <w:pPr>
              <w:tabs>
                <w:tab w:val="left" w:pos="567"/>
                <w:tab w:val="left" w:pos="7093"/>
                <w:tab w:val="right" w:pos="10440"/>
                <w:tab w:val="left" w:pos="7093"/>
              </w:tabs>
              <w:spacing w:after="0" w:line="240" w:lineRule="auto"/>
              <w:jc w:val="center"/>
              <w:rPr>
                <w:rFonts w:ascii="Times New Roman" w:eastAsia="Times New Roman" w:hAnsi="Times New Roman" w:cs="Times New Roman"/>
              </w:rPr>
            </w:pPr>
            <w:r w:rsidRPr="00CF0E4B">
              <w:rPr>
                <w:rFonts w:ascii="Times New Roman" w:eastAsia="Times New Roman" w:hAnsi="Times New Roman" w:cs="Times New Roman"/>
              </w:rPr>
              <w:t>1-10</w:t>
            </w:r>
          </w:p>
        </w:tc>
        <w:tc>
          <w:tcPr>
            <w:tcW w:w="992" w:type="dxa"/>
          </w:tcPr>
          <w:p w14:paraId="0D62F4BE" w14:textId="77777777" w:rsidR="00CF0E4B" w:rsidRPr="00CF0E4B" w:rsidRDefault="00CF0E4B" w:rsidP="00CF0E4B">
            <w:pPr>
              <w:tabs>
                <w:tab w:val="left" w:pos="567"/>
                <w:tab w:val="left" w:pos="7093"/>
                <w:tab w:val="right" w:pos="10440"/>
                <w:tab w:val="left" w:pos="7093"/>
              </w:tabs>
              <w:spacing w:after="0" w:line="240" w:lineRule="auto"/>
              <w:jc w:val="center"/>
              <w:rPr>
                <w:rFonts w:ascii="Times New Roman" w:eastAsia="Times New Roman" w:hAnsi="Times New Roman" w:cs="Times New Roman"/>
              </w:rPr>
            </w:pPr>
            <w:r w:rsidRPr="00CF0E4B">
              <w:rPr>
                <w:rFonts w:ascii="Times New Roman" w:eastAsia="Times New Roman" w:hAnsi="Times New Roman" w:cs="Times New Roman"/>
              </w:rPr>
              <w:t>3-4</w:t>
            </w:r>
          </w:p>
          <w:p w14:paraId="2853D1DA" w14:textId="77777777" w:rsidR="00CF0E4B" w:rsidRPr="00CF0E4B" w:rsidRDefault="00CF0E4B" w:rsidP="00CF0E4B">
            <w:pPr>
              <w:tabs>
                <w:tab w:val="left" w:pos="567"/>
                <w:tab w:val="left" w:pos="7093"/>
                <w:tab w:val="right" w:pos="10440"/>
                <w:tab w:val="left" w:pos="7093"/>
              </w:tabs>
              <w:spacing w:after="0" w:line="240" w:lineRule="auto"/>
              <w:jc w:val="center"/>
              <w:rPr>
                <w:rFonts w:ascii="Times New Roman" w:eastAsia="Times New Roman" w:hAnsi="Times New Roman" w:cs="Times New Roman"/>
              </w:rPr>
            </w:pPr>
            <w:r w:rsidRPr="00CF0E4B">
              <w:rPr>
                <w:rFonts w:ascii="Times New Roman" w:eastAsia="Times New Roman" w:hAnsi="Times New Roman" w:cs="Times New Roman"/>
              </w:rPr>
              <w:t>3-8</w:t>
            </w:r>
          </w:p>
        </w:tc>
      </w:tr>
      <w:tr w:rsidR="00CF0E4B" w:rsidRPr="00CF0E4B" w14:paraId="2F91F1C0" w14:textId="77777777" w:rsidTr="000D07FA">
        <w:trPr>
          <w:trHeight w:val="349"/>
          <w:tblHeader/>
        </w:trPr>
        <w:tc>
          <w:tcPr>
            <w:tcW w:w="9069" w:type="dxa"/>
            <w:gridSpan w:val="7"/>
            <w:vAlign w:val="center"/>
          </w:tcPr>
          <w:p w14:paraId="31053368" w14:textId="77777777" w:rsidR="00CF0E4B" w:rsidRPr="00CF0E4B" w:rsidRDefault="00CF0E4B" w:rsidP="00CF0E4B">
            <w:pPr>
              <w:tabs>
                <w:tab w:val="left" w:pos="567"/>
                <w:tab w:val="left" w:pos="7093"/>
                <w:tab w:val="right" w:pos="10440"/>
                <w:tab w:val="left" w:pos="7093"/>
              </w:tabs>
              <w:spacing w:after="0" w:line="240" w:lineRule="auto"/>
              <w:jc w:val="center"/>
              <w:rPr>
                <w:rFonts w:ascii="Times New Roman" w:eastAsia="Times New Roman" w:hAnsi="Times New Roman" w:cs="Times New Roman"/>
              </w:rPr>
            </w:pPr>
            <w:r w:rsidRPr="00CF0E4B">
              <w:rPr>
                <w:rFonts w:ascii="Times New Roman" w:eastAsia="Times New Roman" w:hAnsi="Times New Roman" w:cs="Times New Roman"/>
                <w:b/>
                <w:bCs/>
              </w:rPr>
              <w:t>Akut fájdalomcsillapítás</w:t>
            </w:r>
          </w:p>
        </w:tc>
      </w:tr>
      <w:tr w:rsidR="00CF0E4B" w:rsidRPr="00CF0E4B" w14:paraId="6F1B1D47" w14:textId="77777777" w:rsidTr="000D07FA">
        <w:trPr>
          <w:tblHeader/>
        </w:trPr>
        <w:tc>
          <w:tcPr>
            <w:tcW w:w="2834" w:type="dxa"/>
            <w:tcBorders>
              <w:bottom w:val="nil"/>
            </w:tcBorders>
          </w:tcPr>
          <w:p w14:paraId="0CF42BD8" w14:textId="6A4E9C43" w:rsidR="00CF0E4B" w:rsidRPr="00CF0E4B" w:rsidRDefault="00CF0E4B" w:rsidP="00CF0E4B">
            <w:pPr>
              <w:tabs>
                <w:tab w:val="left" w:pos="567"/>
                <w:tab w:val="left" w:pos="7093"/>
                <w:tab w:val="right" w:pos="10440"/>
                <w:tab w:val="left" w:pos="7093"/>
              </w:tabs>
              <w:spacing w:after="0" w:line="240" w:lineRule="auto"/>
              <w:rPr>
                <w:rFonts w:ascii="Times New Roman" w:eastAsia="Times New Roman" w:hAnsi="Times New Roman" w:cs="Times New Roman"/>
                <w:b/>
              </w:rPr>
            </w:pPr>
            <w:r w:rsidRPr="00CF0E4B">
              <w:rPr>
                <w:rFonts w:ascii="Times New Roman" w:eastAsia="Times New Roman" w:hAnsi="Times New Roman" w:cs="Times New Roman"/>
                <w:b/>
              </w:rPr>
              <w:t>Lumbalis</w:t>
            </w:r>
            <w:r w:rsidR="00760886">
              <w:rPr>
                <w:rFonts w:ascii="Times New Roman" w:eastAsia="Times New Roman" w:hAnsi="Times New Roman" w:cs="Times New Roman"/>
                <w:b/>
              </w:rPr>
              <w:t>-</w:t>
            </w:r>
            <w:r w:rsidRPr="00CF0E4B">
              <w:rPr>
                <w:rFonts w:ascii="Times New Roman" w:eastAsia="Times New Roman" w:hAnsi="Times New Roman" w:cs="Times New Roman"/>
                <w:b/>
              </w:rPr>
              <w:t>epiduralis blokád</w:t>
            </w:r>
          </w:p>
          <w:p w14:paraId="0E42AFD3" w14:textId="77777777" w:rsidR="00CF0E4B" w:rsidRPr="00CF0E4B" w:rsidRDefault="00CF0E4B" w:rsidP="00CF0E4B">
            <w:pPr>
              <w:tabs>
                <w:tab w:val="left" w:pos="567"/>
                <w:tab w:val="left" w:pos="7093"/>
                <w:tab w:val="right" w:pos="10440"/>
                <w:tab w:val="left" w:pos="7093"/>
              </w:tabs>
              <w:spacing w:after="0" w:line="240" w:lineRule="auto"/>
              <w:rPr>
                <w:rFonts w:ascii="Times New Roman" w:eastAsia="Times New Roman" w:hAnsi="Times New Roman" w:cs="Times New Roman"/>
                <w:b/>
              </w:rPr>
            </w:pPr>
          </w:p>
        </w:tc>
        <w:tc>
          <w:tcPr>
            <w:tcW w:w="990" w:type="dxa"/>
            <w:tcBorders>
              <w:bottom w:val="nil"/>
            </w:tcBorders>
          </w:tcPr>
          <w:p w14:paraId="2F5FE787" w14:textId="77777777" w:rsidR="00CF0E4B" w:rsidRPr="00CF0E4B" w:rsidRDefault="00CF0E4B" w:rsidP="00CF0E4B">
            <w:pPr>
              <w:tabs>
                <w:tab w:val="left" w:pos="567"/>
                <w:tab w:val="left" w:pos="7093"/>
                <w:tab w:val="right" w:pos="10440"/>
                <w:tab w:val="left" w:pos="7093"/>
              </w:tabs>
              <w:spacing w:after="0" w:line="240" w:lineRule="auto"/>
              <w:jc w:val="center"/>
              <w:rPr>
                <w:rFonts w:ascii="Times New Roman" w:eastAsia="Times New Roman" w:hAnsi="Times New Roman" w:cs="Times New Roman"/>
              </w:rPr>
            </w:pPr>
          </w:p>
        </w:tc>
        <w:tc>
          <w:tcPr>
            <w:tcW w:w="993" w:type="dxa"/>
            <w:tcBorders>
              <w:bottom w:val="nil"/>
            </w:tcBorders>
          </w:tcPr>
          <w:p w14:paraId="0D41F086" w14:textId="77777777" w:rsidR="00CF0E4B" w:rsidRPr="00CF0E4B" w:rsidRDefault="00CF0E4B" w:rsidP="00CF0E4B">
            <w:pPr>
              <w:tabs>
                <w:tab w:val="left" w:pos="567"/>
                <w:tab w:val="left" w:pos="7093"/>
                <w:tab w:val="right" w:pos="10440"/>
                <w:tab w:val="left" w:pos="7093"/>
              </w:tabs>
              <w:spacing w:after="0" w:line="240" w:lineRule="auto"/>
              <w:jc w:val="center"/>
              <w:rPr>
                <w:rFonts w:ascii="Times New Roman" w:eastAsia="Times New Roman" w:hAnsi="Times New Roman" w:cs="Times New Roman"/>
              </w:rPr>
            </w:pPr>
          </w:p>
        </w:tc>
        <w:tc>
          <w:tcPr>
            <w:tcW w:w="993" w:type="dxa"/>
            <w:tcBorders>
              <w:bottom w:val="nil"/>
            </w:tcBorders>
          </w:tcPr>
          <w:p w14:paraId="35B50D49" w14:textId="77777777" w:rsidR="00CF0E4B" w:rsidRPr="00CF0E4B" w:rsidRDefault="00CF0E4B" w:rsidP="00CF0E4B">
            <w:pPr>
              <w:tabs>
                <w:tab w:val="left" w:pos="567"/>
                <w:tab w:val="left" w:pos="7093"/>
                <w:tab w:val="right" w:pos="10440"/>
                <w:tab w:val="left" w:pos="7093"/>
              </w:tabs>
              <w:spacing w:after="0" w:line="240" w:lineRule="auto"/>
              <w:jc w:val="center"/>
              <w:rPr>
                <w:rFonts w:ascii="Times New Roman" w:eastAsia="Times New Roman" w:hAnsi="Times New Roman" w:cs="Times New Roman"/>
              </w:rPr>
            </w:pPr>
          </w:p>
        </w:tc>
        <w:tc>
          <w:tcPr>
            <w:tcW w:w="1275" w:type="dxa"/>
            <w:tcBorders>
              <w:bottom w:val="nil"/>
            </w:tcBorders>
          </w:tcPr>
          <w:p w14:paraId="7DCB83BB" w14:textId="77777777" w:rsidR="00CF0E4B" w:rsidRPr="00CF0E4B" w:rsidRDefault="00CF0E4B" w:rsidP="00CF0E4B">
            <w:pPr>
              <w:tabs>
                <w:tab w:val="left" w:pos="567"/>
                <w:tab w:val="left" w:pos="7093"/>
                <w:tab w:val="right" w:pos="10440"/>
                <w:tab w:val="left" w:pos="7093"/>
              </w:tabs>
              <w:spacing w:after="0" w:line="240" w:lineRule="auto"/>
              <w:jc w:val="center"/>
              <w:rPr>
                <w:rFonts w:ascii="Times New Roman" w:eastAsia="Times New Roman" w:hAnsi="Times New Roman" w:cs="Times New Roman"/>
              </w:rPr>
            </w:pPr>
          </w:p>
        </w:tc>
        <w:tc>
          <w:tcPr>
            <w:tcW w:w="992" w:type="dxa"/>
            <w:tcBorders>
              <w:bottom w:val="nil"/>
            </w:tcBorders>
          </w:tcPr>
          <w:p w14:paraId="03899173" w14:textId="77777777" w:rsidR="00CF0E4B" w:rsidRPr="00CF0E4B" w:rsidRDefault="00CF0E4B" w:rsidP="00CF0E4B">
            <w:pPr>
              <w:tabs>
                <w:tab w:val="left" w:pos="567"/>
                <w:tab w:val="left" w:pos="7093"/>
                <w:tab w:val="right" w:pos="10440"/>
                <w:tab w:val="left" w:pos="7093"/>
              </w:tabs>
              <w:spacing w:after="0" w:line="240" w:lineRule="auto"/>
              <w:jc w:val="center"/>
              <w:rPr>
                <w:rFonts w:ascii="Times New Roman" w:eastAsia="Times New Roman" w:hAnsi="Times New Roman" w:cs="Times New Roman"/>
              </w:rPr>
            </w:pPr>
          </w:p>
        </w:tc>
        <w:tc>
          <w:tcPr>
            <w:tcW w:w="992" w:type="dxa"/>
            <w:tcBorders>
              <w:bottom w:val="nil"/>
            </w:tcBorders>
          </w:tcPr>
          <w:p w14:paraId="4F9DADA3" w14:textId="77777777" w:rsidR="00CF0E4B" w:rsidRPr="00CF0E4B" w:rsidRDefault="00CF0E4B" w:rsidP="00CF0E4B">
            <w:pPr>
              <w:tabs>
                <w:tab w:val="left" w:pos="567"/>
                <w:tab w:val="left" w:pos="7093"/>
                <w:tab w:val="right" w:pos="10440"/>
                <w:tab w:val="left" w:pos="7093"/>
              </w:tabs>
              <w:spacing w:after="0" w:line="240" w:lineRule="auto"/>
              <w:jc w:val="center"/>
              <w:rPr>
                <w:rFonts w:ascii="Times New Roman" w:eastAsia="Times New Roman" w:hAnsi="Times New Roman" w:cs="Times New Roman"/>
              </w:rPr>
            </w:pPr>
          </w:p>
        </w:tc>
      </w:tr>
      <w:tr w:rsidR="00CF0E4B" w:rsidRPr="00CF0E4B" w14:paraId="46174983" w14:textId="77777777" w:rsidTr="000D07FA">
        <w:trPr>
          <w:tblHeader/>
        </w:trPr>
        <w:tc>
          <w:tcPr>
            <w:tcW w:w="2834" w:type="dxa"/>
            <w:tcBorders>
              <w:top w:val="nil"/>
              <w:bottom w:val="nil"/>
            </w:tcBorders>
          </w:tcPr>
          <w:p w14:paraId="7E3F2F8A" w14:textId="77777777" w:rsidR="00CF0E4B" w:rsidRPr="00CF0E4B" w:rsidRDefault="00CF0E4B" w:rsidP="00CF0E4B">
            <w:pPr>
              <w:numPr>
                <w:ilvl w:val="0"/>
                <w:numId w:val="37"/>
              </w:numPr>
              <w:tabs>
                <w:tab w:val="left" w:pos="567"/>
                <w:tab w:val="center" w:pos="4320"/>
                <w:tab w:val="left" w:pos="7093"/>
                <w:tab w:val="right" w:pos="8640"/>
                <w:tab w:val="right" w:pos="10440"/>
                <w:tab w:val="left" w:pos="7093"/>
              </w:tabs>
              <w:spacing w:after="0" w:line="240" w:lineRule="auto"/>
              <w:rPr>
                <w:rFonts w:ascii="Times New Roman" w:eastAsia="Times New Roman" w:hAnsi="Times New Roman" w:cs="Times New Roman"/>
                <w:b/>
              </w:rPr>
            </w:pPr>
            <w:r w:rsidRPr="00CF0E4B">
              <w:rPr>
                <w:rFonts w:ascii="Times New Roman" w:eastAsia="Times New Roman" w:hAnsi="Times New Roman" w:cs="Times New Roman"/>
                <w:b/>
              </w:rPr>
              <w:t>intermittáló injekció</w:t>
            </w:r>
            <w:r w:rsidRPr="00CF0E4B">
              <w:rPr>
                <w:rFonts w:ascii="Times New Roman" w:eastAsia="Times New Roman" w:hAnsi="Times New Roman" w:cs="Times New Roman"/>
                <w:b/>
                <w:vertAlign w:val="superscript"/>
              </w:rPr>
              <w:t>3)</w:t>
            </w:r>
          </w:p>
        </w:tc>
        <w:tc>
          <w:tcPr>
            <w:tcW w:w="990" w:type="dxa"/>
            <w:tcBorders>
              <w:top w:val="nil"/>
              <w:bottom w:val="nil"/>
            </w:tcBorders>
          </w:tcPr>
          <w:p w14:paraId="590FBFFC" w14:textId="77777777" w:rsidR="00CF0E4B" w:rsidRPr="00CF0E4B" w:rsidRDefault="00CF0E4B" w:rsidP="00CF0E4B">
            <w:pPr>
              <w:tabs>
                <w:tab w:val="left" w:pos="567"/>
                <w:tab w:val="left" w:pos="7093"/>
                <w:tab w:val="right" w:pos="10440"/>
                <w:tab w:val="left" w:pos="7093"/>
              </w:tabs>
              <w:spacing w:after="0" w:line="240" w:lineRule="auto"/>
              <w:jc w:val="center"/>
              <w:rPr>
                <w:rFonts w:ascii="Times New Roman" w:eastAsia="Times New Roman" w:hAnsi="Times New Roman" w:cs="Times New Roman"/>
              </w:rPr>
            </w:pPr>
            <w:r w:rsidRPr="00CF0E4B">
              <w:rPr>
                <w:rFonts w:ascii="Times New Roman" w:eastAsia="Times New Roman" w:hAnsi="Times New Roman" w:cs="Times New Roman"/>
              </w:rPr>
              <w:t>2,5</w:t>
            </w:r>
          </w:p>
        </w:tc>
        <w:tc>
          <w:tcPr>
            <w:tcW w:w="993" w:type="dxa"/>
            <w:tcBorders>
              <w:top w:val="nil"/>
              <w:bottom w:val="nil"/>
            </w:tcBorders>
          </w:tcPr>
          <w:p w14:paraId="4C451451" w14:textId="77777777" w:rsidR="00CF0E4B" w:rsidRPr="00CF0E4B" w:rsidRDefault="00CF0E4B" w:rsidP="00CF0E4B">
            <w:pPr>
              <w:tabs>
                <w:tab w:val="left" w:pos="567"/>
                <w:tab w:val="left" w:pos="7093"/>
                <w:tab w:val="right" w:pos="10440"/>
                <w:tab w:val="left" w:pos="7093"/>
              </w:tabs>
              <w:spacing w:after="0" w:line="240" w:lineRule="auto"/>
              <w:jc w:val="center"/>
              <w:rPr>
                <w:rFonts w:ascii="Times New Roman" w:eastAsia="Times New Roman" w:hAnsi="Times New Roman" w:cs="Times New Roman"/>
              </w:rPr>
            </w:pPr>
            <w:r w:rsidRPr="00CF0E4B">
              <w:rPr>
                <w:rFonts w:ascii="Times New Roman" w:eastAsia="Times New Roman" w:hAnsi="Times New Roman" w:cs="Times New Roman"/>
              </w:rPr>
              <w:t>0,25</w:t>
            </w:r>
          </w:p>
        </w:tc>
        <w:tc>
          <w:tcPr>
            <w:tcW w:w="993" w:type="dxa"/>
            <w:tcBorders>
              <w:top w:val="nil"/>
              <w:bottom w:val="nil"/>
            </w:tcBorders>
          </w:tcPr>
          <w:p w14:paraId="1129453D" w14:textId="77777777" w:rsidR="00CF0E4B" w:rsidRPr="00CF0E4B" w:rsidRDefault="00CF0E4B" w:rsidP="00CF0E4B">
            <w:pPr>
              <w:tabs>
                <w:tab w:val="left" w:pos="567"/>
                <w:tab w:val="left" w:pos="7093"/>
                <w:tab w:val="right" w:pos="10440"/>
                <w:tab w:val="left" w:pos="7093"/>
              </w:tabs>
              <w:spacing w:after="0" w:line="240" w:lineRule="auto"/>
              <w:jc w:val="center"/>
              <w:rPr>
                <w:rFonts w:ascii="Times New Roman" w:eastAsia="Times New Roman" w:hAnsi="Times New Roman" w:cs="Times New Roman"/>
              </w:rPr>
            </w:pPr>
            <w:r w:rsidRPr="00CF0E4B">
              <w:rPr>
                <w:rFonts w:ascii="Times New Roman" w:eastAsia="Times New Roman" w:hAnsi="Times New Roman" w:cs="Times New Roman"/>
              </w:rPr>
              <w:t>6-15</w:t>
            </w:r>
          </w:p>
        </w:tc>
        <w:tc>
          <w:tcPr>
            <w:tcW w:w="1275" w:type="dxa"/>
            <w:tcBorders>
              <w:top w:val="nil"/>
              <w:bottom w:val="nil"/>
            </w:tcBorders>
          </w:tcPr>
          <w:p w14:paraId="7751F885" w14:textId="77777777" w:rsidR="00CF0E4B" w:rsidRPr="00CF0E4B" w:rsidRDefault="00CF0E4B" w:rsidP="00CF0E4B">
            <w:pPr>
              <w:tabs>
                <w:tab w:val="left" w:pos="567"/>
                <w:tab w:val="left" w:pos="7093"/>
                <w:tab w:val="right" w:pos="10440"/>
                <w:tab w:val="left" w:pos="7093"/>
              </w:tabs>
              <w:spacing w:after="0" w:line="240" w:lineRule="auto"/>
              <w:jc w:val="center"/>
              <w:rPr>
                <w:rFonts w:ascii="Times New Roman" w:eastAsia="Times New Roman" w:hAnsi="Times New Roman" w:cs="Times New Roman"/>
              </w:rPr>
            </w:pPr>
            <w:r w:rsidRPr="00CF0E4B">
              <w:rPr>
                <w:rFonts w:ascii="Times New Roman" w:eastAsia="Times New Roman" w:hAnsi="Times New Roman" w:cs="Times New Roman"/>
              </w:rPr>
              <w:t>15-37,5</w:t>
            </w:r>
          </w:p>
        </w:tc>
        <w:tc>
          <w:tcPr>
            <w:tcW w:w="992" w:type="dxa"/>
            <w:tcBorders>
              <w:top w:val="nil"/>
              <w:bottom w:val="nil"/>
            </w:tcBorders>
          </w:tcPr>
          <w:p w14:paraId="1EB7EB79" w14:textId="77777777" w:rsidR="00CF0E4B" w:rsidRPr="00CF0E4B" w:rsidRDefault="00CF0E4B" w:rsidP="00CF0E4B">
            <w:pPr>
              <w:tabs>
                <w:tab w:val="left" w:pos="567"/>
                <w:tab w:val="left" w:pos="7093"/>
                <w:tab w:val="right" w:pos="10440"/>
                <w:tab w:val="left" w:pos="7093"/>
              </w:tabs>
              <w:spacing w:after="0" w:line="240" w:lineRule="auto"/>
              <w:jc w:val="center"/>
              <w:rPr>
                <w:rFonts w:ascii="Times New Roman" w:eastAsia="Times New Roman" w:hAnsi="Times New Roman" w:cs="Times New Roman"/>
              </w:rPr>
            </w:pPr>
            <w:r w:rsidRPr="00CF0E4B">
              <w:rPr>
                <w:rFonts w:ascii="Times New Roman" w:eastAsia="Times New Roman" w:hAnsi="Times New Roman" w:cs="Times New Roman"/>
              </w:rPr>
              <w:t>2-5</w:t>
            </w:r>
          </w:p>
        </w:tc>
        <w:tc>
          <w:tcPr>
            <w:tcW w:w="992" w:type="dxa"/>
            <w:tcBorders>
              <w:top w:val="nil"/>
              <w:bottom w:val="nil"/>
            </w:tcBorders>
          </w:tcPr>
          <w:p w14:paraId="10D13CD4" w14:textId="77777777" w:rsidR="00CF0E4B" w:rsidRPr="00CF0E4B" w:rsidRDefault="00CF0E4B" w:rsidP="00CF0E4B">
            <w:pPr>
              <w:tabs>
                <w:tab w:val="left" w:pos="567"/>
                <w:tab w:val="left" w:pos="7093"/>
                <w:tab w:val="right" w:pos="10440"/>
                <w:tab w:val="left" w:pos="7093"/>
              </w:tabs>
              <w:spacing w:after="0" w:line="240" w:lineRule="auto"/>
              <w:jc w:val="center"/>
              <w:rPr>
                <w:rFonts w:ascii="Times New Roman" w:eastAsia="Times New Roman" w:hAnsi="Times New Roman" w:cs="Times New Roman"/>
              </w:rPr>
            </w:pPr>
            <w:r w:rsidRPr="00CF0E4B">
              <w:rPr>
                <w:rFonts w:ascii="Times New Roman" w:eastAsia="Times New Roman" w:hAnsi="Times New Roman" w:cs="Times New Roman"/>
              </w:rPr>
              <w:t>1-2</w:t>
            </w:r>
          </w:p>
        </w:tc>
      </w:tr>
      <w:tr w:rsidR="00CF0E4B" w:rsidRPr="00CF0E4B" w14:paraId="534DE8BE" w14:textId="77777777" w:rsidTr="000D07FA">
        <w:trPr>
          <w:cantSplit/>
          <w:tblHeader/>
        </w:trPr>
        <w:tc>
          <w:tcPr>
            <w:tcW w:w="2834" w:type="dxa"/>
            <w:vMerge w:val="restart"/>
            <w:tcBorders>
              <w:top w:val="nil"/>
              <w:bottom w:val="nil"/>
            </w:tcBorders>
          </w:tcPr>
          <w:p w14:paraId="066BFEC9" w14:textId="77777777" w:rsidR="00CF0E4B" w:rsidRPr="00CF0E4B" w:rsidRDefault="00CF0E4B" w:rsidP="00CF0E4B">
            <w:pPr>
              <w:tabs>
                <w:tab w:val="left" w:pos="567"/>
                <w:tab w:val="left" w:pos="7093"/>
                <w:tab w:val="right" w:pos="10440"/>
                <w:tab w:val="left" w:pos="7093"/>
              </w:tabs>
              <w:spacing w:after="0" w:line="240" w:lineRule="auto"/>
              <w:ind w:left="564"/>
              <w:rPr>
                <w:rFonts w:ascii="Times New Roman" w:eastAsia="Times New Roman" w:hAnsi="Times New Roman" w:cs="Times New Roman"/>
                <w:b/>
              </w:rPr>
            </w:pPr>
            <w:r w:rsidRPr="00CF0E4B">
              <w:rPr>
                <w:rFonts w:ascii="Times New Roman" w:eastAsia="Times New Roman" w:hAnsi="Times New Roman" w:cs="Times New Roman"/>
                <w:b/>
              </w:rPr>
              <w:t>(pl. posztoperatív fájdalom</w:t>
            </w:r>
          </w:p>
          <w:p w14:paraId="781A107A" w14:textId="77777777" w:rsidR="00CF0E4B" w:rsidRPr="00CF0E4B" w:rsidRDefault="00CF0E4B" w:rsidP="00CF0E4B">
            <w:pPr>
              <w:tabs>
                <w:tab w:val="left" w:pos="567"/>
                <w:tab w:val="left" w:pos="7093"/>
                <w:tab w:val="right" w:pos="10440"/>
                <w:tab w:val="left" w:pos="7093"/>
              </w:tabs>
              <w:spacing w:after="0" w:line="240" w:lineRule="auto"/>
              <w:ind w:left="564"/>
              <w:rPr>
                <w:rFonts w:ascii="Times New Roman" w:eastAsia="Times New Roman" w:hAnsi="Times New Roman" w:cs="Times New Roman"/>
              </w:rPr>
            </w:pPr>
            <w:r w:rsidRPr="00CF0E4B">
              <w:rPr>
                <w:rFonts w:ascii="Times New Roman" w:eastAsia="Times New Roman" w:hAnsi="Times New Roman" w:cs="Times New Roman"/>
                <w:b/>
              </w:rPr>
              <w:t>csökkentése)</w:t>
            </w:r>
          </w:p>
        </w:tc>
        <w:tc>
          <w:tcPr>
            <w:tcW w:w="990" w:type="dxa"/>
            <w:tcBorders>
              <w:top w:val="nil"/>
              <w:bottom w:val="nil"/>
            </w:tcBorders>
          </w:tcPr>
          <w:p w14:paraId="1AF6FFA6" w14:textId="77777777" w:rsidR="00CF0E4B" w:rsidRPr="00CF0E4B" w:rsidRDefault="00CF0E4B" w:rsidP="00CF0E4B">
            <w:pPr>
              <w:tabs>
                <w:tab w:val="left" w:pos="567"/>
                <w:tab w:val="left" w:pos="7093"/>
                <w:tab w:val="right" w:pos="10440"/>
                <w:tab w:val="left" w:pos="7093"/>
              </w:tabs>
              <w:spacing w:after="0" w:line="240" w:lineRule="auto"/>
              <w:jc w:val="center"/>
              <w:rPr>
                <w:rFonts w:ascii="Times New Roman" w:eastAsia="Times New Roman" w:hAnsi="Times New Roman" w:cs="Times New Roman"/>
              </w:rPr>
            </w:pPr>
          </w:p>
        </w:tc>
        <w:tc>
          <w:tcPr>
            <w:tcW w:w="993" w:type="dxa"/>
            <w:tcBorders>
              <w:top w:val="nil"/>
              <w:bottom w:val="nil"/>
            </w:tcBorders>
          </w:tcPr>
          <w:p w14:paraId="10BA495E" w14:textId="77777777" w:rsidR="00CF0E4B" w:rsidRPr="00CF0E4B" w:rsidRDefault="00CF0E4B" w:rsidP="00CF0E4B">
            <w:pPr>
              <w:tabs>
                <w:tab w:val="left" w:pos="567"/>
                <w:tab w:val="left" w:pos="7093"/>
                <w:tab w:val="right" w:pos="10440"/>
                <w:tab w:val="left" w:pos="7093"/>
              </w:tabs>
              <w:spacing w:after="0" w:line="240" w:lineRule="auto"/>
              <w:jc w:val="center"/>
              <w:rPr>
                <w:rFonts w:ascii="Times New Roman" w:eastAsia="Times New Roman" w:hAnsi="Times New Roman" w:cs="Times New Roman"/>
              </w:rPr>
            </w:pPr>
          </w:p>
        </w:tc>
        <w:tc>
          <w:tcPr>
            <w:tcW w:w="993" w:type="dxa"/>
            <w:vMerge w:val="restart"/>
            <w:tcBorders>
              <w:top w:val="nil"/>
              <w:bottom w:val="nil"/>
            </w:tcBorders>
          </w:tcPr>
          <w:p w14:paraId="559D4841" w14:textId="77777777" w:rsidR="00CF0E4B" w:rsidRPr="00CF0E4B" w:rsidRDefault="00CF0E4B" w:rsidP="00CF0E4B">
            <w:pPr>
              <w:tabs>
                <w:tab w:val="left" w:pos="567"/>
                <w:tab w:val="left" w:pos="7093"/>
                <w:tab w:val="right" w:pos="10440"/>
                <w:tab w:val="left" w:pos="7093"/>
              </w:tabs>
              <w:spacing w:after="0" w:line="240" w:lineRule="auto"/>
              <w:jc w:val="center"/>
              <w:rPr>
                <w:rFonts w:ascii="Times New Roman" w:eastAsia="Times New Roman" w:hAnsi="Times New Roman" w:cs="Times New Roman"/>
              </w:rPr>
            </w:pPr>
            <w:r w:rsidRPr="00CF0E4B">
              <w:rPr>
                <w:rFonts w:ascii="Times New Roman" w:eastAsia="Times New Roman" w:hAnsi="Times New Roman" w:cs="Times New Roman"/>
              </w:rPr>
              <w:t>(minimum 30 perces idő-</w:t>
            </w:r>
          </w:p>
          <w:p w14:paraId="0DE9CCCB" w14:textId="77777777" w:rsidR="00CF0E4B" w:rsidRPr="00CF0E4B" w:rsidRDefault="00CF0E4B" w:rsidP="00CF0E4B">
            <w:pPr>
              <w:tabs>
                <w:tab w:val="left" w:pos="567"/>
                <w:tab w:val="left" w:pos="7093"/>
                <w:tab w:val="right" w:pos="10440"/>
                <w:tab w:val="left" w:pos="7093"/>
              </w:tabs>
              <w:spacing w:after="0" w:line="240" w:lineRule="auto"/>
              <w:jc w:val="center"/>
              <w:rPr>
                <w:rFonts w:ascii="Times New Roman" w:eastAsia="Times New Roman" w:hAnsi="Times New Roman" w:cs="Times New Roman"/>
              </w:rPr>
            </w:pPr>
            <w:r w:rsidRPr="00CF0E4B">
              <w:rPr>
                <w:rFonts w:ascii="Times New Roman" w:eastAsia="Times New Roman" w:hAnsi="Times New Roman" w:cs="Times New Roman"/>
              </w:rPr>
              <w:t>intervallum)</w:t>
            </w:r>
          </w:p>
        </w:tc>
        <w:tc>
          <w:tcPr>
            <w:tcW w:w="1275" w:type="dxa"/>
            <w:vMerge w:val="restart"/>
            <w:tcBorders>
              <w:top w:val="nil"/>
              <w:bottom w:val="nil"/>
            </w:tcBorders>
          </w:tcPr>
          <w:p w14:paraId="5D623FCA" w14:textId="77777777" w:rsidR="00CF0E4B" w:rsidRPr="00CF0E4B" w:rsidRDefault="00CF0E4B" w:rsidP="00CF0E4B">
            <w:pPr>
              <w:tabs>
                <w:tab w:val="left" w:pos="567"/>
                <w:tab w:val="left" w:pos="7093"/>
                <w:tab w:val="right" w:pos="10440"/>
                <w:tab w:val="left" w:pos="7093"/>
              </w:tabs>
              <w:spacing w:after="0" w:line="240" w:lineRule="auto"/>
              <w:jc w:val="center"/>
              <w:rPr>
                <w:rFonts w:ascii="Times New Roman" w:eastAsia="Times New Roman" w:hAnsi="Times New Roman" w:cs="Times New Roman"/>
              </w:rPr>
            </w:pPr>
            <w:r w:rsidRPr="00CF0E4B">
              <w:rPr>
                <w:rFonts w:ascii="Times New Roman" w:eastAsia="Times New Roman" w:hAnsi="Times New Roman" w:cs="Times New Roman"/>
              </w:rPr>
              <w:t>(minimum 30 perces</w:t>
            </w:r>
          </w:p>
          <w:p w14:paraId="1D36237E" w14:textId="77777777" w:rsidR="00CF0E4B" w:rsidRPr="00CF0E4B" w:rsidRDefault="00CF0E4B" w:rsidP="00CF0E4B">
            <w:pPr>
              <w:tabs>
                <w:tab w:val="left" w:pos="567"/>
                <w:tab w:val="left" w:pos="7093"/>
                <w:tab w:val="right" w:pos="10440"/>
                <w:tab w:val="left" w:pos="7093"/>
              </w:tabs>
              <w:spacing w:after="0" w:line="240" w:lineRule="auto"/>
              <w:jc w:val="center"/>
              <w:rPr>
                <w:rFonts w:ascii="Times New Roman" w:eastAsia="Times New Roman" w:hAnsi="Times New Roman" w:cs="Times New Roman"/>
              </w:rPr>
            </w:pPr>
            <w:r w:rsidRPr="00CF0E4B">
              <w:rPr>
                <w:rFonts w:ascii="Times New Roman" w:eastAsia="Times New Roman" w:hAnsi="Times New Roman" w:cs="Times New Roman"/>
              </w:rPr>
              <w:t>idő-intervallum)</w:t>
            </w:r>
          </w:p>
        </w:tc>
        <w:tc>
          <w:tcPr>
            <w:tcW w:w="992" w:type="dxa"/>
            <w:tcBorders>
              <w:top w:val="nil"/>
              <w:bottom w:val="nil"/>
            </w:tcBorders>
          </w:tcPr>
          <w:p w14:paraId="40FC5CF5" w14:textId="77777777" w:rsidR="00CF0E4B" w:rsidRPr="00CF0E4B" w:rsidRDefault="00CF0E4B" w:rsidP="00CF0E4B">
            <w:pPr>
              <w:tabs>
                <w:tab w:val="left" w:pos="567"/>
                <w:tab w:val="left" w:pos="7093"/>
                <w:tab w:val="right" w:pos="10440"/>
                <w:tab w:val="left" w:pos="7093"/>
              </w:tabs>
              <w:spacing w:after="0" w:line="240" w:lineRule="auto"/>
              <w:jc w:val="center"/>
              <w:rPr>
                <w:rFonts w:ascii="Times New Roman" w:eastAsia="Times New Roman" w:hAnsi="Times New Roman" w:cs="Times New Roman"/>
              </w:rPr>
            </w:pPr>
          </w:p>
        </w:tc>
        <w:tc>
          <w:tcPr>
            <w:tcW w:w="992" w:type="dxa"/>
            <w:tcBorders>
              <w:top w:val="nil"/>
              <w:bottom w:val="nil"/>
            </w:tcBorders>
          </w:tcPr>
          <w:p w14:paraId="2C870815" w14:textId="77777777" w:rsidR="00CF0E4B" w:rsidRPr="00CF0E4B" w:rsidRDefault="00CF0E4B" w:rsidP="00CF0E4B">
            <w:pPr>
              <w:tabs>
                <w:tab w:val="left" w:pos="567"/>
                <w:tab w:val="left" w:pos="7093"/>
                <w:tab w:val="right" w:pos="10440"/>
                <w:tab w:val="left" w:pos="7093"/>
              </w:tabs>
              <w:spacing w:after="0" w:line="240" w:lineRule="auto"/>
              <w:jc w:val="center"/>
              <w:rPr>
                <w:rFonts w:ascii="Times New Roman" w:eastAsia="Times New Roman" w:hAnsi="Times New Roman" w:cs="Times New Roman"/>
              </w:rPr>
            </w:pPr>
          </w:p>
        </w:tc>
      </w:tr>
      <w:tr w:rsidR="00CF0E4B" w:rsidRPr="00CF0E4B" w14:paraId="439EFFAD" w14:textId="77777777" w:rsidTr="000D07FA">
        <w:trPr>
          <w:cantSplit/>
          <w:tblHeader/>
        </w:trPr>
        <w:tc>
          <w:tcPr>
            <w:tcW w:w="2834" w:type="dxa"/>
            <w:vMerge/>
            <w:tcBorders>
              <w:top w:val="nil"/>
              <w:bottom w:val="nil"/>
            </w:tcBorders>
          </w:tcPr>
          <w:p w14:paraId="6EE69611" w14:textId="77777777" w:rsidR="00CF0E4B" w:rsidRPr="00CF0E4B" w:rsidRDefault="00CF0E4B" w:rsidP="00CF0E4B">
            <w:pPr>
              <w:tabs>
                <w:tab w:val="left" w:pos="567"/>
                <w:tab w:val="left" w:pos="7093"/>
                <w:tab w:val="right" w:pos="10440"/>
                <w:tab w:val="left" w:pos="7093"/>
              </w:tabs>
              <w:spacing w:after="0" w:line="240" w:lineRule="auto"/>
              <w:rPr>
                <w:rFonts w:ascii="Times New Roman" w:eastAsia="Times New Roman" w:hAnsi="Times New Roman" w:cs="Times New Roman"/>
              </w:rPr>
            </w:pPr>
          </w:p>
        </w:tc>
        <w:tc>
          <w:tcPr>
            <w:tcW w:w="990" w:type="dxa"/>
            <w:tcBorders>
              <w:top w:val="nil"/>
              <w:bottom w:val="nil"/>
            </w:tcBorders>
          </w:tcPr>
          <w:p w14:paraId="1F17EA3C" w14:textId="77777777" w:rsidR="00CF0E4B" w:rsidRPr="00CF0E4B" w:rsidRDefault="00CF0E4B" w:rsidP="00CF0E4B">
            <w:pPr>
              <w:tabs>
                <w:tab w:val="left" w:pos="567"/>
                <w:tab w:val="left" w:pos="7093"/>
                <w:tab w:val="right" w:pos="10440"/>
                <w:tab w:val="left" w:pos="7093"/>
              </w:tabs>
              <w:spacing w:after="0" w:line="240" w:lineRule="auto"/>
              <w:jc w:val="center"/>
              <w:rPr>
                <w:rFonts w:ascii="Times New Roman" w:eastAsia="Times New Roman" w:hAnsi="Times New Roman" w:cs="Times New Roman"/>
              </w:rPr>
            </w:pPr>
          </w:p>
        </w:tc>
        <w:tc>
          <w:tcPr>
            <w:tcW w:w="993" w:type="dxa"/>
            <w:tcBorders>
              <w:top w:val="nil"/>
              <w:bottom w:val="nil"/>
            </w:tcBorders>
          </w:tcPr>
          <w:p w14:paraId="7381D48A" w14:textId="77777777" w:rsidR="00CF0E4B" w:rsidRPr="00CF0E4B" w:rsidRDefault="00CF0E4B" w:rsidP="00CF0E4B">
            <w:pPr>
              <w:tabs>
                <w:tab w:val="left" w:pos="567"/>
                <w:tab w:val="left" w:pos="7093"/>
                <w:tab w:val="right" w:pos="10440"/>
                <w:tab w:val="left" w:pos="7093"/>
              </w:tabs>
              <w:spacing w:after="0" w:line="240" w:lineRule="auto"/>
              <w:jc w:val="center"/>
              <w:rPr>
                <w:rFonts w:ascii="Times New Roman" w:eastAsia="Times New Roman" w:hAnsi="Times New Roman" w:cs="Times New Roman"/>
              </w:rPr>
            </w:pPr>
          </w:p>
        </w:tc>
        <w:tc>
          <w:tcPr>
            <w:tcW w:w="993" w:type="dxa"/>
            <w:vMerge/>
            <w:tcBorders>
              <w:top w:val="nil"/>
              <w:bottom w:val="nil"/>
            </w:tcBorders>
          </w:tcPr>
          <w:p w14:paraId="56C39CAE" w14:textId="77777777" w:rsidR="00CF0E4B" w:rsidRPr="00CF0E4B" w:rsidRDefault="00CF0E4B" w:rsidP="00CF0E4B">
            <w:pPr>
              <w:tabs>
                <w:tab w:val="left" w:pos="567"/>
                <w:tab w:val="left" w:pos="7093"/>
                <w:tab w:val="right" w:pos="10440"/>
                <w:tab w:val="left" w:pos="7093"/>
              </w:tabs>
              <w:spacing w:after="0" w:line="240" w:lineRule="auto"/>
              <w:jc w:val="center"/>
              <w:rPr>
                <w:rFonts w:ascii="Times New Roman" w:eastAsia="Times New Roman" w:hAnsi="Times New Roman" w:cs="Times New Roman"/>
              </w:rPr>
            </w:pPr>
          </w:p>
        </w:tc>
        <w:tc>
          <w:tcPr>
            <w:tcW w:w="1275" w:type="dxa"/>
            <w:vMerge/>
            <w:tcBorders>
              <w:top w:val="nil"/>
              <w:bottom w:val="nil"/>
            </w:tcBorders>
          </w:tcPr>
          <w:p w14:paraId="295EA471" w14:textId="77777777" w:rsidR="00CF0E4B" w:rsidRPr="00CF0E4B" w:rsidRDefault="00CF0E4B" w:rsidP="00CF0E4B">
            <w:pPr>
              <w:tabs>
                <w:tab w:val="left" w:pos="567"/>
                <w:tab w:val="left" w:pos="7093"/>
                <w:tab w:val="right" w:pos="10440"/>
                <w:tab w:val="left" w:pos="7093"/>
              </w:tabs>
              <w:spacing w:after="0" w:line="240" w:lineRule="auto"/>
              <w:jc w:val="center"/>
              <w:rPr>
                <w:rFonts w:ascii="Times New Roman" w:eastAsia="Times New Roman" w:hAnsi="Times New Roman" w:cs="Times New Roman"/>
              </w:rPr>
            </w:pPr>
          </w:p>
        </w:tc>
        <w:tc>
          <w:tcPr>
            <w:tcW w:w="992" w:type="dxa"/>
            <w:tcBorders>
              <w:top w:val="nil"/>
              <w:bottom w:val="nil"/>
            </w:tcBorders>
          </w:tcPr>
          <w:p w14:paraId="2ED745BD" w14:textId="77777777" w:rsidR="00CF0E4B" w:rsidRPr="00CF0E4B" w:rsidRDefault="00CF0E4B" w:rsidP="00CF0E4B">
            <w:pPr>
              <w:tabs>
                <w:tab w:val="left" w:pos="567"/>
                <w:tab w:val="left" w:pos="7093"/>
                <w:tab w:val="right" w:pos="10440"/>
                <w:tab w:val="left" w:pos="7093"/>
              </w:tabs>
              <w:spacing w:after="0" w:line="240" w:lineRule="auto"/>
              <w:jc w:val="center"/>
              <w:rPr>
                <w:rFonts w:ascii="Times New Roman" w:eastAsia="Times New Roman" w:hAnsi="Times New Roman" w:cs="Times New Roman"/>
              </w:rPr>
            </w:pPr>
          </w:p>
        </w:tc>
        <w:tc>
          <w:tcPr>
            <w:tcW w:w="992" w:type="dxa"/>
            <w:tcBorders>
              <w:top w:val="nil"/>
              <w:bottom w:val="nil"/>
            </w:tcBorders>
          </w:tcPr>
          <w:p w14:paraId="139B3077" w14:textId="77777777" w:rsidR="00CF0E4B" w:rsidRPr="00CF0E4B" w:rsidRDefault="00CF0E4B" w:rsidP="00CF0E4B">
            <w:pPr>
              <w:tabs>
                <w:tab w:val="left" w:pos="567"/>
                <w:tab w:val="left" w:pos="7093"/>
                <w:tab w:val="right" w:pos="10440"/>
                <w:tab w:val="left" w:pos="7093"/>
              </w:tabs>
              <w:spacing w:after="0" w:line="240" w:lineRule="auto"/>
              <w:jc w:val="center"/>
              <w:rPr>
                <w:rFonts w:ascii="Times New Roman" w:eastAsia="Times New Roman" w:hAnsi="Times New Roman" w:cs="Times New Roman"/>
              </w:rPr>
            </w:pPr>
          </w:p>
        </w:tc>
      </w:tr>
      <w:tr w:rsidR="00CF0E4B" w:rsidRPr="00CF0E4B" w14:paraId="592B38D2" w14:textId="77777777" w:rsidTr="000D07FA">
        <w:trPr>
          <w:tblHeader/>
        </w:trPr>
        <w:tc>
          <w:tcPr>
            <w:tcW w:w="2834" w:type="dxa"/>
            <w:tcBorders>
              <w:top w:val="nil"/>
              <w:bottom w:val="nil"/>
            </w:tcBorders>
          </w:tcPr>
          <w:p w14:paraId="45C35D66" w14:textId="77777777" w:rsidR="00CF0E4B" w:rsidRPr="00CF0E4B" w:rsidRDefault="00CF0E4B" w:rsidP="00CF0E4B">
            <w:pPr>
              <w:tabs>
                <w:tab w:val="left" w:pos="567"/>
                <w:tab w:val="left" w:pos="7093"/>
                <w:tab w:val="right" w:pos="10440"/>
                <w:tab w:val="left" w:pos="7093"/>
              </w:tabs>
              <w:spacing w:after="0" w:line="240" w:lineRule="auto"/>
              <w:rPr>
                <w:rFonts w:ascii="Times New Roman" w:eastAsia="Times New Roman" w:hAnsi="Times New Roman" w:cs="Times New Roman"/>
              </w:rPr>
            </w:pPr>
          </w:p>
        </w:tc>
        <w:tc>
          <w:tcPr>
            <w:tcW w:w="990" w:type="dxa"/>
            <w:tcBorders>
              <w:top w:val="nil"/>
              <w:bottom w:val="nil"/>
            </w:tcBorders>
          </w:tcPr>
          <w:p w14:paraId="72E2EBD1" w14:textId="77777777" w:rsidR="00CF0E4B" w:rsidRPr="00CF0E4B" w:rsidRDefault="00CF0E4B" w:rsidP="00CF0E4B">
            <w:pPr>
              <w:tabs>
                <w:tab w:val="left" w:pos="567"/>
                <w:tab w:val="left" w:pos="7093"/>
                <w:tab w:val="right" w:pos="10440"/>
                <w:tab w:val="left" w:pos="7093"/>
              </w:tabs>
              <w:spacing w:after="0" w:line="240" w:lineRule="auto"/>
              <w:jc w:val="center"/>
              <w:rPr>
                <w:rFonts w:ascii="Times New Roman" w:eastAsia="Times New Roman" w:hAnsi="Times New Roman" w:cs="Times New Roman"/>
              </w:rPr>
            </w:pPr>
          </w:p>
        </w:tc>
        <w:tc>
          <w:tcPr>
            <w:tcW w:w="993" w:type="dxa"/>
            <w:tcBorders>
              <w:top w:val="nil"/>
              <w:bottom w:val="nil"/>
            </w:tcBorders>
          </w:tcPr>
          <w:p w14:paraId="067DA1FF" w14:textId="77777777" w:rsidR="00CF0E4B" w:rsidRPr="00CF0E4B" w:rsidRDefault="00CF0E4B" w:rsidP="00CF0E4B">
            <w:pPr>
              <w:tabs>
                <w:tab w:val="left" w:pos="567"/>
                <w:tab w:val="left" w:pos="7093"/>
                <w:tab w:val="right" w:pos="10440"/>
                <w:tab w:val="left" w:pos="7093"/>
              </w:tabs>
              <w:spacing w:after="0" w:line="240" w:lineRule="auto"/>
              <w:jc w:val="center"/>
              <w:rPr>
                <w:rFonts w:ascii="Times New Roman" w:eastAsia="Times New Roman" w:hAnsi="Times New Roman" w:cs="Times New Roman"/>
              </w:rPr>
            </w:pPr>
          </w:p>
        </w:tc>
        <w:tc>
          <w:tcPr>
            <w:tcW w:w="993" w:type="dxa"/>
            <w:tcBorders>
              <w:top w:val="nil"/>
              <w:bottom w:val="nil"/>
            </w:tcBorders>
          </w:tcPr>
          <w:p w14:paraId="1CBC6ADD" w14:textId="77777777" w:rsidR="00CF0E4B" w:rsidRPr="00CF0E4B" w:rsidRDefault="00CF0E4B" w:rsidP="00CF0E4B">
            <w:pPr>
              <w:tabs>
                <w:tab w:val="left" w:pos="567"/>
                <w:tab w:val="left" w:pos="7093"/>
                <w:tab w:val="right" w:pos="10440"/>
                <w:tab w:val="left" w:pos="7093"/>
              </w:tabs>
              <w:spacing w:after="0" w:line="240" w:lineRule="auto"/>
              <w:jc w:val="center"/>
              <w:rPr>
                <w:rFonts w:ascii="Times New Roman" w:eastAsia="Times New Roman" w:hAnsi="Times New Roman" w:cs="Times New Roman"/>
              </w:rPr>
            </w:pPr>
          </w:p>
        </w:tc>
        <w:tc>
          <w:tcPr>
            <w:tcW w:w="1275" w:type="dxa"/>
            <w:tcBorders>
              <w:top w:val="nil"/>
              <w:bottom w:val="nil"/>
            </w:tcBorders>
          </w:tcPr>
          <w:p w14:paraId="035C4EBF" w14:textId="77777777" w:rsidR="00CF0E4B" w:rsidRPr="00CF0E4B" w:rsidRDefault="00CF0E4B" w:rsidP="00CF0E4B">
            <w:pPr>
              <w:tabs>
                <w:tab w:val="left" w:pos="567"/>
                <w:tab w:val="left" w:pos="7093"/>
                <w:tab w:val="right" w:pos="10440"/>
                <w:tab w:val="left" w:pos="7093"/>
              </w:tabs>
              <w:spacing w:after="0" w:line="240" w:lineRule="auto"/>
              <w:jc w:val="center"/>
              <w:rPr>
                <w:rFonts w:ascii="Times New Roman" w:eastAsia="Times New Roman" w:hAnsi="Times New Roman" w:cs="Times New Roman"/>
              </w:rPr>
            </w:pPr>
          </w:p>
        </w:tc>
        <w:tc>
          <w:tcPr>
            <w:tcW w:w="992" w:type="dxa"/>
            <w:tcBorders>
              <w:top w:val="nil"/>
              <w:bottom w:val="nil"/>
            </w:tcBorders>
          </w:tcPr>
          <w:p w14:paraId="07459A2E" w14:textId="77777777" w:rsidR="00CF0E4B" w:rsidRPr="00CF0E4B" w:rsidRDefault="00CF0E4B" w:rsidP="00CF0E4B">
            <w:pPr>
              <w:tabs>
                <w:tab w:val="left" w:pos="567"/>
                <w:tab w:val="left" w:pos="7093"/>
                <w:tab w:val="right" w:pos="10440"/>
                <w:tab w:val="left" w:pos="7093"/>
              </w:tabs>
              <w:spacing w:after="0" w:line="240" w:lineRule="auto"/>
              <w:jc w:val="center"/>
              <w:rPr>
                <w:rFonts w:ascii="Times New Roman" w:eastAsia="Times New Roman" w:hAnsi="Times New Roman" w:cs="Times New Roman"/>
              </w:rPr>
            </w:pPr>
          </w:p>
        </w:tc>
        <w:tc>
          <w:tcPr>
            <w:tcW w:w="992" w:type="dxa"/>
            <w:tcBorders>
              <w:top w:val="nil"/>
              <w:bottom w:val="nil"/>
            </w:tcBorders>
          </w:tcPr>
          <w:p w14:paraId="1438914F" w14:textId="77777777" w:rsidR="00CF0E4B" w:rsidRPr="00CF0E4B" w:rsidRDefault="00CF0E4B" w:rsidP="00CF0E4B">
            <w:pPr>
              <w:tabs>
                <w:tab w:val="left" w:pos="567"/>
                <w:tab w:val="left" w:pos="7093"/>
                <w:tab w:val="right" w:pos="10440"/>
                <w:tab w:val="left" w:pos="7093"/>
              </w:tabs>
              <w:spacing w:after="0" w:line="240" w:lineRule="auto"/>
              <w:jc w:val="center"/>
              <w:rPr>
                <w:rFonts w:ascii="Times New Roman" w:eastAsia="Times New Roman" w:hAnsi="Times New Roman" w:cs="Times New Roman"/>
              </w:rPr>
            </w:pPr>
          </w:p>
        </w:tc>
      </w:tr>
      <w:tr w:rsidR="00CF0E4B" w:rsidRPr="00CF0E4B" w14:paraId="6AF1FEA2" w14:textId="77777777" w:rsidTr="000D07FA">
        <w:trPr>
          <w:tblHeader/>
        </w:trPr>
        <w:tc>
          <w:tcPr>
            <w:tcW w:w="2834" w:type="dxa"/>
            <w:tcBorders>
              <w:top w:val="nil"/>
              <w:bottom w:val="nil"/>
            </w:tcBorders>
          </w:tcPr>
          <w:p w14:paraId="6A2FC82C" w14:textId="77777777" w:rsidR="00CF0E4B" w:rsidRPr="00CF0E4B" w:rsidRDefault="00CF0E4B" w:rsidP="00CF0E4B">
            <w:pPr>
              <w:numPr>
                <w:ilvl w:val="0"/>
                <w:numId w:val="37"/>
              </w:numPr>
              <w:tabs>
                <w:tab w:val="left" w:pos="567"/>
                <w:tab w:val="left" w:pos="7093"/>
                <w:tab w:val="right" w:pos="10440"/>
                <w:tab w:val="left" w:pos="7093"/>
              </w:tabs>
              <w:spacing w:after="0" w:line="240" w:lineRule="auto"/>
              <w:rPr>
                <w:rFonts w:ascii="Times New Roman" w:eastAsia="Times New Roman" w:hAnsi="Times New Roman" w:cs="Times New Roman"/>
                <w:b/>
              </w:rPr>
            </w:pPr>
            <w:r w:rsidRPr="00CF0E4B">
              <w:rPr>
                <w:rFonts w:ascii="Times New Roman" w:eastAsia="Times New Roman" w:hAnsi="Times New Roman" w:cs="Times New Roman"/>
                <w:b/>
              </w:rPr>
              <w:t>folyamatos infúzió</w:t>
            </w:r>
            <w:r w:rsidRPr="00CF0E4B">
              <w:rPr>
                <w:rFonts w:ascii="Times New Roman" w:eastAsia="Times New Roman" w:hAnsi="Times New Roman" w:cs="Times New Roman"/>
                <w:b/>
                <w:vertAlign w:val="superscript"/>
              </w:rPr>
              <w:t>4)</w:t>
            </w:r>
          </w:p>
        </w:tc>
        <w:tc>
          <w:tcPr>
            <w:tcW w:w="990" w:type="dxa"/>
            <w:tcBorders>
              <w:top w:val="nil"/>
              <w:bottom w:val="nil"/>
            </w:tcBorders>
          </w:tcPr>
          <w:p w14:paraId="461F31CD" w14:textId="77777777" w:rsidR="00CF0E4B" w:rsidRPr="00CF0E4B" w:rsidRDefault="00CF0E4B" w:rsidP="00CF0E4B">
            <w:pPr>
              <w:tabs>
                <w:tab w:val="left" w:pos="567"/>
                <w:tab w:val="left" w:pos="7093"/>
                <w:tab w:val="right" w:pos="10440"/>
                <w:tab w:val="left" w:pos="7093"/>
              </w:tabs>
              <w:spacing w:after="0" w:line="240" w:lineRule="auto"/>
              <w:jc w:val="center"/>
              <w:rPr>
                <w:rFonts w:ascii="Times New Roman" w:eastAsia="Times New Roman" w:hAnsi="Times New Roman" w:cs="Times New Roman"/>
              </w:rPr>
            </w:pPr>
            <w:r w:rsidRPr="00CF0E4B">
              <w:rPr>
                <w:rFonts w:ascii="Times New Roman" w:eastAsia="Times New Roman" w:hAnsi="Times New Roman" w:cs="Times New Roman"/>
              </w:rPr>
              <w:t>1,25</w:t>
            </w:r>
          </w:p>
          <w:p w14:paraId="35C65BF1" w14:textId="77777777" w:rsidR="00CF0E4B" w:rsidRPr="00CF0E4B" w:rsidRDefault="00CF0E4B" w:rsidP="00CF0E4B">
            <w:pPr>
              <w:tabs>
                <w:tab w:val="left" w:pos="567"/>
                <w:tab w:val="left" w:pos="7093"/>
                <w:tab w:val="right" w:pos="10440"/>
                <w:tab w:val="left" w:pos="7093"/>
              </w:tabs>
              <w:spacing w:after="0" w:line="240" w:lineRule="auto"/>
              <w:jc w:val="center"/>
              <w:rPr>
                <w:rFonts w:ascii="Times New Roman" w:eastAsia="Times New Roman" w:hAnsi="Times New Roman" w:cs="Times New Roman"/>
              </w:rPr>
            </w:pPr>
            <w:r w:rsidRPr="00CF0E4B">
              <w:rPr>
                <w:rFonts w:ascii="Times New Roman" w:eastAsia="Times New Roman" w:hAnsi="Times New Roman" w:cs="Times New Roman"/>
              </w:rPr>
              <w:t>2,5</w:t>
            </w:r>
          </w:p>
        </w:tc>
        <w:tc>
          <w:tcPr>
            <w:tcW w:w="993" w:type="dxa"/>
            <w:tcBorders>
              <w:top w:val="nil"/>
              <w:bottom w:val="nil"/>
            </w:tcBorders>
          </w:tcPr>
          <w:p w14:paraId="15C1F78F" w14:textId="77777777" w:rsidR="00CF0E4B" w:rsidRPr="00CF0E4B" w:rsidRDefault="00CF0E4B" w:rsidP="00CF0E4B">
            <w:pPr>
              <w:tabs>
                <w:tab w:val="left" w:pos="567"/>
                <w:tab w:val="left" w:pos="7093"/>
                <w:tab w:val="right" w:pos="10440"/>
                <w:tab w:val="left" w:pos="7093"/>
              </w:tabs>
              <w:spacing w:after="0" w:line="240" w:lineRule="auto"/>
              <w:jc w:val="center"/>
              <w:rPr>
                <w:rFonts w:ascii="Times New Roman" w:eastAsia="Times New Roman" w:hAnsi="Times New Roman" w:cs="Times New Roman"/>
              </w:rPr>
            </w:pPr>
            <w:r w:rsidRPr="00CF0E4B">
              <w:rPr>
                <w:rFonts w:ascii="Times New Roman" w:eastAsia="Times New Roman" w:hAnsi="Times New Roman" w:cs="Times New Roman"/>
              </w:rPr>
              <w:t>0,125</w:t>
            </w:r>
          </w:p>
          <w:p w14:paraId="4D42D59B" w14:textId="77777777" w:rsidR="00CF0E4B" w:rsidRPr="00CF0E4B" w:rsidRDefault="00CF0E4B" w:rsidP="00CF0E4B">
            <w:pPr>
              <w:tabs>
                <w:tab w:val="left" w:pos="567"/>
                <w:tab w:val="left" w:pos="7093"/>
                <w:tab w:val="right" w:pos="10440"/>
                <w:tab w:val="left" w:pos="7093"/>
              </w:tabs>
              <w:spacing w:after="0" w:line="240" w:lineRule="auto"/>
              <w:jc w:val="center"/>
              <w:rPr>
                <w:rFonts w:ascii="Times New Roman" w:eastAsia="Times New Roman" w:hAnsi="Times New Roman" w:cs="Times New Roman"/>
              </w:rPr>
            </w:pPr>
            <w:r w:rsidRPr="00CF0E4B">
              <w:rPr>
                <w:rFonts w:ascii="Times New Roman" w:eastAsia="Times New Roman" w:hAnsi="Times New Roman" w:cs="Times New Roman"/>
              </w:rPr>
              <w:t>0,25</w:t>
            </w:r>
          </w:p>
        </w:tc>
        <w:tc>
          <w:tcPr>
            <w:tcW w:w="993" w:type="dxa"/>
            <w:tcBorders>
              <w:top w:val="nil"/>
              <w:bottom w:val="nil"/>
            </w:tcBorders>
          </w:tcPr>
          <w:p w14:paraId="18097F0A" w14:textId="77777777" w:rsidR="00CF0E4B" w:rsidRPr="00CF0E4B" w:rsidRDefault="00CF0E4B" w:rsidP="00CF0E4B">
            <w:pPr>
              <w:tabs>
                <w:tab w:val="left" w:pos="567"/>
                <w:tab w:val="left" w:pos="7093"/>
                <w:tab w:val="right" w:pos="10440"/>
                <w:tab w:val="left" w:pos="7093"/>
              </w:tabs>
              <w:spacing w:after="0" w:line="240" w:lineRule="auto"/>
              <w:jc w:val="center"/>
              <w:rPr>
                <w:rFonts w:ascii="Times New Roman" w:eastAsia="Times New Roman" w:hAnsi="Times New Roman" w:cs="Times New Roman"/>
              </w:rPr>
            </w:pPr>
            <w:r w:rsidRPr="00CF0E4B">
              <w:rPr>
                <w:rFonts w:ascii="Times New Roman" w:eastAsia="Times New Roman" w:hAnsi="Times New Roman" w:cs="Times New Roman"/>
              </w:rPr>
              <w:t>10-15/óra</w:t>
            </w:r>
          </w:p>
          <w:p w14:paraId="3F5B7368" w14:textId="77777777" w:rsidR="00CF0E4B" w:rsidRPr="00CF0E4B" w:rsidRDefault="00CF0E4B" w:rsidP="00CF0E4B">
            <w:pPr>
              <w:tabs>
                <w:tab w:val="left" w:pos="567"/>
                <w:tab w:val="left" w:pos="7093"/>
                <w:tab w:val="right" w:pos="10440"/>
                <w:tab w:val="left" w:pos="7093"/>
              </w:tabs>
              <w:spacing w:after="0" w:line="240" w:lineRule="auto"/>
              <w:jc w:val="center"/>
              <w:rPr>
                <w:rFonts w:ascii="Times New Roman" w:eastAsia="Times New Roman" w:hAnsi="Times New Roman" w:cs="Times New Roman"/>
              </w:rPr>
            </w:pPr>
            <w:r w:rsidRPr="00CF0E4B">
              <w:rPr>
                <w:rFonts w:ascii="Times New Roman" w:eastAsia="Times New Roman" w:hAnsi="Times New Roman" w:cs="Times New Roman"/>
              </w:rPr>
              <w:t>5-7,5/óra</w:t>
            </w:r>
            <w:r w:rsidRPr="00CF0E4B" w:rsidDel="00CF57AE">
              <w:rPr>
                <w:rFonts w:ascii="Times New Roman" w:eastAsia="Times New Roman" w:hAnsi="Times New Roman" w:cs="Times New Roman"/>
              </w:rPr>
              <w:t xml:space="preserve"> </w:t>
            </w:r>
          </w:p>
        </w:tc>
        <w:tc>
          <w:tcPr>
            <w:tcW w:w="1275" w:type="dxa"/>
            <w:tcBorders>
              <w:top w:val="nil"/>
              <w:bottom w:val="nil"/>
            </w:tcBorders>
          </w:tcPr>
          <w:p w14:paraId="32672F47" w14:textId="77777777" w:rsidR="00CF0E4B" w:rsidRPr="00CF0E4B" w:rsidRDefault="00CF0E4B" w:rsidP="00CF0E4B">
            <w:pPr>
              <w:tabs>
                <w:tab w:val="left" w:pos="567"/>
                <w:tab w:val="left" w:pos="7093"/>
                <w:tab w:val="right" w:pos="10440"/>
                <w:tab w:val="left" w:pos="7093"/>
              </w:tabs>
              <w:spacing w:after="0" w:line="240" w:lineRule="auto"/>
              <w:jc w:val="center"/>
              <w:rPr>
                <w:rFonts w:ascii="Times New Roman" w:eastAsia="Times New Roman" w:hAnsi="Times New Roman" w:cs="Times New Roman"/>
              </w:rPr>
            </w:pPr>
            <w:r w:rsidRPr="00CF0E4B">
              <w:rPr>
                <w:rFonts w:ascii="Times New Roman" w:eastAsia="Times New Roman" w:hAnsi="Times New Roman" w:cs="Times New Roman"/>
              </w:rPr>
              <w:t>12,5-18,8/óra</w:t>
            </w:r>
          </w:p>
          <w:p w14:paraId="3B8D901C" w14:textId="77777777" w:rsidR="00CF0E4B" w:rsidRPr="00CF0E4B" w:rsidRDefault="00CF0E4B" w:rsidP="00CF0E4B">
            <w:pPr>
              <w:tabs>
                <w:tab w:val="left" w:pos="567"/>
                <w:tab w:val="left" w:pos="7093"/>
                <w:tab w:val="right" w:pos="10440"/>
                <w:tab w:val="left" w:pos="7093"/>
              </w:tabs>
              <w:spacing w:after="0" w:line="240" w:lineRule="auto"/>
              <w:jc w:val="center"/>
              <w:rPr>
                <w:rFonts w:ascii="Times New Roman" w:eastAsia="Times New Roman" w:hAnsi="Times New Roman" w:cs="Times New Roman"/>
              </w:rPr>
            </w:pPr>
            <w:r w:rsidRPr="00CF0E4B">
              <w:rPr>
                <w:rFonts w:ascii="Times New Roman" w:eastAsia="Times New Roman" w:hAnsi="Times New Roman" w:cs="Times New Roman"/>
              </w:rPr>
              <w:t>12,5-18,8/óra</w:t>
            </w:r>
          </w:p>
        </w:tc>
        <w:tc>
          <w:tcPr>
            <w:tcW w:w="992" w:type="dxa"/>
            <w:tcBorders>
              <w:top w:val="nil"/>
              <w:bottom w:val="nil"/>
            </w:tcBorders>
          </w:tcPr>
          <w:p w14:paraId="40DE496E" w14:textId="77777777" w:rsidR="00CF0E4B" w:rsidRPr="00CF0E4B" w:rsidRDefault="00CF0E4B" w:rsidP="00CF0E4B">
            <w:pPr>
              <w:tabs>
                <w:tab w:val="left" w:pos="567"/>
                <w:tab w:val="left" w:pos="7093"/>
                <w:tab w:val="right" w:pos="10440"/>
                <w:tab w:val="left" w:pos="7093"/>
              </w:tabs>
              <w:spacing w:after="0" w:line="240" w:lineRule="auto"/>
              <w:jc w:val="center"/>
              <w:rPr>
                <w:rFonts w:ascii="Times New Roman" w:eastAsia="Times New Roman" w:hAnsi="Times New Roman" w:cs="Times New Roman"/>
              </w:rPr>
            </w:pPr>
            <w:r w:rsidRPr="00CF0E4B">
              <w:rPr>
                <w:rFonts w:ascii="Times New Roman" w:eastAsia="Times New Roman" w:hAnsi="Times New Roman" w:cs="Times New Roman"/>
              </w:rPr>
              <w:t>-</w:t>
            </w:r>
          </w:p>
          <w:p w14:paraId="2AB3D0D6" w14:textId="77777777" w:rsidR="00CF0E4B" w:rsidRPr="00CF0E4B" w:rsidRDefault="00CF0E4B" w:rsidP="00CF0E4B">
            <w:pPr>
              <w:tabs>
                <w:tab w:val="left" w:pos="567"/>
                <w:tab w:val="left" w:pos="7093"/>
                <w:tab w:val="right" w:pos="10440"/>
                <w:tab w:val="left" w:pos="7093"/>
              </w:tabs>
              <w:spacing w:after="0" w:line="240" w:lineRule="auto"/>
              <w:jc w:val="center"/>
              <w:rPr>
                <w:rFonts w:ascii="Times New Roman" w:eastAsia="Times New Roman" w:hAnsi="Times New Roman" w:cs="Times New Roman"/>
              </w:rPr>
            </w:pPr>
            <w:r w:rsidRPr="00CF0E4B">
              <w:rPr>
                <w:rFonts w:ascii="Times New Roman" w:eastAsia="Times New Roman" w:hAnsi="Times New Roman" w:cs="Times New Roman"/>
              </w:rPr>
              <w:t>-</w:t>
            </w:r>
          </w:p>
        </w:tc>
        <w:tc>
          <w:tcPr>
            <w:tcW w:w="992" w:type="dxa"/>
            <w:tcBorders>
              <w:top w:val="nil"/>
              <w:bottom w:val="nil"/>
            </w:tcBorders>
          </w:tcPr>
          <w:p w14:paraId="4F5F6D58" w14:textId="77777777" w:rsidR="00CF0E4B" w:rsidRPr="00CF0E4B" w:rsidRDefault="00CF0E4B" w:rsidP="00CF0E4B">
            <w:pPr>
              <w:tabs>
                <w:tab w:val="left" w:pos="567"/>
                <w:tab w:val="left" w:pos="7093"/>
                <w:tab w:val="right" w:pos="10440"/>
                <w:tab w:val="left" w:pos="7093"/>
              </w:tabs>
              <w:spacing w:after="0" w:line="240" w:lineRule="auto"/>
              <w:jc w:val="center"/>
              <w:rPr>
                <w:rFonts w:ascii="Times New Roman" w:eastAsia="Times New Roman" w:hAnsi="Times New Roman" w:cs="Times New Roman"/>
              </w:rPr>
            </w:pPr>
            <w:r w:rsidRPr="00CF0E4B">
              <w:rPr>
                <w:rFonts w:ascii="Times New Roman" w:eastAsia="Times New Roman" w:hAnsi="Times New Roman" w:cs="Times New Roman"/>
              </w:rPr>
              <w:t>-</w:t>
            </w:r>
          </w:p>
          <w:p w14:paraId="1AF2AD60" w14:textId="77777777" w:rsidR="00CF0E4B" w:rsidRPr="00CF0E4B" w:rsidRDefault="00CF0E4B" w:rsidP="00CF0E4B">
            <w:pPr>
              <w:tabs>
                <w:tab w:val="left" w:pos="567"/>
                <w:tab w:val="left" w:pos="7093"/>
                <w:tab w:val="right" w:pos="10440"/>
                <w:tab w:val="left" w:pos="7093"/>
              </w:tabs>
              <w:spacing w:after="0" w:line="240" w:lineRule="auto"/>
              <w:jc w:val="center"/>
              <w:rPr>
                <w:rFonts w:ascii="Times New Roman" w:eastAsia="Times New Roman" w:hAnsi="Times New Roman" w:cs="Times New Roman"/>
              </w:rPr>
            </w:pPr>
            <w:r w:rsidRPr="00CF0E4B">
              <w:rPr>
                <w:rFonts w:ascii="Times New Roman" w:eastAsia="Times New Roman" w:hAnsi="Times New Roman" w:cs="Times New Roman"/>
              </w:rPr>
              <w:t>-</w:t>
            </w:r>
          </w:p>
        </w:tc>
      </w:tr>
      <w:tr w:rsidR="00CF0E4B" w:rsidRPr="00CF0E4B" w14:paraId="4EA0DB17" w14:textId="77777777" w:rsidTr="000D07FA">
        <w:trPr>
          <w:tblHeader/>
        </w:trPr>
        <w:tc>
          <w:tcPr>
            <w:tcW w:w="2834" w:type="dxa"/>
            <w:tcBorders>
              <w:top w:val="nil"/>
              <w:bottom w:val="nil"/>
            </w:tcBorders>
          </w:tcPr>
          <w:p w14:paraId="60C286FC" w14:textId="77777777" w:rsidR="00CF0E4B" w:rsidRPr="00CF0E4B" w:rsidRDefault="00CF0E4B" w:rsidP="00CF0E4B">
            <w:pPr>
              <w:tabs>
                <w:tab w:val="left" w:pos="567"/>
                <w:tab w:val="left" w:pos="7093"/>
                <w:tab w:val="right" w:pos="10440"/>
                <w:tab w:val="left" w:pos="7093"/>
              </w:tabs>
              <w:spacing w:after="0" w:line="240" w:lineRule="auto"/>
              <w:rPr>
                <w:rFonts w:ascii="Times New Roman" w:eastAsia="Times New Roman" w:hAnsi="Times New Roman" w:cs="Times New Roman"/>
              </w:rPr>
            </w:pPr>
          </w:p>
        </w:tc>
        <w:tc>
          <w:tcPr>
            <w:tcW w:w="990" w:type="dxa"/>
            <w:tcBorders>
              <w:top w:val="nil"/>
              <w:bottom w:val="nil"/>
            </w:tcBorders>
          </w:tcPr>
          <w:p w14:paraId="21C14E63" w14:textId="77777777" w:rsidR="00CF0E4B" w:rsidRPr="00CF0E4B" w:rsidRDefault="00CF0E4B" w:rsidP="00CF0E4B">
            <w:pPr>
              <w:tabs>
                <w:tab w:val="left" w:pos="567"/>
                <w:tab w:val="left" w:pos="7093"/>
                <w:tab w:val="right" w:pos="10440"/>
                <w:tab w:val="left" w:pos="7093"/>
              </w:tabs>
              <w:spacing w:after="0" w:line="240" w:lineRule="auto"/>
              <w:jc w:val="center"/>
              <w:rPr>
                <w:rFonts w:ascii="Times New Roman" w:eastAsia="Times New Roman" w:hAnsi="Times New Roman" w:cs="Times New Roman"/>
              </w:rPr>
            </w:pPr>
          </w:p>
        </w:tc>
        <w:tc>
          <w:tcPr>
            <w:tcW w:w="993" w:type="dxa"/>
            <w:tcBorders>
              <w:top w:val="nil"/>
              <w:bottom w:val="nil"/>
            </w:tcBorders>
          </w:tcPr>
          <w:p w14:paraId="0FE8E178" w14:textId="77777777" w:rsidR="00CF0E4B" w:rsidRPr="00CF0E4B" w:rsidRDefault="00CF0E4B" w:rsidP="00CF0E4B">
            <w:pPr>
              <w:tabs>
                <w:tab w:val="left" w:pos="567"/>
                <w:tab w:val="left" w:pos="7093"/>
                <w:tab w:val="right" w:pos="10440"/>
                <w:tab w:val="left" w:pos="7093"/>
              </w:tabs>
              <w:spacing w:after="0" w:line="240" w:lineRule="auto"/>
              <w:jc w:val="center"/>
              <w:rPr>
                <w:rFonts w:ascii="Times New Roman" w:eastAsia="Times New Roman" w:hAnsi="Times New Roman" w:cs="Times New Roman"/>
              </w:rPr>
            </w:pPr>
          </w:p>
        </w:tc>
        <w:tc>
          <w:tcPr>
            <w:tcW w:w="993" w:type="dxa"/>
            <w:tcBorders>
              <w:top w:val="nil"/>
              <w:bottom w:val="nil"/>
            </w:tcBorders>
          </w:tcPr>
          <w:p w14:paraId="741E603A" w14:textId="77777777" w:rsidR="00CF0E4B" w:rsidRPr="00CF0E4B" w:rsidRDefault="00CF0E4B" w:rsidP="00CF0E4B">
            <w:pPr>
              <w:tabs>
                <w:tab w:val="left" w:pos="567"/>
                <w:tab w:val="left" w:pos="7093"/>
                <w:tab w:val="right" w:pos="10440"/>
                <w:tab w:val="left" w:pos="7093"/>
              </w:tabs>
              <w:spacing w:after="0" w:line="240" w:lineRule="auto"/>
              <w:jc w:val="center"/>
              <w:rPr>
                <w:rFonts w:ascii="Times New Roman" w:eastAsia="Times New Roman" w:hAnsi="Times New Roman" w:cs="Times New Roman"/>
              </w:rPr>
            </w:pPr>
          </w:p>
        </w:tc>
        <w:tc>
          <w:tcPr>
            <w:tcW w:w="1275" w:type="dxa"/>
            <w:tcBorders>
              <w:top w:val="nil"/>
              <w:bottom w:val="nil"/>
            </w:tcBorders>
          </w:tcPr>
          <w:p w14:paraId="4C5E94A5" w14:textId="77777777" w:rsidR="00CF0E4B" w:rsidRPr="00CF0E4B" w:rsidRDefault="00CF0E4B" w:rsidP="00CF0E4B">
            <w:pPr>
              <w:tabs>
                <w:tab w:val="left" w:pos="567"/>
                <w:tab w:val="left" w:pos="7093"/>
                <w:tab w:val="right" w:pos="10440"/>
                <w:tab w:val="left" w:pos="7093"/>
              </w:tabs>
              <w:spacing w:after="0" w:line="240" w:lineRule="auto"/>
              <w:jc w:val="center"/>
              <w:rPr>
                <w:rFonts w:ascii="Times New Roman" w:eastAsia="Times New Roman" w:hAnsi="Times New Roman" w:cs="Times New Roman"/>
              </w:rPr>
            </w:pPr>
          </w:p>
        </w:tc>
        <w:tc>
          <w:tcPr>
            <w:tcW w:w="992" w:type="dxa"/>
            <w:tcBorders>
              <w:top w:val="nil"/>
              <w:bottom w:val="nil"/>
            </w:tcBorders>
          </w:tcPr>
          <w:p w14:paraId="63795648" w14:textId="77777777" w:rsidR="00CF0E4B" w:rsidRPr="00CF0E4B" w:rsidRDefault="00CF0E4B" w:rsidP="00CF0E4B">
            <w:pPr>
              <w:tabs>
                <w:tab w:val="left" w:pos="567"/>
                <w:tab w:val="left" w:pos="7093"/>
                <w:tab w:val="right" w:pos="10440"/>
                <w:tab w:val="left" w:pos="7093"/>
              </w:tabs>
              <w:spacing w:after="0" w:line="240" w:lineRule="auto"/>
              <w:jc w:val="center"/>
              <w:rPr>
                <w:rFonts w:ascii="Times New Roman" w:eastAsia="Times New Roman" w:hAnsi="Times New Roman" w:cs="Times New Roman"/>
              </w:rPr>
            </w:pPr>
          </w:p>
        </w:tc>
        <w:tc>
          <w:tcPr>
            <w:tcW w:w="992" w:type="dxa"/>
            <w:tcBorders>
              <w:top w:val="nil"/>
              <w:bottom w:val="nil"/>
            </w:tcBorders>
          </w:tcPr>
          <w:p w14:paraId="40EFE7EA" w14:textId="77777777" w:rsidR="00CF0E4B" w:rsidRPr="00CF0E4B" w:rsidRDefault="00CF0E4B" w:rsidP="00CF0E4B">
            <w:pPr>
              <w:tabs>
                <w:tab w:val="left" w:pos="567"/>
                <w:tab w:val="left" w:pos="7093"/>
                <w:tab w:val="right" w:pos="10440"/>
                <w:tab w:val="left" w:pos="7093"/>
              </w:tabs>
              <w:spacing w:after="0" w:line="240" w:lineRule="auto"/>
              <w:jc w:val="center"/>
              <w:rPr>
                <w:rFonts w:ascii="Times New Roman" w:eastAsia="Times New Roman" w:hAnsi="Times New Roman" w:cs="Times New Roman"/>
              </w:rPr>
            </w:pPr>
          </w:p>
        </w:tc>
      </w:tr>
      <w:tr w:rsidR="00CF0E4B" w:rsidRPr="00CF0E4B" w14:paraId="43CC80E9" w14:textId="77777777" w:rsidTr="000D07FA">
        <w:trPr>
          <w:tblHeader/>
        </w:trPr>
        <w:tc>
          <w:tcPr>
            <w:tcW w:w="2834" w:type="dxa"/>
            <w:tcBorders>
              <w:top w:val="nil"/>
            </w:tcBorders>
          </w:tcPr>
          <w:p w14:paraId="0C01EE74" w14:textId="77777777" w:rsidR="00CF0E4B" w:rsidRPr="00CF0E4B" w:rsidRDefault="00CF0E4B" w:rsidP="00CF0E4B">
            <w:pPr>
              <w:numPr>
                <w:ilvl w:val="0"/>
                <w:numId w:val="37"/>
              </w:numPr>
              <w:tabs>
                <w:tab w:val="left" w:pos="567"/>
                <w:tab w:val="left" w:pos="7093"/>
                <w:tab w:val="right" w:pos="10440"/>
                <w:tab w:val="left" w:pos="7093"/>
              </w:tabs>
              <w:spacing w:after="0" w:line="240" w:lineRule="auto"/>
              <w:rPr>
                <w:rFonts w:ascii="Times New Roman" w:eastAsia="Times New Roman" w:hAnsi="Times New Roman" w:cs="Times New Roman"/>
              </w:rPr>
            </w:pPr>
            <w:r w:rsidRPr="00CF0E4B">
              <w:rPr>
                <w:rFonts w:ascii="Times New Roman" w:eastAsia="Times New Roman" w:hAnsi="Times New Roman" w:cs="Times New Roman"/>
                <w:b/>
              </w:rPr>
              <w:t>folyamatos infúzió</w:t>
            </w:r>
            <w:r w:rsidRPr="00CF0E4B">
              <w:rPr>
                <w:rFonts w:ascii="Times New Roman" w:eastAsia="Times New Roman" w:hAnsi="Times New Roman" w:cs="Times New Roman"/>
                <w:b/>
                <w:vertAlign w:val="superscript"/>
              </w:rPr>
              <w:t>4)</w:t>
            </w:r>
          </w:p>
          <w:p w14:paraId="41259D99" w14:textId="77777777" w:rsidR="00CF0E4B" w:rsidRPr="00CF0E4B" w:rsidRDefault="00CF0E4B" w:rsidP="00CF0E4B">
            <w:pPr>
              <w:tabs>
                <w:tab w:val="left" w:pos="567"/>
                <w:tab w:val="left" w:pos="7093"/>
                <w:tab w:val="right" w:pos="10440"/>
                <w:tab w:val="left" w:pos="7093"/>
              </w:tabs>
              <w:spacing w:after="0" w:line="240" w:lineRule="auto"/>
              <w:ind w:left="564"/>
              <w:rPr>
                <w:rFonts w:ascii="Times New Roman" w:eastAsia="Times New Roman" w:hAnsi="Times New Roman" w:cs="Times New Roman"/>
                <w:b/>
              </w:rPr>
            </w:pPr>
            <w:r w:rsidRPr="00CF0E4B">
              <w:rPr>
                <w:rFonts w:ascii="Times New Roman" w:eastAsia="Times New Roman" w:hAnsi="Times New Roman" w:cs="Times New Roman"/>
                <w:b/>
              </w:rPr>
              <w:t>(szülési fájdalom csillapítása)</w:t>
            </w:r>
          </w:p>
        </w:tc>
        <w:tc>
          <w:tcPr>
            <w:tcW w:w="990" w:type="dxa"/>
            <w:tcBorders>
              <w:top w:val="nil"/>
            </w:tcBorders>
          </w:tcPr>
          <w:p w14:paraId="5B1BDF08" w14:textId="77777777" w:rsidR="00CF0E4B" w:rsidRPr="00CF0E4B" w:rsidRDefault="00CF0E4B" w:rsidP="00CF0E4B">
            <w:pPr>
              <w:tabs>
                <w:tab w:val="left" w:pos="567"/>
                <w:tab w:val="left" w:pos="7093"/>
                <w:tab w:val="right" w:pos="10440"/>
                <w:tab w:val="left" w:pos="7093"/>
              </w:tabs>
              <w:spacing w:after="0" w:line="240" w:lineRule="auto"/>
              <w:jc w:val="center"/>
              <w:rPr>
                <w:rFonts w:ascii="Times New Roman" w:eastAsia="Times New Roman" w:hAnsi="Times New Roman" w:cs="Times New Roman"/>
              </w:rPr>
            </w:pPr>
            <w:r w:rsidRPr="00CF0E4B">
              <w:rPr>
                <w:rFonts w:ascii="Times New Roman" w:eastAsia="Times New Roman" w:hAnsi="Times New Roman" w:cs="Times New Roman"/>
              </w:rPr>
              <w:t>1,25</w:t>
            </w:r>
          </w:p>
        </w:tc>
        <w:tc>
          <w:tcPr>
            <w:tcW w:w="993" w:type="dxa"/>
            <w:tcBorders>
              <w:top w:val="nil"/>
            </w:tcBorders>
          </w:tcPr>
          <w:p w14:paraId="574817B0" w14:textId="77777777" w:rsidR="00CF0E4B" w:rsidRPr="00CF0E4B" w:rsidRDefault="00CF0E4B" w:rsidP="00CF0E4B">
            <w:pPr>
              <w:tabs>
                <w:tab w:val="left" w:pos="567"/>
                <w:tab w:val="left" w:pos="7093"/>
                <w:tab w:val="right" w:pos="10440"/>
                <w:tab w:val="left" w:pos="7093"/>
              </w:tabs>
              <w:spacing w:after="0" w:line="240" w:lineRule="auto"/>
              <w:jc w:val="center"/>
              <w:rPr>
                <w:rFonts w:ascii="Times New Roman" w:eastAsia="Times New Roman" w:hAnsi="Times New Roman" w:cs="Times New Roman"/>
              </w:rPr>
            </w:pPr>
            <w:r w:rsidRPr="00CF0E4B">
              <w:rPr>
                <w:rFonts w:ascii="Times New Roman" w:eastAsia="Times New Roman" w:hAnsi="Times New Roman" w:cs="Times New Roman"/>
              </w:rPr>
              <w:t>0,125</w:t>
            </w:r>
          </w:p>
        </w:tc>
        <w:tc>
          <w:tcPr>
            <w:tcW w:w="993" w:type="dxa"/>
            <w:tcBorders>
              <w:top w:val="nil"/>
            </w:tcBorders>
          </w:tcPr>
          <w:p w14:paraId="03C1965B" w14:textId="77777777" w:rsidR="00CF0E4B" w:rsidRPr="00CF0E4B" w:rsidRDefault="00CF0E4B" w:rsidP="00CF0E4B">
            <w:pPr>
              <w:tabs>
                <w:tab w:val="left" w:pos="567"/>
                <w:tab w:val="left" w:pos="7093"/>
                <w:tab w:val="right" w:pos="10440"/>
                <w:tab w:val="left" w:pos="7093"/>
              </w:tabs>
              <w:spacing w:after="0" w:line="240" w:lineRule="auto"/>
              <w:jc w:val="center"/>
              <w:rPr>
                <w:rFonts w:ascii="Times New Roman" w:eastAsia="Times New Roman" w:hAnsi="Times New Roman" w:cs="Times New Roman"/>
              </w:rPr>
            </w:pPr>
            <w:r w:rsidRPr="00CF0E4B">
              <w:rPr>
                <w:rFonts w:ascii="Times New Roman" w:eastAsia="Times New Roman" w:hAnsi="Times New Roman" w:cs="Times New Roman"/>
              </w:rPr>
              <w:t>5-10/óra</w:t>
            </w:r>
          </w:p>
        </w:tc>
        <w:tc>
          <w:tcPr>
            <w:tcW w:w="1275" w:type="dxa"/>
            <w:tcBorders>
              <w:top w:val="nil"/>
            </w:tcBorders>
          </w:tcPr>
          <w:p w14:paraId="34B1C540" w14:textId="77777777" w:rsidR="00CF0E4B" w:rsidRPr="00CF0E4B" w:rsidRDefault="00CF0E4B" w:rsidP="00CF0E4B">
            <w:pPr>
              <w:tabs>
                <w:tab w:val="left" w:pos="567"/>
                <w:tab w:val="left" w:pos="7093"/>
                <w:tab w:val="right" w:pos="10440"/>
                <w:tab w:val="left" w:pos="7093"/>
              </w:tabs>
              <w:spacing w:after="0" w:line="240" w:lineRule="auto"/>
              <w:jc w:val="center"/>
              <w:rPr>
                <w:rFonts w:ascii="Times New Roman" w:eastAsia="Times New Roman" w:hAnsi="Times New Roman" w:cs="Times New Roman"/>
              </w:rPr>
            </w:pPr>
            <w:r w:rsidRPr="00CF0E4B">
              <w:rPr>
                <w:rFonts w:ascii="Times New Roman" w:eastAsia="Times New Roman" w:hAnsi="Times New Roman" w:cs="Times New Roman"/>
              </w:rPr>
              <w:t>6,25-12,5/óra</w:t>
            </w:r>
          </w:p>
        </w:tc>
        <w:tc>
          <w:tcPr>
            <w:tcW w:w="992" w:type="dxa"/>
            <w:tcBorders>
              <w:top w:val="nil"/>
            </w:tcBorders>
          </w:tcPr>
          <w:p w14:paraId="22E8F7D3" w14:textId="77777777" w:rsidR="00CF0E4B" w:rsidRPr="00CF0E4B" w:rsidRDefault="00CF0E4B" w:rsidP="00CF0E4B">
            <w:pPr>
              <w:tabs>
                <w:tab w:val="left" w:pos="567"/>
                <w:tab w:val="left" w:pos="7093"/>
                <w:tab w:val="right" w:pos="10440"/>
                <w:tab w:val="left" w:pos="7093"/>
              </w:tabs>
              <w:spacing w:after="0" w:line="240" w:lineRule="auto"/>
              <w:jc w:val="center"/>
              <w:rPr>
                <w:rFonts w:ascii="Times New Roman" w:eastAsia="Times New Roman" w:hAnsi="Times New Roman" w:cs="Times New Roman"/>
              </w:rPr>
            </w:pPr>
            <w:r w:rsidRPr="00CF0E4B">
              <w:rPr>
                <w:rFonts w:ascii="Times New Roman" w:eastAsia="Times New Roman" w:hAnsi="Times New Roman" w:cs="Times New Roman"/>
              </w:rPr>
              <w:t>-</w:t>
            </w:r>
          </w:p>
        </w:tc>
        <w:tc>
          <w:tcPr>
            <w:tcW w:w="992" w:type="dxa"/>
            <w:tcBorders>
              <w:top w:val="nil"/>
            </w:tcBorders>
          </w:tcPr>
          <w:p w14:paraId="5E782FBE" w14:textId="77777777" w:rsidR="00CF0E4B" w:rsidRPr="00CF0E4B" w:rsidRDefault="00CF0E4B" w:rsidP="00CF0E4B">
            <w:pPr>
              <w:tabs>
                <w:tab w:val="left" w:pos="567"/>
                <w:tab w:val="left" w:pos="7093"/>
                <w:tab w:val="right" w:pos="10440"/>
                <w:tab w:val="left" w:pos="7093"/>
              </w:tabs>
              <w:spacing w:after="0" w:line="240" w:lineRule="auto"/>
              <w:jc w:val="center"/>
              <w:rPr>
                <w:rFonts w:ascii="Times New Roman" w:eastAsia="Times New Roman" w:hAnsi="Times New Roman" w:cs="Times New Roman"/>
              </w:rPr>
            </w:pPr>
            <w:r w:rsidRPr="00CF0E4B">
              <w:rPr>
                <w:rFonts w:ascii="Times New Roman" w:eastAsia="Times New Roman" w:hAnsi="Times New Roman" w:cs="Times New Roman"/>
              </w:rPr>
              <w:t>-</w:t>
            </w:r>
          </w:p>
        </w:tc>
      </w:tr>
      <w:tr w:rsidR="00CF0E4B" w:rsidRPr="00CF0E4B" w14:paraId="7CAA5EF8" w14:textId="77777777" w:rsidTr="000D07FA">
        <w:trPr>
          <w:tblHeader/>
        </w:trPr>
        <w:tc>
          <w:tcPr>
            <w:tcW w:w="2834" w:type="dxa"/>
          </w:tcPr>
          <w:p w14:paraId="177A5246" w14:textId="64CD97F8" w:rsidR="00CF0E4B" w:rsidRPr="00CF0E4B" w:rsidRDefault="00CF0E4B" w:rsidP="00CF0E4B">
            <w:pPr>
              <w:tabs>
                <w:tab w:val="left" w:pos="567"/>
                <w:tab w:val="left" w:pos="7093"/>
                <w:tab w:val="right" w:pos="10440"/>
                <w:tab w:val="left" w:pos="7093"/>
              </w:tabs>
              <w:spacing w:after="0" w:line="240" w:lineRule="auto"/>
              <w:rPr>
                <w:rFonts w:ascii="Times New Roman" w:eastAsia="Times New Roman" w:hAnsi="Times New Roman" w:cs="Times New Roman"/>
                <w:b/>
              </w:rPr>
            </w:pPr>
            <w:r w:rsidRPr="00CF0E4B">
              <w:rPr>
                <w:rFonts w:ascii="Times New Roman" w:eastAsia="Times New Roman" w:hAnsi="Times New Roman" w:cs="Times New Roman"/>
                <w:b/>
              </w:rPr>
              <w:t>Thoraco</w:t>
            </w:r>
            <w:r w:rsidR="00760886">
              <w:rPr>
                <w:rFonts w:ascii="Times New Roman" w:eastAsia="Times New Roman" w:hAnsi="Times New Roman" w:cs="Times New Roman"/>
                <w:b/>
              </w:rPr>
              <w:t>-</w:t>
            </w:r>
            <w:r w:rsidRPr="00CF0E4B">
              <w:rPr>
                <w:rFonts w:ascii="Times New Roman" w:eastAsia="Times New Roman" w:hAnsi="Times New Roman" w:cs="Times New Roman"/>
                <w:b/>
              </w:rPr>
              <w:t>epiduralis blokád</w:t>
            </w:r>
          </w:p>
          <w:p w14:paraId="4AB302EC" w14:textId="77777777" w:rsidR="00CF0E4B" w:rsidRPr="00CF0E4B" w:rsidRDefault="00CF0E4B" w:rsidP="00CF0E4B">
            <w:pPr>
              <w:numPr>
                <w:ilvl w:val="0"/>
                <w:numId w:val="37"/>
              </w:numPr>
              <w:tabs>
                <w:tab w:val="left" w:pos="567"/>
                <w:tab w:val="left" w:pos="7093"/>
                <w:tab w:val="right" w:pos="10440"/>
                <w:tab w:val="left" w:pos="7093"/>
              </w:tabs>
              <w:spacing w:after="0" w:line="240" w:lineRule="auto"/>
              <w:rPr>
                <w:rFonts w:ascii="Times New Roman" w:eastAsia="Times New Roman" w:hAnsi="Times New Roman" w:cs="Times New Roman"/>
                <w:b/>
              </w:rPr>
            </w:pPr>
            <w:r w:rsidRPr="00CF0E4B">
              <w:rPr>
                <w:rFonts w:ascii="Times New Roman" w:eastAsia="Times New Roman" w:hAnsi="Times New Roman" w:cs="Times New Roman"/>
                <w:b/>
              </w:rPr>
              <w:t>folyamatos infúzió</w:t>
            </w:r>
          </w:p>
        </w:tc>
        <w:tc>
          <w:tcPr>
            <w:tcW w:w="990" w:type="dxa"/>
          </w:tcPr>
          <w:p w14:paraId="5083FA1D" w14:textId="77777777" w:rsidR="00CF0E4B" w:rsidRPr="00CF0E4B" w:rsidRDefault="00CF0E4B" w:rsidP="00CF0E4B">
            <w:pPr>
              <w:tabs>
                <w:tab w:val="left" w:pos="567"/>
                <w:tab w:val="left" w:pos="7093"/>
                <w:tab w:val="right" w:pos="10440"/>
                <w:tab w:val="left" w:pos="7093"/>
              </w:tabs>
              <w:spacing w:after="0" w:line="240" w:lineRule="auto"/>
              <w:jc w:val="center"/>
              <w:rPr>
                <w:rFonts w:ascii="Times New Roman" w:eastAsia="Times New Roman" w:hAnsi="Times New Roman" w:cs="Times New Roman"/>
              </w:rPr>
            </w:pPr>
            <w:r w:rsidRPr="00CF0E4B">
              <w:rPr>
                <w:rFonts w:ascii="Times New Roman" w:eastAsia="Times New Roman" w:hAnsi="Times New Roman" w:cs="Times New Roman"/>
              </w:rPr>
              <w:t>1,25</w:t>
            </w:r>
          </w:p>
          <w:p w14:paraId="721F1754" w14:textId="77777777" w:rsidR="00CF0E4B" w:rsidRPr="00CF0E4B" w:rsidRDefault="00CF0E4B" w:rsidP="00CF0E4B">
            <w:pPr>
              <w:tabs>
                <w:tab w:val="left" w:pos="567"/>
                <w:tab w:val="left" w:pos="7093"/>
                <w:tab w:val="right" w:pos="10440"/>
                <w:tab w:val="left" w:pos="7093"/>
              </w:tabs>
              <w:spacing w:after="0" w:line="240" w:lineRule="auto"/>
              <w:jc w:val="center"/>
              <w:rPr>
                <w:rFonts w:ascii="Times New Roman" w:eastAsia="Times New Roman" w:hAnsi="Times New Roman" w:cs="Times New Roman"/>
              </w:rPr>
            </w:pPr>
            <w:r w:rsidRPr="00CF0E4B">
              <w:rPr>
                <w:rFonts w:ascii="Times New Roman" w:eastAsia="Times New Roman" w:hAnsi="Times New Roman" w:cs="Times New Roman"/>
              </w:rPr>
              <w:t>2,5</w:t>
            </w:r>
          </w:p>
        </w:tc>
        <w:tc>
          <w:tcPr>
            <w:tcW w:w="993" w:type="dxa"/>
          </w:tcPr>
          <w:p w14:paraId="2DCEE7D4" w14:textId="77777777" w:rsidR="00CF0E4B" w:rsidRPr="00CF0E4B" w:rsidRDefault="00CF0E4B" w:rsidP="00CF0E4B">
            <w:pPr>
              <w:tabs>
                <w:tab w:val="left" w:pos="567"/>
                <w:tab w:val="left" w:pos="7093"/>
                <w:tab w:val="right" w:pos="10440"/>
                <w:tab w:val="left" w:pos="7093"/>
              </w:tabs>
              <w:spacing w:after="0" w:line="240" w:lineRule="auto"/>
              <w:jc w:val="center"/>
              <w:rPr>
                <w:rFonts w:ascii="Times New Roman" w:eastAsia="Times New Roman" w:hAnsi="Times New Roman" w:cs="Times New Roman"/>
              </w:rPr>
            </w:pPr>
            <w:r w:rsidRPr="00CF0E4B">
              <w:rPr>
                <w:rFonts w:ascii="Times New Roman" w:eastAsia="Times New Roman" w:hAnsi="Times New Roman" w:cs="Times New Roman"/>
              </w:rPr>
              <w:t>0,125</w:t>
            </w:r>
          </w:p>
          <w:p w14:paraId="75A082A9" w14:textId="77777777" w:rsidR="00CF0E4B" w:rsidRPr="00CF0E4B" w:rsidRDefault="00CF0E4B" w:rsidP="00CF0E4B">
            <w:pPr>
              <w:tabs>
                <w:tab w:val="left" w:pos="567"/>
                <w:tab w:val="left" w:pos="7093"/>
                <w:tab w:val="right" w:pos="10440"/>
                <w:tab w:val="left" w:pos="7093"/>
              </w:tabs>
              <w:spacing w:after="0" w:line="240" w:lineRule="auto"/>
              <w:jc w:val="center"/>
              <w:rPr>
                <w:rFonts w:ascii="Times New Roman" w:eastAsia="Times New Roman" w:hAnsi="Times New Roman" w:cs="Times New Roman"/>
              </w:rPr>
            </w:pPr>
            <w:r w:rsidRPr="00CF0E4B">
              <w:rPr>
                <w:rFonts w:ascii="Times New Roman" w:eastAsia="Times New Roman" w:hAnsi="Times New Roman" w:cs="Times New Roman"/>
              </w:rPr>
              <w:t>0,25</w:t>
            </w:r>
          </w:p>
        </w:tc>
        <w:tc>
          <w:tcPr>
            <w:tcW w:w="993" w:type="dxa"/>
          </w:tcPr>
          <w:p w14:paraId="29C174A6" w14:textId="77777777" w:rsidR="00CF0E4B" w:rsidRPr="00CF0E4B" w:rsidRDefault="00CF0E4B" w:rsidP="00CF0E4B">
            <w:pPr>
              <w:tabs>
                <w:tab w:val="left" w:pos="567"/>
                <w:tab w:val="left" w:pos="7093"/>
                <w:tab w:val="right" w:pos="10440"/>
                <w:tab w:val="left" w:pos="7093"/>
              </w:tabs>
              <w:spacing w:after="0" w:line="240" w:lineRule="auto"/>
              <w:jc w:val="center"/>
              <w:rPr>
                <w:rFonts w:ascii="Times New Roman" w:eastAsia="Times New Roman" w:hAnsi="Times New Roman" w:cs="Times New Roman"/>
              </w:rPr>
            </w:pPr>
            <w:r w:rsidRPr="00CF0E4B">
              <w:rPr>
                <w:rFonts w:ascii="Times New Roman" w:eastAsia="Times New Roman" w:hAnsi="Times New Roman" w:cs="Times New Roman"/>
              </w:rPr>
              <w:t>5-10/óra</w:t>
            </w:r>
          </w:p>
          <w:p w14:paraId="7DA4C377" w14:textId="77777777" w:rsidR="00CF0E4B" w:rsidRPr="00CF0E4B" w:rsidRDefault="00CF0E4B" w:rsidP="00CF0E4B">
            <w:pPr>
              <w:tabs>
                <w:tab w:val="left" w:pos="567"/>
                <w:tab w:val="left" w:pos="7093"/>
                <w:tab w:val="right" w:pos="10440"/>
                <w:tab w:val="left" w:pos="7093"/>
              </w:tabs>
              <w:spacing w:after="0" w:line="240" w:lineRule="auto"/>
              <w:jc w:val="center"/>
              <w:rPr>
                <w:rFonts w:ascii="Times New Roman" w:eastAsia="Times New Roman" w:hAnsi="Times New Roman" w:cs="Times New Roman"/>
              </w:rPr>
            </w:pPr>
            <w:r w:rsidRPr="00CF0E4B">
              <w:rPr>
                <w:rFonts w:ascii="Times New Roman" w:eastAsia="Times New Roman" w:hAnsi="Times New Roman" w:cs="Times New Roman"/>
              </w:rPr>
              <w:t>4-7,5/óra</w:t>
            </w:r>
          </w:p>
        </w:tc>
        <w:tc>
          <w:tcPr>
            <w:tcW w:w="1275" w:type="dxa"/>
          </w:tcPr>
          <w:p w14:paraId="34EBB127" w14:textId="77777777" w:rsidR="00CF0E4B" w:rsidRPr="00CF0E4B" w:rsidRDefault="00CF0E4B" w:rsidP="00CF0E4B">
            <w:pPr>
              <w:tabs>
                <w:tab w:val="left" w:pos="567"/>
                <w:tab w:val="left" w:pos="7093"/>
                <w:tab w:val="right" w:pos="10440"/>
                <w:tab w:val="left" w:pos="7093"/>
              </w:tabs>
              <w:spacing w:after="0" w:line="240" w:lineRule="auto"/>
              <w:jc w:val="center"/>
              <w:rPr>
                <w:rFonts w:ascii="Times New Roman" w:eastAsia="Times New Roman" w:hAnsi="Times New Roman" w:cs="Times New Roman"/>
              </w:rPr>
            </w:pPr>
            <w:r w:rsidRPr="00CF0E4B">
              <w:rPr>
                <w:rFonts w:ascii="Times New Roman" w:eastAsia="Times New Roman" w:hAnsi="Times New Roman" w:cs="Times New Roman"/>
              </w:rPr>
              <w:t>6,3-12,5/óra</w:t>
            </w:r>
          </w:p>
          <w:p w14:paraId="50F807FF" w14:textId="77777777" w:rsidR="00CF0E4B" w:rsidRPr="00CF0E4B" w:rsidRDefault="00CF0E4B" w:rsidP="00CF0E4B">
            <w:pPr>
              <w:tabs>
                <w:tab w:val="left" w:pos="567"/>
                <w:tab w:val="left" w:pos="7093"/>
                <w:tab w:val="right" w:pos="10440"/>
                <w:tab w:val="left" w:pos="7093"/>
              </w:tabs>
              <w:spacing w:after="0" w:line="240" w:lineRule="auto"/>
              <w:jc w:val="center"/>
              <w:rPr>
                <w:rFonts w:ascii="Times New Roman" w:eastAsia="Times New Roman" w:hAnsi="Times New Roman" w:cs="Times New Roman"/>
              </w:rPr>
            </w:pPr>
            <w:r w:rsidRPr="00CF0E4B">
              <w:rPr>
                <w:rFonts w:ascii="Times New Roman" w:eastAsia="Times New Roman" w:hAnsi="Times New Roman" w:cs="Times New Roman"/>
              </w:rPr>
              <w:t>10-18,8/óra</w:t>
            </w:r>
          </w:p>
        </w:tc>
        <w:tc>
          <w:tcPr>
            <w:tcW w:w="992" w:type="dxa"/>
          </w:tcPr>
          <w:p w14:paraId="5657B1E1" w14:textId="77777777" w:rsidR="00CF0E4B" w:rsidRPr="00CF0E4B" w:rsidRDefault="00CF0E4B" w:rsidP="00CF0E4B">
            <w:pPr>
              <w:tabs>
                <w:tab w:val="left" w:pos="567"/>
                <w:tab w:val="left" w:pos="7093"/>
                <w:tab w:val="right" w:pos="10440"/>
                <w:tab w:val="left" w:pos="7093"/>
              </w:tabs>
              <w:spacing w:after="0" w:line="240" w:lineRule="auto"/>
              <w:jc w:val="center"/>
              <w:rPr>
                <w:rFonts w:ascii="Times New Roman" w:eastAsia="Times New Roman" w:hAnsi="Times New Roman" w:cs="Times New Roman"/>
              </w:rPr>
            </w:pPr>
            <w:r w:rsidRPr="00CF0E4B">
              <w:rPr>
                <w:rFonts w:ascii="Times New Roman" w:eastAsia="Times New Roman" w:hAnsi="Times New Roman" w:cs="Times New Roman"/>
              </w:rPr>
              <w:t>-</w:t>
            </w:r>
          </w:p>
        </w:tc>
        <w:tc>
          <w:tcPr>
            <w:tcW w:w="992" w:type="dxa"/>
          </w:tcPr>
          <w:p w14:paraId="7D4FE252" w14:textId="77777777" w:rsidR="00CF0E4B" w:rsidRPr="00CF0E4B" w:rsidRDefault="00CF0E4B" w:rsidP="00CF0E4B">
            <w:pPr>
              <w:tabs>
                <w:tab w:val="left" w:pos="567"/>
                <w:tab w:val="left" w:pos="7093"/>
                <w:tab w:val="right" w:pos="10440"/>
                <w:tab w:val="left" w:pos="7093"/>
              </w:tabs>
              <w:spacing w:after="0" w:line="240" w:lineRule="auto"/>
              <w:jc w:val="center"/>
              <w:rPr>
                <w:rFonts w:ascii="Times New Roman" w:eastAsia="Times New Roman" w:hAnsi="Times New Roman" w:cs="Times New Roman"/>
              </w:rPr>
            </w:pPr>
            <w:r w:rsidRPr="00CF0E4B">
              <w:rPr>
                <w:rFonts w:ascii="Times New Roman" w:eastAsia="Times New Roman" w:hAnsi="Times New Roman" w:cs="Times New Roman"/>
              </w:rPr>
              <w:t>-</w:t>
            </w:r>
          </w:p>
        </w:tc>
      </w:tr>
      <w:tr w:rsidR="00CF0E4B" w:rsidRPr="00CF0E4B" w14:paraId="73C29C5D" w14:textId="77777777" w:rsidTr="000D07FA">
        <w:trPr>
          <w:tblHeader/>
        </w:trPr>
        <w:tc>
          <w:tcPr>
            <w:tcW w:w="2834" w:type="dxa"/>
          </w:tcPr>
          <w:p w14:paraId="2F0A419D" w14:textId="77777777" w:rsidR="00CF0E4B" w:rsidRPr="00CF0E4B" w:rsidRDefault="00CF0E4B" w:rsidP="00CF0E4B">
            <w:pPr>
              <w:tabs>
                <w:tab w:val="left" w:pos="567"/>
                <w:tab w:val="left" w:pos="7093"/>
                <w:tab w:val="right" w:pos="10440"/>
                <w:tab w:val="left" w:pos="7093"/>
              </w:tabs>
              <w:spacing w:after="0" w:line="240" w:lineRule="auto"/>
              <w:rPr>
                <w:rFonts w:ascii="Times New Roman" w:eastAsia="Times New Roman" w:hAnsi="Times New Roman" w:cs="Times New Roman"/>
              </w:rPr>
            </w:pPr>
            <w:r w:rsidRPr="00CF0E4B">
              <w:rPr>
                <w:rFonts w:ascii="Times New Roman" w:eastAsia="Times New Roman" w:hAnsi="Times New Roman" w:cs="Times New Roman"/>
                <w:b/>
                <w:iCs/>
              </w:rPr>
              <w:t>Intraarticularis injekció</w:t>
            </w:r>
            <w:r w:rsidRPr="00CF0E4B">
              <w:rPr>
                <w:rFonts w:ascii="Times New Roman" w:eastAsia="Times New Roman" w:hAnsi="Times New Roman" w:cs="Times New Roman"/>
                <w:b/>
                <w:vertAlign w:val="superscript"/>
              </w:rPr>
              <w:t>6)</w:t>
            </w:r>
            <w:r w:rsidRPr="00CF0E4B">
              <w:rPr>
                <w:rFonts w:ascii="Times New Roman" w:eastAsia="Times New Roman" w:hAnsi="Times New Roman" w:cs="Times New Roman"/>
              </w:rPr>
              <w:t xml:space="preserve"> </w:t>
            </w:r>
          </w:p>
          <w:p w14:paraId="3783DEB4" w14:textId="77777777" w:rsidR="00CF0E4B" w:rsidRPr="00CF0E4B" w:rsidRDefault="00CF0E4B" w:rsidP="00CF0E4B">
            <w:pPr>
              <w:tabs>
                <w:tab w:val="left" w:pos="567"/>
                <w:tab w:val="left" w:pos="7093"/>
                <w:tab w:val="right" w:pos="10440"/>
                <w:tab w:val="left" w:pos="7093"/>
              </w:tabs>
              <w:spacing w:after="0" w:line="240" w:lineRule="auto"/>
              <w:rPr>
                <w:rFonts w:ascii="Times New Roman" w:eastAsia="Times New Roman" w:hAnsi="Times New Roman" w:cs="Times New Roman"/>
              </w:rPr>
            </w:pPr>
            <w:r w:rsidRPr="00CF0E4B">
              <w:rPr>
                <w:rFonts w:ascii="Times New Roman" w:eastAsia="Times New Roman" w:hAnsi="Times New Roman" w:cs="Times New Roman"/>
                <w:b/>
              </w:rPr>
              <w:t>(pl. injekció térd artroscopiát követően</w:t>
            </w:r>
            <w:r w:rsidRPr="00CF0E4B">
              <w:rPr>
                <w:rFonts w:ascii="Times New Roman" w:eastAsia="Times New Roman" w:hAnsi="Times New Roman" w:cs="Times New Roman"/>
              </w:rPr>
              <w:t>)</w:t>
            </w:r>
          </w:p>
        </w:tc>
        <w:tc>
          <w:tcPr>
            <w:tcW w:w="990" w:type="dxa"/>
          </w:tcPr>
          <w:p w14:paraId="590381D8" w14:textId="77777777" w:rsidR="00CF0E4B" w:rsidRPr="00CF0E4B" w:rsidRDefault="00CF0E4B" w:rsidP="00CF0E4B">
            <w:pPr>
              <w:tabs>
                <w:tab w:val="left" w:pos="567"/>
                <w:tab w:val="left" w:pos="7093"/>
                <w:tab w:val="right" w:pos="10440"/>
                <w:tab w:val="left" w:pos="7093"/>
              </w:tabs>
              <w:spacing w:after="0" w:line="240" w:lineRule="auto"/>
              <w:jc w:val="center"/>
              <w:rPr>
                <w:rFonts w:ascii="Times New Roman" w:eastAsia="Times New Roman" w:hAnsi="Times New Roman" w:cs="Times New Roman"/>
              </w:rPr>
            </w:pPr>
            <w:r w:rsidRPr="00CF0E4B">
              <w:rPr>
                <w:rFonts w:ascii="Times New Roman" w:eastAsia="Times New Roman" w:hAnsi="Times New Roman" w:cs="Times New Roman"/>
              </w:rPr>
              <w:t>2,5</w:t>
            </w:r>
          </w:p>
        </w:tc>
        <w:tc>
          <w:tcPr>
            <w:tcW w:w="993" w:type="dxa"/>
          </w:tcPr>
          <w:p w14:paraId="76992F3B" w14:textId="77777777" w:rsidR="00CF0E4B" w:rsidRPr="00CF0E4B" w:rsidRDefault="00CF0E4B" w:rsidP="00CF0E4B">
            <w:pPr>
              <w:tabs>
                <w:tab w:val="left" w:pos="567"/>
                <w:tab w:val="left" w:pos="7093"/>
                <w:tab w:val="right" w:pos="10440"/>
                <w:tab w:val="left" w:pos="7093"/>
              </w:tabs>
              <w:spacing w:after="0" w:line="240" w:lineRule="auto"/>
              <w:jc w:val="center"/>
              <w:rPr>
                <w:rFonts w:ascii="Times New Roman" w:eastAsia="Times New Roman" w:hAnsi="Times New Roman" w:cs="Times New Roman"/>
              </w:rPr>
            </w:pPr>
            <w:r w:rsidRPr="00CF0E4B">
              <w:rPr>
                <w:rFonts w:ascii="Times New Roman" w:eastAsia="Times New Roman" w:hAnsi="Times New Roman" w:cs="Times New Roman"/>
              </w:rPr>
              <w:t>0,25</w:t>
            </w:r>
          </w:p>
        </w:tc>
        <w:tc>
          <w:tcPr>
            <w:tcW w:w="993" w:type="dxa"/>
          </w:tcPr>
          <w:p w14:paraId="6DB5DC9F" w14:textId="77777777" w:rsidR="00CF0E4B" w:rsidRPr="00CF0E4B" w:rsidRDefault="00CF0E4B" w:rsidP="00CF0E4B">
            <w:pPr>
              <w:tabs>
                <w:tab w:val="left" w:pos="567"/>
                <w:tab w:val="left" w:pos="7093"/>
                <w:tab w:val="right" w:pos="10440"/>
                <w:tab w:val="left" w:pos="7093"/>
              </w:tabs>
              <w:spacing w:after="0" w:line="240" w:lineRule="auto"/>
              <w:jc w:val="center"/>
              <w:rPr>
                <w:rFonts w:ascii="Times New Roman" w:eastAsia="Times New Roman" w:hAnsi="Times New Roman" w:cs="Times New Roman"/>
              </w:rPr>
            </w:pPr>
            <w:r w:rsidRPr="00CF0E4B">
              <w:rPr>
                <w:rFonts w:ascii="Times New Roman" w:eastAsia="Times New Roman" w:hAnsi="Times New Roman" w:cs="Times New Roman"/>
                <w:b/>
              </w:rPr>
              <w:sym w:font="Symbol" w:char="F0A3"/>
            </w:r>
            <w:r w:rsidRPr="00CF0E4B">
              <w:rPr>
                <w:rFonts w:ascii="Times New Roman" w:eastAsia="Times New Roman" w:hAnsi="Times New Roman" w:cs="Times New Roman"/>
              </w:rPr>
              <w:t>40</w:t>
            </w:r>
          </w:p>
        </w:tc>
        <w:tc>
          <w:tcPr>
            <w:tcW w:w="1275" w:type="dxa"/>
          </w:tcPr>
          <w:p w14:paraId="74DDB911" w14:textId="77777777" w:rsidR="00CF0E4B" w:rsidRPr="00CF0E4B" w:rsidRDefault="00CF0E4B" w:rsidP="00CF0E4B">
            <w:pPr>
              <w:tabs>
                <w:tab w:val="left" w:pos="567"/>
                <w:tab w:val="left" w:pos="7093"/>
                <w:tab w:val="right" w:pos="10440"/>
                <w:tab w:val="left" w:pos="7093"/>
              </w:tabs>
              <w:spacing w:after="0" w:line="240" w:lineRule="auto"/>
              <w:jc w:val="center"/>
              <w:rPr>
                <w:rFonts w:ascii="Times New Roman" w:eastAsia="Times New Roman" w:hAnsi="Times New Roman" w:cs="Times New Roman"/>
              </w:rPr>
            </w:pPr>
            <w:r w:rsidRPr="00CF0E4B">
              <w:rPr>
                <w:rFonts w:ascii="Times New Roman" w:eastAsia="Times New Roman" w:hAnsi="Times New Roman" w:cs="Times New Roman"/>
                <w:b/>
              </w:rPr>
              <w:sym w:font="Symbol" w:char="F0A3"/>
            </w:r>
            <w:r w:rsidRPr="00CF0E4B">
              <w:rPr>
                <w:rFonts w:ascii="Times New Roman" w:eastAsia="Times New Roman" w:hAnsi="Times New Roman" w:cs="Times New Roman"/>
              </w:rPr>
              <w:t>100</w:t>
            </w:r>
            <w:r w:rsidRPr="00CF0E4B">
              <w:rPr>
                <w:rFonts w:ascii="Times New Roman" w:eastAsia="Times New Roman" w:hAnsi="Times New Roman" w:cs="Times New Roman"/>
                <w:vertAlign w:val="superscript"/>
              </w:rPr>
              <w:t>5)</w:t>
            </w:r>
          </w:p>
        </w:tc>
        <w:tc>
          <w:tcPr>
            <w:tcW w:w="992" w:type="dxa"/>
          </w:tcPr>
          <w:p w14:paraId="7911C45F" w14:textId="77777777" w:rsidR="00CF0E4B" w:rsidRPr="00CF0E4B" w:rsidRDefault="00CF0E4B" w:rsidP="00CF0E4B">
            <w:pPr>
              <w:tabs>
                <w:tab w:val="left" w:pos="567"/>
                <w:tab w:val="left" w:pos="7093"/>
                <w:tab w:val="right" w:pos="10440"/>
                <w:tab w:val="left" w:pos="7093"/>
              </w:tabs>
              <w:spacing w:after="0" w:line="240" w:lineRule="auto"/>
              <w:jc w:val="center"/>
              <w:rPr>
                <w:rFonts w:ascii="Times New Roman" w:eastAsia="Times New Roman" w:hAnsi="Times New Roman" w:cs="Times New Roman"/>
              </w:rPr>
            </w:pPr>
            <w:r w:rsidRPr="00CF0E4B">
              <w:rPr>
                <w:rFonts w:ascii="Times New Roman" w:eastAsia="Times New Roman" w:hAnsi="Times New Roman" w:cs="Times New Roman"/>
              </w:rPr>
              <w:t>5-10</w:t>
            </w:r>
          </w:p>
        </w:tc>
        <w:tc>
          <w:tcPr>
            <w:tcW w:w="992" w:type="dxa"/>
          </w:tcPr>
          <w:p w14:paraId="39A772D0" w14:textId="77777777" w:rsidR="00CF0E4B" w:rsidRPr="00CF0E4B" w:rsidRDefault="00CF0E4B" w:rsidP="00CF0E4B">
            <w:pPr>
              <w:tabs>
                <w:tab w:val="left" w:pos="567"/>
                <w:tab w:val="left" w:pos="7093"/>
                <w:tab w:val="right" w:pos="10440"/>
                <w:tab w:val="left" w:pos="7093"/>
              </w:tabs>
              <w:spacing w:after="0" w:line="240" w:lineRule="auto"/>
              <w:jc w:val="center"/>
              <w:rPr>
                <w:rFonts w:ascii="Times New Roman" w:eastAsia="Times New Roman" w:hAnsi="Times New Roman" w:cs="Times New Roman"/>
              </w:rPr>
            </w:pPr>
            <w:r w:rsidRPr="00CF0E4B">
              <w:rPr>
                <w:rFonts w:ascii="Times New Roman" w:eastAsia="Times New Roman" w:hAnsi="Times New Roman" w:cs="Times New Roman"/>
              </w:rPr>
              <w:t>2</w:t>
            </w:r>
            <w:r w:rsidRPr="00CF0E4B">
              <w:rPr>
                <w:rFonts w:ascii="Times New Roman" w:eastAsia="Times New Roman" w:hAnsi="Times New Roman" w:cs="Times New Roman"/>
              </w:rPr>
              <w:noBreakHyphen/>
              <w:t>4 óra</w:t>
            </w:r>
          </w:p>
          <w:p w14:paraId="67EC6A9B" w14:textId="77777777" w:rsidR="00CF0E4B" w:rsidRPr="00CF0E4B" w:rsidRDefault="00CF0E4B" w:rsidP="00CF0E4B">
            <w:pPr>
              <w:tabs>
                <w:tab w:val="left" w:pos="567"/>
                <w:tab w:val="left" w:pos="7093"/>
                <w:tab w:val="right" w:pos="10440"/>
                <w:tab w:val="left" w:pos="7093"/>
              </w:tabs>
              <w:spacing w:after="0" w:line="240" w:lineRule="auto"/>
              <w:jc w:val="center"/>
              <w:rPr>
                <w:rFonts w:ascii="Times New Roman" w:eastAsia="Times New Roman" w:hAnsi="Times New Roman" w:cs="Times New Roman"/>
              </w:rPr>
            </w:pPr>
            <w:r w:rsidRPr="00CF0E4B">
              <w:rPr>
                <w:rFonts w:ascii="Times New Roman" w:eastAsia="Times New Roman" w:hAnsi="Times New Roman" w:cs="Times New Roman"/>
              </w:rPr>
              <w:t>a kimosás után</w:t>
            </w:r>
          </w:p>
        </w:tc>
      </w:tr>
      <w:tr w:rsidR="00CF0E4B" w:rsidRPr="00CF0E4B" w14:paraId="2A8BB3BB" w14:textId="77777777" w:rsidTr="000D07FA">
        <w:trPr>
          <w:tblHeader/>
        </w:trPr>
        <w:tc>
          <w:tcPr>
            <w:tcW w:w="2834" w:type="dxa"/>
          </w:tcPr>
          <w:p w14:paraId="0BF596BF" w14:textId="77777777" w:rsidR="00CF0E4B" w:rsidRPr="00CF0E4B" w:rsidRDefault="00CF0E4B" w:rsidP="00CF0E4B">
            <w:pPr>
              <w:tabs>
                <w:tab w:val="left" w:pos="567"/>
                <w:tab w:val="left" w:pos="7093"/>
                <w:tab w:val="right" w:pos="10440"/>
                <w:tab w:val="left" w:pos="7093"/>
              </w:tabs>
              <w:spacing w:after="0" w:line="240" w:lineRule="auto"/>
              <w:rPr>
                <w:rFonts w:ascii="Times New Roman" w:eastAsia="Times New Roman" w:hAnsi="Times New Roman" w:cs="Times New Roman"/>
                <w:b/>
              </w:rPr>
            </w:pPr>
            <w:r w:rsidRPr="00CF0E4B">
              <w:rPr>
                <w:rFonts w:ascii="Times New Roman" w:eastAsia="Times New Roman" w:hAnsi="Times New Roman" w:cs="Times New Roman"/>
                <w:b/>
              </w:rPr>
              <w:t>Helyi blokád</w:t>
            </w:r>
          </w:p>
          <w:p w14:paraId="67A4D3B5" w14:textId="07C55D57" w:rsidR="00CF0E4B" w:rsidRPr="00CF0E4B" w:rsidRDefault="00CF0E4B" w:rsidP="00CF0E4B">
            <w:pPr>
              <w:tabs>
                <w:tab w:val="left" w:pos="567"/>
                <w:tab w:val="left" w:pos="7093"/>
                <w:tab w:val="right" w:pos="10440"/>
                <w:tab w:val="left" w:pos="7093"/>
              </w:tabs>
              <w:spacing w:after="0" w:line="240" w:lineRule="auto"/>
              <w:rPr>
                <w:rFonts w:ascii="Times New Roman" w:eastAsia="Times New Roman" w:hAnsi="Times New Roman" w:cs="Times New Roman"/>
                <w:b/>
              </w:rPr>
            </w:pPr>
            <w:r w:rsidRPr="00CF0E4B">
              <w:rPr>
                <w:rFonts w:ascii="Times New Roman" w:eastAsia="Times New Roman" w:hAnsi="Times New Roman" w:cs="Times New Roman"/>
                <w:b/>
              </w:rPr>
              <w:t>(pl. kisideg</w:t>
            </w:r>
            <w:r w:rsidR="00F71377">
              <w:rPr>
                <w:rFonts w:ascii="Times New Roman" w:eastAsia="Times New Roman" w:hAnsi="Times New Roman" w:cs="Times New Roman"/>
                <w:b/>
              </w:rPr>
              <w:t>-</w:t>
            </w:r>
            <w:r w:rsidRPr="00CF0E4B">
              <w:rPr>
                <w:rFonts w:ascii="Times New Roman" w:eastAsia="Times New Roman" w:hAnsi="Times New Roman" w:cs="Times New Roman"/>
                <w:b/>
              </w:rPr>
              <w:t>blokádok</w:t>
            </w:r>
          </w:p>
          <w:p w14:paraId="395ABB0B" w14:textId="77777777" w:rsidR="00CF0E4B" w:rsidRPr="00CF0E4B" w:rsidRDefault="00CF0E4B" w:rsidP="00CF0E4B">
            <w:pPr>
              <w:tabs>
                <w:tab w:val="left" w:pos="567"/>
                <w:tab w:val="left" w:pos="7093"/>
                <w:tab w:val="right" w:pos="10440"/>
                <w:tab w:val="left" w:pos="7093"/>
              </w:tabs>
              <w:spacing w:after="0" w:line="240" w:lineRule="auto"/>
              <w:rPr>
                <w:rFonts w:ascii="Times New Roman" w:eastAsia="Times New Roman" w:hAnsi="Times New Roman" w:cs="Times New Roman"/>
                <w:i/>
              </w:rPr>
            </w:pPr>
            <w:r w:rsidRPr="00CF0E4B">
              <w:rPr>
                <w:rFonts w:ascii="Times New Roman" w:eastAsia="Times New Roman" w:hAnsi="Times New Roman" w:cs="Times New Roman"/>
                <w:b/>
              </w:rPr>
              <w:t>és infiltráció)</w:t>
            </w:r>
          </w:p>
        </w:tc>
        <w:tc>
          <w:tcPr>
            <w:tcW w:w="990" w:type="dxa"/>
          </w:tcPr>
          <w:p w14:paraId="68C66B3D" w14:textId="77777777" w:rsidR="00CF0E4B" w:rsidRPr="00CF0E4B" w:rsidRDefault="00CF0E4B" w:rsidP="00CF0E4B">
            <w:pPr>
              <w:tabs>
                <w:tab w:val="left" w:pos="567"/>
                <w:tab w:val="left" w:pos="7093"/>
                <w:tab w:val="right" w:pos="10440"/>
                <w:tab w:val="left" w:pos="7093"/>
              </w:tabs>
              <w:spacing w:after="0" w:line="240" w:lineRule="auto"/>
              <w:jc w:val="center"/>
              <w:rPr>
                <w:rFonts w:ascii="Times New Roman" w:eastAsia="Times New Roman" w:hAnsi="Times New Roman" w:cs="Times New Roman"/>
              </w:rPr>
            </w:pPr>
            <w:r w:rsidRPr="00CF0E4B">
              <w:rPr>
                <w:rFonts w:ascii="Times New Roman" w:eastAsia="Times New Roman" w:hAnsi="Times New Roman" w:cs="Times New Roman"/>
              </w:rPr>
              <w:t>2,5</w:t>
            </w:r>
          </w:p>
        </w:tc>
        <w:tc>
          <w:tcPr>
            <w:tcW w:w="993" w:type="dxa"/>
          </w:tcPr>
          <w:p w14:paraId="1F0CDFA0" w14:textId="77777777" w:rsidR="00CF0E4B" w:rsidRPr="00CF0E4B" w:rsidRDefault="00CF0E4B" w:rsidP="00CF0E4B">
            <w:pPr>
              <w:tabs>
                <w:tab w:val="left" w:pos="567"/>
                <w:tab w:val="left" w:pos="7093"/>
                <w:tab w:val="right" w:pos="10440"/>
                <w:tab w:val="left" w:pos="7093"/>
              </w:tabs>
              <w:spacing w:after="0" w:line="240" w:lineRule="auto"/>
              <w:jc w:val="center"/>
              <w:rPr>
                <w:rFonts w:ascii="Times New Roman" w:eastAsia="Times New Roman" w:hAnsi="Times New Roman" w:cs="Times New Roman"/>
              </w:rPr>
            </w:pPr>
            <w:r w:rsidRPr="00CF0E4B">
              <w:rPr>
                <w:rFonts w:ascii="Times New Roman" w:eastAsia="Times New Roman" w:hAnsi="Times New Roman" w:cs="Times New Roman"/>
              </w:rPr>
              <w:t>0,25</w:t>
            </w:r>
          </w:p>
        </w:tc>
        <w:tc>
          <w:tcPr>
            <w:tcW w:w="993" w:type="dxa"/>
          </w:tcPr>
          <w:p w14:paraId="4BEBB625" w14:textId="77777777" w:rsidR="00CF0E4B" w:rsidRPr="00CF0E4B" w:rsidRDefault="00CF0E4B" w:rsidP="00CF0E4B">
            <w:pPr>
              <w:tabs>
                <w:tab w:val="left" w:pos="567"/>
                <w:tab w:val="left" w:pos="7093"/>
                <w:tab w:val="right" w:pos="10440"/>
                <w:tab w:val="left" w:pos="7093"/>
              </w:tabs>
              <w:spacing w:after="0" w:line="240" w:lineRule="auto"/>
              <w:jc w:val="center"/>
              <w:rPr>
                <w:rFonts w:ascii="Times New Roman" w:eastAsia="Times New Roman" w:hAnsi="Times New Roman" w:cs="Times New Roman"/>
              </w:rPr>
            </w:pPr>
            <w:r w:rsidRPr="00CF0E4B">
              <w:rPr>
                <w:rFonts w:ascii="Times New Roman" w:eastAsia="Times New Roman" w:hAnsi="Times New Roman" w:cs="Times New Roman"/>
                <w:b/>
              </w:rPr>
              <w:sym w:font="Symbol" w:char="F0A3"/>
            </w:r>
            <w:r w:rsidRPr="00CF0E4B">
              <w:rPr>
                <w:rFonts w:ascii="Times New Roman" w:eastAsia="Times New Roman" w:hAnsi="Times New Roman" w:cs="Times New Roman"/>
              </w:rPr>
              <w:t>60</w:t>
            </w:r>
          </w:p>
        </w:tc>
        <w:tc>
          <w:tcPr>
            <w:tcW w:w="1275" w:type="dxa"/>
          </w:tcPr>
          <w:p w14:paraId="2CB78C0C" w14:textId="77777777" w:rsidR="00CF0E4B" w:rsidRPr="00CF0E4B" w:rsidRDefault="00CF0E4B" w:rsidP="00CF0E4B">
            <w:pPr>
              <w:tabs>
                <w:tab w:val="left" w:pos="567"/>
                <w:tab w:val="left" w:pos="7093"/>
                <w:tab w:val="right" w:pos="10440"/>
                <w:tab w:val="left" w:pos="7093"/>
              </w:tabs>
              <w:spacing w:after="0" w:line="240" w:lineRule="auto"/>
              <w:jc w:val="center"/>
              <w:rPr>
                <w:rFonts w:ascii="Times New Roman" w:eastAsia="Times New Roman" w:hAnsi="Times New Roman" w:cs="Times New Roman"/>
              </w:rPr>
            </w:pPr>
            <w:r w:rsidRPr="00CF0E4B">
              <w:rPr>
                <w:rFonts w:ascii="Times New Roman" w:eastAsia="Times New Roman" w:hAnsi="Times New Roman" w:cs="Times New Roman"/>
                <w:b/>
              </w:rPr>
              <w:sym w:font="Symbol" w:char="F0A3"/>
            </w:r>
            <w:r w:rsidRPr="00CF0E4B">
              <w:rPr>
                <w:rFonts w:ascii="Times New Roman" w:eastAsia="Times New Roman" w:hAnsi="Times New Roman" w:cs="Times New Roman"/>
              </w:rPr>
              <w:t>150</w:t>
            </w:r>
          </w:p>
        </w:tc>
        <w:tc>
          <w:tcPr>
            <w:tcW w:w="992" w:type="dxa"/>
          </w:tcPr>
          <w:p w14:paraId="188483B3" w14:textId="77777777" w:rsidR="00CF0E4B" w:rsidRPr="00CF0E4B" w:rsidRDefault="00CF0E4B" w:rsidP="00CF0E4B">
            <w:pPr>
              <w:tabs>
                <w:tab w:val="left" w:pos="567"/>
                <w:tab w:val="left" w:pos="7093"/>
                <w:tab w:val="right" w:pos="10440"/>
                <w:tab w:val="left" w:pos="7093"/>
              </w:tabs>
              <w:spacing w:after="0" w:line="240" w:lineRule="auto"/>
              <w:jc w:val="center"/>
              <w:rPr>
                <w:rFonts w:ascii="Times New Roman" w:eastAsia="Times New Roman" w:hAnsi="Times New Roman" w:cs="Times New Roman"/>
              </w:rPr>
            </w:pPr>
            <w:r w:rsidRPr="00CF0E4B">
              <w:rPr>
                <w:rFonts w:ascii="Times New Roman" w:eastAsia="Times New Roman" w:hAnsi="Times New Roman" w:cs="Times New Roman"/>
              </w:rPr>
              <w:t>1-3</w:t>
            </w:r>
          </w:p>
        </w:tc>
        <w:tc>
          <w:tcPr>
            <w:tcW w:w="992" w:type="dxa"/>
          </w:tcPr>
          <w:p w14:paraId="2EBD2D9D" w14:textId="77777777" w:rsidR="00CF0E4B" w:rsidRPr="00CF0E4B" w:rsidRDefault="00CF0E4B" w:rsidP="00CF0E4B">
            <w:pPr>
              <w:tabs>
                <w:tab w:val="left" w:pos="567"/>
                <w:tab w:val="left" w:pos="7093"/>
                <w:tab w:val="right" w:pos="10440"/>
                <w:tab w:val="left" w:pos="7093"/>
              </w:tabs>
              <w:spacing w:after="0" w:line="240" w:lineRule="auto"/>
              <w:jc w:val="center"/>
              <w:rPr>
                <w:rFonts w:ascii="Times New Roman" w:eastAsia="Times New Roman" w:hAnsi="Times New Roman" w:cs="Times New Roman"/>
              </w:rPr>
            </w:pPr>
            <w:r w:rsidRPr="00CF0E4B">
              <w:rPr>
                <w:rFonts w:ascii="Times New Roman" w:eastAsia="Times New Roman" w:hAnsi="Times New Roman" w:cs="Times New Roman"/>
              </w:rPr>
              <w:t>3-4</w:t>
            </w:r>
          </w:p>
        </w:tc>
      </w:tr>
    </w:tbl>
    <w:p w14:paraId="4C7AE2A7" w14:textId="77777777" w:rsidR="00CF0E4B" w:rsidRPr="00CF0E4B" w:rsidRDefault="00CF0E4B" w:rsidP="00CF0E4B">
      <w:pPr>
        <w:numPr>
          <w:ilvl w:val="0"/>
          <w:numId w:val="38"/>
        </w:numPr>
        <w:spacing w:after="0" w:line="240" w:lineRule="auto"/>
        <w:ind w:left="567" w:hanging="567"/>
        <w:rPr>
          <w:rFonts w:ascii="Times New Roman" w:eastAsia="Times New Roman" w:hAnsi="Times New Roman" w:cs="Times New Roman"/>
        </w:rPr>
      </w:pPr>
      <w:r w:rsidRPr="00CF0E4B">
        <w:rPr>
          <w:rFonts w:ascii="Times New Roman" w:eastAsia="Times New Roman" w:hAnsi="Times New Roman" w:cs="Times New Roman"/>
        </w:rPr>
        <w:t>Beleértve a tesztdózist is.</w:t>
      </w:r>
    </w:p>
    <w:p w14:paraId="2155F2B7" w14:textId="399A8795" w:rsidR="00CF0E4B" w:rsidRPr="00CF0E4B" w:rsidRDefault="00CF0E4B" w:rsidP="00CF0E4B">
      <w:pPr>
        <w:numPr>
          <w:ilvl w:val="0"/>
          <w:numId w:val="38"/>
        </w:numPr>
        <w:spacing w:after="0" w:line="240" w:lineRule="auto"/>
        <w:ind w:left="567" w:hanging="567"/>
        <w:rPr>
          <w:rFonts w:ascii="Times New Roman" w:eastAsia="Times New Roman" w:hAnsi="Times New Roman" w:cs="Times New Roman"/>
        </w:rPr>
      </w:pPr>
      <w:r w:rsidRPr="00CF0E4B">
        <w:rPr>
          <w:rFonts w:ascii="Times New Roman" w:eastAsia="Times New Roman" w:hAnsi="Times New Roman" w:cs="Times New Roman"/>
        </w:rPr>
        <w:t>A nagyideg</w:t>
      </w:r>
      <w:r w:rsidR="00F71377">
        <w:rPr>
          <w:rFonts w:ascii="Times New Roman" w:eastAsia="Times New Roman" w:hAnsi="Times New Roman" w:cs="Times New Roman"/>
        </w:rPr>
        <w:t>-</w:t>
      </w:r>
      <w:r w:rsidRPr="00CF0E4B">
        <w:rPr>
          <w:rFonts w:ascii="Times New Roman" w:eastAsia="Times New Roman" w:hAnsi="Times New Roman" w:cs="Times New Roman"/>
        </w:rPr>
        <w:t>blokád eléréséhez szükséges dózist a beadás helye és beteg állapota szerint kell meghatározni.</w:t>
      </w:r>
    </w:p>
    <w:p w14:paraId="794D2C58" w14:textId="77777777" w:rsidR="00CF0E4B" w:rsidRPr="00CF0E4B" w:rsidRDefault="00CF0E4B" w:rsidP="00CF0E4B">
      <w:pPr>
        <w:numPr>
          <w:ilvl w:val="0"/>
          <w:numId w:val="38"/>
        </w:numPr>
        <w:spacing w:after="0" w:line="240" w:lineRule="auto"/>
        <w:ind w:left="567" w:hanging="567"/>
        <w:rPr>
          <w:rFonts w:ascii="Times New Roman" w:eastAsia="Times New Roman" w:hAnsi="Times New Roman" w:cs="Times New Roman"/>
        </w:rPr>
      </w:pPr>
      <w:r w:rsidRPr="00CF0E4B">
        <w:rPr>
          <w:rFonts w:ascii="Times New Roman" w:eastAsia="Times New Roman" w:hAnsi="Times New Roman" w:cs="Times New Roman"/>
        </w:rPr>
        <w:t>A bupivakain összdózisa legfeljebb 400 mg/24 óra.</w:t>
      </w:r>
    </w:p>
    <w:p w14:paraId="20AB3251" w14:textId="785022B6" w:rsidR="00CF0E4B" w:rsidRPr="00CF0E4B" w:rsidRDefault="00CF0E4B" w:rsidP="00CF0E4B">
      <w:pPr>
        <w:numPr>
          <w:ilvl w:val="0"/>
          <w:numId w:val="38"/>
        </w:numPr>
        <w:spacing w:after="0" w:line="240" w:lineRule="auto"/>
        <w:ind w:left="567" w:hanging="567"/>
        <w:rPr>
          <w:rFonts w:ascii="Times New Roman" w:eastAsia="Times New Roman" w:hAnsi="Times New Roman" w:cs="Times New Roman"/>
        </w:rPr>
      </w:pPr>
      <w:r w:rsidRPr="00CF0E4B">
        <w:rPr>
          <w:rFonts w:ascii="Times New Roman" w:eastAsia="Times New Roman" w:hAnsi="Times New Roman" w:cs="Times New Roman"/>
        </w:rPr>
        <w:t>Gyakran megfelelő opioid</w:t>
      </w:r>
      <w:r w:rsidR="00F71377">
        <w:rPr>
          <w:rFonts w:ascii="Times New Roman" w:eastAsia="Times New Roman" w:hAnsi="Times New Roman" w:cs="Times New Roman"/>
        </w:rPr>
        <w:t>dal</w:t>
      </w:r>
      <w:r w:rsidRPr="00CF0E4B">
        <w:rPr>
          <w:rFonts w:ascii="Times New Roman" w:eastAsia="Times New Roman" w:hAnsi="Times New Roman" w:cs="Times New Roman"/>
        </w:rPr>
        <w:t xml:space="preserve"> kombinálva. A bupivakain összdózisa legfeljebb 400 mg/24 óra.</w:t>
      </w:r>
    </w:p>
    <w:p w14:paraId="62B61B20" w14:textId="3E4BF8EF" w:rsidR="00CF0E4B" w:rsidRPr="00CF0E4B" w:rsidRDefault="00CF0E4B" w:rsidP="00CF0E4B">
      <w:pPr>
        <w:numPr>
          <w:ilvl w:val="0"/>
          <w:numId w:val="38"/>
        </w:numPr>
        <w:spacing w:after="0" w:line="240" w:lineRule="auto"/>
        <w:ind w:left="567" w:hanging="567"/>
        <w:rPr>
          <w:rFonts w:ascii="Times New Roman" w:eastAsia="Times New Roman" w:hAnsi="Times New Roman" w:cs="Times New Roman"/>
        </w:rPr>
      </w:pPr>
      <w:r w:rsidRPr="00CF0E4B">
        <w:rPr>
          <w:rFonts w:ascii="Times New Roman" w:eastAsia="Times New Roman" w:hAnsi="Times New Roman" w:cs="Times New Roman"/>
        </w:rPr>
        <w:t>Amennyiben eltérő technikával további bupivakaint is alkalmaznak ugyanannál a betegnél, a beadott összdózis nem haladhatja meg a 150 mg</w:t>
      </w:r>
      <w:r w:rsidR="00760886">
        <w:rPr>
          <w:rFonts w:ascii="Times New Roman" w:eastAsia="Times New Roman" w:hAnsi="Times New Roman" w:cs="Times New Roman"/>
        </w:rPr>
        <w:t>-</w:t>
      </w:r>
      <w:r w:rsidRPr="00CF0E4B">
        <w:rPr>
          <w:rFonts w:ascii="Times New Roman" w:eastAsia="Times New Roman" w:hAnsi="Times New Roman" w:cs="Times New Roman"/>
        </w:rPr>
        <w:t>ot.</w:t>
      </w:r>
    </w:p>
    <w:p w14:paraId="7F3B8252" w14:textId="77777777" w:rsidR="00CF0E4B" w:rsidRPr="00CF0E4B" w:rsidRDefault="00CF0E4B" w:rsidP="00CF0E4B">
      <w:pPr>
        <w:numPr>
          <w:ilvl w:val="0"/>
          <w:numId w:val="38"/>
        </w:numPr>
        <w:spacing w:after="0" w:line="240" w:lineRule="auto"/>
        <w:ind w:left="567" w:hanging="567"/>
        <w:rPr>
          <w:rFonts w:ascii="Times New Roman" w:eastAsia="Times New Roman" w:hAnsi="Times New Roman" w:cs="Times New Roman"/>
        </w:rPr>
      </w:pPr>
      <w:r w:rsidRPr="00CF0E4B">
        <w:rPr>
          <w:rFonts w:ascii="Times New Roman" w:eastAsia="Times New Roman" w:hAnsi="Times New Roman" w:cs="Times New Roman"/>
        </w:rPr>
        <w:t>Posztmarketing beszámolók szerint chondrolysis fordult elő olyan posztoperatív betegeknél, akik intraarticularisan, folyamatos infúzióként adott helyi érzéstelenítőket kaptak. Ezen gyógyszer esetén ez az indikáció nem elfogadott (lásd még 4.4 pont).</w:t>
      </w:r>
    </w:p>
    <w:p w14:paraId="290392FB" w14:textId="77777777" w:rsidR="00CF0E4B" w:rsidRPr="00CF0E4B" w:rsidRDefault="00CF0E4B" w:rsidP="00CF0E4B">
      <w:pPr>
        <w:spacing w:after="0" w:line="240" w:lineRule="auto"/>
        <w:rPr>
          <w:rFonts w:ascii="Times New Roman" w:eastAsia="Times New Roman" w:hAnsi="Times New Roman" w:cs="Times New Roman"/>
        </w:rPr>
      </w:pPr>
    </w:p>
    <w:p w14:paraId="092A5F29" w14:textId="77777777" w:rsidR="00CF0E4B" w:rsidRPr="00CF0E4B" w:rsidRDefault="00CF0E4B" w:rsidP="00CF0E4B">
      <w:pPr>
        <w:spacing w:after="0" w:line="240" w:lineRule="auto"/>
        <w:rPr>
          <w:rFonts w:ascii="Times New Roman" w:eastAsia="Times New Roman" w:hAnsi="Times New Roman" w:cs="Times New Roman"/>
        </w:rPr>
      </w:pPr>
      <w:r w:rsidRPr="00CF0E4B">
        <w:rPr>
          <w:rFonts w:ascii="Times New Roman" w:eastAsia="Times New Roman" w:hAnsi="Times New Roman" w:cs="Times New Roman"/>
        </w:rPr>
        <w:lastRenderedPageBreak/>
        <w:t>Általánosságban a sebészeti anesztézia (pl. epiduralis alkalmazás) során nagyobb koncentrációk és dózisok alkalmazására van szükség. Ha kevésbé intenzív blokádra van szükség (pl. szülési fájdalmak csillapítása esetén) az alacsonyabb koncentrációk alkalmazása javasolt. Az alkalmazott érzéstelenítő térfogata befolyásolja az anesztézia mértékét.</w:t>
      </w:r>
    </w:p>
    <w:p w14:paraId="39914F4F" w14:textId="77777777" w:rsidR="00CF0E4B" w:rsidRPr="00CF0E4B" w:rsidRDefault="00CF0E4B" w:rsidP="00CF0E4B">
      <w:pPr>
        <w:spacing w:after="0" w:line="240" w:lineRule="auto"/>
        <w:rPr>
          <w:rFonts w:ascii="Times New Roman" w:eastAsia="Times New Roman" w:hAnsi="Times New Roman" w:cs="Times New Roman"/>
        </w:rPr>
      </w:pPr>
    </w:p>
    <w:p w14:paraId="169C5202" w14:textId="3BBF9196" w:rsidR="00CF0E4B" w:rsidRPr="00CF0E4B" w:rsidRDefault="00CF0E4B" w:rsidP="00CF0E4B">
      <w:pPr>
        <w:spacing w:after="0" w:line="240" w:lineRule="auto"/>
        <w:rPr>
          <w:rFonts w:ascii="Times New Roman" w:eastAsia="Times New Roman" w:hAnsi="Times New Roman" w:cs="Times New Roman"/>
        </w:rPr>
      </w:pPr>
      <w:r w:rsidRPr="00CF0E4B">
        <w:rPr>
          <w:rFonts w:ascii="Times New Roman" w:eastAsia="Times New Roman" w:hAnsi="Times New Roman" w:cs="Times New Roman"/>
        </w:rPr>
        <w:t>A gyógyszer alkalmazásakor el kell kerülni az intravascularis beadást, amely akut toxicitással jár. A beadás előtt és alatt alapos aspirációt kell végezni. Nagyobb dózisok alkalmazása esetén (pl. epiduralis blokád) adrenalint is tartalmazó, 3</w:t>
      </w:r>
      <w:r w:rsidR="00760886">
        <w:rPr>
          <w:rFonts w:ascii="Times New Roman" w:eastAsia="Times New Roman" w:hAnsi="Times New Roman" w:cs="Times New Roman"/>
        </w:rPr>
        <w:t>–</w:t>
      </w:r>
      <w:r w:rsidRPr="00CF0E4B">
        <w:rPr>
          <w:rFonts w:ascii="Times New Roman" w:eastAsia="Times New Roman" w:hAnsi="Times New Roman" w:cs="Times New Roman"/>
        </w:rPr>
        <w:t>5 ml bupivakain tesztdózis beadása javasolt. A véletlen intravascularis injekció jól felismerhető az átmenetileg megemelkedő szívfrekvenciáról, a véletlen intrathecalis injekció pedig a spinalis blokk jeleiről. A dózis nagyobb részének beadása előtt javasolt az aspirációt ismét elvégezni. Az injekciót lassan, 25</w:t>
      </w:r>
      <w:r w:rsidR="00760886">
        <w:rPr>
          <w:rFonts w:ascii="Times New Roman" w:eastAsia="Times New Roman" w:hAnsi="Times New Roman" w:cs="Times New Roman"/>
        </w:rPr>
        <w:t>–</w:t>
      </w:r>
      <w:r w:rsidRPr="00CF0E4B">
        <w:rPr>
          <w:rFonts w:ascii="Times New Roman" w:eastAsia="Times New Roman" w:hAnsi="Times New Roman" w:cs="Times New Roman"/>
        </w:rPr>
        <w:t>50 mg/perc sebességgel vagy fokozatosan növekvő dózisokban kell beadni, a beteg életfunkcióinak gondos megfigyelése és a beteggel történő szóbeli kontaktus fenntartása mellett. Ha a toxicitás tünetei megjelennek, az injekció beadását azonnal le kell állítani.</w:t>
      </w:r>
    </w:p>
    <w:p w14:paraId="0602D512" w14:textId="77777777" w:rsidR="00CF0E4B" w:rsidRPr="00CF0E4B" w:rsidRDefault="00CF0E4B" w:rsidP="00CF0E4B">
      <w:pPr>
        <w:spacing w:after="0" w:line="240" w:lineRule="auto"/>
        <w:rPr>
          <w:rFonts w:ascii="Times New Roman" w:eastAsia="Times New Roman" w:hAnsi="Times New Roman" w:cs="Times New Roman"/>
        </w:rPr>
      </w:pPr>
    </w:p>
    <w:p w14:paraId="35B4CBD0" w14:textId="77777777" w:rsidR="00CF0E4B" w:rsidRPr="00CF0E4B" w:rsidRDefault="00CF0E4B" w:rsidP="00CF0E4B">
      <w:pPr>
        <w:spacing w:after="0" w:line="240" w:lineRule="auto"/>
        <w:rPr>
          <w:rFonts w:ascii="Times New Roman" w:eastAsia="Times New Roman" w:hAnsi="Times New Roman" w:cs="Times New Roman"/>
        </w:rPr>
      </w:pPr>
      <w:r w:rsidRPr="00CF0E4B">
        <w:rPr>
          <w:rFonts w:ascii="Times New Roman" w:eastAsia="Times New Roman" w:hAnsi="Times New Roman" w:cs="Times New Roman"/>
        </w:rPr>
        <w:t>Az eddigi tapasztalatok szerint 400 mg bupivakain dózis 24 óra alatt történő beadását egy átlagos felnőtt jól tolerálja.</w:t>
      </w:r>
    </w:p>
    <w:p w14:paraId="73FBADD8" w14:textId="77777777" w:rsidR="00CF0E4B" w:rsidRPr="00CF0E4B" w:rsidRDefault="00CF0E4B" w:rsidP="00CF0E4B">
      <w:pPr>
        <w:spacing w:after="0" w:line="240" w:lineRule="auto"/>
        <w:rPr>
          <w:rFonts w:ascii="Times New Roman" w:eastAsia="Times New Roman" w:hAnsi="Times New Roman" w:cs="Times New Roman"/>
        </w:rPr>
      </w:pPr>
    </w:p>
    <w:p w14:paraId="19493C05" w14:textId="77777777" w:rsidR="00CF0E4B" w:rsidRPr="00CF0E4B" w:rsidRDefault="00CF0E4B" w:rsidP="00CF0E4B">
      <w:pPr>
        <w:keepNext/>
        <w:spacing w:after="0" w:line="240" w:lineRule="auto"/>
        <w:rPr>
          <w:rFonts w:ascii="Times New Roman" w:eastAsia="Times New Roman" w:hAnsi="Times New Roman" w:cs="Times New Roman"/>
          <w:b/>
          <w:i/>
        </w:rPr>
      </w:pPr>
      <w:r w:rsidRPr="00CF0E4B">
        <w:rPr>
          <w:rFonts w:ascii="Times New Roman" w:eastAsia="Times New Roman" w:hAnsi="Times New Roman" w:cs="Times New Roman"/>
          <w:b/>
          <w:i/>
        </w:rPr>
        <w:t>Gyermekek és serdülők</w:t>
      </w:r>
    </w:p>
    <w:p w14:paraId="29904BBB" w14:textId="77777777" w:rsidR="00CF0E4B" w:rsidRPr="00CF0E4B" w:rsidRDefault="00CF0E4B" w:rsidP="00CF0E4B">
      <w:pPr>
        <w:keepNext/>
        <w:spacing w:after="0" w:line="240" w:lineRule="auto"/>
        <w:rPr>
          <w:rFonts w:ascii="Times New Roman" w:eastAsia="Times New Roman" w:hAnsi="Times New Roman" w:cs="Times New Roman"/>
        </w:rPr>
      </w:pPr>
    </w:p>
    <w:p w14:paraId="1FB61C74" w14:textId="3F4104A1" w:rsidR="00CF0E4B" w:rsidRPr="00CF0E4B" w:rsidRDefault="00CF0E4B" w:rsidP="00CF0E4B">
      <w:pPr>
        <w:keepNext/>
        <w:spacing w:after="0" w:line="240" w:lineRule="auto"/>
        <w:rPr>
          <w:rFonts w:ascii="Times New Roman" w:eastAsia="Times New Roman" w:hAnsi="Times New Roman" w:cs="Times New Roman"/>
          <w:i/>
        </w:rPr>
      </w:pPr>
      <w:r w:rsidRPr="00CF0E4B">
        <w:rPr>
          <w:rFonts w:ascii="Times New Roman" w:eastAsia="Times New Roman" w:hAnsi="Times New Roman" w:cs="Times New Roman"/>
          <w:i/>
        </w:rPr>
        <w:t>1</w:t>
      </w:r>
      <w:r w:rsidR="00760886">
        <w:rPr>
          <w:rFonts w:ascii="Times New Roman" w:eastAsia="Times New Roman" w:hAnsi="Times New Roman" w:cs="Times New Roman"/>
          <w:i/>
        </w:rPr>
        <w:t>–</w:t>
      </w:r>
      <w:r w:rsidRPr="00CF0E4B">
        <w:rPr>
          <w:rFonts w:ascii="Times New Roman" w:eastAsia="Times New Roman" w:hAnsi="Times New Roman" w:cs="Times New Roman"/>
          <w:i/>
        </w:rPr>
        <w:t>12 éves gyermekek</w:t>
      </w:r>
    </w:p>
    <w:p w14:paraId="286E479D" w14:textId="35509A2D" w:rsidR="00CF0E4B" w:rsidRPr="00CF0E4B" w:rsidRDefault="00CF0E4B" w:rsidP="00CF0E4B">
      <w:pPr>
        <w:autoSpaceDE w:val="0"/>
        <w:autoSpaceDN w:val="0"/>
        <w:adjustRightInd w:val="0"/>
        <w:spacing w:after="0" w:line="240" w:lineRule="auto"/>
        <w:rPr>
          <w:rFonts w:ascii="Times New Roman" w:eastAsia="Times New Roman" w:hAnsi="Times New Roman" w:cs="Times New Roman"/>
        </w:rPr>
      </w:pPr>
      <w:r w:rsidRPr="00CF0E4B">
        <w:rPr>
          <w:rFonts w:ascii="Times New Roman" w:eastAsia="Times New Roman" w:hAnsi="Times New Roman" w:cs="Times New Roman"/>
          <w:lang w:eastAsia="hu-HU"/>
        </w:rPr>
        <w:t xml:space="preserve">A gyermekgyógyászati regionális anesztéziai eljárásokat csak olyan képzett klinikus végezheti, aki ismeri ezt a </w:t>
      </w:r>
      <w:r w:rsidR="00077A75">
        <w:rPr>
          <w:rFonts w:ascii="Times New Roman" w:eastAsia="Times New Roman" w:hAnsi="Times New Roman" w:cs="Times New Roman"/>
          <w:lang w:eastAsia="hu-HU"/>
        </w:rPr>
        <w:t>betegcsoportot</w:t>
      </w:r>
      <w:r w:rsidR="00077A75" w:rsidRPr="00CF0E4B">
        <w:rPr>
          <w:rFonts w:ascii="Times New Roman" w:eastAsia="Times New Roman" w:hAnsi="Times New Roman" w:cs="Times New Roman"/>
          <w:lang w:eastAsia="hu-HU"/>
        </w:rPr>
        <w:t xml:space="preserve"> </w:t>
      </w:r>
      <w:r w:rsidRPr="00CF0E4B">
        <w:rPr>
          <w:rFonts w:ascii="Times New Roman" w:eastAsia="Times New Roman" w:hAnsi="Times New Roman" w:cs="Times New Roman"/>
          <w:lang w:eastAsia="hu-HU"/>
        </w:rPr>
        <w:t>és a technikát.</w:t>
      </w:r>
    </w:p>
    <w:p w14:paraId="29BE11BA" w14:textId="77777777" w:rsidR="00CF0E4B" w:rsidRPr="00CF0E4B" w:rsidRDefault="00CF0E4B" w:rsidP="00CF0E4B">
      <w:pPr>
        <w:spacing w:after="0" w:line="240" w:lineRule="auto"/>
        <w:rPr>
          <w:rFonts w:ascii="Times New Roman" w:eastAsia="Times New Roman" w:hAnsi="Times New Roman" w:cs="Times New Roman"/>
        </w:rPr>
      </w:pPr>
    </w:p>
    <w:p w14:paraId="7BBACF2E" w14:textId="70378623" w:rsidR="00CF0E4B" w:rsidRPr="00CF0E4B" w:rsidRDefault="00CF0E4B" w:rsidP="00CF0E4B">
      <w:pPr>
        <w:spacing w:after="0" w:line="240" w:lineRule="auto"/>
        <w:rPr>
          <w:rFonts w:ascii="Times New Roman" w:eastAsia="Times New Roman" w:hAnsi="Times New Roman" w:cs="Times New Roman"/>
        </w:rPr>
      </w:pPr>
      <w:r w:rsidRPr="00CF0E4B">
        <w:rPr>
          <w:rFonts w:ascii="Times New Roman" w:eastAsia="Times New Roman" w:hAnsi="Times New Roman" w:cs="Times New Roman"/>
        </w:rPr>
        <w:t>A 2. táblázatban felsorolt dózisok gyermekek és serdülők esetén irányadónak tekintendők. Egyéni eltérések előfordulnak. Nagy testtömegű gyermekeknél és serdülőknél gyakran fokozatos dóziscsökkentés szükséges, és az ideális tes</w:t>
      </w:r>
      <w:r w:rsidR="006028D4">
        <w:rPr>
          <w:rFonts w:ascii="Times New Roman" w:eastAsia="Times New Roman" w:hAnsi="Times New Roman" w:cs="Times New Roman"/>
        </w:rPr>
        <w:t>t</w:t>
      </w:r>
      <w:r w:rsidRPr="00CF0E4B">
        <w:rPr>
          <w:rFonts w:ascii="Times New Roman" w:eastAsia="Times New Roman" w:hAnsi="Times New Roman" w:cs="Times New Roman"/>
        </w:rPr>
        <w:t>t</w:t>
      </w:r>
      <w:r w:rsidR="00F47061">
        <w:rPr>
          <w:rFonts w:ascii="Times New Roman" w:eastAsia="Times New Roman" w:hAnsi="Times New Roman" w:cs="Times New Roman"/>
        </w:rPr>
        <w:t>ö</w:t>
      </w:r>
      <w:r w:rsidR="00077A75">
        <w:rPr>
          <w:rFonts w:ascii="Times New Roman" w:eastAsia="Times New Roman" w:hAnsi="Times New Roman" w:cs="Times New Roman"/>
        </w:rPr>
        <w:t>mege</w:t>
      </w:r>
      <w:r w:rsidRPr="00CF0E4B">
        <w:rPr>
          <w:rFonts w:ascii="Times New Roman" w:eastAsia="Times New Roman" w:hAnsi="Times New Roman" w:cs="Times New Roman"/>
        </w:rPr>
        <w:t>t kell alapul venni. A speciális érzéstelenítési technikákat befolyásoló tényezők tekintetében az erre vonatkozó tankönyvekben leírtakat kell figyelembe venni.</w:t>
      </w:r>
    </w:p>
    <w:p w14:paraId="48AB03E8" w14:textId="77777777" w:rsidR="00CF0E4B" w:rsidRPr="00CF0E4B" w:rsidRDefault="00CF0E4B" w:rsidP="00CF0E4B">
      <w:pPr>
        <w:spacing w:after="0" w:line="240" w:lineRule="auto"/>
        <w:rPr>
          <w:rFonts w:ascii="Times New Roman" w:eastAsia="Times New Roman" w:hAnsi="Times New Roman" w:cs="Times New Roman"/>
        </w:rPr>
      </w:pPr>
    </w:p>
    <w:p w14:paraId="63C1C035" w14:textId="77777777" w:rsidR="00CF0E4B" w:rsidRPr="00CF0E4B" w:rsidRDefault="00CF0E4B" w:rsidP="00CF0E4B">
      <w:pPr>
        <w:spacing w:after="0" w:line="240" w:lineRule="auto"/>
        <w:rPr>
          <w:rFonts w:ascii="Times New Roman" w:eastAsia="Times New Roman" w:hAnsi="Times New Roman" w:cs="Times New Roman"/>
        </w:rPr>
      </w:pPr>
      <w:r w:rsidRPr="00CF0E4B">
        <w:rPr>
          <w:rFonts w:ascii="Times New Roman" w:eastAsia="Times New Roman" w:hAnsi="Times New Roman" w:cs="Times New Roman"/>
          <w:lang w:eastAsia="hu-HU"/>
        </w:rPr>
        <w:t>A megfelelő analgéziához szükséges legalacsonyabb dózist kell alkalmazni.</w:t>
      </w:r>
    </w:p>
    <w:p w14:paraId="1AF7A4CC" w14:textId="77777777" w:rsidR="00CF0E4B" w:rsidRPr="00CF0E4B" w:rsidRDefault="00CF0E4B" w:rsidP="00CF0E4B">
      <w:pPr>
        <w:spacing w:after="0" w:line="240" w:lineRule="auto"/>
        <w:rPr>
          <w:rFonts w:ascii="Times New Roman" w:eastAsia="Times New Roman" w:hAnsi="Times New Roman" w:cs="Times New Roman"/>
          <w:b/>
          <w:bCs/>
        </w:rPr>
      </w:pPr>
    </w:p>
    <w:p w14:paraId="2979DD09" w14:textId="77777777" w:rsidR="00CF0E4B" w:rsidRPr="00CF0E4B" w:rsidRDefault="00CF0E4B" w:rsidP="00CF0E4B">
      <w:pPr>
        <w:spacing w:after="0" w:line="240" w:lineRule="auto"/>
        <w:rPr>
          <w:rFonts w:ascii="Times New Roman" w:eastAsia="Times New Roman" w:hAnsi="Times New Roman" w:cs="Times New Roman"/>
        </w:rPr>
      </w:pPr>
      <w:r w:rsidRPr="00CF0E4B">
        <w:rPr>
          <w:rFonts w:ascii="Times New Roman" w:eastAsia="Times New Roman" w:hAnsi="Times New Roman" w:cs="Times New Roman"/>
        </w:rPr>
        <w:t>A hatástartam meghosszabbítható adrenalint is tartalmazó oldat beadásával.</w:t>
      </w:r>
    </w:p>
    <w:p w14:paraId="43215B37" w14:textId="77777777" w:rsidR="00CF0E4B" w:rsidRPr="00CF0E4B" w:rsidRDefault="00CF0E4B" w:rsidP="00CF0E4B">
      <w:pPr>
        <w:spacing w:after="0" w:line="240" w:lineRule="auto"/>
        <w:rPr>
          <w:rFonts w:ascii="Times New Roman" w:eastAsia="Times New Roman" w:hAnsi="Times New Roman" w:cs="Times New Roman"/>
          <w:b/>
          <w:bCs/>
        </w:rPr>
      </w:pPr>
    </w:p>
    <w:p w14:paraId="71B5289D" w14:textId="3C5B65DC" w:rsidR="00CF0E4B" w:rsidRPr="00CF0E4B" w:rsidRDefault="00CF0E4B" w:rsidP="00CF0E4B">
      <w:pPr>
        <w:keepNext/>
        <w:keepLines/>
        <w:widowControl w:val="0"/>
        <w:spacing w:after="0" w:line="240" w:lineRule="auto"/>
        <w:rPr>
          <w:rFonts w:ascii="Times New Roman" w:eastAsia="Times New Roman" w:hAnsi="Times New Roman" w:cs="Times New Roman"/>
          <w:b/>
          <w:bCs/>
        </w:rPr>
      </w:pPr>
      <w:r w:rsidRPr="00CF0E4B">
        <w:rPr>
          <w:rFonts w:ascii="Times New Roman" w:eastAsia="Times New Roman" w:hAnsi="Times New Roman" w:cs="Times New Roman"/>
          <w:b/>
          <w:bCs/>
        </w:rPr>
        <w:t xml:space="preserve">2. táblázat: </w:t>
      </w:r>
      <w:r w:rsidRPr="00CF0E4B">
        <w:rPr>
          <w:rFonts w:ascii="Times New Roman" w:eastAsia="Times New Roman" w:hAnsi="Times New Roman" w:cs="Times New Roman"/>
          <w:bCs/>
        </w:rPr>
        <w:t xml:space="preserve">Adagolási javaslat </w:t>
      </w:r>
      <w:r w:rsidRPr="00CF0E4B">
        <w:rPr>
          <w:rFonts w:ascii="Times New Roman" w:eastAsia="Times New Roman" w:hAnsi="Times New Roman" w:cs="Times New Roman"/>
        </w:rPr>
        <w:t>1</w:t>
      </w:r>
      <w:r w:rsidR="00760886">
        <w:rPr>
          <w:rFonts w:ascii="Times New Roman" w:eastAsia="Times New Roman" w:hAnsi="Times New Roman" w:cs="Times New Roman"/>
        </w:rPr>
        <w:t>–</w:t>
      </w:r>
      <w:r w:rsidRPr="00CF0E4B">
        <w:rPr>
          <w:rFonts w:ascii="Times New Roman" w:eastAsia="Times New Roman" w:hAnsi="Times New Roman" w:cs="Times New Roman"/>
        </w:rPr>
        <w:t xml:space="preserve">12 éves </w:t>
      </w:r>
      <w:r w:rsidRPr="00CF0E4B">
        <w:rPr>
          <w:rFonts w:ascii="Times New Roman" w:eastAsia="Times New Roman" w:hAnsi="Times New Roman" w:cs="Times New Roman"/>
          <w:bCs/>
        </w:rPr>
        <w:t>gyermekeknek</w:t>
      </w:r>
    </w:p>
    <w:p w14:paraId="4DE414DB" w14:textId="77777777" w:rsidR="00CF0E4B" w:rsidRPr="00CF0E4B" w:rsidRDefault="00CF0E4B" w:rsidP="00CF0E4B">
      <w:pPr>
        <w:keepNext/>
        <w:keepLines/>
        <w:widowControl w:val="0"/>
        <w:spacing w:after="0" w:line="240" w:lineRule="auto"/>
        <w:rPr>
          <w:rFonts w:ascii="Times New Roman" w:eastAsia="Times New Roman" w:hAnsi="Times New Roman" w:cs="Times New Roman"/>
        </w:rPr>
      </w:pPr>
    </w:p>
    <w:tbl>
      <w:tblPr>
        <w:tblW w:w="9356" w:type="dxa"/>
        <w:tblInd w:w="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825"/>
        <w:gridCol w:w="1126"/>
        <w:gridCol w:w="1131"/>
        <w:gridCol w:w="1152"/>
        <w:gridCol w:w="1134"/>
        <w:gridCol w:w="996"/>
        <w:gridCol w:w="992"/>
      </w:tblGrid>
      <w:tr w:rsidR="00CF0E4B" w:rsidRPr="00CF0E4B" w14:paraId="3FDF7E79" w14:textId="77777777" w:rsidTr="000D07FA">
        <w:tc>
          <w:tcPr>
            <w:tcW w:w="2825" w:type="dxa"/>
            <w:vAlign w:val="center"/>
          </w:tcPr>
          <w:p w14:paraId="4200FF48" w14:textId="77777777" w:rsidR="00CF0E4B" w:rsidRPr="00CF0E4B" w:rsidRDefault="00CF0E4B" w:rsidP="00CF0E4B">
            <w:pPr>
              <w:keepNext/>
              <w:keepLines/>
              <w:widowControl w:val="0"/>
              <w:tabs>
                <w:tab w:val="left" w:pos="567"/>
                <w:tab w:val="left" w:pos="7093"/>
                <w:tab w:val="right" w:pos="10440"/>
                <w:tab w:val="left" w:pos="7093"/>
              </w:tabs>
              <w:spacing w:after="0" w:line="240" w:lineRule="auto"/>
              <w:jc w:val="center"/>
              <w:rPr>
                <w:rFonts w:ascii="Times New Roman" w:eastAsia="Times New Roman" w:hAnsi="Times New Roman" w:cs="Times New Roman"/>
                <w:b/>
              </w:rPr>
            </w:pPr>
            <w:r w:rsidRPr="00CF0E4B">
              <w:rPr>
                <w:rFonts w:ascii="Times New Roman" w:eastAsia="Times New Roman" w:hAnsi="Times New Roman" w:cs="Times New Roman"/>
                <w:b/>
              </w:rPr>
              <w:t>Blokád típusa</w:t>
            </w:r>
          </w:p>
        </w:tc>
        <w:tc>
          <w:tcPr>
            <w:tcW w:w="2257" w:type="dxa"/>
            <w:gridSpan w:val="2"/>
            <w:vAlign w:val="center"/>
          </w:tcPr>
          <w:p w14:paraId="3B4E524F" w14:textId="77777777" w:rsidR="00CF0E4B" w:rsidRPr="00CF0E4B" w:rsidRDefault="00CF0E4B" w:rsidP="00CF0E4B">
            <w:pPr>
              <w:keepNext/>
              <w:keepLines/>
              <w:widowControl w:val="0"/>
              <w:tabs>
                <w:tab w:val="left" w:pos="567"/>
                <w:tab w:val="left" w:pos="7093"/>
                <w:tab w:val="right" w:pos="10440"/>
                <w:tab w:val="left" w:pos="7093"/>
              </w:tabs>
              <w:spacing w:after="0" w:line="240" w:lineRule="auto"/>
              <w:jc w:val="center"/>
              <w:rPr>
                <w:rFonts w:ascii="Times New Roman" w:eastAsia="Times New Roman" w:hAnsi="Times New Roman" w:cs="Times New Roman"/>
                <w:b/>
              </w:rPr>
            </w:pPr>
            <w:r w:rsidRPr="00CF0E4B">
              <w:rPr>
                <w:rFonts w:ascii="Times New Roman" w:eastAsia="Times New Roman" w:hAnsi="Times New Roman" w:cs="Times New Roman"/>
                <w:b/>
              </w:rPr>
              <w:t>A gyógyszer koncentrációja</w:t>
            </w:r>
            <w:r w:rsidRPr="00CF0E4B" w:rsidDel="00957FA7">
              <w:rPr>
                <w:rFonts w:ascii="Times New Roman" w:eastAsia="Times New Roman" w:hAnsi="Times New Roman" w:cs="Times New Roman"/>
                <w:b/>
              </w:rPr>
              <w:t xml:space="preserve"> </w:t>
            </w:r>
          </w:p>
        </w:tc>
        <w:tc>
          <w:tcPr>
            <w:tcW w:w="2286" w:type="dxa"/>
            <w:gridSpan w:val="2"/>
            <w:vAlign w:val="center"/>
          </w:tcPr>
          <w:p w14:paraId="46B882C8" w14:textId="77777777" w:rsidR="00CF0E4B" w:rsidRPr="00CF0E4B" w:rsidRDefault="00CF0E4B" w:rsidP="00CF0E4B">
            <w:pPr>
              <w:keepNext/>
              <w:keepLines/>
              <w:widowControl w:val="0"/>
              <w:tabs>
                <w:tab w:val="left" w:pos="567"/>
                <w:tab w:val="left" w:pos="7093"/>
                <w:tab w:val="right" w:pos="10440"/>
                <w:tab w:val="left" w:pos="7093"/>
              </w:tabs>
              <w:spacing w:after="0" w:line="240" w:lineRule="auto"/>
              <w:jc w:val="center"/>
              <w:rPr>
                <w:rFonts w:ascii="Times New Roman" w:eastAsia="Times New Roman" w:hAnsi="Times New Roman" w:cs="Times New Roman"/>
                <w:b/>
              </w:rPr>
            </w:pPr>
            <w:r w:rsidRPr="00CF0E4B">
              <w:rPr>
                <w:rFonts w:ascii="Times New Roman" w:eastAsia="Times New Roman" w:hAnsi="Times New Roman" w:cs="Times New Roman"/>
                <w:b/>
              </w:rPr>
              <w:t>Dózis</w:t>
            </w:r>
          </w:p>
          <w:p w14:paraId="2F7E0395" w14:textId="77777777" w:rsidR="00CF0E4B" w:rsidRPr="00CF0E4B" w:rsidRDefault="00CF0E4B" w:rsidP="00CF0E4B">
            <w:pPr>
              <w:keepNext/>
              <w:keepLines/>
              <w:widowControl w:val="0"/>
              <w:tabs>
                <w:tab w:val="left" w:pos="567"/>
                <w:tab w:val="left" w:pos="7093"/>
                <w:tab w:val="right" w:pos="10440"/>
                <w:tab w:val="left" w:pos="7093"/>
              </w:tabs>
              <w:spacing w:after="0" w:line="240" w:lineRule="auto"/>
              <w:jc w:val="center"/>
              <w:rPr>
                <w:rFonts w:ascii="Times New Roman" w:eastAsia="Times New Roman" w:hAnsi="Times New Roman" w:cs="Times New Roman"/>
                <w:b/>
              </w:rPr>
            </w:pPr>
          </w:p>
        </w:tc>
        <w:tc>
          <w:tcPr>
            <w:tcW w:w="996" w:type="dxa"/>
            <w:vAlign w:val="center"/>
          </w:tcPr>
          <w:p w14:paraId="105C2534" w14:textId="77777777" w:rsidR="00CF0E4B" w:rsidRPr="00CF0E4B" w:rsidRDefault="00CF0E4B" w:rsidP="00CF0E4B">
            <w:pPr>
              <w:keepNext/>
              <w:keepLines/>
              <w:widowControl w:val="0"/>
              <w:tabs>
                <w:tab w:val="left" w:pos="567"/>
                <w:tab w:val="left" w:pos="7093"/>
                <w:tab w:val="right" w:pos="10440"/>
                <w:tab w:val="left" w:pos="7093"/>
              </w:tabs>
              <w:spacing w:after="0" w:line="240" w:lineRule="auto"/>
              <w:jc w:val="center"/>
              <w:rPr>
                <w:rFonts w:ascii="Times New Roman" w:eastAsia="Times New Roman" w:hAnsi="Times New Roman" w:cs="Times New Roman"/>
                <w:b/>
              </w:rPr>
            </w:pPr>
            <w:r w:rsidRPr="00CF0E4B">
              <w:rPr>
                <w:rFonts w:ascii="Times New Roman" w:eastAsia="Times New Roman" w:hAnsi="Times New Roman" w:cs="Times New Roman"/>
                <w:b/>
              </w:rPr>
              <w:t>Hatás-</w:t>
            </w:r>
          </w:p>
          <w:p w14:paraId="3A0BE69A" w14:textId="77777777" w:rsidR="00CF0E4B" w:rsidRPr="00CF0E4B" w:rsidRDefault="00CF0E4B" w:rsidP="00CF0E4B">
            <w:pPr>
              <w:keepNext/>
              <w:keepLines/>
              <w:widowControl w:val="0"/>
              <w:tabs>
                <w:tab w:val="left" w:pos="567"/>
                <w:tab w:val="left" w:pos="7093"/>
                <w:tab w:val="right" w:pos="10440"/>
                <w:tab w:val="left" w:pos="7093"/>
              </w:tabs>
              <w:spacing w:after="0" w:line="240" w:lineRule="auto"/>
              <w:jc w:val="center"/>
              <w:rPr>
                <w:rFonts w:ascii="Times New Roman" w:eastAsia="Times New Roman" w:hAnsi="Times New Roman" w:cs="Times New Roman"/>
                <w:b/>
              </w:rPr>
            </w:pPr>
            <w:r w:rsidRPr="00CF0E4B">
              <w:rPr>
                <w:rFonts w:ascii="Times New Roman" w:eastAsia="Times New Roman" w:hAnsi="Times New Roman" w:cs="Times New Roman"/>
                <w:b/>
              </w:rPr>
              <w:t>beállás</w:t>
            </w:r>
          </w:p>
        </w:tc>
        <w:tc>
          <w:tcPr>
            <w:tcW w:w="992" w:type="dxa"/>
            <w:vAlign w:val="center"/>
          </w:tcPr>
          <w:p w14:paraId="759A69F3" w14:textId="77777777" w:rsidR="00CF0E4B" w:rsidRPr="00CF0E4B" w:rsidRDefault="00CF0E4B" w:rsidP="00CF0E4B">
            <w:pPr>
              <w:keepNext/>
              <w:keepLines/>
              <w:widowControl w:val="0"/>
              <w:tabs>
                <w:tab w:val="left" w:pos="567"/>
                <w:tab w:val="left" w:pos="7093"/>
                <w:tab w:val="right" w:pos="10440"/>
                <w:tab w:val="left" w:pos="7093"/>
              </w:tabs>
              <w:spacing w:after="0" w:line="240" w:lineRule="auto"/>
              <w:jc w:val="center"/>
              <w:rPr>
                <w:rFonts w:ascii="Times New Roman" w:eastAsia="Times New Roman" w:hAnsi="Times New Roman" w:cs="Times New Roman"/>
                <w:b/>
              </w:rPr>
            </w:pPr>
            <w:r w:rsidRPr="00CF0E4B">
              <w:rPr>
                <w:rFonts w:ascii="Times New Roman" w:eastAsia="Times New Roman" w:hAnsi="Times New Roman" w:cs="Times New Roman"/>
                <w:b/>
              </w:rPr>
              <w:t>Hatás-tartam</w:t>
            </w:r>
          </w:p>
        </w:tc>
      </w:tr>
      <w:tr w:rsidR="00CF0E4B" w:rsidRPr="00CF0E4B" w14:paraId="77E38A8F" w14:textId="77777777" w:rsidTr="000D07FA">
        <w:tc>
          <w:tcPr>
            <w:tcW w:w="2825" w:type="dxa"/>
            <w:vAlign w:val="center"/>
          </w:tcPr>
          <w:p w14:paraId="7C03B0B6" w14:textId="77777777" w:rsidR="00CF0E4B" w:rsidRPr="00CF0E4B" w:rsidRDefault="00CF0E4B" w:rsidP="00CF0E4B">
            <w:pPr>
              <w:keepNext/>
              <w:keepLines/>
              <w:widowControl w:val="0"/>
              <w:tabs>
                <w:tab w:val="left" w:pos="567"/>
                <w:tab w:val="left" w:pos="7093"/>
                <w:tab w:val="right" w:pos="10440"/>
                <w:tab w:val="left" w:pos="7093"/>
              </w:tabs>
              <w:spacing w:after="0" w:line="240" w:lineRule="auto"/>
              <w:jc w:val="center"/>
              <w:rPr>
                <w:rFonts w:ascii="Times New Roman" w:eastAsia="Times New Roman" w:hAnsi="Times New Roman" w:cs="Times New Roman"/>
                <w:b/>
              </w:rPr>
            </w:pPr>
          </w:p>
        </w:tc>
        <w:tc>
          <w:tcPr>
            <w:tcW w:w="1126" w:type="dxa"/>
            <w:vAlign w:val="center"/>
          </w:tcPr>
          <w:p w14:paraId="349F1E45" w14:textId="77777777" w:rsidR="00CF0E4B" w:rsidRPr="00CF0E4B" w:rsidRDefault="00CF0E4B" w:rsidP="00CF0E4B">
            <w:pPr>
              <w:keepNext/>
              <w:keepLines/>
              <w:widowControl w:val="0"/>
              <w:tabs>
                <w:tab w:val="left" w:pos="567"/>
                <w:tab w:val="left" w:pos="7093"/>
                <w:tab w:val="right" w:pos="10440"/>
                <w:tab w:val="left" w:pos="7093"/>
              </w:tabs>
              <w:spacing w:after="0" w:line="240" w:lineRule="auto"/>
              <w:jc w:val="center"/>
              <w:rPr>
                <w:rFonts w:ascii="Times New Roman" w:eastAsia="Times New Roman" w:hAnsi="Times New Roman" w:cs="Times New Roman"/>
                <w:b/>
              </w:rPr>
            </w:pPr>
            <w:r w:rsidRPr="00CF0E4B">
              <w:rPr>
                <w:rFonts w:ascii="Times New Roman" w:eastAsia="Times New Roman" w:hAnsi="Times New Roman" w:cs="Times New Roman"/>
                <w:b/>
              </w:rPr>
              <w:t>(mg/ml)</w:t>
            </w:r>
          </w:p>
        </w:tc>
        <w:tc>
          <w:tcPr>
            <w:tcW w:w="1131" w:type="dxa"/>
            <w:vAlign w:val="center"/>
          </w:tcPr>
          <w:p w14:paraId="57590320" w14:textId="77777777" w:rsidR="00CF0E4B" w:rsidRPr="00CF0E4B" w:rsidRDefault="00CF0E4B" w:rsidP="00CF0E4B">
            <w:pPr>
              <w:keepNext/>
              <w:keepLines/>
              <w:widowControl w:val="0"/>
              <w:tabs>
                <w:tab w:val="left" w:pos="567"/>
                <w:tab w:val="left" w:pos="7093"/>
                <w:tab w:val="right" w:pos="10440"/>
                <w:tab w:val="left" w:pos="7093"/>
              </w:tabs>
              <w:spacing w:after="0" w:line="240" w:lineRule="auto"/>
              <w:jc w:val="center"/>
              <w:rPr>
                <w:rFonts w:ascii="Times New Roman" w:eastAsia="Times New Roman" w:hAnsi="Times New Roman" w:cs="Times New Roman"/>
                <w:b/>
              </w:rPr>
            </w:pPr>
            <w:r w:rsidRPr="00CF0E4B">
              <w:rPr>
                <w:rFonts w:ascii="Times New Roman" w:eastAsia="Times New Roman" w:hAnsi="Times New Roman" w:cs="Times New Roman"/>
                <w:b/>
              </w:rPr>
              <w:t>(%)</w:t>
            </w:r>
          </w:p>
        </w:tc>
        <w:tc>
          <w:tcPr>
            <w:tcW w:w="1152" w:type="dxa"/>
            <w:vAlign w:val="center"/>
          </w:tcPr>
          <w:p w14:paraId="0CD9B619" w14:textId="77777777" w:rsidR="00CF0E4B" w:rsidRPr="00CF0E4B" w:rsidRDefault="00CF0E4B" w:rsidP="00CF0E4B">
            <w:pPr>
              <w:keepNext/>
              <w:keepLines/>
              <w:widowControl w:val="0"/>
              <w:tabs>
                <w:tab w:val="left" w:pos="567"/>
                <w:tab w:val="left" w:pos="7093"/>
                <w:tab w:val="right" w:pos="10440"/>
                <w:tab w:val="left" w:pos="7093"/>
              </w:tabs>
              <w:spacing w:after="0" w:line="240" w:lineRule="auto"/>
              <w:jc w:val="center"/>
              <w:rPr>
                <w:rFonts w:ascii="Times New Roman" w:eastAsia="Times New Roman" w:hAnsi="Times New Roman" w:cs="Times New Roman"/>
                <w:b/>
              </w:rPr>
            </w:pPr>
            <w:r w:rsidRPr="00CF0E4B">
              <w:rPr>
                <w:rFonts w:ascii="Times New Roman" w:eastAsia="Times New Roman" w:hAnsi="Times New Roman" w:cs="Times New Roman"/>
                <w:b/>
              </w:rPr>
              <w:t>(ml/ttkg)</w:t>
            </w:r>
          </w:p>
        </w:tc>
        <w:tc>
          <w:tcPr>
            <w:tcW w:w="1134" w:type="dxa"/>
            <w:vAlign w:val="center"/>
          </w:tcPr>
          <w:p w14:paraId="172B9DE6" w14:textId="77777777" w:rsidR="00CF0E4B" w:rsidRPr="00CF0E4B" w:rsidRDefault="00CF0E4B" w:rsidP="00CF0E4B">
            <w:pPr>
              <w:keepNext/>
              <w:keepLines/>
              <w:widowControl w:val="0"/>
              <w:tabs>
                <w:tab w:val="left" w:pos="567"/>
                <w:tab w:val="left" w:pos="7093"/>
                <w:tab w:val="right" w:pos="10440"/>
                <w:tab w:val="left" w:pos="7093"/>
              </w:tabs>
              <w:spacing w:after="0" w:line="240" w:lineRule="auto"/>
              <w:jc w:val="center"/>
              <w:rPr>
                <w:rFonts w:ascii="Times New Roman" w:eastAsia="Times New Roman" w:hAnsi="Times New Roman" w:cs="Times New Roman"/>
                <w:b/>
              </w:rPr>
            </w:pPr>
            <w:r w:rsidRPr="00CF0E4B">
              <w:rPr>
                <w:rFonts w:ascii="Times New Roman" w:eastAsia="Times New Roman" w:hAnsi="Times New Roman" w:cs="Times New Roman"/>
                <w:b/>
              </w:rPr>
              <w:t>(mg/ttkg)</w:t>
            </w:r>
          </w:p>
        </w:tc>
        <w:tc>
          <w:tcPr>
            <w:tcW w:w="996" w:type="dxa"/>
            <w:vAlign w:val="center"/>
          </w:tcPr>
          <w:p w14:paraId="7F553899" w14:textId="77777777" w:rsidR="00CF0E4B" w:rsidRPr="00CF0E4B" w:rsidRDefault="00CF0E4B" w:rsidP="00CF0E4B">
            <w:pPr>
              <w:keepNext/>
              <w:keepLines/>
              <w:widowControl w:val="0"/>
              <w:tabs>
                <w:tab w:val="left" w:pos="567"/>
                <w:tab w:val="left" w:pos="7093"/>
                <w:tab w:val="right" w:pos="10440"/>
                <w:tab w:val="left" w:pos="7093"/>
              </w:tabs>
              <w:spacing w:after="0" w:line="240" w:lineRule="auto"/>
              <w:jc w:val="center"/>
              <w:rPr>
                <w:rFonts w:ascii="Times New Roman" w:eastAsia="Times New Roman" w:hAnsi="Times New Roman" w:cs="Times New Roman"/>
                <w:b/>
              </w:rPr>
            </w:pPr>
            <w:r w:rsidRPr="00CF0E4B">
              <w:rPr>
                <w:rFonts w:ascii="Times New Roman" w:eastAsia="Times New Roman" w:hAnsi="Times New Roman" w:cs="Times New Roman"/>
                <w:b/>
              </w:rPr>
              <w:t>(perc)</w:t>
            </w:r>
          </w:p>
        </w:tc>
        <w:tc>
          <w:tcPr>
            <w:tcW w:w="992" w:type="dxa"/>
            <w:vAlign w:val="center"/>
          </w:tcPr>
          <w:p w14:paraId="036940B1" w14:textId="77777777" w:rsidR="00CF0E4B" w:rsidRPr="00CF0E4B" w:rsidRDefault="00CF0E4B" w:rsidP="00CF0E4B">
            <w:pPr>
              <w:keepNext/>
              <w:keepLines/>
              <w:widowControl w:val="0"/>
              <w:tabs>
                <w:tab w:val="left" w:pos="567"/>
                <w:tab w:val="left" w:pos="7093"/>
                <w:tab w:val="right" w:pos="10440"/>
                <w:tab w:val="left" w:pos="7093"/>
              </w:tabs>
              <w:spacing w:after="0" w:line="240" w:lineRule="auto"/>
              <w:jc w:val="center"/>
              <w:rPr>
                <w:rFonts w:ascii="Times New Roman" w:eastAsia="Times New Roman" w:hAnsi="Times New Roman" w:cs="Times New Roman"/>
                <w:b/>
              </w:rPr>
            </w:pPr>
            <w:r w:rsidRPr="00CF0E4B">
              <w:rPr>
                <w:rFonts w:ascii="Times New Roman" w:eastAsia="Times New Roman" w:hAnsi="Times New Roman" w:cs="Times New Roman"/>
                <w:b/>
              </w:rPr>
              <w:t>(óra)</w:t>
            </w:r>
          </w:p>
        </w:tc>
      </w:tr>
      <w:tr w:rsidR="00CF0E4B" w:rsidRPr="00CF0E4B" w14:paraId="246CBCC8" w14:textId="77777777" w:rsidTr="000D07FA">
        <w:trPr>
          <w:trHeight w:val="309"/>
        </w:trPr>
        <w:tc>
          <w:tcPr>
            <w:tcW w:w="9356" w:type="dxa"/>
            <w:gridSpan w:val="7"/>
            <w:vAlign w:val="center"/>
          </w:tcPr>
          <w:p w14:paraId="6F477BFE" w14:textId="77777777" w:rsidR="00CF0E4B" w:rsidRPr="00CF0E4B" w:rsidRDefault="00CF0E4B" w:rsidP="00CF0E4B">
            <w:pPr>
              <w:keepNext/>
              <w:keepLines/>
              <w:widowControl w:val="0"/>
              <w:tabs>
                <w:tab w:val="left" w:pos="567"/>
                <w:tab w:val="left" w:pos="7093"/>
                <w:tab w:val="right" w:pos="10440"/>
                <w:tab w:val="left" w:pos="7093"/>
              </w:tabs>
              <w:spacing w:after="0" w:line="240" w:lineRule="auto"/>
              <w:jc w:val="center"/>
              <w:rPr>
                <w:rFonts w:ascii="Times New Roman" w:eastAsia="Times New Roman" w:hAnsi="Times New Roman" w:cs="Times New Roman"/>
                <w:b/>
              </w:rPr>
            </w:pPr>
            <w:r w:rsidRPr="00CF0E4B">
              <w:rPr>
                <w:rFonts w:ascii="Times New Roman" w:eastAsia="Times New Roman" w:hAnsi="Times New Roman" w:cs="Times New Roman"/>
                <w:b/>
              </w:rPr>
              <w:t>Bupivacaine Grindeks adrenalinnal vagy anélkül</w:t>
            </w:r>
          </w:p>
        </w:tc>
      </w:tr>
      <w:tr w:rsidR="00CF0E4B" w:rsidRPr="00CF0E4B" w14:paraId="74B5F178" w14:textId="77777777" w:rsidTr="000D07FA">
        <w:trPr>
          <w:trHeight w:val="310"/>
        </w:trPr>
        <w:tc>
          <w:tcPr>
            <w:tcW w:w="9356" w:type="dxa"/>
            <w:gridSpan w:val="7"/>
            <w:vAlign w:val="center"/>
          </w:tcPr>
          <w:p w14:paraId="7A9301B8" w14:textId="77777777" w:rsidR="00CF0E4B" w:rsidRPr="00CF0E4B" w:rsidRDefault="00CF0E4B" w:rsidP="00CF0E4B">
            <w:pPr>
              <w:keepNext/>
              <w:keepLines/>
              <w:widowControl w:val="0"/>
              <w:tabs>
                <w:tab w:val="left" w:pos="567"/>
                <w:tab w:val="left" w:pos="7093"/>
                <w:tab w:val="right" w:pos="10440"/>
                <w:tab w:val="left" w:pos="7093"/>
              </w:tabs>
              <w:spacing w:after="0" w:line="240" w:lineRule="auto"/>
              <w:jc w:val="center"/>
              <w:rPr>
                <w:rFonts w:ascii="Times New Roman" w:eastAsia="Times New Roman" w:hAnsi="Times New Roman" w:cs="Times New Roman"/>
                <w:b/>
              </w:rPr>
            </w:pPr>
            <w:r w:rsidRPr="00CF0E4B">
              <w:rPr>
                <w:rFonts w:ascii="Times New Roman" w:eastAsia="Times New Roman" w:hAnsi="Times New Roman" w:cs="Times New Roman"/>
                <w:b/>
                <w:bCs/>
              </w:rPr>
              <w:t xml:space="preserve">Akut fájdalomcsillapítás </w:t>
            </w:r>
            <w:r w:rsidRPr="00CF0E4B">
              <w:rPr>
                <w:rFonts w:ascii="Times New Roman" w:eastAsia="Times New Roman" w:hAnsi="Times New Roman" w:cs="Times New Roman"/>
                <w:b/>
              </w:rPr>
              <w:t>(per- és posztoperatív)</w:t>
            </w:r>
          </w:p>
        </w:tc>
      </w:tr>
      <w:tr w:rsidR="00CF0E4B" w:rsidRPr="00CF0E4B" w14:paraId="2EBB8C5E" w14:textId="77777777" w:rsidTr="000D07FA">
        <w:tc>
          <w:tcPr>
            <w:tcW w:w="2825" w:type="dxa"/>
            <w:tcBorders>
              <w:bottom w:val="nil"/>
            </w:tcBorders>
          </w:tcPr>
          <w:p w14:paraId="02FD6BBA" w14:textId="195F8CCE" w:rsidR="00CF0E4B" w:rsidRPr="00CF0E4B" w:rsidRDefault="00CF0E4B" w:rsidP="00CF0E4B">
            <w:pPr>
              <w:keepNext/>
              <w:tabs>
                <w:tab w:val="left" w:pos="567"/>
                <w:tab w:val="left" w:pos="7093"/>
                <w:tab w:val="right" w:pos="10440"/>
                <w:tab w:val="left" w:pos="7093"/>
              </w:tabs>
              <w:spacing w:after="0" w:line="240" w:lineRule="auto"/>
              <w:outlineLvl w:val="3"/>
              <w:rPr>
                <w:rFonts w:ascii="Times New Roman" w:eastAsia="Times New Roman" w:hAnsi="Times New Roman" w:cs="Times New Roman"/>
                <w:b/>
                <w:iCs/>
                <w:snapToGrid w:val="0"/>
              </w:rPr>
            </w:pPr>
            <w:r w:rsidRPr="00CF0E4B">
              <w:rPr>
                <w:rFonts w:ascii="Times New Roman" w:eastAsia="Times New Roman" w:hAnsi="Times New Roman" w:cs="Times New Roman"/>
                <w:b/>
                <w:iCs/>
                <w:snapToGrid w:val="0"/>
              </w:rPr>
              <w:t>Caudalis</w:t>
            </w:r>
            <w:r w:rsidR="00760886">
              <w:rPr>
                <w:rFonts w:ascii="Times New Roman" w:eastAsia="Times New Roman" w:hAnsi="Times New Roman" w:cs="Times New Roman"/>
                <w:b/>
                <w:iCs/>
                <w:snapToGrid w:val="0"/>
              </w:rPr>
              <w:t>-</w:t>
            </w:r>
            <w:r w:rsidRPr="00CF0E4B">
              <w:rPr>
                <w:rFonts w:ascii="Times New Roman" w:eastAsia="Times New Roman" w:hAnsi="Times New Roman" w:cs="Times New Roman"/>
                <w:b/>
                <w:iCs/>
                <w:snapToGrid w:val="0"/>
              </w:rPr>
              <w:t>epiduralis blokád</w:t>
            </w:r>
          </w:p>
          <w:p w14:paraId="4F1A7E09" w14:textId="77777777" w:rsidR="00CF0E4B" w:rsidRPr="00CF0E4B" w:rsidRDefault="00CF0E4B" w:rsidP="00CF0E4B">
            <w:pPr>
              <w:keepNext/>
              <w:tabs>
                <w:tab w:val="left" w:pos="567"/>
                <w:tab w:val="left" w:pos="7093"/>
                <w:tab w:val="right" w:pos="10440"/>
                <w:tab w:val="left" w:pos="7093"/>
              </w:tabs>
              <w:spacing w:after="0" w:line="240" w:lineRule="auto"/>
              <w:outlineLvl w:val="3"/>
              <w:rPr>
                <w:rFonts w:ascii="Times New Roman" w:eastAsia="Times New Roman" w:hAnsi="Times New Roman" w:cs="Times New Roman"/>
                <w:b/>
                <w:iCs/>
                <w:snapToGrid w:val="0"/>
              </w:rPr>
            </w:pPr>
          </w:p>
        </w:tc>
        <w:tc>
          <w:tcPr>
            <w:tcW w:w="1126" w:type="dxa"/>
            <w:tcBorders>
              <w:bottom w:val="nil"/>
            </w:tcBorders>
          </w:tcPr>
          <w:p w14:paraId="4661F357" w14:textId="77777777" w:rsidR="00CF0E4B" w:rsidRPr="00CF0E4B" w:rsidRDefault="00CF0E4B" w:rsidP="00CF0E4B">
            <w:pPr>
              <w:keepNext/>
              <w:tabs>
                <w:tab w:val="left" w:pos="567"/>
                <w:tab w:val="left" w:pos="7093"/>
                <w:tab w:val="right" w:pos="10440"/>
                <w:tab w:val="left" w:pos="7093"/>
              </w:tabs>
              <w:spacing w:after="0" w:line="240" w:lineRule="auto"/>
              <w:rPr>
                <w:rFonts w:ascii="Times New Roman" w:eastAsia="Times New Roman" w:hAnsi="Times New Roman" w:cs="Times New Roman"/>
              </w:rPr>
            </w:pPr>
            <w:r w:rsidRPr="00CF0E4B">
              <w:rPr>
                <w:rFonts w:ascii="Times New Roman" w:eastAsia="Times New Roman" w:hAnsi="Times New Roman" w:cs="Times New Roman"/>
              </w:rPr>
              <w:t>2,5</w:t>
            </w:r>
          </w:p>
        </w:tc>
        <w:tc>
          <w:tcPr>
            <w:tcW w:w="1131" w:type="dxa"/>
            <w:tcBorders>
              <w:bottom w:val="nil"/>
            </w:tcBorders>
          </w:tcPr>
          <w:p w14:paraId="36C139CE" w14:textId="77777777" w:rsidR="00CF0E4B" w:rsidRPr="00CF0E4B" w:rsidRDefault="00CF0E4B" w:rsidP="00CF0E4B">
            <w:pPr>
              <w:keepNext/>
              <w:tabs>
                <w:tab w:val="left" w:pos="567"/>
                <w:tab w:val="left" w:pos="7093"/>
                <w:tab w:val="right" w:pos="10440"/>
                <w:tab w:val="left" w:pos="7093"/>
              </w:tabs>
              <w:spacing w:after="0" w:line="240" w:lineRule="auto"/>
              <w:rPr>
                <w:rFonts w:ascii="Times New Roman" w:eastAsia="Times New Roman" w:hAnsi="Times New Roman" w:cs="Times New Roman"/>
              </w:rPr>
            </w:pPr>
            <w:r w:rsidRPr="00CF0E4B">
              <w:rPr>
                <w:rFonts w:ascii="Times New Roman" w:eastAsia="Times New Roman" w:hAnsi="Times New Roman" w:cs="Times New Roman"/>
              </w:rPr>
              <w:t>0,25</w:t>
            </w:r>
          </w:p>
        </w:tc>
        <w:tc>
          <w:tcPr>
            <w:tcW w:w="1152" w:type="dxa"/>
            <w:tcBorders>
              <w:bottom w:val="nil"/>
            </w:tcBorders>
          </w:tcPr>
          <w:p w14:paraId="2DD36E93" w14:textId="77777777" w:rsidR="00CF0E4B" w:rsidRPr="00CF0E4B" w:rsidRDefault="00CF0E4B" w:rsidP="00CF0E4B">
            <w:pPr>
              <w:keepNext/>
              <w:tabs>
                <w:tab w:val="left" w:pos="567"/>
                <w:tab w:val="left" w:pos="7093"/>
                <w:tab w:val="right" w:pos="10440"/>
                <w:tab w:val="left" w:pos="7093"/>
              </w:tabs>
              <w:spacing w:after="0" w:line="240" w:lineRule="auto"/>
              <w:rPr>
                <w:rFonts w:ascii="Times New Roman" w:eastAsia="Times New Roman" w:hAnsi="Times New Roman" w:cs="Times New Roman"/>
              </w:rPr>
            </w:pPr>
            <w:r w:rsidRPr="00CF0E4B">
              <w:rPr>
                <w:rFonts w:ascii="Times New Roman" w:eastAsia="Times New Roman" w:hAnsi="Times New Roman" w:cs="Times New Roman"/>
              </w:rPr>
              <w:t>0,6-0,8</w:t>
            </w:r>
          </w:p>
        </w:tc>
        <w:tc>
          <w:tcPr>
            <w:tcW w:w="1134" w:type="dxa"/>
            <w:tcBorders>
              <w:bottom w:val="nil"/>
            </w:tcBorders>
          </w:tcPr>
          <w:p w14:paraId="2345D5F8" w14:textId="77777777" w:rsidR="00CF0E4B" w:rsidRPr="00CF0E4B" w:rsidRDefault="00CF0E4B" w:rsidP="00CF0E4B">
            <w:pPr>
              <w:keepNext/>
              <w:tabs>
                <w:tab w:val="left" w:pos="567"/>
                <w:tab w:val="left" w:pos="7093"/>
                <w:tab w:val="right" w:pos="10440"/>
                <w:tab w:val="left" w:pos="7093"/>
              </w:tabs>
              <w:spacing w:after="0" w:line="240" w:lineRule="auto"/>
              <w:rPr>
                <w:rFonts w:ascii="Times New Roman" w:eastAsia="Times New Roman" w:hAnsi="Times New Roman" w:cs="Times New Roman"/>
              </w:rPr>
            </w:pPr>
            <w:r w:rsidRPr="00CF0E4B">
              <w:rPr>
                <w:rFonts w:ascii="Times New Roman" w:eastAsia="Times New Roman" w:hAnsi="Times New Roman" w:cs="Times New Roman"/>
              </w:rPr>
              <w:t>1,5-2</w:t>
            </w:r>
          </w:p>
        </w:tc>
        <w:tc>
          <w:tcPr>
            <w:tcW w:w="996" w:type="dxa"/>
            <w:tcBorders>
              <w:bottom w:val="nil"/>
            </w:tcBorders>
          </w:tcPr>
          <w:p w14:paraId="492E5965" w14:textId="77777777" w:rsidR="00CF0E4B" w:rsidRPr="00CF0E4B" w:rsidRDefault="00CF0E4B" w:rsidP="00CF0E4B">
            <w:pPr>
              <w:keepNext/>
              <w:tabs>
                <w:tab w:val="left" w:pos="567"/>
                <w:tab w:val="left" w:pos="7093"/>
                <w:tab w:val="right" w:pos="10440"/>
                <w:tab w:val="left" w:pos="7093"/>
              </w:tabs>
              <w:spacing w:after="0" w:line="240" w:lineRule="auto"/>
              <w:rPr>
                <w:rFonts w:ascii="Times New Roman" w:eastAsia="Times New Roman" w:hAnsi="Times New Roman" w:cs="Times New Roman"/>
              </w:rPr>
            </w:pPr>
            <w:r w:rsidRPr="00CF0E4B">
              <w:rPr>
                <w:rFonts w:ascii="Times New Roman" w:eastAsia="Times New Roman" w:hAnsi="Times New Roman" w:cs="Times New Roman"/>
              </w:rPr>
              <w:t>20-30</w:t>
            </w:r>
          </w:p>
        </w:tc>
        <w:tc>
          <w:tcPr>
            <w:tcW w:w="992" w:type="dxa"/>
            <w:tcBorders>
              <w:bottom w:val="nil"/>
            </w:tcBorders>
          </w:tcPr>
          <w:p w14:paraId="12284A6A" w14:textId="77777777" w:rsidR="00CF0E4B" w:rsidRPr="00CF0E4B" w:rsidRDefault="00CF0E4B" w:rsidP="00CF0E4B">
            <w:pPr>
              <w:keepNext/>
              <w:tabs>
                <w:tab w:val="left" w:pos="567"/>
                <w:tab w:val="left" w:pos="7093"/>
                <w:tab w:val="right" w:pos="10440"/>
                <w:tab w:val="left" w:pos="7093"/>
              </w:tabs>
              <w:spacing w:after="0" w:line="240" w:lineRule="auto"/>
              <w:rPr>
                <w:rFonts w:ascii="Times New Roman" w:eastAsia="Times New Roman" w:hAnsi="Times New Roman" w:cs="Times New Roman"/>
              </w:rPr>
            </w:pPr>
            <w:r w:rsidRPr="00CF0E4B">
              <w:rPr>
                <w:rFonts w:ascii="Times New Roman" w:eastAsia="Times New Roman" w:hAnsi="Times New Roman" w:cs="Times New Roman"/>
              </w:rPr>
              <w:t>2-6</w:t>
            </w:r>
          </w:p>
        </w:tc>
      </w:tr>
      <w:tr w:rsidR="00CF0E4B" w:rsidRPr="00CF0E4B" w14:paraId="245A6C10" w14:textId="77777777" w:rsidTr="000D07FA">
        <w:tc>
          <w:tcPr>
            <w:tcW w:w="2825" w:type="dxa"/>
            <w:tcBorders>
              <w:top w:val="nil"/>
              <w:bottom w:val="nil"/>
            </w:tcBorders>
          </w:tcPr>
          <w:p w14:paraId="6C04AD0A" w14:textId="01A97330" w:rsidR="00CF0E4B" w:rsidRPr="00CF0E4B" w:rsidRDefault="00CF0E4B" w:rsidP="00CF0E4B">
            <w:pPr>
              <w:tabs>
                <w:tab w:val="left" w:pos="567"/>
                <w:tab w:val="center" w:pos="4320"/>
                <w:tab w:val="left" w:pos="7093"/>
                <w:tab w:val="right" w:pos="8640"/>
                <w:tab w:val="right" w:pos="10440"/>
                <w:tab w:val="left" w:pos="7093"/>
              </w:tabs>
              <w:spacing w:after="0" w:line="240" w:lineRule="auto"/>
              <w:rPr>
                <w:rFonts w:ascii="Times New Roman" w:eastAsia="Times New Roman" w:hAnsi="Times New Roman" w:cs="Times New Roman"/>
                <w:b/>
                <w:iCs/>
                <w:snapToGrid w:val="0"/>
              </w:rPr>
            </w:pPr>
            <w:r w:rsidRPr="00CF0E4B">
              <w:rPr>
                <w:rFonts w:ascii="Times New Roman" w:eastAsia="Times New Roman" w:hAnsi="Times New Roman" w:cs="Times New Roman"/>
                <w:b/>
                <w:iCs/>
                <w:snapToGrid w:val="0"/>
              </w:rPr>
              <w:t>Lumbalis</w:t>
            </w:r>
            <w:r w:rsidR="00760886">
              <w:rPr>
                <w:rFonts w:ascii="Times New Roman" w:eastAsia="Times New Roman" w:hAnsi="Times New Roman" w:cs="Times New Roman"/>
                <w:b/>
                <w:iCs/>
                <w:snapToGrid w:val="0"/>
              </w:rPr>
              <w:t>-</w:t>
            </w:r>
            <w:r w:rsidRPr="00CF0E4B">
              <w:rPr>
                <w:rFonts w:ascii="Times New Roman" w:eastAsia="Times New Roman" w:hAnsi="Times New Roman" w:cs="Times New Roman"/>
                <w:b/>
                <w:iCs/>
                <w:snapToGrid w:val="0"/>
              </w:rPr>
              <w:t>epiduralis blokád</w:t>
            </w:r>
          </w:p>
          <w:p w14:paraId="0A6F4FFF" w14:textId="77777777" w:rsidR="00CF0E4B" w:rsidRPr="00CF0E4B" w:rsidRDefault="00CF0E4B" w:rsidP="00CF0E4B">
            <w:pPr>
              <w:tabs>
                <w:tab w:val="left" w:pos="567"/>
                <w:tab w:val="center" w:pos="4320"/>
                <w:tab w:val="left" w:pos="7093"/>
                <w:tab w:val="right" w:pos="8640"/>
                <w:tab w:val="right" w:pos="10440"/>
                <w:tab w:val="left" w:pos="7093"/>
              </w:tabs>
              <w:spacing w:after="0" w:line="240" w:lineRule="auto"/>
              <w:rPr>
                <w:rFonts w:ascii="Times New Roman" w:eastAsia="Times New Roman" w:hAnsi="Times New Roman" w:cs="Times New Roman"/>
                <w:b/>
                <w:iCs/>
                <w:snapToGrid w:val="0"/>
              </w:rPr>
            </w:pPr>
            <w:r w:rsidRPr="00CF0E4B">
              <w:rPr>
                <w:rFonts w:ascii="Times New Roman" w:eastAsia="Times New Roman" w:hAnsi="Times New Roman" w:cs="Times New Roman"/>
                <w:b/>
                <w:iCs/>
                <w:snapToGrid w:val="0"/>
              </w:rPr>
              <w:t xml:space="preserve"> </w:t>
            </w:r>
          </w:p>
        </w:tc>
        <w:tc>
          <w:tcPr>
            <w:tcW w:w="1126" w:type="dxa"/>
            <w:tcBorders>
              <w:top w:val="nil"/>
              <w:bottom w:val="nil"/>
            </w:tcBorders>
          </w:tcPr>
          <w:p w14:paraId="6B5CAABF" w14:textId="77777777" w:rsidR="00CF0E4B" w:rsidRPr="00CF0E4B" w:rsidRDefault="00CF0E4B" w:rsidP="00CF0E4B">
            <w:pPr>
              <w:tabs>
                <w:tab w:val="left" w:pos="567"/>
                <w:tab w:val="left" w:pos="7093"/>
                <w:tab w:val="right" w:pos="10440"/>
                <w:tab w:val="left" w:pos="7093"/>
              </w:tabs>
              <w:spacing w:after="0" w:line="240" w:lineRule="auto"/>
              <w:rPr>
                <w:rFonts w:ascii="Times New Roman" w:eastAsia="Times New Roman" w:hAnsi="Times New Roman" w:cs="Times New Roman"/>
              </w:rPr>
            </w:pPr>
            <w:r w:rsidRPr="00CF0E4B">
              <w:rPr>
                <w:rFonts w:ascii="Times New Roman" w:eastAsia="Times New Roman" w:hAnsi="Times New Roman" w:cs="Times New Roman"/>
              </w:rPr>
              <w:t>2,5</w:t>
            </w:r>
          </w:p>
        </w:tc>
        <w:tc>
          <w:tcPr>
            <w:tcW w:w="1131" w:type="dxa"/>
            <w:tcBorders>
              <w:top w:val="nil"/>
              <w:bottom w:val="nil"/>
            </w:tcBorders>
          </w:tcPr>
          <w:p w14:paraId="5D0F5BAB" w14:textId="77777777" w:rsidR="00CF0E4B" w:rsidRPr="00CF0E4B" w:rsidRDefault="00CF0E4B" w:rsidP="00CF0E4B">
            <w:pPr>
              <w:tabs>
                <w:tab w:val="left" w:pos="567"/>
                <w:tab w:val="left" w:pos="7093"/>
                <w:tab w:val="right" w:pos="10440"/>
                <w:tab w:val="left" w:pos="7093"/>
              </w:tabs>
              <w:spacing w:after="0" w:line="240" w:lineRule="auto"/>
              <w:rPr>
                <w:rFonts w:ascii="Times New Roman" w:eastAsia="Times New Roman" w:hAnsi="Times New Roman" w:cs="Times New Roman"/>
              </w:rPr>
            </w:pPr>
            <w:r w:rsidRPr="00CF0E4B">
              <w:rPr>
                <w:rFonts w:ascii="Times New Roman" w:eastAsia="Times New Roman" w:hAnsi="Times New Roman" w:cs="Times New Roman"/>
              </w:rPr>
              <w:t>0,25</w:t>
            </w:r>
          </w:p>
        </w:tc>
        <w:tc>
          <w:tcPr>
            <w:tcW w:w="1152" w:type="dxa"/>
            <w:tcBorders>
              <w:top w:val="nil"/>
              <w:bottom w:val="nil"/>
            </w:tcBorders>
          </w:tcPr>
          <w:p w14:paraId="313C99BF" w14:textId="77777777" w:rsidR="00CF0E4B" w:rsidRPr="00CF0E4B" w:rsidRDefault="00CF0E4B" w:rsidP="00CF0E4B">
            <w:pPr>
              <w:tabs>
                <w:tab w:val="left" w:pos="567"/>
                <w:tab w:val="left" w:pos="7093"/>
                <w:tab w:val="right" w:pos="10440"/>
                <w:tab w:val="left" w:pos="7093"/>
              </w:tabs>
              <w:spacing w:after="0" w:line="240" w:lineRule="auto"/>
              <w:rPr>
                <w:rFonts w:ascii="Times New Roman" w:eastAsia="Times New Roman" w:hAnsi="Times New Roman" w:cs="Times New Roman"/>
              </w:rPr>
            </w:pPr>
            <w:r w:rsidRPr="00CF0E4B">
              <w:rPr>
                <w:rFonts w:ascii="Times New Roman" w:eastAsia="Times New Roman" w:hAnsi="Times New Roman" w:cs="Times New Roman"/>
              </w:rPr>
              <w:t>0,6-0,8</w:t>
            </w:r>
          </w:p>
        </w:tc>
        <w:tc>
          <w:tcPr>
            <w:tcW w:w="1134" w:type="dxa"/>
            <w:tcBorders>
              <w:top w:val="nil"/>
              <w:bottom w:val="nil"/>
            </w:tcBorders>
          </w:tcPr>
          <w:p w14:paraId="7CE2FA11" w14:textId="77777777" w:rsidR="00CF0E4B" w:rsidRPr="00CF0E4B" w:rsidRDefault="00CF0E4B" w:rsidP="00CF0E4B">
            <w:pPr>
              <w:tabs>
                <w:tab w:val="left" w:pos="567"/>
                <w:tab w:val="left" w:pos="7093"/>
                <w:tab w:val="right" w:pos="10440"/>
                <w:tab w:val="left" w:pos="7093"/>
              </w:tabs>
              <w:spacing w:after="0" w:line="240" w:lineRule="auto"/>
              <w:rPr>
                <w:rFonts w:ascii="Times New Roman" w:eastAsia="Times New Roman" w:hAnsi="Times New Roman" w:cs="Times New Roman"/>
              </w:rPr>
            </w:pPr>
            <w:r w:rsidRPr="00CF0E4B">
              <w:rPr>
                <w:rFonts w:ascii="Times New Roman" w:eastAsia="Times New Roman" w:hAnsi="Times New Roman" w:cs="Times New Roman"/>
              </w:rPr>
              <w:t>1,5-2</w:t>
            </w:r>
          </w:p>
        </w:tc>
        <w:tc>
          <w:tcPr>
            <w:tcW w:w="996" w:type="dxa"/>
            <w:tcBorders>
              <w:top w:val="nil"/>
              <w:bottom w:val="nil"/>
            </w:tcBorders>
          </w:tcPr>
          <w:p w14:paraId="2AA05B88" w14:textId="77777777" w:rsidR="00CF0E4B" w:rsidRPr="00CF0E4B" w:rsidRDefault="00CF0E4B" w:rsidP="00CF0E4B">
            <w:pPr>
              <w:tabs>
                <w:tab w:val="left" w:pos="567"/>
                <w:tab w:val="left" w:pos="7093"/>
                <w:tab w:val="right" w:pos="10440"/>
                <w:tab w:val="left" w:pos="7093"/>
              </w:tabs>
              <w:spacing w:after="0" w:line="240" w:lineRule="auto"/>
              <w:rPr>
                <w:rFonts w:ascii="Times New Roman" w:eastAsia="Times New Roman" w:hAnsi="Times New Roman" w:cs="Times New Roman"/>
              </w:rPr>
            </w:pPr>
            <w:r w:rsidRPr="00CF0E4B">
              <w:rPr>
                <w:rFonts w:ascii="Times New Roman" w:eastAsia="Times New Roman" w:hAnsi="Times New Roman" w:cs="Times New Roman"/>
              </w:rPr>
              <w:t>20-30</w:t>
            </w:r>
          </w:p>
        </w:tc>
        <w:tc>
          <w:tcPr>
            <w:tcW w:w="992" w:type="dxa"/>
            <w:tcBorders>
              <w:top w:val="nil"/>
              <w:bottom w:val="nil"/>
            </w:tcBorders>
          </w:tcPr>
          <w:p w14:paraId="64E445E6" w14:textId="77777777" w:rsidR="00CF0E4B" w:rsidRPr="00CF0E4B" w:rsidRDefault="00CF0E4B" w:rsidP="00CF0E4B">
            <w:pPr>
              <w:tabs>
                <w:tab w:val="left" w:pos="567"/>
                <w:tab w:val="left" w:pos="7093"/>
                <w:tab w:val="right" w:pos="10440"/>
                <w:tab w:val="left" w:pos="7093"/>
              </w:tabs>
              <w:spacing w:after="0" w:line="240" w:lineRule="auto"/>
              <w:rPr>
                <w:rFonts w:ascii="Times New Roman" w:eastAsia="Times New Roman" w:hAnsi="Times New Roman" w:cs="Times New Roman"/>
              </w:rPr>
            </w:pPr>
            <w:r w:rsidRPr="00CF0E4B">
              <w:rPr>
                <w:rFonts w:ascii="Times New Roman" w:eastAsia="Times New Roman" w:hAnsi="Times New Roman" w:cs="Times New Roman"/>
              </w:rPr>
              <w:t>2-6</w:t>
            </w:r>
          </w:p>
        </w:tc>
      </w:tr>
      <w:tr w:rsidR="00CF0E4B" w:rsidRPr="00CF0E4B" w14:paraId="331B13C1" w14:textId="77777777" w:rsidTr="000D07FA">
        <w:tc>
          <w:tcPr>
            <w:tcW w:w="2825" w:type="dxa"/>
            <w:tcBorders>
              <w:top w:val="nil"/>
            </w:tcBorders>
          </w:tcPr>
          <w:p w14:paraId="3BF05DAE" w14:textId="5CB49C54" w:rsidR="00CF0E4B" w:rsidRPr="00CF0E4B" w:rsidRDefault="00CF0E4B" w:rsidP="00CF0E4B">
            <w:pPr>
              <w:tabs>
                <w:tab w:val="left" w:pos="567"/>
                <w:tab w:val="left" w:pos="7093"/>
                <w:tab w:val="right" w:pos="10440"/>
                <w:tab w:val="left" w:pos="7093"/>
              </w:tabs>
              <w:spacing w:after="0" w:line="240" w:lineRule="auto"/>
              <w:rPr>
                <w:rFonts w:ascii="Times New Roman" w:eastAsia="Times New Roman" w:hAnsi="Times New Roman" w:cs="Times New Roman"/>
                <w:b/>
                <w:iCs/>
                <w:snapToGrid w:val="0"/>
              </w:rPr>
            </w:pPr>
            <w:r w:rsidRPr="00CF0E4B">
              <w:rPr>
                <w:rFonts w:ascii="Times New Roman" w:eastAsia="Times New Roman" w:hAnsi="Times New Roman" w:cs="Times New Roman"/>
                <w:b/>
                <w:iCs/>
                <w:snapToGrid w:val="0"/>
              </w:rPr>
              <w:t>Thoraco</w:t>
            </w:r>
            <w:r w:rsidR="00760886">
              <w:rPr>
                <w:rFonts w:ascii="Times New Roman" w:eastAsia="Times New Roman" w:hAnsi="Times New Roman" w:cs="Times New Roman"/>
                <w:b/>
                <w:iCs/>
                <w:snapToGrid w:val="0"/>
              </w:rPr>
              <w:t>-</w:t>
            </w:r>
            <w:r w:rsidRPr="00CF0E4B">
              <w:rPr>
                <w:rFonts w:ascii="Times New Roman" w:eastAsia="Times New Roman" w:hAnsi="Times New Roman" w:cs="Times New Roman"/>
                <w:b/>
                <w:iCs/>
                <w:snapToGrid w:val="0"/>
              </w:rPr>
              <w:t>epiduralis blokád</w:t>
            </w:r>
            <w:r w:rsidRPr="00CF0E4B">
              <w:rPr>
                <w:rFonts w:ascii="Times" w:eastAsia="Times New Roman" w:hAnsi="Times" w:cs="Times New Roman"/>
                <w:b/>
                <w:iCs/>
                <w:snapToGrid w:val="0"/>
                <w:vertAlign w:val="superscript"/>
              </w:rPr>
              <w:t>b)</w:t>
            </w:r>
          </w:p>
        </w:tc>
        <w:tc>
          <w:tcPr>
            <w:tcW w:w="1126" w:type="dxa"/>
            <w:tcBorders>
              <w:top w:val="nil"/>
            </w:tcBorders>
          </w:tcPr>
          <w:p w14:paraId="0F46BB13" w14:textId="77777777" w:rsidR="00CF0E4B" w:rsidRPr="00CF0E4B" w:rsidRDefault="00CF0E4B" w:rsidP="00CF0E4B">
            <w:pPr>
              <w:tabs>
                <w:tab w:val="left" w:pos="567"/>
                <w:tab w:val="left" w:pos="7093"/>
                <w:tab w:val="right" w:pos="10440"/>
                <w:tab w:val="left" w:pos="7093"/>
              </w:tabs>
              <w:spacing w:after="0" w:line="240" w:lineRule="auto"/>
              <w:rPr>
                <w:rFonts w:ascii="Times New Roman" w:eastAsia="Times New Roman" w:hAnsi="Times New Roman" w:cs="Times New Roman"/>
              </w:rPr>
            </w:pPr>
            <w:r w:rsidRPr="00CF0E4B">
              <w:rPr>
                <w:rFonts w:ascii="Times New Roman" w:eastAsia="Times New Roman" w:hAnsi="Times New Roman" w:cs="Times New Roman"/>
              </w:rPr>
              <w:t>2,5</w:t>
            </w:r>
          </w:p>
        </w:tc>
        <w:tc>
          <w:tcPr>
            <w:tcW w:w="1131" w:type="dxa"/>
            <w:tcBorders>
              <w:top w:val="nil"/>
            </w:tcBorders>
          </w:tcPr>
          <w:p w14:paraId="278379BB" w14:textId="77777777" w:rsidR="00CF0E4B" w:rsidRPr="00CF0E4B" w:rsidRDefault="00CF0E4B" w:rsidP="00CF0E4B">
            <w:pPr>
              <w:tabs>
                <w:tab w:val="left" w:pos="567"/>
                <w:tab w:val="left" w:pos="7093"/>
                <w:tab w:val="right" w:pos="10440"/>
                <w:tab w:val="left" w:pos="7093"/>
              </w:tabs>
              <w:spacing w:after="0" w:line="240" w:lineRule="auto"/>
              <w:rPr>
                <w:rFonts w:ascii="Times New Roman" w:eastAsia="Times New Roman" w:hAnsi="Times New Roman" w:cs="Times New Roman"/>
              </w:rPr>
            </w:pPr>
            <w:r w:rsidRPr="00CF0E4B">
              <w:rPr>
                <w:rFonts w:ascii="Times New Roman" w:eastAsia="Times New Roman" w:hAnsi="Times New Roman" w:cs="Times New Roman"/>
              </w:rPr>
              <w:t>0,25</w:t>
            </w:r>
          </w:p>
        </w:tc>
        <w:tc>
          <w:tcPr>
            <w:tcW w:w="1152" w:type="dxa"/>
            <w:tcBorders>
              <w:top w:val="nil"/>
            </w:tcBorders>
          </w:tcPr>
          <w:p w14:paraId="79E1CCC1" w14:textId="77777777" w:rsidR="00CF0E4B" w:rsidRPr="00CF0E4B" w:rsidRDefault="00CF0E4B" w:rsidP="00CF0E4B">
            <w:pPr>
              <w:tabs>
                <w:tab w:val="left" w:pos="567"/>
                <w:tab w:val="left" w:pos="7093"/>
                <w:tab w:val="right" w:pos="10440"/>
                <w:tab w:val="left" w:pos="7093"/>
              </w:tabs>
              <w:spacing w:after="0" w:line="240" w:lineRule="auto"/>
              <w:rPr>
                <w:rFonts w:ascii="Times New Roman" w:eastAsia="Times New Roman" w:hAnsi="Times New Roman" w:cs="Times New Roman"/>
              </w:rPr>
            </w:pPr>
            <w:r w:rsidRPr="00CF0E4B">
              <w:rPr>
                <w:rFonts w:ascii="Times New Roman" w:eastAsia="Times New Roman" w:hAnsi="Times New Roman" w:cs="Times New Roman"/>
              </w:rPr>
              <w:t>0,6-0,8</w:t>
            </w:r>
          </w:p>
        </w:tc>
        <w:tc>
          <w:tcPr>
            <w:tcW w:w="1134" w:type="dxa"/>
            <w:tcBorders>
              <w:top w:val="nil"/>
            </w:tcBorders>
          </w:tcPr>
          <w:p w14:paraId="6678EF70" w14:textId="77777777" w:rsidR="00CF0E4B" w:rsidRPr="00CF0E4B" w:rsidRDefault="00CF0E4B" w:rsidP="00CF0E4B">
            <w:pPr>
              <w:tabs>
                <w:tab w:val="left" w:pos="567"/>
                <w:tab w:val="left" w:pos="7093"/>
                <w:tab w:val="right" w:pos="10440"/>
                <w:tab w:val="left" w:pos="7093"/>
              </w:tabs>
              <w:spacing w:after="0" w:line="240" w:lineRule="auto"/>
              <w:rPr>
                <w:rFonts w:ascii="Times New Roman" w:eastAsia="Times New Roman" w:hAnsi="Times New Roman" w:cs="Times New Roman"/>
              </w:rPr>
            </w:pPr>
            <w:r w:rsidRPr="00CF0E4B">
              <w:rPr>
                <w:rFonts w:ascii="Times New Roman" w:eastAsia="Times New Roman" w:hAnsi="Times New Roman" w:cs="Times New Roman"/>
              </w:rPr>
              <w:t>1,5-2</w:t>
            </w:r>
          </w:p>
        </w:tc>
        <w:tc>
          <w:tcPr>
            <w:tcW w:w="996" w:type="dxa"/>
            <w:tcBorders>
              <w:top w:val="nil"/>
            </w:tcBorders>
          </w:tcPr>
          <w:p w14:paraId="4886881C" w14:textId="77777777" w:rsidR="00CF0E4B" w:rsidRPr="00CF0E4B" w:rsidRDefault="00CF0E4B" w:rsidP="00CF0E4B">
            <w:pPr>
              <w:tabs>
                <w:tab w:val="left" w:pos="567"/>
                <w:tab w:val="left" w:pos="7093"/>
                <w:tab w:val="right" w:pos="10440"/>
                <w:tab w:val="left" w:pos="7093"/>
              </w:tabs>
              <w:spacing w:after="0" w:line="240" w:lineRule="auto"/>
              <w:rPr>
                <w:rFonts w:ascii="Times New Roman" w:eastAsia="Times New Roman" w:hAnsi="Times New Roman" w:cs="Times New Roman"/>
              </w:rPr>
            </w:pPr>
            <w:r w:rsidRPr="00CF0E4B">
              <w:rPr>
                <w:rFonts w:ascii="Times New Roman" w:eastAsia="Times New Roman" w:hAnsi="Times New Roman" w:cs="Times New Roman"/>
              </w:rPr>
              <w:t>20-30</w:t>
            </w:r>
          </w:p>
        </w:tc>
        <w:tc>
          <w:tcPr>
            <w:tcW w:w="992" w:type="dxa"/>
            <w:tcBorders>
              <w:top w:val="nil"/>
            </w:tcBorders>
          </w:tcPr>
          <w:p w14:paraId="6C206DA4" w14:textId="77777777" w:rsidR="00CF0E4B" w:rsidRPr="00CF0E4B" w:rsidRDefault="00CF0E4B" w:rsidP="00CF0E4B">
            <w:pPr>
              <w:tabs>
                <w:tab w:val="left" w:pos="567"/>
                <w:tab w:val="left" w:pos="7093"/>
                <w:tab w:val="right" w:pos="10440"/>
                <w:tab w:val="left" w:pos="7093"/>
              </w:tabs>
              <w:spacing w:after="0" w:line="240" w:lineRule="auto"/>
              <w:rPr>
                <w:rFonts w:ascii="Times New Roman" w:eastAsia="Times New Roman" w:hAnsi="Times New Roman" w:cs="Times New Roman"/>
              </w:rPr>
            </w:pPr>
            <w:r w:rsidRPr="00CF0E4B">
              <w:rPr>
                <w:rFonts w:ascii="Times New Roman" w:eastAsia="Times New Roman" w:hAnsi="Times New Roman" w:cs="Times New Roman"/>
              </w:rPr>
              <w:t>2-6</w:t>
            </w:r>
          </w:p>
        </w:tc>
      </w:tr>
      <w:tr w:rsidR="00CF0E4B" w:rsidRPr="00CF0E4B" w14:paraId="7797164B" w14:textId="77777777" w:rsidTr="000D07FA">
        <w:trPr>
          <w:trHeight w:val="338"/>
        </w:trPr>
        <w:tc>
          <w:tcPr>
            <w:tcW w:w="9356" w:type="dxa"/>
            <w:gridSpan w:val="7"/>
            <w:vAlign w:val="center"/>
          </w:tcPr>
          <w:p w14:paraId="30D1B199" w14:textId="77777777" w:rsidR="00CF0E4B" w:rsidRPr="00CF0E4B" w:rsidRDefault="00CF0E4B" w:rsidP="00CF0E4B">
            <w:pPr>
              <w:tabs>
                <w:tab w:val="left" w:pos="567"/>
                <w:tab w:val="left" w:pos="7093"/>
                <w:tab w:val="right" w:pos="10440"/>
                <w:tab w:val="left" w:pos="7093"/>
              </w:tabs>
              <w:spacing w:after="0" w:line="240" w:lineRule="auto"/>
              <w:jc w:val="center"/>
              <w:rPr>
                <w:rFonts w:ascii="Times New Roman" w:eastAsia="Times New Roman" w:hAnsi="Times New Roman" w:cs="Times New Roman"/>
              </w:rPr>
            </w:pPr>
            <w:r w:rsidRPr="00CF0E4B">
              <w:rPr>
                <w:rFonts w:ascii="Times New Roman" w:eastAsia="Times New Roman" w:hAnsi="Times New Roman" w:cs="Times New Roman"/>
                <w:b/>
              </w:rPr>
              <w:t>Bupivacaine Grindeks adrenalin nélkül</w:t>
            </w:r>
          </w:p>
        </w:tc>
      </w:tr>
      <w:tr w:rsidR="00CF0E4B" w:rsidRPr="00CF0E4B" w14:paraId="2C08E95B" w14:textId="77777777" w:rsidTr="000D07FA">
        <w:tc>
          <w:tcPr>
            <w:tcW w:w="2825" w:type="dxa"/>
          </w:tcPr>
          <w:p w14:paraId="7A3F21AB" w14:textId="1D21EC18" w:rsidR="00CF0E4B" w:rsidRPr="00CF0E4B" w:rsidRDefault="00CF0E4B" w:rsidP="00CF0E4B">
            <w:pPr>
              <w:tabs>
                <w:tab w:val="left" w:pos="567"/>
                <w:tab w:val="left" w:pos="7093"/>
                <w:tab w:val="right" w:pos="10440"/>
                <w:tab w:val="left" w:pos="7093"/>
              </w:tabs>
              <w:spacing w:after="0" w:line="240" w:lineRule="auto"/>
              <w:rPr>
                <w:rFonts w:ascii="Times New Roman" w:eastAsia="Times New Roman" w:hAnsi="Times New Roman" w:cs="Times New Roman"/>
                <w:b/>
              </w:rPr>
            </w:pPr>
            <w:r w:rsidRPr="00CF0E4B">
              <w:rPr>
                <w:rFonts w:ascii="Times New Roman" w:eastAsia="Times New Roman" w:hAnsi="Times New Roman" w:cs="Times New Roman"/>
                <w:b/>
              </w:rPr>
              <w:t>Regionális blokád (pl. kisideg</w:t>
            </w:r>
            <w:r w:rsidR="00077A75">
              <w:rPr>
                <w:rFonts w:ascii="Times New Roman" w:eastAsia="Times New Roman" w:hAnsi="Times New Roman" w:cs="Times New Roman"/>
                <w:b/>
              </w:rPr>
              <w:t>-</w:t>
            </w:r>
            <w:r w:rsidRPr="00CF0E4B">
              <w:rPr>
                <w:rFonts w:ascii="Times New Roman" w:eastAsia="Times New Roman" w:hAnsi="Times New Roman" w:cs="Times New Roman"/>
                <w:b/>
              </w:rPr>
              <w:t>blokád és infiltráció)</w:t>
            </w:r>
          </w:p>
          <w:p w14:paraId="62FBA903" w14:textId="77777777" w:rsidR="00CF0E4B" w:rsidRPr="00CF0E4B" w:rsidRDefault="00CF0E4B" w:rsidP="00CF0E4B">
            <w:pPr>
              <w:tabs>
                <w:tab w:val="left" w:pos="567"/>
                <w:tab w:val="left" w:pos="7093"/>
                <w:tab w:val="right" w:pos="10440"/>
                <w:tab w:val="left" w:pos="7093"/>
              </w:tabs>
              <w:spacing w:after="0" w:line="240" w:lineRule="auto"/>
              <w:rPr>
                <w:rFonts w:ascii="Times New Roman" w:eastAsia="Times New Roman" w:hAnsi="Times New Roman" w:cs="Times New Roman"/>
                <w:b/>
                <w:i/>
              </w:rPr>
            </w:pPr>
          </w:p>
        </w:tc>
        <w:tc>
          <w:tcPr>
            <w:tcW w:w="1126" w:type="dxa"/>
          </w:tcPr>
          <w:p w14:paraId="6B8FB6B9" w14:textId="77777777" w:rsidR="00CF0E4B" w:rsidRPr="00CF0E4B" w:rsidRDefault="00CF0E4B" w:rsidP="00CF0E4B">
            <w:pPr>
              <w:tabs>
                <w:tab w:val="left" w:pos="567"/>
                <w:tab w:val="left" w:pos="7093"/>
                <w:tab w:val="right" w:pos="10440"/>
                <w:tab w:val="left" w:pos="7093"/>
              </w:tabs>
              <w:spacing w:after="0" w:line="240" w:lineRule="auto"/>
              <w:rPr>
                <w:rFonts w:ascii="Times New Roman" w:eastAsia="Times New Roman" w:hAnsi="Times New Roman" w:cs="Times New Roman"/>
              </w:rPr>
            </w:pPr>
            <w:r w:rsidRPr="00CF0E4B">
              <w:rPr>
                <w:rFonts w:ascii="Times New Roman" w:eastAsia="Times New Roman" w:hAnsi="Times New Roman" w:cs="Times New Roman"/>
              </w:rPr>
              <w:t>2,5</w:t>
            </w:r>
          </w:p>
          <w:p w14:paraId="0361C0DC" w14:textId="77777777" w:rsidR="00CF0E4B" w:rsidRPr="00CF0E4B" w:rsidRDefault="00CF0E4B" w:rsidP="00CF0E4B">
            <w:pPr>
              <w:tabs>
                <w:tab w:val="left" w:pos="567"/>
                <w:tab w:val="left" w:pos="7093"/>
                <w:tab w:val="right" w:pos="10440"/>
                <w:tab w:val="left" w:pos="7093"/>
              </w:tabs>
              <w:spacing w:after="0" w:line="240" w:lineRule="auto"/>
              <w:rPr>
                <w:rFonts w:ascii="Times New Roman" w:eastAsia="Times New Roman" w:hAnsi="Times New Roman" w:cs="Times New Roman"/>
              </w:rPr>
            </w:pPr>
            <w:r w:rsidRPr="00CF0E4B">
              <w:rPr>
                <w:rFonts w:ascii="Times New Roman" w:eastAsia="Times New Roman" w:hAnsi="Times New Roman" w:cs="Times New Roman"/>
              </w:rPr>
              <w:t>5,0</w:t>
            </w:r>
          </w:p>
        </w:tc>
        <w:tc>
          <w:tcPr>
            <w:tcW w:w="1131" w:type="dxa"/>
          </w:tcPr>
          <w:p w14:paraId="58306FE4" w14:textId="77777777" w:rsidR="00CF0E4B" w:rsidRPr="00CF0E4B" w:rsidRDefault="00CF0E4B" w:rsidP="00CF0E4B">
            <w:pPr>
              <w:tabs>
                <w:tab w:val="left" w:pos="567"/>
                <w:tab w:val="left" w:pos="7093"/>
                <w:tab w:val="right" w:pos="10440"/>
                <w:tab w:val="left" w:pos="7093"/>
              </w:tabs>
              <w:spacing w:after="0" w:line="240" w:lineRule="auto"/>
              <w:rPr>
                <w:rFonts w:ascii="Times New Roman" w:eastAsia="Times New Roman" w:hAnsi="Times New Roman" w:cs="Times New Roman"/>
              </w:rPr>
            </w:pPr>
            <w:r w:rsidRPr="00CF0E4B">
              <w:rPr>
                <w:rFonts w:ascii="Times New Roman" w:eastAsia="Times New Roman" w:hAnsi="Times New Roman" w:cs="Times New Roman"/>
              </w:rPr>
              <w:t>0,25</w:t>
            </w:r>
          </w:p>
          <w:p w14:paraId="554171F7" w14:textId="77777777" w:rsidR="00CF0E4B" w:rsidRPr="00CF0E4B" w:rsidRDefault="00CF0E4B" w:rsidP="00CF0E4B">
            <w:pPr>
              <w:tabs>
                <w:tab w:val="left" w:pos="567"/>
                <w:tab w:val="left" w:pos="7093"/>
                <w:tab w:val="right" w:pos="10440"/>
                <w:tab w:val="left" w:pos="7093"/>
              </w:tabs>
              <w:spacing w:after="0" w:line="240" w:lineRule="auto"/>
              <w:rPr>
                <w:rFonts w:ascii="Times New Roman" w:eastAsia="Times New Roman" w:hAnsi="Times New Roman" w:cs="Times New Roman"/>
              </w:rPr>
            </w:pPr>
            <w:r w:rsidRPr="00CF0E4B">
              <w:rPr>
                <w:rFonts w:ascii="Times New Roman" w:eastAsia="Times New Roman" w:hAnsi="Times New Roman" w:cs="Times New Roman"/>
              </w:rPr>
              <w:t>0,5</w:t>
            </w:r>
          </w:p>
        </w:tc>
        <w:tc>
          <w:tcPr>
            <w:tcW w:w="1152" w:type="dxa"/>
          </w:tcPr>
          <w:p w14:paraId="4ABDFF66" w14:textId="77777777" w:rsidR="00CF0E4B" w:rsidRPr="00CF0E4B" w:rsidRDefault="00CF0E4B" w:rsidP="00CF0E4B">
            <w:pPr>
              <w:tabs>
                <w:tab w:val="left" w:pos="567"/>
                <w:tab w:val="left" w:pos="7093"/>
                <w:tab w:val="right" w:pos="10440"/>
                <w:tab w:val="left" w:pos="7093"/>
              </w:tabs>
              <w:spacing w:after="0" w:line="240" w:lineRule="auto"/>
              <w:rPr>
                <w:rFonts w:ascii="Times New Roman" w:eastAsia="Times New Roman" w:hAnsi="Times New Roman" w:cs="Times New Roman"/>
              </w:rPr>
            </w:pPr>
            <w:r w:rsidRPr="00CF0E4B">
              <w:rPr>
                <w:rFonts w:ascii="Times New Roman" w:eastAsia="Times New Roman" w:hAnsi="Times New Roman" w:cs="Times New Roman"/>
              </w:rPr>
              <w:t>0,5-2,0</w:t>
            </w:r>
          </w:p>
          <w:p w14:paraId="75FBD0C1" w14:textId="77777777" w:rsidR="00CF0E4B" w:rsidRPr="00CF0E4B" w:rsidRDefault="00CF0E4B" w:rsidP="00CF0E4B">
            <w:pPr>
              <w:tabs>
                <w:tab w:val="left" w:pos="567"/>
                <w:tab w:val="left" w:pos="7093"/>
                <w:tab w:val="right" w:pos="10440"/>
                <w:tab w:val="left" w:pos="7093"/>
              </w:tabs>
              <w:spacing w:after="0" w:line="240" w:lineRule="auto"/>
              <w:rPr>
                <w:rFonts w:ascii="Times New Roman" w:eastAsia="Times New Roman" w:hAnsi="Times New Roman" w:cs="Times New Roman"/>
              </w:rPr>
            </w:pPr>
            <w:r w:rsidRPr="00CF0E4B">
              <w:rPr>
                <w:rFonts w:ascii="Times New Roman" w:eastAsia="Times New Roman" w:hAnsi="Times New Roman" w:cs="Times New Roman"/>
              </w:rPr>
              <w:t>0,5-2,0</w:t>
            </w:r>
          </w:p>
        </w:tc>
        <w:tc>
          <w:tcPr>
            <w:tcW w:w="1134" w:type="dxa"/>
          </w:tcPr>
          <w:p w14:paraId="5884811C" w14:textId="77777777" w:rsidR="00CF0E4B" w:rsidRPr="00CF0E4B" w:rsidRDefault="00CF0E4B" w:rsidP="00CF0E4B">
            <w:pPr>
              <w:tabs>
                <w:tab w:val="left" w:pos="567"/>
                <w:tab w:val="left" w:pos="7093"/>
                <w:tab w:val="right" w:pos="10440"/>
                <w:tab w:val="left" w:pos="7093"/>
              </w:tabs>
              <w:spacing w:after="0" w:line="240" w:lineRule="auto"/>
              <w:rPr>
                <w:rFonts w:ascii="Times New Roman" w:eastAsia="Times New Roman" w:hAnsi="Times New Roman" w:cs="Times New Roman"/>
              </w:rPr>
            </w:pPr>
            <w:r w:rsidRPr="00CF0E4B">
              <w:rPr>
                <w:rFonts w:ascii="Times New Roman" w:eastAsia="Times New Roman" w:hAnsi="Times New Roman" w:cs="Times New Roman"/>
              </w:rPr>
              <w:t>-</w:t>
            </w:r>
          </w:p>
          <w:p w14:paraId="6E59F8E5" w14:textId="77777777" w:rsidR="00CF0E4B" w:rsidRPr="00CF0E4B" w:rsidRDefault="00CF0E4B" w:rsidP="00CF0E4B">
            <w:pPr>
              <w:tabs>
                <w:tab w:val="left" w:pos="567"/>
                <w:tab w:val="left" w:pos="7093"/>
                <w:tab w:val="right" w:pos="10440"/>
                <w:tab w:val="left" w:pos="7093"/>
              </w:tabs>
              <w:spacing w:after="0" w:line="240" w:lineRule="auto"/>
              <w:rPr>
                <w:rFonts w:ascii="Times New Roman" w:eastAsia="Times New Roman" w:hAnsi="Times New Roman" w:cs="Times New Roman"/>
              </w:rPr>
            </w:pPr>
            <w:r w:rsidRPr="00CF0E4B">
              <w:rPr>
                <w:rFonts w:ascii="Times New Roman" w:eastAsia="Times New Roman" w:hAnsi="Times New Roman" w:cs="Times New Roman"/>
              </w:rPr>
              <w:t>-</w:t>
            </w:r>
          </w:p>
        </w:tc>
        <w:tc>
          <w:tcPr>
            <w:tcW w:w="996" w:type="dxa"/>
          </w:tcPr>
          <w:p w14:paraId="0CAE4E59" w14:textId="77777777" w:rsidR="00CF0E4B" w:rsidRPr="00CF0E4B" w:rsidRDefault="00CF0E4B" w:rsidP="00CF0E4B">
            <w:pPr>
              <w:tabs>
                <w:tab w:val="left" w:pos="567"/>
                <w:tab w:val="left" w:pos="7093"/>
                <w:tab w:val="right" w:pos="10440"/>
                <w:tab w:val="left" w:pos="7093"/>
              </w:tabs>
              <w:spacing w:after="0" w:line="240" w:lineRule="auto"/>
              <w:rPr>
                <w:rFonts w:ascii="Times New Roman" w:eastAsia="Times New Roman" w:hAnsi="Times New Roman" w:cs="Times New Roman"/>
              </w:rPr>
            </w:pPr>
            <w:r w:rsidRPr="00CF0E4B">
              <w:rPr>
                <w:rFonts w:ascii="Times New Roman" w:eastAsia="Times New Roman" w:hAnsi="Times New Roman" w:cs="Times New Roman"/>
              </w:rPr>
              <w:t>-</w:t>
            </w:r>
          </w:p>
          <w:p w14:paraId="16006834" w14:textId="77777777" w:rsidR="00CF0E4B" w:rsidRPr="00CF0E4B" w:rsidRDefault="00CF0E4B" w:rsidP="00CF0E4B">
            <w:pPr>
              <w:tabs>
                <w:tab w:val="left" w:pos="567"/>
                <w:tab w:val="left" w:pos="7093"/>
                <w:tab w:val="right" w:pos="10440"/>
                <w:tab w:val="left" w:pos="7093"/>
              </w:tabs>
              <w:spacing w:after="0" w:line="240" w:lineRule="auto"/>
              <w:rPr>
                <w:rFonts w:ascii="Times New Roman" w:eastAsia="Times New Roman" w:hAnsi="Times New Roman" w:cs="Times New Roman"/>
              </w:rPr>
            </w:pPr>
            <w:r w:rsidRPr="00CF0E4B">
              <w:rPr>
                <w:rFonts w:ascii="Times New Roman" w:eastAsia="Times New Roman" w:hAnsi="Times New Roman" w:cs="Times New Roman"/>
              </w:rPr>
              <w:t>-</w:t>
            </w:r>
          </w:p>
        </w:tc>
        <w:tc>
          <w:tcPr>
            <w:tcW w:w="992" w:type="dxa"/>
          </w:tcPr>
          <w:p w14:paraId="28AA4B63" w14:textId="77777777" w:rsidR="00CF0E4B" w:rsidRPr="00CF0E4B" w:rsidRDefault="00CF0E4B" w:rsidP="00CF0E4B">
            <w:pPr>
              <w:tabs>
                <w:tab w:val="left" w:pos="567"/>
                <w:tab w:val="left" w:pos="7093"/>
                <w:tab w:val="right" w:pos="10440"/>
                <w:tab w:val="left" w:pos="7093"/>
              </w:tabs>
              <w:spacing w:after="0" w:line="240" w:lineRule="auto"/>
              <w:rPr>
                <w:rFonts w:ascii="Times New Roman" w:eastAsia="Times New Roman" w:hAnsi="Times New Roman" w:cs="Times New Roman"/>
              </w:rPr>
            </w:pPr>
            <w:r w:rsidRPr="00CF0E4B">
              <w:rPr>
                <w:rFonts w:ascii="Times New Roman" w:eastAsia="Times New Roman" w:hAnsi="Times New Roman" w:cs="Times New Roman"/>
              </w:rPr>
              <w:t>-</w:t>
            </w:r>
          </w:p>
          <w:p w14:paraId="281AED28" w14:textId="77777777" w:rsidR="00CF0E4B" w:rsidRPr="00CF0E4B" w:rsidRDefault="00CF0E4B" w:rsidP="00CF0E4B">
            <w:pPr>
              <w:tabs>
                <w:tab w:val="left" w:pos="567"/>
                <w:tab w:val="left" w:pos="7093"/>
                <w:tab w:val="right" w:pos="10440"/>
                <w:tab w:val="left" w:pos="7093"/>
              </w:tabs>
              <w:spacing w:after="0" w:line="240" w:lineRule="auto"/>
              <w:rPr>
                <w:rFonts w:ascii="Times New Roman" w:eastAsia="Times New Roman" w:hAnsi="Times New Roman" w:cs="Times New Roman"/>
              </w:rPr>
            </w:pPr>
            <w:r w:rsidRPr="00CF0E4B">
              <w:rPr>
                <w:rFonts w:ascii="Times New Roman" w:eastAsia="Times New Roman" w:hAnsi="Times New Roman" w:cs="Times New Roman"/>
              </w:rPr>
              <w:t>-</w:t>
            </w:r>
          </w:p>
        </w:tc>
      </w:tr>
      <w:tr w:rsidR="00CF0E4B" w:rsidRPr="00CF0E4B" w14:paraId="610E6304" w14:textId="77777777" w:rsidTr="000D07FA">
        <w:tc>
          <w:tcPr>
            <w:tcW w:w="2825" w:type="dxa"/>
          </w:tcPr>
          <w:p w14:paraId="6CED0905" w14:textId="77777777" w:rsidR="00CF0E4B" w:rsidRPr="00CF0E4B" w:rsidRDefault="00CF0E4B" w:rsidP="00CF0E4B">
            <w:pPr>
              <w:tabs>
                <w:tab w:val="left" w:pos="567"/>
                <w:tab w:val="left" w:pos="7093"/>
                <w:tab w:val="right" w:pos="10440"/>
                <w:tab w:val="left" w:pos="7093"/>
              </w:tabs>
              <w:spacing w:after="0" w:line="240" w:lineRule="auto"/>
              <w:rPr>
                <w:rFonts w:ascii="Times New Roman" w:eastAsia="Times New Roman" w:hAnsi="Times New Roman" w:cs="Times New Roman"/>
                <w:b/>
              </w:rPr>
            </w:pPr>
            <w:r w:rsidRPr="00CF0E4B">
              <w:rPr>
                <w:rFonts w:ascii="Times New Roman" w:eastAsia="Times New Roman" w:hAnsi="Times New Roman" w:cs="Times New Roman"/>
                <w:b/>
              </w:rPr>
              <w:t>Perifériás idegblokád (pl. ilioinguinalis-iliohypogastricus)</w:t>
            </w:r>
          </w:p>
        </w:tc>
        <w:tc>
          <w:tcPr>
            <w:tcW w:w="1126" w:type="dxa"/>
          </w:tcPr>
          <w:p w14:paraId="5C7FF129" w14:textId="77777777" w:rsidR="00CF0E4B" w:rsidRPr="00CF0E4B" w:rsidRDefault="00CF0E4B" w:rsidP="00CF0E4B">
            <w:pPr>
              <w:tabs>
                <w:tab w:val="left" w:pos="567"/>
                <w:tab w:val="left" w:pos="7093"/>
                <w:tab w:val="right" w:pos="10440"/>
                <w:tab w:val="left" w:pos="7093"/>
              </w:tabs>
              <w:spacing w:after="0" w:line="240" w:lineRule="auto"/>
              <w:rPr>
                <w:rFonts w:ascii="Times New Roman" w:eastAsia="Times New Roman" w:hAnsi="Times New Roman" w:cs="Times New Roman"/>
              </w:rPr>
            </w:pPr>
            <w:r w:rsidRPr="00CF0E4B">
              <w:rPr>
                <w:rFonts w:ascii="Times New Roman" w:eastAsia="Times New Roman" w:hAnsi="Times New Roman" w:cs="Times New Roman"/>
              </w:rPr>
              <w:t>2,5</w:t>
            </w:r>
          </w:p>
          <w:p w14:paraId="3353A4E9" w14:textId="77777777" w:rsidR="00CF0E4B" w:rsidRPr="00CF0E4B" w:rsidRDefault="00CF0E4B" w:rsidP="00CF0E4B">
            <w:pPr>
              <w:tabs>
                <w:tab w:val="left" w:pos="567"/>
                <w:tab w:val="left" w:pos="7093"/>
                <w:tab w:val="right" w:pos="10440"/>
                <w:tab w:val="left" w:pos="7093"/>
              </w:tabs>
              <w:spacing w:after="0" w:line="240" w:lineRule="auto"/>
              <w:rPr>
                <w:rFonts w:ascii="Times New Roman" w:eastAsia="Times New Roman" w:hAnsi="Times New Roman" w:cs="Times New Roman"/>
              </w:rPr>
            </w:pPr>
            <w:r w:rsidRPr="00CF0E4B">
              <w:rPr>
                <w:rFonts w:ascii="Times New Roman" w:eastAsia="Times New Roman" w:hAnsi="Times New Roman" w:cs="Times New Roman"/>
              </w:rPr>
              <w:t>5,0</w:t>
            </w:r>
          </w:p>
        </w:tc>
        <w:tc>
          <w:tcPr>
            <w:tcW w:w="1131" w:type="dxa"/>
          </w:tcPr>
          <w:p w14:paraId="2AEA5184" w14:textId="77777777" w:rsidR="00CF0E4B" w:rsidRPr="00CF0E4B" w:rsidRDefault="00CF0E4B" w:rsidP="00CF0E4B">
            <w:pPr>
              <w:tabs>
                <w:tab w:val="left" w:pos="567"/>
                <w:tab w:val="left" w:pos="7093"/>
                <w:tab w:val="right" w:pos="10440"/>
                <w:tab w:val="left" w:pos="7093"/>
              </w:tabs>
              <w:spacing w:after="0" w:line="240" w:lineRule="auto"/>
              <w:rPr>
                <w:rFonts w:ascii="Times New Roman" w:eastAsia="Times New Roman" w:hAnsi="Times New Roman" w:cs="Times New Roman"/>
              </w:rPr>
            </w:pPr>
            <w:r w:rsidRPr="00CF0E4B">
              <w:rPr>
                <w:rFonts w:ascii="Times New Roman" w:eastAsia="Times New Roman" w:hAnsi="Times New Roman" w:cs="Times New Roman"/>
              </w:rPr>
              <w:t>0,25</w:t>
            </w:r>
          </w:p>
          <w:p w14:paraId="7A460ABE" w14:textId="77777777" w:rsidR="00CF0E4B" w:rsidRPr="00CF0E4B" w:rsidRDefault="00CF0E4B" w:rsidP="00CF0E4B">
            <w:pPr>
              <w:tabs>
                <w:tab w:val="left" w:pos="567"/>
                <w:tab w:val="left" w:pos="7093"/>
                <w:tab w:val="right" w:pos="10440"/>
                <w:tab w:val="left" w:pos="7093"/>
              </w:tabs>
              <w:spacing w:after="0" w:line="240" w:lineRule="auto"/>
              <w:rPr>
                <w:rFonts w:ascii="Times New Roman" w:eastAsia="Times New Roman" w:hAnsi="Times New Roman" w:cs="Times New Roman"/>
              </w:rPr>
            </w:pPr>
            <w:r w:rsidRPr="00CF0E4B">
              <w:rPr>
                <w:rFonts w:ascii="Times New Roman" w:eastAsia="Times New Roman" w:hAnsi="Times New Roman" w:cs="Times New Roman"/>
              </w:rPr>
              <w:t>0,5</w:t>
            </w:r>
          </w:p>
        </w:tc>
        <w:tc>
          <w:tcPr>
            <w:tcW w:w="1152" w:type="dxa"/>
          </w:tcPr>
          <w:p w14:paraId="6C171A66" w14:textId="77777777" w:rsidR="00CF0E4B" w:rsidRPr="00CF0E4B" w:rsidRDefault="00CF0E4B" w:rsidP="00CF0E4B">
            <w:pPr>
              <w:tabs>
                <w:tab w:val="left" w:pos="567"/>
                <w:tab w:val="left" w:pos="7093"/>
                <w:tab w:val="right" w:pos="10440"/>
                <w:tab w:val="left" w:pos="7093"/>
              </w:tabs>
              <w:spacing w:after="0" w:line="240" w:lineRule="auto"/>
              <w:rPr>
                <w:rFonts w:ascii="Times New Roman" w:eastAsia="Times New Roman" w:hAnsi="Times New Roman" w:cs="Times New Roman"/>
              </w:rPr>
            </w:pPr>
            <w:r w:rsidRPr="00CF0E4B">
              <w:rPr>
                <w:rFonts w:ascii="Times New Roman" w:eastAsia="Times New Roman" w:hAnsi="Times New Roman" w:cs="Times New Roman"/>
              </w:rPr>
              <w:t>0,5-2,0</w:t>
            </w:r>
          </w:p>
          <w:p w14:paraId="4D5CB32A" w14:textId="77777777" w:rsidR="00CF0E4B" w:rsidRPr="00CF0E4B" w:rsidRDefault="00CF0E4B" w:rsidP="00CF0E4B">
            <w:pPr>
              <w:tabs>
                <w:tab w:val="left" w:pos="567"/>
                <w:tab w:val="left" w:pos="7093"/>
                <w:tab w:val="right" w:pos="10440"/>
                <w:tab w:val="left" w:pos="7093"/>
              </w:tabs>
              <w:spacing w:after="0" w:line="240" w:lineRule="auto"/>
              <w:rPr>
                <w:rFonts w:ascii="Times New Roman" w:eastAsia="Times New Roman" w:hAnsi="Times New Roman" w:cs="Times New Roman"/>
              </w:rPr>
            </w:pPr>
            <w:r w:rsidRPr="00CF0E4B">
              <w:rPr>
                <w:rFonts w:ascii="Times New Roman" w:eastAsia="Times New Roman" w:hAnsi="Times New Roman" w:cs="Times New Roman"/>
              </w:rPr>
              <w:t>0,5-2,0</w:t>
            </w:r>
          </w:p>
        </w:tc>
        <w:tc>
          <w:tcPr>
            <w:tcW w:w="1134" w:type="dxa"/>
          </w:tcPr>
          <w:p w14:paraId="785232B0" w14:textId="77777777" w:rsidR="00CF0E4B" w:rsidRPr="00CF0E4B" w:rsidRDefault="00CF0E4B" w:rsidP="00CF0E4B">
            <w:pPr>
              <w:tabs>
                <w:tab w:val="left" w:pos="567"/>
                <w:tab w:val="left" w:pos="7093"/>
                <w:tab w:val="right" w:pos="10440"/>
                <w:tab w:val="left" w:pos="7093"/>
              </w:tabs>
              <w:spacing w:after="0" w:line="240" w:lineRule="auto"/>
              <w:rPr>
                <w:rFonts w:ascii="Times New Roman" w:eastAsia="Times New Roman" w:hAnsi="Times New Roman" w:cs="Times New Roman"/>
              </w:rPr>
            </w:pPr>
            <w:r w:rsidRPr="00CF0E4B">
              <w:rPr>
                <w:rFonts w:ascii="Times New Roman" w:eastAsia="Times New Roman" w:hAnsi="Times New Roman" w:cs="Times New Roman"/>
              </w:rPr>
              <w:t>a)</w:t>
            </w:r>
          </w:p>
          <w:p w14:paraId="046F8161" w14:textId="77777777" w:rsidR="00CF0E4B" w:rsidRPr="00CF0E4B" w:rsidRDefault="00CF0E4B" w:rsidP="00CF0E4B">
            <w:pPr>
              <w:tabs>
                <w:tab w:val="left" w:pos="567"/>
                <w:tab w:val="left" w:pos="7093"/>
                <w:tab w:val="right" w:pos="10440"/>
                <w:tab w:val="left" w:pos="7093"/>
              </w:tabs>
              <w:spacing w:after="0" w:line="240" w:lineRule="auto"/>
              <w:rPr>
                <w:rFonts w:ascii="Times New Roman" w:eastAsia="Times New Roman" w:hAnsi="Times New Roman" w:cs="Times New Roman"/>
              </w:rPr>
            </w:pPr>
            <w:r w:rsidRPr="00CF0E4B">
              <w:rPr>
                <w:rFonts w:ascii="Times New Roman" w:eastAsia="Times New Roman" w:hAnsi="Times New Roman" w:cs="Times New Roman"/>
              </w:rPr>
              <w:t>a)</w:t>
            </w:r>
          </w:p>
        </w:tc>
        <w:tc>
          <w:tcPr>
            <w:tcW w:w="996" w:type="dxa"/>
          </w:tcPr>
          <w:p w14:paraId="44C30808" w14:textId="77777777" w:rsidR="00CF0E4B" w:rsidRPr="00CF0E4B" w:rsidRDefault="00CF0E4B" w:rsidP="00CF0E4B">
            <w:pPr>
              <w:tabs>
                <w:tab w:val="left" w:pos="567"/>
                <w:tab w:val="left" w:pos="7093"/>
                <w:tab w:val="right" w:pos="10440"/>
                <w:tab w:val="left" w:pos="7093"/>
              </w:tabs>
              <w:spacing w:after="0" w:line="240" w:lineRule="auto"/>
              <w:rPr>
                <w:rFonts w:ascii="Times New Roman" w:eastAsia="Times New Roman" w:hAnsi="Times New Roman" w:cs="Times New Roman"/>
              </w:rPr>
            </w:pPr>
            <w:r w:rsidRPr="00CF0E4B">
              <w:rPr>
                <w:rFonts w:ascii="Times New Roman" w:eastAsia="Times New Roman" w:hAnsi="Times New Roman" w:cs="Times New Roman"/>
              </w:rPr>
              <w:t>-</w:t>
            </w:r>
          </w:p>
          <w:p w14:paraId="0917F1AD" w14:textId="77777777" w:rsidR="00CF0E4B" w:rsidRPr="00CF0E4B" w:rsidRDefault="00CF0E4B" w:rsidP="00CF0E4B">
            <w:pPr>
              <w:tabs>
                <w:tab w:val="left" w:pos="567"/>
                <w:tab w:val="left" w:pos="7093"/>
                <w:tab w:val="right" w:pos="10440"/>
                <w:tab w:val="left" w:pos="7093"/>
              </w:tabs>
              <w:spacing w:after="0" w:line="240" w:lineRule="auto"/>
              <w:rPr>
                <w:rFonts w:ascii="Times New Roman" w:eastAsia="Times New Roman" w:hAnsi="Times New Roman" w:cs="Times New Roman"/>
              </w:rPr>
            </w:pPr>
            <w:r w:rsidRPr="00CF0E4B">
              <w:rPr>
                <w:rFonts w:ascii="Times New Roman" w:eastAsia="Times New Roman" w:hAnsi="Times New Roman" w:cs="Times New Roman"/>
              </w:rPr>
              <w:t>-</w:t>
            </w:r>
          </w:p>
        </w:tc>
        <w:tc>
          <w:tcPr>
            <w:tcW w:w="992" w:type="dxa"/>
          </w:tcPr>
          <w:p w14:paraId="769F3A5C" w14:textId="77777777" w:rsidR="00CF0E4B" w:rsidRPr="00CF0E4B" w:rsidRDefault="00CF0E4B" w:rsidP="00CF0E4B">
            <w:pPr>
              <w:tabs>
                <w:tab w:val="left" w:pos="567"/>
                <w:tab w:val="left" w:pos="7093"/>
                <w:tab w:val="right" w:pos="10440"/>
                <w:tab w:val="left" w:pos="7093"/>
              </w:tabs>
              <w:spacing w:after="0" w:line="240" w:lineRule="auto"/>
              <w:rPr>
                <w:rFonts w:ascii="Times New Roman" w:eastAsia="Times New Roman" w:hAnsi="Times New Roman" w:cs="Times New Roman"/>
              </w:rPr>
            </w:pPr>
            <w:r w:rsidRPr="00CF0E4B">
              <w:rPr>
                <w:rFonts w:ascii="Times New Roman" w:eastAsia="Times New Roman" w:hAnsi="Times New Roman" w:cs="Times New Roman"/>
              </w:rPr>
              <w:t>-</w:t>
            </w:r>
          </w:p>
          <w:p w14:paraId="558EC452" w14:textId="77777777" w:rsidR="00CF0E4B" w:rsidRPr="00CF0E4B" w:rsidRDefault="00CF0E4B" w:rsidP="00CF0E4B">
            <w:pPr>
              <w:tabs>
                <w:tab w:val="left" w:pos="567"/>
                <w:tab w:val="left" w:pos="7093"/>
                <w:tab w:val="right" w:pos="10440"/>
                <w:tab w:val="left" w:pos="7093"/>
              </w:tabs>
              <w:spacing w:after="0" w:line="240" w:lineRule="auto"/>
              <w:rPr>
                <w:rFonts w:ascii="Times New Roman" w:eastAsia="Times New Roman" w:hAnsi="Times New Roman" w:cs="Times New Roman"/>
              </w:rPr>
            </w:pPr>
            <w:r w:rsidRPr="00CF0E4B">
              <w:rPr>
                <w:rFonts w:ascii="Times New Roman" w:eastAsia="Times New Roman" w:hAnsi="Times New Roman" w:cs="Times New Roman"/>
              </w:rPr>
              <w:t>-</w:t>
            </w:r>
          </w:p>
        </w:tc>
      </w:tr>
    </w:tbl>
    <w:p w14:paraId="7FF97980" w14:textId="77777777" w:rsidR="00CF0E4B" w:rsidRPr="00CF0E4B" w:rsidRDefault="00CF0E4B" w:rsidP="00CF0E4B">
      <w:pPr>
        <w:tabs>
          <w:tab w:val="left" w:pos="567"/>
        </w:tabs>
        <w:spacing w:after="0" w:line="240" w:lineRule="auto"/>
        <w:rPr>
          <w:rFonts w:ascii="Times New Roman" w:eastAsia="Times New Roman" w:hAnsi="Times New Roman" w:cs="Times New Roman"/>
        </w:rPr>
      </w:pPr>
    </w:p>
    <w:p w14:paraId="20B716AB" w14:textId="77777777" w:rsidR="00CF0E4B" w:rsidRPr="00CF0E4B" w:rsidRDefault="00CF0E4B" w:rsidP="00CF0E4B">
      <w:pPr>
        <w:tabs>
          <w:tab w:val="left" w:pos="567"/>
        </w:tabs>
        <w:spacing w:after="0" w:line="240" w:lineRule="auto"/>
        <w:ind w:left="567" w:hanging="567"/>
        <w:rPr>
          <w:rFonts w:ascii="Times New Roman" w:eastAsia="Times New Roman" w:hAnsi="Times New Roman" w:cs="Times New Roman"/>
        </w:rPr>
      </w:pPr>
      <w:r w:rsidRPr="00CF0E4B">
        <w:rPr>
          <w:rFonts w:ascii="Times New Roman" w:eastAsia="Times New Roman" w:hAnsi="Times New Roman" w:cs="Times New Roman"/>
        </w:rPr>
        <w:t>a)</w:t>
      </w:r>
      <w:r w:rsidRPr="00CF0E4B">
        <w:rPr>
          <w:rFonts w:ascii="Times New Roman" w:eastAsia="Times New Roman" w:hAnsi="Times New Roman" w:cs="Times New Roman"/>
        </w:rPr>
        <w:tab/>
        <w:t>A perifériás idegblokád beállta és időtartama a blokád típusától és az alkalmazott dózistól függ.</w:t>
      </w:r>
    </w:p>
    <w:p w14:paraId="2AED58A4" w14:textId="17DE1C95" w:rsidR="00CF0E4B" w:rsidRPr="00CF0E4B" w:rsidRDefault="00CF0E4B" w:rsidP="00CF0E4B">
      <w:pPr>
        <w:tabs>
          <w:tab w:val="left" w:pos="567"/>
        </w:tabs>
        <w:spacing w:after="0" w:line="240" w:lineRule="auto"/>
        <w:ind w:left="567" w:hanging="567"/>
        <w:rPr>
          <w:rFonts w:ascii="Times New Roman" w:eastAsia="Times New Roman" w:hAnsi="Times New Roman" w:cs="Times New Roman"/>
        </w:rPr>
      </w:pPr>
      <w:r w:rsidRPr="00CF0E4B">
        <w:rPr>
          <w:rFonts w:ascii="Times New Roman" w:eastAsia="Times New Roman" w:hAnsi="Times New Roman" w:cs="Times New Roman"/>
        </w:rPr>
        <w:lastRenderedPageBreak/>
        <w:t>b)</w:t>
      </w:r>
      <w:r w:rsidRPr="00CF0E4B">
        <w:rPr>
          <w:rFonts w:ascii="Times New Roman" w:eastAsia="Times New Roman" w:hAnsi="Times New Roman" w:cs="Times New Roman"/>
        </w:rPr>
        <w:tab/>
        <w:t>A thoraco</w:t>
      </w:r>
      <w:r w:rsidR="00760886">
        <w:rPr>
          <w:rFonts w:ascii="Times New Roman" w:eastAsia="Times New Roman" w:hAnsi="Times New Roman" w:cs="Times New Roman"/>
        </w:rPr>
        <w:t>-</w:t>
      </w:r>
      <w:r w:rsidRPr="00CF0E4B">
        <w:rPr>
          <w:rFonts w:ascii="Times New Roman" w:eastAsia="Times New Roman" w:hAnsi="Times New Roman" w:cs="Times New Roman"/>
        </w:rPr>
        <w:t>epiduralis blokádot növekvő dózisokban kell adni, amíg az anesztézia kívánt szintjét elérik.</w:t>
      </w:r>
    </w:p>
    <w:p w14:paraId="6E6E6018" w14:textId="77777777" w:rsidR="00CF0E4B" w:rsidRPr="00CF0E4B" w:rsidRDefault="00CF0E4B" w:rsidP="00CF0E4B">
      <w:pPr>
        <w:tabs>
          <w:tab w:val="left" w:pos="567"/>
        </w:tabs>
        <w:spacing w:after="0" w:line="240" w:lineRule="auto"/>
        <w:rPr>
          <w:rFonts w:ascii="Times New Roman" w:eastAsia="Times New Roman" w:hAnsi="Times New Roman" w:cs="Times New Roman"/>
        </w:rPr>
      </w:pPr>
    </w:p>
    <w:p w14:paraId="1B6974BA" w14:textId="49980935" w:rsidR="00CF0E4B" w:rsidRPr="00CF0E4B" w:rsidRDefault="00CF0E4B" w:rsidP="00CF0E4B">
      <w:pPr>
        <w:tabs>
          <w:tab w:val="left" w:pos="567"/>
        </w:tabs>
        <w:spacing w:after="0" w:line="240" w:lineRule="auto"/>
        <w:rPr>
          <w:rFonts w:ascii="Times New Roman" w:eastAsia="Times New Roman" w:hAnsi="Times New Roman" w:cs="Times New Roman"/>
          <w:b/>
        </w:rPr>
      </w:pPr>
      <w:r w:rsidRPr="00CF0E4B">
        <w:rPr>
          <w:rFonts w:ascii="Times New Roman" w:eastAsia="Times New Roman" w:hAnsi="Times New Roman" w:cs="Times New Roman"/>
        </w:rPr>
        <w:t>Gyermekek esetén a dózist a testtömeg alapján kell kiszámítani; ttkg</w:t>
      </w:r>
      <w:r w:rsidR="00760886">
        <w:rPr>
          <w:rFonts w:ascii="Times New Roman" w:eastAsia="Times New Roman" w:hAnsi="Times New Roman" w:cs="Times New Roman"/>
        </w:rPr>
        <w:t>-</w:t>
      </w:r>
      <w:r w:rsidRPr="00CF0E4B">
        <w:rPr>
          <w:rFonts w:ascii="Times New Roman" w:eastAsia="Times New Roman" w:hAnsi="Times New Roman" w:cs="Times New Roman"/>
        </w:rPr>
        <w:t>onként legfeljebb 2 mg</w:t>
      </w:r>
      <w:r w:rsidR="00760886">
        <w:rPr>
          <w:rFonts w:ascii="Times New Roman" w:eastAsia="Times New Roman" w:hAnsi="Times New Roman" w:cs="Times New Roman"/>
        </w:rPr>
        <w:t>-</w:t>
      </w:r>
      <w:r w:rsidRPr="00CF0E4B">
        <w:rPr>
          <w:rFonts w:ascii="Times New Roman" w:eastAsia="Times New Roman" w:hAnsi="Times New Roman" w:cs="Times New Roman"/>
        </w:rPr>
        <w:t>os dózissal számolva.</w:t>
      </w:r>
    </w:p>
    <w:p w14:paraId="37AFCEB9" w14:textId="77777777" w:rsidR="00CF0E4B" w:rsidRPr="00CF0E4B" w:rsidRDefault="00CF0E4B" w:rsidP="00CF0E4B">
      <w:pPr>
        <w:autoSpaceDE w:val="0"/>
        <w:autoSpaceDN w:val="0"/>
        <w:adjustRightInd w:val="0"/>
        <w:spacing w:after="0" w:line="240" w:lineRule="auto"/>
        <w:rPr>
          <w:rFonts w:ascii="Times New Roman" w:eastAsia="Times New Roman" w:hAnsi="Times New Roman" w:cs="Times New Roman"/>
          <w:lang w:eastAsia="hu-HU"/>
        </w:rPr>
      </w:pPr>
    </w:p>
    <w:p w14:paraId="6E9A7029" w14:textId="77777777" w:rsidR="00CF0E4B" w:rsidRPr="00CF0E4B" w:rsidRDefault="00CF0E4B" w:rsidP="00CF0E4B">
      <w:pPr>
        <w:autoSpaceDE w:val="0"/>
        <w:autoSpaceDN w:val="0"/>
        <w:adjustRightInd w:val="0"/>
        <w:spacing w:after="0" w:line="240" w:lineRule="auto"/>
        <w:rPr>
          <w:rFonts w:ascii="Times New Roman" w:eastAsia="Times New Roman" w:hAnsi="Times New Roman" w:cs="Times New Roman"/>
          <w:lang w:eastAsia="hu-HU"/>
        </w:rPr>
      </w:pPr>
      <w:r w:rsidRPr="00CF0E4B">
        <w:rPr>
          <w:rFonts w:ascii="Times New Roman" w:eastAsia="Times New Roman" w:hAnsi="Times New Roman" w:cs="Times New Roman"/>
          <w:lang w:eastAsia="hu-HU"/>
        </w:rPr>
        <w:t>Az intravascularis injekció elkerülése érdekében a dózis nagyobb részének beadása előtt és alatt az aspirációt többször meg kell ismételni. A dózist lassan, fokozatosan növekvő adagokban kell befecskendezni, különösen lumbalis és thoracalis epiduralis alkalmazás esetén, a beteg vitális funkcióinak szoros megfigyelése mellett.</w:t>
      </w:r>
    </w:p>
    <w:p w14:paraId="35CDD6BF" w14:textId="77777777" w:rsidR="00CF0E4B" w:rsidRPr="00CF0E4B" w:rsidRDefault="00CF0E4B" w:rsidP="00CF0E4B">
      <w:pPr>
        <w:autoSpaceDE w:val="0"/>
        <w:autoSpaceDN w:val="0"/>
        <w:adjustRightInd w:val="0"/>
        <w:spacing w:after="0" w:line="240" w:lineRule="auto"/>
        <w:rPr>
          <w:rFonts w:ascii="Times New Roman" w:eastAsia="Times New Roman" w:hAnsi="Times New Roman" w:cs="Times New Roman"/>
        </w:rPr>
      </w:pPr>
    </w:p>
    <w:p w14:paraId="34B42EFC" w14:textId="42FC896D" w:rsidR="00CF0E4B" w:rsidRPr="00CF0E4B" w:rsidRDefault="00CF0E4B" w:rsidP="00CF0E4B">
      <w:pPr>
        <w:autoSpaceDE w:val="0"/>
        <w:autoSpaceDN w:val="0"/>
        <w:adjustRightInd w:val="0"/>
        <w:spacing w:after="0" w:line="240" w:lineRule="auto"/>
        <w:rPr>
          <w:rFonts w:ascii="Times New Roman" w:eastAsia="Times New Roman" w:hAnsi="Times New Roman" w:cs="Times New Roman"/>
          <w:lang w:eastAsia="hu-HU"/>
        </w:rPr>
      </w:pPr>
      <w:r w:rsidRPr="00CF0E4B">
        <w:rPr>
          <w:rFonts w:ascii="Times New Roman" w:eastAsia="Times New Roman" w:hAnsi="Times New Roman" w:cs="Times New Roman"/>
          <w:lang w:eastAsia="hu-HU"/>
        </w:rPr>
        <w:t>2 évesnél idősebb gyermekeknél peritonsillaris infiltrációt végeztek 2,5</w:t>
      </w:r>
      <w:r w:rsidRPr="00CF0E4B">
        <w:rPr>
          <w:rFonts w:ascii="Times New Roman" w:eastAsia="Times New Roman" w:hAnsi="Times New Roman" w:cs="Times New Roman"/>
        </w:rPr>
        <w:t> mg</w:t>
      </w:r>
      <w:r w:rsidRPr="00CF0E4B">
        <w:rPr>
          <w:rFonts w:ascii="Times New Roman" w:eastAsia="Times New Roman" w:hAnsi="Times New Roman" w:cs="Times New Roman"/>
          <w:lang w:eastAsia="hu-HU"/>
        </w:rPr>
        <w:t>/ml</w:t>
      </w:r>
      <w:r w:rsidR="00760886">
        <w:rPr>
          <w:rFonts w:ascii="Times New Roman" w:eastAsia="Times New Roman" w:hAnsi="Times New Roman" w:cs="Times New Roman"/>
        </w:rPr>
        <w:t>-</w:t>
      </w:r>
      <w:r w:rsidRPr="00CF0E4B">
        <w:rPr>
          <w:rFonts w:ascii="Times New Roman" w:eastAsia="Times New Roman" w:hAnsi="Times New Roman" w:cs="Times New Roman"/>
          <w:lang w:eastAsia="hu-HU"/>
        </w:rPr>
        <w:t>es bupivakainnal, tonsillánként 7,5</w:t>
      </w:r>
      <w:r w:rsidR="00760886">
        <w:rPr>
          <w:rFonts w:ascii="Times New Roman" w:eastAsia="Times New Roman" w:hAnsi="Times New Roman" w:cs="Times New Roman"/>
        </w:rPr>
        <w:t>–</w:t>
      </w:r>
      <w:r w:rsidRPr="00CF0E4B">
        <w:rPr>
          <w:rFonts w:ascii="Times New Roman" w:eastAsia="Times New Roman" w:hAnsi="Times New Roman" w:cs="Times New Roman"/>
          <w:lang w:eastAsia="hu-HU"/>
        </w:rPr>
        <w:t>12,5 mg</w:t>
      </w:r>
      <w:r w:rsidR="00760886">
        <w:rPr>
          <w:rFonts w:ascii="Times New Roman" w:eastAsia="Times New Roman" w:hAnsi="Times New Roman" w:cs="Times New Roman"/>
        </w:rPr>
        <w:t>-</w:t>
      </w:r>
      <w:r w:rsidRPr="00CF0E4B">
        <w:rPr>
          <w:rFonts w:ascii="Times New Roman" w:eastAsia="Times New Roman" w:hAnsi="Times New Roman" w:cs="Times New Roman"/>
          <w:lang w:eastAsia="hu-HU"/>
        </w:rPr>
        <w:t>os dózisban.</w:t>
      </w:r>
    </w:p>
    <w:p w14:paraId="7F7B4BF7" w14:textId="77777777" w:rsidR="00CF0E4B" w:rsidRPr="00CF0E4B" w:rsidRDefault="00CF0E4B" w:rsidP="00CF0E4B">
      <w:pPr>
        <w:autoSpaceDE w:val="0"/>
        <w:autoSpaceDN w:val="0"/>
        <w:adjustRightInd w:val="0"/>
        <w:spacing w:after="0" w:line="240" w:lineRule="auto"/>
        <w:rPr>
          <w:rFonts w:ascii="Times New Roman" w:eastAsia="Times New Roman" w:hAnsi="Times New Roman" w:cs="Times New Roman"/>
        </w:rPr>
      </w:pPr>
    </w:p>
    <w:p w14:paraId="381E3B71" w14:textId="5F6FE47C" w:rsidR="00CF0E4B" w:rsidRPr="00CF0E4B" w:rsidRDefault="00CF0E4B" w:rsidP="00CF0E4B">
      <w:pPr>
        <w:autoSpaceDE w:val="0"/>
        <w:autoSpaceDN w:val="0"/>
        <w:adjustRightInd w:val="0"/>
        <w:spacing w:after="0" w:line="240" w:lineRule="auto"/>
        <w:rPr>
          <w:rFonts w:ascii="Times New Roman" w:eastAsia="Times New Roman" w:hAnsi="Times New Roman" w:cs="Times New Roman"/>
        </w:rPr>
      </w:pPr>
      <w:r w:rsidRPr="00CF0E4B">
        <w:rPr>
          <w:rFonts w:ascii="Times New Roman" w:eastAsia="Times New Roman" w:hAnsi="Times New Roman" w:cs="Times New Roman"/>
          <w:lang w:eastAsia="hu-HU"/>
        </w:rPr>
        <w:t>1 éves vagy annál idősebb gyermekeknél ilioinguinalis</w:t>
      </w:r>
      <w:r w:rsidR="00760886">
        <w:rPr>
          <w:rFonts w:ascii="Times New Roman" w:eastAsia="Times New Roman" w:hAnsi="Times New Roman" w:cs="Times New Roman"/>
        </w:rPr>
        <w:t>-</w:t>
      </w:r>
      <w:r w:rsidRPr="00CF0E4B">
        <w:rPr>
          <w:rFonts w:ascii="Times New Roman" w:eastAsia="Times New Roman" w:hAnsi="Times New Roman" w:cs="Times New Roman"/>
          <w:lang w:eastAsia="hu-HU"/>
        </w:rPr>
        <w:t>iliohypogastricus blokádot végeztek 2,5</w:t>
      </w:r>
      <w:r w:rsidRPr="00CF0E4B">
        <w:rPr>
          <w:rFonts w:ascii="Times New Roman" w:eastAsia="Times New Roman" w:hAnsi="Times New Roman" w:cs="Times New Roman"/>
        </w:rPr>
        <w:t> mg</w:t>
      </w:r>
      <w:r w:rsidRPr="00CF0E4B">
        <w:rPr>
          <w:rFonts w:ascii="Times New Roman" w:eastAsia="Times New Roman" w:hAnsi="Times New Roman" w:cs="Times New Roman"/>
          <w:lang w:eastAsia="hu-HU"/>
        </w:rPr>
        <w:t>/ml</w:t>
      </w:r>
      <w:r w:rsidR="00760886">
        <w:rPr>
          <w:rFonts w:ascii="Times New Roman" w:eastAsia="Times New Roman" w:hAnsi="Times New Roman" w:cs="Times New Roman"/>
        </w:rPr>
        <w:t>-</w:t>
      </w:r>
      <w:r w:rsidRPr="00CF0E4B">
        <w:rPr>
          <w:rFonts w:ascii="Times New Roman" w:eastAsia="Times New Roman" w:hAnsi="Times New Roman" w:cs="Times New Roman"/>
          <w:lang w:eastAsia="hu-HU"/>
        </w:rPr>
        <w:t>es bupivakainnal, 0,1</w:t>
      </w:r>
      <w:r w:rsidR="00760886">
        <w:rPr>
          <w:rFonts w:ascii="Times New Roman" w:eastAsia="Times New Roman" w:hAnsi="Times New Roman" w:cs="Times New Roman"/>
        </w:rPr>
        <w:t>–</w:t>
      </w:r>
      <w:r w:rsidRPr="00CF0E4B">
        <w:rPr>
          <w:rFonts w:ascii="Times New Roman" w:eastAsia="Times New Roman" w:hAnsi="Times New Roman" w:cs="Times New Roman"/>
          <w:lang w:eastAsia="hu-HU"/>
        </w:rPr>
        <w:t>0,5</w:t>
      </w:r>
      <w:r w:rsidRPr="00CF0E4B">
        <w:rPr>
          <w:rFonts w:ascii="Times New Roman" w:eastAsia="Times New Roman" w:hAnsi="Times New Roman" w:cs="Times New Roman"/>
        </w:rPr>
        <w:t> ml</w:t>
      </w:r>
      <w:r w:rsidRPr="00CF0E4B">
        <w:rPr>
          <w:rFonts w:ascii="Times New Roman" w:eastAsia="Times New Roman" w:hAnsi="Times New Roman" w:cs="Times New Roman"/>
          <w:lang w:eastAsia="hu-HU"/>
        </w:rPr>
        <w:t>/ttkg</w:t>
      </w:r>
      <w:r w:rsidR="00760886">
        <w:rPr>
          <w:rFonts w:ascii="Times New Roman" w:eastAsia="Times New Roman" w:hAnsi="Times New Roman" w:cs="Times New Roman"/>
        </w:rPr>
        <w:t>-</w:t>
      </w:r>
      <w:r w:rsidRPr="00CF0E4B">
        <w:rPr>
          <w:rFonts w:ascii="Times New Roman" w:eastAsia="Times New Roman" w:hAnsi="Times New Roman" w:cs="Times New Roman"/>
          <w:lang w:eastAsia="hu-HU"/>
        </w:rPr>
        <w:t>os dózisban, ami 0,25</w:t>
      </w:r>
      <w:r w:rsidR="00760886">
        <w:rPr>
          <w:rFonts w:ascii="Times New Roman" w:eastAsia="Times New Roman" w:hAnsi="Times New Roman" w:cs="Times New Roman"/>
        </w:rPr>
        <w:t>–</w:t>
      </w:r>
      <w:r w:rsidRPr="00CF0E4B">
        <w:rPr>
          <w:rFonts w:ascii="Times New Roman" w:eastAsia="Times New Roman" w:hAnsi="Times New Roman" w:cs="Times New Roman"/>
          <w:lang w:eastAsia="hu-HU"/>
        </w:rPr>
        <w:t>1,25</w:t>
      </w:r>
      <w:r w:rsidRPr="00CF0E4B">
        <w:rPr>
          <w:rFonts w:ascii="Times New Roman" w:eastAsia="Times New Roman" w:hAnsi="Times New Roman" w:cs="Times New Roman"/>
        </w:rPr>
        <w:t> mg</w:t>
      </w:r>
      <w:r w:rsidRPr="00CF0E4B">
        <w:rPr>
          <w:rFonts w:ascii="Times New Roman" w:eastAsia="Times New Roman" w:hAnsi="Times New Roman" w:cs="Times New Roman"/>
          <w:lang w:eastAsia="hu-HU"/>
        </w:rPr>
        <w:t>/ttkg</w:t>
      </w:r>
      <w:r w:rsidR="00760886">
        <w:rPr>
          <w:rFonts w:ascii="Times New Roman" w:eastAsia="Times New Roman" w:hAnsi="Times New Roman" w:cs="Times New Roman"/>
        </w:rPr>
        <w:t>-</w:t>
      </w:r>
      <w:r w:rsidRPr="00CF0E4B">
        <w:rPr>
          <w:rFonts w:ascii="Times New Roman" w:eastAsia="Times New Roman" w:hAnsi="Times New Roman" w:cs="Times New Roman"/>
          <w:lang w:eastAsia="hu-HU"/>
        </w:rPr>
        <w:t>mal egyenértékű. 5 éves vagy annál idősebb gyermekek 5</w:t>
      </w:r>
      <w:r w:rsidRPr="00CF0E4B">
        <w:rPr>
          <w:rFonts w:ascii="Times New Roman" w:eastAsia="Times New Roman" w:hAnsi="Times New Roman" w:cs="Times New Roman"/>
        </w:rPr>
        <w:t> mg</w:t>
      </w:r>
      <w:r w:rsidRPr="00CF0E4B">
        <w:rPr>
          <w:rFonts w:ascii="Times New Roman" w:eastAsia="Times New Roman" w:hAnsi="Times New Roman" w:cs="Times New Roman"/>
          <w:lang w:eastAsia="hu-HU"/>
        </w:rPr>
        <w:t>/ml bupivakaint kaptak, 1,25</w:t>
      </w:r>
      <w:r w:rsidR="00760886">
        <w:rPr>
          <w:rFonts w:ascii="Times New Roman" w:eastAsia="Times New Roman" w:hAnsi="Times New Roman" w:cs="Times New Roman"/>
        </w:rPr>
        <w:t>–</w:t>
      </w:r>
      <w:r w:rsidRPr="00CF0E4B">
        <w:rPr>
          <w:rFonts w:ascii="Times New Roman" w:eastAsia="Times New Roman" w:hAnsi="Times New Roman" w:cs="Times New Roman"/>
          <w:lang w:eastAsia="hu-HU"/>
        </w:rPr>
        <w:t>2</w:t>
      </w:r>
      <w:r w:rsidRPr="00CF0E4B">
        <w:rPr>
          <w:rFonts w:ascii="Times New Roman" w:eastAsia="Times New Roman" w:hAnsi="Times New Roman" w:cs="Times New Roman"/>
        </w:rPr>
        <w:t> mg</w:t>
      </w:r>
      <w:r w:rsidRPr="00CF0E4B">
        <w:rPr>
          <w:rFonts w:ascii="Times New Roman" w:eastAsia="Times New Roman" w:hAnsi="Times New Roman" w:cs="Times New Roman"/>
          <w:lang w:eastAsia="hu-HU"/>
        </w:rPr>
        <w:t>/ttkg</w:t>
      </w:r>
      <w:r w:rsidR="00760886">
        <w:rPr>
          <w:rFonts w:ascii="Times New Roman" w:eastAsia="Times New Roman" w:hAnsi="Times New Roman" w:cs="Times New Roman"/>
        </w:rPr>
        <w:t>-</w:t>
      </w:r>
      <w:r w:rsidRPr="00CF0E4B">
        <w:rPr>
          <w:rFonts w:ascii="Times New Roman" w:eastAsia="Times New Roman" w:hAnsi="Times New Roman" w:cs="Times New Roman"/>
          <w:lang w:eastAsia="hu-HU"/>
        </w:rPr>
        <w:t>os dózisban.</w:t>
      </w:r>
    </w:p>
    <w:p w14:paraId="7ADB2980" w14:textId="77777777" w:rsidR="00CF0E4B" w:rsidRPr="00CF0E4B" w:rsidRDefault="00CF0E4B" w:rsidP="00CF0E4B">
      <w:pPr>
        <w:autoSpaceDE w:val="0"/>
        <w:autoSpaceDN w:val="0"/>
        <w:adjustRightInd w:val="0"/>
        <w:spacing w:after="0" w:line="240" w:lineRule="auto"/>
        <w:rPr>
          <w:rFonts w:ascii="Times New Roman" w:eastAsia="Times New Roman" w:hAnsi="Times New Roman" w:cs="Times New Roman"/>
        </w:rPr>
      </w:pPr>
    </w:p>
    <w:p w14:paraId="44D41055" w14:textId="36E27E71" w:rsidR="00CF0E4B" w:rsidRPr="00CF0E4B" w:rsidRDefault="00CF0E4B" w:rsidP="00CF0E4B">
      <w:pPr>
        <w:autoSpaceDE w:val="0"/>
        <w:autoSpaceDN w:val="0"/>
        <w:adjustRightInd w:val="0"/>
        <w:spacing w:after="0" w:line="240" w:lineRule="auto"/>
        <w:rPr>
          <w:rFonts w:ascii="Times New Roman" w:eastAsia="Times New Roman" w:hAnsi="Times New Roman" w:cs="Times New Roman"/>
        </w:rPr>
      </w:pPr>
      <w:r w:rsidRPr="00CF0E4B">
        <w:rPr>
          <w:rFonts w:ascii="Times New Roman" w:eastAsia="Times New Roman" w:hAnsi="Times New Roman" w:cs="Times New Roman"/>
          <w:lang w:eastAsia="hu-HU"/>
        </w:rPr>
        <w:t>Penis blokádra 5</w:t>
      </w:r>
      <w:r w:rsidRPr="00CF0E4B">
        <w:rPr>
          <w:rFonts w:ascii="Times New Roman" w:eastAsia="Times New Roman" w:hAnsi="Times New Roman" w:cs="Times New Roman"/>
        </w:rPr>
        <w:t> mg</w:t>
      </w:r>
      <w:r w:rsidRPr="00CF0E4B">
        <w:rPr>
          <w:rFonts w:ascii="Times New Roman" w:eastAsia="Times New Roman" w:hAnsi="Times New Roman" w:cs="Times New Roman"/>
          <w:lang w:eastAsia="hu-HU"/>
        </w:rPr>
        <w:t>/ml bupivakaint alkalmaztak, 0,2</w:t>
      </w:r>
      <w:r w:rsidR="00760886">
        <w:rPr>
          <w:rFonts w:ascii="Times New Roman" w:eastAsia="Times New Roman" w:hAnsi="Times New Roman" w:cs="Times New Roman"/>
        </w:rPr>
        <w:t>–</w:t>
      </w:r>
      <w:r w:rsidRPr="00CF0E4B">
        <w:rPr>
          <w:rFonts w:ascii="Times New Roman" w:eastAsia="Times New Roman" w:hAnsi="Times New Roman" w:cs="Times New Roman"/>
          <w:lang w:eastAsia="hu-HU"/>
        </w:rPr>
        <w:t>0,5</w:t>
      </w:r>
      <w:r w:rsidRPr="00CF0E4B">
        <w:rPr>
          <w:rFonts w:ascii="Times New Roman" w:eastAsia="Times New Roman" w:hAnsi="Times New Roman" w:cs="Times New Roman"/>
        </w:rPr>
        <w:t> ml</w:t>
      </w:r>
      <w:r w:rsidRPr="00CF0E4B">
        <w:rPr>
          <w:rFonts w:ascii="Times New Roman" w:eastAsia="Times New Roman" w:hAnsi="Times New Roman" w:cs="Times New Roman"/>
          <w:lang w:eastAsia="hu-HU"/>
        </w:rPr>
        <w:t>/ttkg</w:t>
      </w:r>
      <w:r w:rsidR="00760886">
        <w:rPr>
          <w:rFonts w:ascii="Times New Roman" w:eastAsia="Times New Roman" w:hAnsi="Times New Roman" w:cs="Times New Roman"/>
        </w:rPr>
        <w:t>-</w:t>
      </w:r>
      <w:r w:rsidRPr="00CF0E4B">
        <w:rPr>
          <w:rFonts w:ascii="Times New Roman" w:eastAsia="Times New Roman" w:hAnsi="Times New Roman" w:cs="Times New Roman"/>
          <w:lang w:eastAsia="hu-HU"/>
        </w:rPr>
        <w:t>os összdózisban, ami 1</w:t>
      </w:r>
      <w:r w:rsidR="00760886">
        <w:rPr>
          <w:rFonts w:ascii="Times New Roman" w:eastAsia="Times New Roman" w:hAnsi="Times New Roman" w:cs="Times New Roman"/>
        </w:rPr>
        <w:t>–</w:t>
      </w:r>
      <w:r w:rsidRPr="00CF0E4B">
        <w:rPr>
          <w:rFonts w:ascii="Times New Roman" w:eastAsia="Times New Roman" w:hAnsi="Times New Roman" w:cs="Times New Roman"/>
          <w:lang w:eastAsia="hu-HU"/>
        </w:rPr>
        <w:t>2,5</w:t>
      </w:r>
      <w:r w:rsidRPr="00CF0E4B">
        <w:rPr>
          <w:rFonts w:ascii="Times New Roman" w:eastAsia="Times New Roman" w:hAnsi="Times New Roman" w:cs="Times New Roman"/>
        </w:rPr>
        <w:t> mg</w:t>
      </w:r>
      <w:r w:rsidRPr="00CF0E4B">
        <w:rPr>
          <w:rFonts w:ascii="Times New Roman" w:eastAsia="Times New Roman" w:hAnsi="Times New Roman" w:cs="Times New Roman"/>
          <w:lang w:eastAsia="hu-HU"/>
        </w:rPr>
        <w:t>/ttkg</w:t>
      </w:r>
      <w:r w:rsidR="00760886">
        <w:rPr>
          <w:rFonts w:ascii="Times New Roman" w:eastAsia="Times New Roman" w:hAnsi="Times New Roman" w:cs="Times New Roman"/>
        </w:rPr>
        <w:t>-</w:t>
      </w:r>
      <w:r w:rsidRPr="00CF0E4B">
        <w:rPr>
          <w:rFonts w:ascii="Times New Roman" w:eastAsia="Times New Roman" w:hAnsi="Times New Roman" w:cs="Times New Roman"/>
          <w:lang w:eastAsia="hu-HU"/>
        </w:rPr>
        <w:t>nak felel meg.</w:t>
      </w:r>
    </w:p>
    <w:p w14:paraId="16835809" w14:textId="77777777" w:rsidR="00CF0E4B" w:rsidRPr="00CF0E4B" w:rsidRDefault="00CF0E4B" w:rsidP="00CF0E4B">
      <w:pPr>
        <w:spacing w:after="0" w:line="240" w:lineRule="auto"/>
        <w:rPr>
          <w:rFonts w:ascii="Times New Roman" w:eastAsia="Times New Roman" w:hAnsi="Times New Roman" w:cs="Times New Roman"/>
          <w:lang w:eastAsia="hu-HU"/>
        </w:rPr>
      </w:pPr>
    </w:p>
    <w:p w14:paraId="47D50BDD" w14:textId="77777777" w:rsidR="00CF0E4B" w:rsidRPr="00CF0E4B" w:rsidRDefault="00CF0E4B" w:rsidP="00CF0E4B">
      <w:pPr>
        <w:spacing w:after="0" w:line="240" w:lineRule="auto"/>
        <w:rPr>
          <w:rFonts w:ascii="Times New Roman" w:eastAsia="Times New Roman" w:hAnsi="Times New Roman" w:cs="Times New Roman"/>
          <w:lang w:eastAsia="hu-HU"/>
        </w:rPr>
      </w:pPr>
      <w:r w:rsidRPr="00CF0E4B">
        <w:rPr>
          <w:rFonts w:ascii="Times New Roman" w:eastAsia="Times New Roman" w:hAnsi="Times New Roman" w:cs="Times New Roman"/>
          <w:lang w:eastAsia="hu-HU"/>
        </w:rPr>
        <w:t>A készítmény biztonságosságát és hatásosságát (adrenalinnal együtt vagy anélkül) 1 évesnél fiatalabb gyermekek esetén nem igazolták. Csak korlátozott mennyiségű adat áll rendelkezésre.</w:t>
      </w:r>
    </w:p>
    <w:p w14:paraId="5334F8C6" w14:textId="77777777" w:rsidR="00CF0E4B" w:rsidRPr="00CF0E4B" w:rsidRDefault="00CF0E4B" w:rsidP="00CF0E4B">
      <w:pPr>
        <w:spacing w:after="0" w:line="240" w:lineRule="auto"/>
        <w:rPr>
          <w:rFonts w:ascii="Times New Roman" w:eastAsia="Times New Roman" w:hAnsi="Times New Roman" w:cs="Times New Roman"/>
          <w:lang w:eastAsia="hu-HU"/>
        </w:rPr>
      </w:pPr>
      <w:r w:rsidRPr="00CF0E4B">
        <w:rPr>
          <w:rFonts w:ascii="Times New Roman" w:eastAsia="Times New Roman" w:hAnsi="Times New Roman" w:cs="Times New Roman"/>
          <w:lang w:eastAsia="hu-HU"/>
        </w:rPr>
        <w:t>Az intermittáló epiduralis bolus injekció vagy a folyamatos epiduralis infúzió biztonságosságát és hatásosságát nem igazolták. Csak korlátozott mennyiségű adat áll rendelkezésre.</w:t>
      </w:r>
    </w:p>
    <w:p w14:paraId="32389574" w14:textId="77777777" w:rsidR="00CF0E4B" w:rsidRPr="00CF0E4B" w:rsidRDefault="00CF0E4B" w:rsidP="00CF0E4B">
      <w:pPr>
        <w:spacing w:after="0" w:line="240" w:lineRule="auto"/>
        <w:rPr>
          <w:rFonts w:ascii="Times New Roman" w:eastAsia="Times New Roman" w:hAnsi="Times New Roman" w:cs="Times New Roman"/>
          <w:lang w:eastAsia="hu-HU"/>
        </w:rPr>
      </w:pPr>
    </w:p>
    <w:p w14:paraId="3FCA4E98" w14:textId="77777777" w:rsidR="00CF0E4B" w:rsidRPr="00CF0E4B" w:rsidRDefault="00CF0E4B" w:rsidP="00CF0E4B">
      <w:pPr>
        <w:keepNext/>
        <w:spacing w:after="0" w:line="240" w:lineRule="auto"/>
        <w:rPr>
          <w:rFonts w:ascii="Times New Roman" w:eastAsia="Times New Roman" w:hAnsi="Times New Roman" w:cs="Times New Roman"/>
          <w:u w:val="single"/>
        </w:rPr>
      </w:pPr>
      <w:r w:rsidRPr="00CF0E4B">
        <w:rPr>
          <w:rFonts w:ascii="Times New Roman" w:eastAsia="Times New Roman" w:hAnsi="Times New Roman" w:cs="Times New Roman"/>
          <w:u w:val="single"/>
        </w:rPr>
        <w:t>Az alkalmazás módja</w:t>
      </w:r>
    </w:p>
    <w:p w14:paraId="4F35F3AF" w14:textId="77777777" w:rsidR="00CF0E4B" w:rsidRPr="00CF0E4B" w:rsidRDefault="00CF0E4B" w:rsidP="00CF0E4B">
      <w:pPr>
        <w:keepNext/>
        <w:spacing w:after="0" w:line="240" w:lineRule="auto"/>
        <w:rPr>
          <w:rFonts w:ascii="Times New Roman" w:eastAsia="Times New Roman" w:hAnsi="Times New Roman" w:cs="Times New Roman"/>
        </w:rPr>
      </w:pPr>
    </w:p>
    <w:p w14:paraId="63D271F0" w14:textId="77777777" w:rsidR="00CF0E4B" w:rsidRPr="00CF0E4B" w:rsidRDefault="00CF0E4B" w:rsidP="00CF0E4B">
      <w:pPr>
        <w:spacing w:after="0" w:line="240" w:lineRule="auto"/>
        <w:rPr>
          <w:rFonts w:ascii="Times New Roman" w:eastAsia="Times New Roman" w:hAnsi="Times New Roman" w:cs="Times New Roman"/>
          <w:szCs w:val="20"/>
        </w:rPr>
      </w:pPr>
      <w:r w:rsidRPr="00CF0E4B">
        <w:rPr>
          <w:rFonts w:ascii="Times New Roman" w:eastAsia="Times New Roman" w:hAnsi="Times New Roman" w:cs="Times New Roman"/>
          <w:szCs w:val="20"/>
        </w:rPr>
        <w:t>Epiduralis, perineuralis, subcutan, intraarticularis alkalmazásra.</w:t>
      </w:r>
    </w:p>
    <w:p w14:paraId="1B69FD93" w14:textId="77777777" w:rsidR="00CF0E4B" w:rsidRPr="00CF0E4B" w:rsidRDefault="00CF0E4B" w:rsidP="00CF0E4B">
      <w:pPr>
        <w:tabs>
          <w:tab w:val="left" w:pos="567"/>
        </w:tabs>
        <w:spacing w:after="0" w:line="240" w:lineRule="auto"/>
        <w:rPr>
          <w:rFonts w:ascii="Times New Roman" w:eastAsia="Times New Roman" w:hAnsi="Times New Roman" w:cs="Times New Roman"/>
          <w:b/>
        </w:rPr>
      </w:pPr>
    </w:p>
    <w:p w14:paraId="4C31ADC5" w14:textId="77777777" w:rsidR="00CF0E4B" w:rsidRPr="00CF0E4B" w:rsidRDefault="00CF0E4B" w:rsidP="00CF0E4B">
      <w:pPr>
        <w:keepNext/>
        <w:numPr>
          <w:ilvl w:val="1"/>
          <w:numId w:val="33"/>
        </w:numPr>
        <w:tabs>
          <w:tab w:val="clear" w:pos="360"/>
        </w:tabs>
        <w:spacing w:after="0" w:line="240" w:lineRule="auto"/>
        <w:ind w:left="567" w:hanging="567"/>
        <w:rPr>
          <w:rFonts w:ascii="Times New Roman" w:eastAsia="Times New Roman" w:hAnsi="Times New Roman" w:cs="Times New Roman"/>
          <w:b/>
        </w:rPr>
      </w:pPr>
      <w:r w:rsidRPr="00CF0E4B">
        <w:rPr>
          <w:rFonts w:ascii="Times New Roman" w:eastAsia="Times New Roman" w:hAnsi="Times New Roman" w:cs="Times New Roman"/>
          <w:b/>
        </w:rPr>
        <w:t>Ellenjavallatok</w:t>
      </w:r>
    </w:p>
    <w:p w14:paraId="28E42F57" w14:textId="77777777" w:rsidR="00CF0E4B" w:rsidRPr="00CF0E4B" w:rsidRDefault="00CF0E4B" w:rsidP="00CF0E4B">
      <w:pPr>
        <w:keepNext/>
        <w:spacing w:after="0" w:line="240" w:lineRule="auto"/>
        <w:rPr>
          <w:rFonts w:ascii="Times New Roman" w:eastAsia="Times New Roman" w:hAnsi="Times New Roman" w:cs="Times New Roman"/>
          <w:b/>
        </w:rPr>
      </w:pPr>
    </w:p>
    <w:p w14:paraId="54F8EF1A" w14:textId="77777777" w:rsidR="00CF0E4B" w:rsidRPr="00CF0E4B" w:rsidRDefault="00CF0E4B" w:rsidP="00CF0E4B">
      <w:pPr>
        <w:numPr>
          <w:ilvl w:val="0"/>
          <w:numId w:val="39"/>
        </w:numPr>
        <w:spacing w:after="0" w:line="240" w:lineRule="auto"/>
        <w:ind w:left="567" w:hanging="567"/>
        <w:rPr>
          <w:rFonts w:ascii="Times New Roman" w:eastAsia="Times New Roman" w:hAnsi="Times New Roman" w:cs="Times New Roman"/>
        </w:rPr>
      </w:pPr>
      <w:r w:rsidRPr="00CF0E4B">
        <w:rPr>
          <w:rFonts w:ascii="Times New Roman" w:eastAsia="Times New Roman" w:hAnsi="Times New Roman" w:cs="Times New Roman"/>
        </w:rPr>
        <w:t>A készítmény hatóanyagával vagy a 6.1 pontban felsorolt bármely segédanyagával szembeni túlérzékenység.</w:t>
      </w:r>
    </w:p>
    <w:p w14:paraId="6CF991C2" w14:textId="2A197CD5" w:rsidR="00CF0E4B" w:rsidRPr="00CF0E4B" w:rsidRDefault="00CF0E4B" w:rsidP="00CF0E4B">
      <w:pPr>
        <w:numPr>
          <w:ilvl w:val="0"/>
          <w:numId w:val="39"/>
        </w:numPr>
        <w:spacing w:after="0" w:line="240" w:lineRule="auto"/>
        <w:ind w:left="567" w:hanging="567"/>
        <w:rPr>
          <w:rFonts w:ascii="Times New Roman" w:eastAsia="Times New Roman" w:hAnsi="Times New Roman" w:cs="Times New Roman"/>
        </w:rPr>
      </w:pPr>
      <w:r w:rsidRPr="00CF0E4B">
        <w:rPr>
          <w:rFonts w:ascii="Times New Roman" w:eastAsia="Times New Roman" w:hAnsi="Times New Roman" w:cs="Times New Roman"/>
        </w:rPr>
        <w:t>Amid</w:t>
      </w:r>
      <w:r w:rsidR="00760886">
        <w:rPr>
          <w:rFonts w:ascii="Times New Roman" w:eastAsia="Times New Roman" w:hAnsi="Times New Roman" w:cs="Times New Roman"/>
        </w:rPr>
        <w:t>-</w:t>
      </w:r>
      <w:r w:rsidRPr="00CF0E4B">
        <w:rPr>
          <w:rFonts w:ascii="Times New Roman" w:eastAsia="Times New Roman" w:hAnsi="Times New Roman" w:cs="Times New Roman"/>
        </w:rPr>
        <w:t>típusú helyi érzéstelenítőkkel szembeni túlérzékenység.</w:t>
      </w:r>
    </w:p>
    <w:p w14:paraId="3D59AD19" w14:textId="77777777" w:rsidR="00CF0E4B" w:rsidRPr="00CF0E4B" w:rsidRDefault="00CF0E4B" w:rsidP="00CF0E4B">
      <w:pPr>
        <w:numPr>
          <w:ilvl w:val="0"/>
          <w:numId w:val="39"/>
        </w:numPr>
        <w:spacing w:after="0" w:line="240" w:lineRule="auto"/>
        <w:ind w:left="567" w:hanging="567"/>
        <w:rPr>
          <w:rFonts w:ascii="Times New Roman" w:eastAsia="Times New Roman" w:hAnsi="Times New Roman" w:cs="Times New Roman"/>
        </w:rPr>
      </w:pPr>
      <w:r w:rsidRPr="00CF0E4B">
        <w:rPr>
          <w:rFonts w:ascii="Times New Roman" w:eastAsia="Times New Roman" w:hAnsi="Times New Roman" w:cs="Times New Roman"/>
        </w:rPr>
        <w:t>A szív átvezető</w:t>
      </w:r>
      <w:r w:rsidR="00231D88">
        <w:rPr>
          <w:rFonts w:ascii="Times New Roman" w:eastAsia="Times New Roman" w:hAnsi="Times New Roman" w:cs="Times New Roman"/>
        </w:rPr>
        <w:t xml:space="preserve"> </w:t>
      </w:r>
      <w:r w:rsidRPr="00CF0E4B">
        <w:rPr>
          <w:rFonts w:ascii="Times New Roman" w:eastAsia="Times New Roman" w:hAnsi="Times New Roman" w:cs="Times New Roman"/>
        </w:rPr>
        <w:t>képességének súlyos károsodása.</w:t>
      </w:r>
    </w:p>
    <w:p w14:paraId="34526808" w14:textId="77777777" w:rsidR="00CF0E4B" w:rsidRPr="00CF0E4B" w:rsidRDefault="00CF0E4B" w:rsidP="00CF0E4B">
      <w:pPr>
        <w:numPr>
          <w:ilvl w:val="0"/>
          <w:numId w:val="39"/>
        </w:numPr>
        <w:spacing w:after="0" w:line="240" w:lineRule="auto"/>
        <w:ind w:left="567" w:hanging="567"/>
        <w:rPr>
          <w:rFonts w:ascii="Times New Roman" w:eastAsia="Times New Roman" w:hAnsi="Times New Roman" w:cs="Times New Roman"/>
        </w:rPr>
      </w:pPr>
      <w:r w:rsidRPr="00CF0E4B">
        <w:rPr>
          <w:rFonts w:ascii="Times New Roman" w:eastAsia="Times New Roman" w:hAnsi="Times New Roman" w:cs="Times New Roman"/>
        </w:rPr>
        <w:t>Akut szívelégtelenség.</w:t>
      </w:r>
    </w:p>
    <w:p w14:paraId="586DCD7A" w14:textId="77777777" w:rsidR="00CF0E4B" w:rsidRPr="00CF0E4B" w:rsidRDefault="00CF0E4B" w:rsidP="00CF0E4B">
      <w:pPr>
        <w:numPr>
          <w:ilvl w:val="0"/>
          <w:numId w:val="39"/>
        </w:numPr>
        <w:spacing w:after="0" w:line="240" w:lineRule="auto"/>
        <w:ind w:left="567" w:hanging="567"/>
        <w:rPr>
          <w:rFonts w:ascii="Times New Roman" w:eastAsia="Times New Roman" w:hAnsi="Times New Roman" w:cs="Times New Roman"/>
        </w:rPr>
      </w:pPr>
      <w:r w:rsidRPr="00CF0E4B">
        <w:rPr>
          <w:rFonts w:ascii="Times New Roman" w:eastAsia="Times New Roman" w:hAnsi="Times New Roman" w:cs="Times New Roman"/>
        </w:rPr>
        <w:t>Nem korrigált intravascularis volumenhiány.</w:t>
      </w:r>
    </w:p>
    <w:p w14:paraId="0770A19B" w14:textId="77777777" w:rsidR="00CF0E4B" w:rsidRPr="00CF0E4B" w:rsidRDefault="00CF0E4B" w:rsidP="00CF0E4B">
      <w:pPr>
        <w:numPr>
          <w:ilvl w:val="0"/>
          <w:numId w:val="39"/>
        </w:numPr>
        <w:spacing w:after="0" w:line="240" w:lineRule="auto"/>
        <w:ind w:left="567" w:hanging="567"/>
        <w:rPr>
          <w:rFonts w:ascii="Times New Roman" w:eastAsia="Times New Roman" w:hAnsi="Times New Roman" w:cs="Times New Roman"/>
        </w:rPr>
      </w:pPr>
      <w:r w:rsidRPr="00CF0E4B">
        <w:rPr>
          <w:rFonts w:ascii="Times New Roman" w:eastAsia="Times New Roman" w:hAnsi="Times New Roman" w:cs="Times New Roman"/>
        </w:rPr>
        <w:t>Súlyos véralvadási zavar.</w:t>
      </w:r>
    </w:p>
    <w:p w14:paraId="06F47A73" w14:textId="77777777" w:rsidR="00CF0E4B" w:rsidRPr="00CF0E4B" w:rsidRDefault="00CF0E4B" w:rsidP="00CF0E4B">
      <w:pPr>
        <w:numPr>
          <w:ilvl w:val="0"/>
          <w:numId w:val="39"/>
        </w:numPr>
        <w:spacing w:after="0" w:line="240" w:lineRule="auto"/>
        <w:ind w:left="567" w:hanging="567"/>
        <w:rPr>
          <w:rFonts w:ascii="Times New Roman" w:eastAsia="Times New Roman" w:hAnsi="Times New Roman" w:cs="Times New Roman"/>
        </w:rPr>
      </w:pPr>
      <w:r w:rsidRPr="00CF0E4B">
        <w:rPr>
          <w:rFonts w:ascii="Times New Roman" w:eastAsia="Times New Roman" w:hAnsi="Times New Roman" w:cs="Times New Roman"/>
        </w:rPr>
        <w:t>Koponyaűri nyomásfokozódás, súlyos fejfájást okozó agyi bevérzés.</w:t>
      </w:r>
    </w:p>
    <w:p w14:paraId="6C0A37A9" w14:textId="77777777" w:rsidR="00CF0E4B" w:rsidRPr="00CF0E4B" w:rsidRDefault="00CF0E4B" w:rsidP="00CF0E4B">
      <w:pPr>
        <w:numPr>
          <w:ilvl w:val="0"/>
          <w:numId w:val="39"/>
        </w:numPr>
        <w:spacing w:after="0" w:line="240" w:lineRule="auto"/>
        <w:ind w:left="567" w:hanging="567"/>
        <w:rPr>
          <w:rFonts w:ascii="Times New Roman" w:eastAsia="Times New Roman" w:hAnsi="Times New Roman" w:cs="Times New Roman"/>
        </w:rPr>
      </w:pPr>
      <w:r w:rsidRPr="00CF0E4B">
        <w:rPr>
          <w:rFonts w:ascii="Times New Roman" w:eastAsia="Times New Roman" w:hAnsi="Times New Roman" w:cs="Times New Roman"/>
        </w:rPr>
        <w:t>A bőr fertőzése az injekció beadási helyén.</w:t>
      </w:r>
    </w:p>
    <w:p w14:paraId="5F063CD6" w14:textId="77777777" w:rsidR="00CF0E4B" w:rsidRPr="00CF0E4B" w:rsidRDefault="00CF0E4B" w:rsidP="00CF0E4B">
      <w:pPr>
        <w:numPr>
          <w:ilvl w:val="0"/>
          <w:numId w:val="39"/>
        </w:numPr>
        <w:spacing w:after="0" w:line="240" w:lineRule="auto"/>
        <w:ind w:left="567" w:hanging="567"/>
        <w:rPr>
          <w:rFonts w:ascii="Times New Roman" w:eastAsia="Times New Roman" w:hAnsi="Times New Roman" w:cs="Times New Roman"/>
        </w:rPr>
      </w:pPr>
      <w:r w:rsidRPr="00CF0E4B">
        <w:rPr>
          <w:rFonts w:ascii="Times New Roman" w:eastAsia="Times New Roman" w:hAnsi="Times New Roman" w:cs="Times New Roman"/>
        </w:rPr>
        <w:t>Meningitis, poliomyelitis, spondylitis.</w:t>
      </w:r>
    </w:p>
    <w:p w14:paraId="0D58D40F" w14:textId="396B2677" w:rsidR="00CF0E4B" w:rsidRPr="00CF0E4B" w:rsidRDefault="00CF0E4B" w:rsidP="00CF0E4B">
      <w:pPr>
        <w:numPr>
          <w:ilvl w:val="0"/>
          <w:numId w:val="39"/>
        </w:numPr>
        <w:spacing w:after="0" w:line="240" w:lineRule="auto"/>
        <w:ind w:left="567" w:hanging="567"/>
        <w:rPr>
          <w:rFonts w:ascii="Times New Roman" w:eastAsia="Times New Roman" w:hAnsi="Times New Roman" w:cs="Times New Roman"/>
        </w:rPr>
      </w:pPr>
      <w:r w:rsidRPr="00CF0E4B">
        <w:rPr>
          <w:rFonts w:ascii="Times New Roman" w:eastAsia="Times New Roman" w:hAnsi="Times New Roman" w:cs="Times New Roman"/>
        </w:rPr>
        <w:t>Sep</w:t>
      </w:r>
      <w:r w:rsidR="00231D88">
        <w:rPr>
          <w:rFonts w:ascii="Times New Roman" w:eastAsia="Times New Roman" w:hAnsi="Times New Roman" w:cs="Times New Roman"/>
        </w:rPr>
        <w:t>sis</w:t>
      </w:r>
      <w:r w:rsidRPr="00CF0E4B">
        <w:rPr>
          <w:rFonts w:ascii="Times New Roman" w:eastAsia="Times New Roman" w:hAnsi="Times New Roman" w:cs="Times New Roman"/>
        </w:rPr>
        <w:t>.</w:t>
      </w:r>
    </w:p>
    <w:p w14:paraId="23CBEFA9" w14:textId="77777777" w:rsidR="00CF0E4B" w:rsidRPr="00CF0E4B" w:rsidRDefault="00CF0E4B" w:rsidP="00CF0E4B">
      <w:pPr>
        <w:numPr>
          <w:ilvl w:val="0"/>
          <w:numId w:val="39"/>
        </w:numPr>
        <w:spacing w:after="0" w:line="240" w:lineRule="auto"/>
        <w:ind w:left="567" w:hanging="567"/>
        <w:rPr>
          <w:rFonts w:ascii="Times New Roman" w:eastAsia="Times New Roman" w:hAnsi="Times New Roman" w:cs="Times New Roman"/>
        </w:rPr>
      </w:pPr>
      <w:r w:rsidRPr="00CF0E4B">
        <w:rPr>
          <w:rFonts w:ascii="Times New Roman" w:eastAsia="Times New Roman" w:hAnsi="Times New Roman" w:cs="Times New Roman"/>
        </w:rPr>
        <w:t>Friss gerincsérülés, gerinc</w:t>
      </w:r>
      <w:r w:rsidRPr="00CF0E4B">
        <w:rPr>
          <w:rFonts w:ascii="Times New Roman" w:eastAsia="Times New Roman" w:hAnsi="Times New Roman" w:cs="Times New Roman"/>
        </w:rPr>
        <w:noBreakHyphen/>
        <w:t>tuberkulózis, gerincet érintő daganat.</w:t>
      </w:r>
    </w:p>
    <w:p w14:paraId="20CCEAAB" w14:textId="74DCB3AF" w:rsidR="00C86B67" w:rsidRPr="0023072C" w:rsidRDefault="00CF0E4B" w:rsidP="0023072C">
      <w:pPr>
        <w:numPr>
          <w:ilvl w:val="0"/>
          <w:numId w:val="39"/>
        </w:numPr>
        <w:spacing w:after="0" w:line="240" w:lineRule="auto"/>
        <w:ind w:left="567" w:hanging="567"/>
        <w:rPr>
          <w:rFonts w:ascii="Times New Roman" w:eastAsia="Times New Roman" w:hAnsi="Times New Roman" w:cs="Times New Roman"/>
        </w:rPr>
      </w:pPr>
      <w:r w:rsidRPr="00CF0E4B">
        <w:rPr>
          <w:rFonts w:ascii="Times New Roman" w:eastAsia="Times New Roman" w:hAnsi="Times New Roman" w:cs="Times New Roman"/>
        </w:rPr>
        <w:t>Anaemia perniciosa okozta a gerincvelő-károsodás.</w:t>
      </w:r>
    </w:p>
    <w:p w14:paraId="5A2BB48A" w14:textId="08F05AD0" w:rsidR="00C86B67" w:rsidRPr="00CF0E4B" w:rsidRDefault="00C86B67" w:rsidP="00C86B67">
      <w:pPr>
        <w:numPr>
          <w:ilvl w:val="0"/>
          <w:numId w:val="39"/>
        </w:numPr>
        <w:spacing w:after="0" w:line="240" w:lineRule="auto"/>
        <w:ind w:left="567" w:hanging="567"/>
        <w:rPr>
          <w:rFonts w:ascii="Times New Roman" w:eastAsia="Times New Roman" w:hAnsi="Times New Roman" w:cs="Times New Roman"/>
        </w:rPr>
      </w:pPr>
      <w:r w:rsidRPr="0023072C">
        <w:rPr>
          <w:rFonts w:ascii="Times New Roman" w:eastAsia="Times New Roman" w:hAnsi="Times New Roman" w:cs="Times New Roman"/>
        </w:rPr>
        <w:t>Paracervicalis blok</w:t>
      </w:r>
      <w:r>
        <w:rPr>
          <w:rFonts w:ascii="Times New Roman" w:eastAsia="Times New Roman" w:hAnsi="Times New Roman" w:cs="Times New Roman"/>
        </w:rPr>
        <w:t>ád</w:t>
      </w:r>
      <w:r w:rsidRPr="0023072C">
        <w:rPr>
          <w:rFonts w:ascii="Times New Roman" w:eastAsia="Times New Roman" w:hAnsi="Times New Roman" w:cs="Times New Roman"/>
        </w:rPr>
        <w:t xml:space="preserve"> szülészeti érzéstelenítésben</w:t>
      </w:r>
      <w:r>
        <w:rPr>
          <w:rFonts w:ascii="Times New Roman" w:eastAsia="Times New Roman" w:hAnsi="Times New Roman" w:cs="Times New Roman"/>
        </w:rPr>
        <w:t>.</w:t>
      </w:r>
    </w:p>
    <w:p w14:paraId="196B4690" w14:textId="77777777" w:rsidR="00CF0E4B" w:rsidRPr="00CF0E4B" w:rsidRDefault="00CF0E4B" w:rsidP="00CF0E4B">
      <w:pPr>
        <w:spacing w:after="0" w:line="240" w:lineRule="auto"/>
        <w:rPr>
          <w:rFonts w:ascii="Times New Roman" w:eastAsia="Times New Roman" w:hAnsi="Times New Roman" w:cs="Times New Roman"/>
        </w:rPr>
      </w:pPr>
    </w:p>
    <w:p w14:paraId="437ED290" w14:textId="2ED6D1AB" w:rsidR="00CF0E4B" w:rsidRPr="00CF0E4B" w:rsidRDefault="00CF0E4B" w:rsidP="00CF0E4B">
      <w:pPr>
        <w:spacing w:after="0" w:line="240" w:lineRule="auto"/>
        <w:rPr>
          <w:rFonts w:ascii="Times New Roman" w:eastAsia="Times New Roman" w:hAnsi="Times New Roman" w:cs="Times New Roman"/>
        </w:rPr>
      </w:pPr>
      <w:r w:rsidRPr="00CF0E4B">
        <w:rPr>
          <w:rFonts w:ascii="Times New Roman" w:eastAsia="Times New Roman" w:hAnsi="Times New Roman" w:cs="Times New Roman"/>
        </w:rPr>
        <w:t>Intravénás regionális érzéstelenítésre (Bier</w:t>
      </w:r>
      <w:r w:rsidR="00760886">
        <w:rPr>
          <w:rFonts w:ascii="Times New Roman" w:eastAsia="Times New Roman" w:hAnsi="Times New Roman" w:cs="Times New Roman"/>
        </w:rPr>
        <w:t>-</w:t>
      </w:r>
      <w:r w:rsidRPr="00CF0E4B">
        <w:rPr>
          <w:rFonts w:ascii="Times New Roman" w:eastAsia="Times New Roman" w:hAnsi="Times New Roman" w:cs="Times New Roman"/>
        </w:rPr>
        <w:t>blokád) a készítmény ellenjavalt, mivel a bupivakain véletlenszerű bejutása a keringésbe akut szisztémás toxikus reakciókat okozhat.</w:t>
      </w:r>
    </w:p>
    <w:p w14:paraId="7360A664" w14:textId="77777777" w:rsidR="00CF0E4B" w:rsidRPr="00CF0E4B" w:rsidRDefault="00CF0E4B" w:rsidP="00CF0E4B">
      <w:pPr>
        <w:spacing w:after="0" w:line="240" w:lineRule="auto"/>
        <w:rPr>
          <w:rFonts w:ascii="Times New Roman" w:eastAsia="Times New Roman" w:hAnsi="Times New Roman" w:cs="Times New Roman"/>
        </w:rPr>
      </w:pPr>
    </w:p>
    <w:p w14:paraId="5DDC407D" w14:textId="77777777" w:rsidR="00CF0E4B" w:rsidRPr="00CF0E4B" w:rsidRDefault="00CF0E4B" w:rsidP="00CF0E4B">
      <w:pPr>
        <w:keepNext/>
        <w:numPr>
          <w:ilvl w:val="1"/>
          <w:numId w:val="33"/>
        </w:numPr>
        <w:tabs>
          <w:tab w:val="clear" w:pos="360"/>
        </w:tabs>
        <w:spacing w:after="0" w:line="240" w:lineRule="auto"/>
        <w:ind w:left="567" w:hanging="567"/>
        <w:rPr>
          <w:rFonts w:ascii="Times New Roman" w:eastAsia="Times New Roman" w:hAnsi="Times New Roman" w:cs="Times New Roman"/>
          <w:b/>
        </w:rPr>
      </w:pPr>
      <w:r w:rsidRPr="00CF0E4B">
        <w:rPr>
          <w:rFonts w:ascii="Times New Roman" w:eastAsia="Times New Roman" w:hAnsi="Times New Roman" w:cs="Times New Roman"/>
          <w:b/>
        </w:rPr>
        <w:t>Különleges figyelmeztetések és az alkalmazással kapcsolatos óvintézkedések</w:t>
      </w:r>
    </w:p>
    <w:p w14:paraId="65A2E67B" w14:textId="77777777" w:rsidR="00CF0E4B" w:rsidRPr="00CF0E4B" w:rsidRDefault="00CF0E4B" w:rsidP="00CF0E4B">
      <w:pPr>
        <w:keepNext/>
        <w:tabs>
          <w:tab w:val="left" w:pos="0"/>
          <w:tab w:val="left" w:pos="567"/>
          <w:tab w:val="right" w:pos="8953"/>
        </w:tabs>
        <w:spacing w:after="0" w:line="240" w:lineRule="auto"/>
        <w:rPr>
          <w:rFonts w:ascii="Times New Roman" w:eastAsia="MS Mincho" w:hAnsi="Times New Roman" w:cs="Times New Roman"/>
        </w:rPr>
      </w:pPr>
    </w:p>
    <w:p w14:paraId="3570EC2E" w14:textId="5EAF8396" w:rsidR="00CF0E4B" w:rsidRPr="00CF0E4B" w:rsidRDefault="00CF0E4B" w:rsidP="00CF0E4B">
      <w:pPr>
        <w:spacing w:after="0" w:line="240" w:lineRule="auto"/>
        <w:rPr>
          <w:rFonts w:ascii="Times New Roman" w:eastAsia="Times New Roman" w:hAnsi="Times New Roman" w:cs="Times New Roman"/>
        </w:rPr>
      </w:pPr>
      <w:r w:rsidRPr="00CF0E4B">
        <w:rPr>
          <w:rFonts w:ascii="Times New Roman" w:eastAsia="Times New Roman" w:hAnsi="Times New Roman" w:cs="Times New Roman"/>
        </w:rPr>
        <w:t xml:space="preserve">A bupivakain alkalmazásakor epiduralis érzéstelenítésben, illetve perifériás idegblokád létrehozásakor szívmegállásról vagy halálról számoltak be. Néhány esetben ezeknél a betegeknél, a megfelelő és azonnali beavatkozás ellenére az újraélesztés nehéz vagy sikertelen volt. </w:t>
      </w:r>
    </w:p>
    <w:p w14:paraId="48215EFA" w14:textId="77777777" w:rsidR="00CF0E4B" w:rsidRPr="00CF0E4B" w:rsidRDefault="00CF0E4B" w:rsidP="00CF0E4B">
      <w:pPr>
        <w:spacing w:after="0" w:line="240" w:lineRule="auto"/>
        <w:rPr>
          <w:rFonts w:ascii="Times New Roman" w:eastAsia="Times New Roman" w:hAnsi="Times New Roman" w:cs="Times New Roman"/>
        </w:rPr>
      </w:pPr>
    </w:p>
    <w:p w14:paraId="4345747D" w14:textId="77777777" w:rsidR="00CF0E4B" w:rsidRPr="00CF0E4B" w:rsidRDefault="00CF0E4B" w:rsidP="00CF0E4B">
      <w:pPr>
        <w:spacing w:after="0" w:line="240" w:lineRule="auto"/>
        <w:rPr>
          <w:rFonts w:ascii="Times New Roman" w:eastAsia="Times New Roman" w:hAnsi="Times New Roman" w:cs="Times New Roman"/>
        </w:rPr>
      </w:pPr>
      <w:r w:rsidRPr="00CF0E4B">
        <w:rPr>
          <w:rFonts w:ascii="Times New Roman" w:eastAsia="Times New Roman" w:hAnsi="Times New Roman" w:cs="Times New Roman"/>
        </w:rPr>
        <w:lastRenderedPageBreak/>
        <w:t>Más helyi érzéstelenítőkhöz hasonlóan a bupivakain akut toxikus hatásokat okozhat a központi idegrendszerben és a szív-ér</w:t>
      </w:r>
      <w:r w:rsidR="00231D88">
        <w:rPr>
          <w:rFonts w:ascii="Times New Roman" w:eastAsia="Times New Roman" w:hAnsi="Times New Roman" w:cs="Times New Roman"/>
        </w:rPr>
        <w:t xml:space="preserve"> </w:t>
      </w:r>
      <w:r w:rsidRPr="00CF0E4B">
        <w:rPr>
          <w:rFonts w:ascii="Times New Roman" w:eastAsia="Times New Roman" w:hAnsi="Times New Roman" w:cs="Times New Roman"/>
        </w:rPr>
        <w:t>rendszerben, ha az érzéstelenítő magas plazmakoncentrációját az alkalmazott eljárás okozza, pl. véletlenszerű iv. beadáskor vagy sűrűn erezett területen történő alkalmazáskor. A bupivakain magas plazmakoncentrációja kapcsán ventricularis arrhythmiáról, ventricularis fibrillatióról, hirtelen cardiovascularis összeomlásról, illetve halálról is beszámoltak.</w:t>
      </w:r>
    </w:p>
    <w:p w14:paraId="5A92A6D1" w14:textId="77777777" w:rsidR="00CF0E4B" w:rsidRPr="00CF0E4B" w:rsidRDefault="00CF0E4B" w:rsidP="00CF0E4B">
      <w:pPr>
        <w:spacing w:after="0" w:line="240" w:lineRule="auto"/>
        <w:rPr>
          <w:rFonts w:ascii="Times New Roman" w:eastAsia="Times New Roman" w:hAnsi="Times New Roman" w:cs="Times New Roman"/>
        </w:rPr>
      </w:pPr>
    </w:p>
    <w:p w14:paraId="47167DBC" w14:textId="77777777" w:rsidR="00CF0E4B" w:rsidRPr="00CF0E4B" w:rsidRDefault="00CF0E4B" w:rsidP="00CF0E4B">
      <w:pPr>
        <w:spacing w:after="0" w:line="240" w:lineRule="auto"/>
        <w:rPr>
          <w:rFonts w:ascii="Times New Roman" w:eastAsia="Times New Roman" w:hAnsi="Times New Roman" w:cs="Times New Roman"/>
        </w:rPr>
      </w:pPr>
      <w:r w:rsidRPr="00CF0E4B">
        <w:rPr>
          <w:rFonts w:ascii="Times New Roman" w:eastAsia="Times New Roman" w:hAnsi="Times New Roman" w:cs="Times New Roman"/>
        </w:rPr>
        <w:t>A regionális érzéstelenítési eljárásokat mindig megfelelően felszerelt és megfelelő személyzettel rendelkező osztályon kell végezni, ahol azonnal rendelkezésre állnak a monitorozáshoz és a resuscitatióhoz szükséges gyógyszerek, eszközök és felszerelések. Az érzéstelenítés megkezdése előtt az intravénás hozzáférést biztosítani kell, különösen nagy idegblokádok létrehozása esetén. A gondozást végző személyzetnek ismernie kell a mellékhatások, a szisztémás toxicitás és más komplikációk diagnózisának és kezelésének módját.</w:t>
      </w:r>
    </w:p>
    <w:p w14:paraId="44E27F05" w14:textId="77777777" w:rsidR="00CF0E4B" w:rsidRPr="00CF0E4B" w:rsidRDefault="00CF0E4B" w:rsidP="00CF0E4B">
      <w:pPr>
        <w:spacing w:after="0" w:line="240" w:lineRule="auto"/>
        <w:rPr>
          <w:rFonts w:ascii="Times New Roman" w:eastAsia="Times New Roman" w:hAnsi="Times New Roman" w:cs="Times New Roman"/>
        </w:rPr>
      </w:pPr>
    </w:p>
    <w:p w14:paraId="402FC7F8" w14:textId="77777777" w:rsidR="00CF0E4B" w:rsidRPr="00CF0E4B" w:rsidRDefault="00CF0E4B" w:rsidP="00CF0E4B">
      <w:pPr>
        <w:spacing w:after="0" w:line="240" w:lineRule="auto"/>
        <w:rPr>
          <w:rFonts w:ascii="Times New Roman" w:eastAsia="Times New Roman" w:hAnsi="Times New Roman" w:cs="Times New Roman"/>
        </w:rPr>
      </w:pPr>
      <w:r w:rsidRPr="00CF0E4B">
        <w:rPr>
          <w:rFonts w:ascii="Times New Roman" w:eastAsia="Times New Roman" w:hAnsi="Times New Roman" w:cs="Times New Roman"/>
        </w:rPr>
        <w:t>Nagy perifériás idegblokád alkalmazása során nagy mennyiségű helyi érzéstelenítő beadására lehet szükség sűrű erezettségű és/vagy a szisztémás felszívódás kockázatának fokozottabban kitett területen, ami magas koncentrációt eredményezhet a vérben.</w:t>
      </w:r>
    </w:p>
    <w:p w14:paraId="0417572E" w14:textId="77777777" w:rsidR="00CF0E4B" w:rsidRPr="00CF0E4B" w:rsidRDefault="00CF0E4B" w:rsidP="00CF0E4B">
      <w:pPr>
        <w:spacing w:after="0" w:line="240" w:lineRule="auto"/>
        <w:rPr>
          <w:rFonts w:ascii="Times New Roman" w:eastAsia="Times New Roman" w:hAnsi="Times New Roman" w:cs="Times New Roman"/>
        </w:rPr>
      </w:pPr>
    </w:p>
    <w:p w14:paraId="0E782A46" w14:textId="77777777" w:rsidR="00CF0E4B" w:rsidRPr="00CF0E4B" w:rsidRDefault="00CF0E4B" w:rsidP="00CF0E4B">
      <w:pPr>
        <w:spacing w:after="0" w:line="240" w:lineRule="auto"/>
        <w:rPr>
          <w:rFonts w:ascii="Times New Roman" w:eastAsia="Times New Roman" w:hAnsi="Times New Roman" w:cs="Times New Roman"/>
          <w:i/>
        </w:rPr>
      </w:pPr>
      <w:r w:rsidRPr="00CF0E4B">
        <w:rPr>
          <w:rFonts w:ascii="Times New Roman" w:eastAsia="Times New Roman" w:hAnsi="Times New Roman" w:cs="Times New Roman"/>
        </w:rPr>
        <w:t>A regionális anesztézia általában optimális érzéstelenítési technika, néhány beteg azonban fokozottabb figyelmet igényel a súlyos mellékhatások kockázatának csökkentése érdekében:</w:t>
      </w:r>
    </w:p>
    <w:p w14:paraId="32FA7980" w14:textId="77777777" w:rsidR="00CF0E4B" w:rsidRPr="00CF0E4B" w:rsidRDefault="00CF0E4B" w:rsidP="00CF0E4B">
      <w:pPr>
        <w:numPr>
          <w:ilvl w:val="0"/>
          <w:numId w:val="42"/>
        </w:numPr>
        <w:spacing w:after="0" w:line="240" w:lineRule="auto"/>
        <w:ind w:left="567" w:hanging="567"/>
        <w:rPr>
          <w:rFonts w:ascii="Times New Roman" w:eastAsia="Times New Roman" w:hAnsi="Times New Roman" w:cs="Times New Roman"/>
        </w:rPr>
      </w:pPr>
      <w:r w:rsidRPr="00CF0E4B">
        <w:rPr>
          <w:rFonts w:ascii="Times New Roman" w:eastAsia="Times New Roman" w:hAnsi="Times New Roman" w:cs="Times New Roman"/>
        </w:rPr>
        <w:t>idősek vagy rossz általános állapotban levő betegek;</w:t>
      </w:r>
    </w:p>
    <w:p w14:paraId="4E13F492" w14:textId="77777777" w:rsidR="00CF0E4B" w:rsidRPr="00CF0E4B" w:rsidRDefault="00CF0E4B" w:rsidP="00CF0E4B">
      <w:pPr>
        <w:numPr>
          <w:ilvl w:val="0"/>
          <w:numId w:val="42"/>
        </w:numPr>
        <w:spacing w:after="0" w:line="240" w:lineRule="auto"/>
        <w:ind w:left="567" w:hanging="567"/>
        <w:rPr>
          <w:rFonts w:ascii="Times New Roman" w:eastAsia="Times New Roman" w:hAnsi="Times New Roman" w:cs="Times New Roman"/>
        </w:rPr>
      </w:pPr>
      <w:r w:rsidRPr="00CF0E4B">
        <w:rPr>
          <w:rFonts w:ascii="Times New Roman" w:eastAsia="Times New Roman" w:hAnsi="Times New Roman" w:cs="Times New Roman"/>
        </w:rPr>
        <w:t>azok a betegek, akiknél részleges vagy teljes szívblokk áll fenn, mivel a helyi érzéstelenítők csökkenthetik a myocardialis átvezetést;</w:t>
      </w:r>
    </w:p>
    <w:p w14:paraId="6E9A7368" w14:textId="0E5801F7" w:rsidR="00CF0E4B" w:rsidRPr="00CF0E4B" w:rsidRDefault="00CF0E4B" w:rsidP="00CF0E4B">
      <w:pPr>
        <w:numPr>
          <w:ilvl w:val="0"/>
          <w:numId w:val="42"/>
        </w:numPr>
        <w:spacing w:after="0" w:line="240" w:lineRule="auto"/>
        <w:ind w:left="567" w:hanging="567"/>
        <w:rPr>
          <w:rFonts w:ascii="Times New Roman" w:eastAsia="Times New Roman" w:hAnsi="Times New Roman" w:cs="Times New Roman"/>
        </w:rPr>
      </w:pPr>
      <w:r w:rsidRPr="00CF0E4B">
        <w:rPr>
          <w:rFonts w:ascii="Times New Roman" w:eastAsia="Times New Roman" w:hAnsi="Times New Roman" w:cs="Times New Roman"/>
        </w:rPr>
        <w:t>előrehaladott májbetegségben és súlyos vese</w:t>
      </w:r>
      <w:r w:rsidR="008D5CDF">
        <w:rPr>
          <w:rFonts w:ascii="Times New Roman" w:eastAsia="Times New Roman" w:hAnsi="Times New Roman" w:cs="Times New Roman"/>
        </w:rPr>
        <w:t>károsodás</w:t>
      </w:r>
      <w:r w:rsidRPr="00CF0E4B">
        <w:rPr>
          <w:rFonts w:ascii="Times New Roman" w:eastAsia="Times New Roman" w:hAnsi="Times New Roman" w:cs="Times New Roman"/>
        </w:rPr>
        <w:t xml:space="preserve">ban szenvedő betegek; </w:t>
      </w:r>
    </w:p>
    <w:p w14:paraId="364A4BFA" w14:textId="77777777" w:rsidR="00CF0E4B" w:rsidRPr="00CF0E4B" w:rsidRDefault="00CF0E4B" w:rsidP="00CF0E4B">
      <w:pPr>
        <w:numPr>
          <w:ilvl w:val="0"/>
          <w:numId w:val="42"/>
        </w:numPr>
        <w:spacing w:after="0" w:line="240" w:lineRule="auto"/>
        <w:ind w:left="567" w:hanging="567"/>
        <w:rPr>
          <w:rFonts w:ascii="Times New Roman" w:eastAsia="Times New Roman" w:hAnsi="Times New Roman" w:cs="Times New Roman"/>
        </w:rPr>
      </w:pPr>
      <w:r w:rsidRPr="00CF0E4B">
        <w:rPr>
          <w:rFonts w:ascii="Times New Roman" w:eastAsia="Times New Roman" w:hAnsi="Times New Roman" w:cs="Times New Roman"/>
        </w:rPr>
        <w:t>a terhesség végén;</w:t>
      </w:r>
    </w:p>
    <w:p w14:paraId="5B517E93" w14:textId="77777777" w:rsidR="00CF0E4B" w:rsidRPr="00CF0E4B" w:rsidRDefault="00CF0E4B" w:rsidP="00CF0E4B">
      <w:pPr>
        <w:numPr>
          <w:ilvl w:val="0"/>
          <w:numId w:val="42"/>
        </w:numPr>
        <w:spacing w:after="0" w:line="240" w:lineRule="auto"/>
        <w:ind w:left="567" w:hanging="567"/>
        <w:rPr>
          <w:rFonts w:ascii="Times New Roman" w:eastAsia="Times New Roman" w:hAnsi="Times New Roman" w:cs="Times New Roman"/>
        </w:rPr>
      </w:pPr>
      <w:r w:rsidRPr="00CF0E4B">
        <w:rPr>
          <w:rFonts w:ascii="Times New Roman" w:eastAsia="Times New Roman" w:hAnsi="Times New Roman" w:cs="Times New Roman"/>
        </w:rPr>
        <w:t>ha a beteget III. osztályba tartozó antiarrhythmikummal (pl. amiodaron) kezelik, szoros felügyeletet és EKG monitorozást kell biztosítani, mivel a két gyógyszercsoport által okozott szívhatások összeadódnak;</w:t>
      </w:r>
    </w:p>
    <w:p w14:paraId="6071B58D" w14:textId="77777777" w:rsidR="00CF0E4B" w:rsidRPr="00CF0E4B" w:rsidRDefault="00CF0E4B" w:rsidP="00CF0E4B">
      <w:pPr>
        <w:numPr>
          <w:ilvl w:val="0"/>
          <w:numId w:val="42"/>
        </w:numPr>
        <w:spacing w:after="0" w:line="240" w:lineRule="auto"/>
        <w:ind w:left="567" w:hanging="567"/>
        <w:rPr>
          <w:rFonts w:ascii="Times New Roman" w:eastAsia="Times New Roman" w:hAnsi="Times New Roman" w:cs="Times New Roman"/>
        </w:rPr>
      </w:pPr>
      <w:r w:rsidRPr="00CF0E4B">
        <w:rPr>
          <w:rFonts w:ascii="Times New Roman" w:eastAsia="Times New Roman" w:hAnsi="Times New Roman" w:cs="Times New Roman"/>
        </w:rPr>
        <w:t>hasűri folyadékgyülem esetén;</w:t>
      </w:r>
    </w:p>
    <w:p w14:paraId="054ECE7F" w14:textId="77777777" w:rsidR="00CF0E4B" w:rsidRPr="00CF0E4B" w:rsidRDefault="00CF0E4B" w:rsidP="00CF0E4B">
      <w:pPr>
        <w:numPr>
          <w:ilvl w:val="0"/>
          <w:numId w:val="42"/>
        </w:numPr>
        <w:spacing w:after="0" w:line="240" w:lineRule="auto"/>
        <w:ind w:left="567" w:hanging="567"/>
        <w:rPr>
          <w:rFonts w:ascii="Times New Roman" w:eastAsia="Times New Roman" w:hAnsi="Times New Roman" w:cs="Times New Roman"/>
        </w:rPr>
      </w:pPr>
      <w:r w:rsidRPr="00CF0E4B">
        <w:rPr>
          <w:rFonts w:ascii="Times New Roman" w:eastAsia="Times New Roman" w:hAnsi="Times New Roman" w:cs="Times New Roman"/>
        </w:rPr>
        <w:t>gyomordaganatban szenvedő betegek;</w:t>
      </w:r>
    </w:p>
    <w:p w14:paraId="3B54A3AC" w14:textId="77777777" w:rsidR="00CF0E4B" w:rsidRPr="00CF0E4B" w:rsidRDefault="00CF0E4B" w:rsidP="00CF0E4B">
      <w:pPr>
        <w:numPr>
          <w:ilvl w:val="0"/>
          <w:numId w:val="42"/>
        </w:numPr>
        <w:spacing w:after="0" w:line="240" w:lineRule="auto"/>
        <w:ind w:left="567" w:hanging="567"/>
        <w:rPr>
          <w:rFonts w:ascii="Times New Roman" w:eastAsia="Times New Roman" w:hAnsi="Times New Roman" w:cs="Times New Roman"/>
        </w:rPr>
      </w:pPr>
      <w:r w:rsidRPr="00CF0E4B">
        <w:rPr>
          <w:rFonts w:ascii="Times New Roman" w:eastAsia="Times New Roman" w:hAnsi="Times New Roman" w:cs="Times New Roman"/>
        </w:rPr>
        <w:t>hypovolaemiás betegek;</w:t>
      </w:r>
    </w:p>
    <w:p w14:paraId="3917C68A" w14:textId="77777777" w:rsidR="00CF0E4B" w:rsidRPr="00CF0E4B" w:rsidRDefault="00CF0E4B" w:rsidP="00CF0E4B">
      <w:pPr>
        <w:numPr>
          <w:ilvl w:val="0"/>
          <w:numId w:val="42"/>
        </w:numPr>
        <w:spacing w:after="0" w:line="240" w:lineRule="auto"/>
        <w:ind w:left="567" w:hanging="567"/>
        <w:rPr>
          <w:rFonts w:ascii="Times New Roman" w:eastAsia="Times New Roman" w:hAnsi="Times New Roman" w:cs="Times New Roman"/>
        </w:rPr>
      </w:pPr>
      <w:r w:rsidRPr="00CF0E4B">
        <w:rPr>
          <w:rFonts w:ascii="Times New Roman" w:eastAsia="Times New Roman" w:hAnsi="Times New Roman" w:cs="Times New Roman"/>
        </w:rPr>
        <w:t>tüdőödéma esetén.</w:t>
      </w:r>
    </w:p>
    <w:p w14:paraId="602879CB" w14:textId="77777777" w:rsidR="00CF0E4B" w:rsidRPr="00CF0E4B" w:rsidRDefault="00CF0E4B" w:rsidP="00CF0E4B">
      <w:pPr>
        <w:spacing w:after="0" w:line="240" w:lineRule="auto"/>
        <w:rPr>
          <w:rFonts w:ascii="Times New Roman" w:eastAsia="Times New Roman" w:hAnsi="Times New Roman" w:cs="Times New Roman"/>
        </w:rPr>
      </w:pPr>
    </w:p>
    <w:p w14:paraId="0BD53C89" w14:textId="77777777" w:rsidR="00CF0E4B" w:rsidRPr="00CF0E4B" w:rsidRDefault="00CF0E4B" w:rsidP="00CF0E4B">
      <w:pPr>
        <w:spacing w:after="0" w:line="240" w:lineRule="auto"/>
        <w:rPr>
          <w:rFonts w:ascii="Times New Roman" w:eastAsia="Times New Roman" w:hAnsi="Times New Roman" w:cs="Times New Roman"/>
        </w:rPr>
      </w:pPr>
      <w:r w:rsidRPr="00CF0E4B">
        <w:rPr>
          <w:rFonts w:ascii="Times New Roman" w:eastAsia="Times New Roman" w:hAnsi="Times New Roman" w:cs="Times New Roman"/>
        </w:rPr>
        <w:t>Bizonyos helyi érzéstelenítő eljárásoknak súlyos mellékhatásai lehetnek, függetlenül az alkalmazott helyi érzéstelenítő gyógyszertől:</w:t>
      </w:r>
    </w:p>
    <w:p w14:paraId="0E801ACE" w14:textId="0236623E" w:rsidR="00CF0E4B" w:rsidRPr="00CF0E4B" w:rsidRDefault="00CF0E4B" w:rsidP="00CF0E4B">
      <w:pPr>
        <w:numPr>
          <w:ilvl w:val="0"/>
          <w:numId w:val="42"/>
        </w:numPr>
        <w:spacing w:after="0" w:line="240" w:lineRule="auto"/>
        <w:ind w:left="567" w:hanging="567"/>
        <w:rPr>
          <w:rFonts w:ascii="Times New Roman" w:eastAsia="Times New Roman" w:hAnsi="Times New Roman" w:cs="Times New Roman"/>
        </w:rPr>
      </w:pPr>
      <w:r w:rsidRPr="00CF0E4B">
        <w:rPr>
          <w:rFonts w:ascii="Times New Roman" w:eastAsia="Times New Roman" w:hAnsi="Times New Roman" w:cs="Times New Roman"/>
        </w:rPr>
        <w:t>a központi idegblokádok a szívműködés és a légzőrendszer depresszióját idézhetik elő, különösen hypovolaemia fennállása esetén. Az epiduralis érzéstelenítést körültekintéssel kell alkalmazni azoknál a betegeknél, akik szív</w:t>
      </w:r>
      <w:r w:rsidR="007F63EB">
        <w:rPr>
          <w:rFonts w:ascii="Times New Roman" w:eastAsia="Times New Roman" w:hAnsi="Times New Roman" w:cs="Times New Roman"/>
        </w:rPr>
        <w:t>-</w:t>
      </w:r>
      <w:r w:rsidRPr="00CF0E4B">
        <w:rPr>
          <w:rFonts w:ascii="Times New Roman" w:eastAsia="Times New Roman" w:hAnsi="Times New Roman" w:cs="Times New Roman"/>
        </w:rPr>
        <w:t>ér</w:t>
      </w:r>
      <w:r w:rsidR="008F2159">
        <w:rPr>
          <w:rFonts w:ascii="Times New Roman" w:eastAsia="Times New Roman" w:hAnsi="Times New Roman" w:cs="Times New Roman"/>
        </w:rPr>
        <w:t xml:space="preserve"> </w:t>
      </w:r>
      <w:r w:rsidRPr="00CF0E4B">
        <w:rPr>
          <w:rFonts w:ascii="Times New Roman" w:eastAsia="Times New Roman" w:hAnsi="Times New Roman" w:cs="Times New Roman"/>
        </w:rPr>
        <w:t xml:space="preserve">rendszeri megbetegedésben szenvednek. </w:t>
      </w:r>
    </w:p>
    <w:p w14:paraId="63910BCD" w14:textId="77777777" w:rsidR="00CF0E4B" w:rsidRPr="00CF0E4B" w:rsidRDefault="00CF0E4B" w:rsidP="00CF0E4B">
      <w:pPr>
        <w:numPr>
          <w:ilvl w:val="0"/>
          <w:numId w:val="42"/>
        </w:numPr>
        <w:spacing w:after="0" w:line="240" w:lineRule="auto"/>
        <w:ind w:left="567" w:hanging="567"/>
        <w:rPr>
          <w:rFonts w:ascii="Times New Roman" w:eastAsia="Times New Roman" w:hAnsi="Times New Roman" w:cs="Times New Roman"/>
        </w:rPr>
      </w:pPr>
      <w:r w:rsidRPr="00CF0E4B">
        <w:rPr>
          <w:rFonts w:ascii="Times New Roman" w:eastAsia="Times New Roman" w:hAnsi="Times New Roman" w:cs="Times New Roman"/>
        </w:rPr>
        <w:t>retrobulbaris blokád esetén nagyon ritkán az injekciók elérhetik a koponya subarachnoidealis terét, és átmeneti vakságot, a keringés összeomlását, apnoet, convulsiókat, stb idézhetnek elő. Az ilyen szövődményt időben fel kell ismerni és azonnal kezelni kell.</w:t>
      </w:r>
    </w:p>
    <w:p w14:paraId="4E7EB5CD" w14:textId="77777777" w:rsidR="00CF0E4B" w:rsidRPr="00CF0E4B" w:rsidRDefault="00CF0E4B" w:rsidP="00CF0E4B">
      <w:pPr>
        <w:spacing w:after="0" w:line="240" w:lineRule="auto"/>
        <w:rPr>
          <w:rFonts w:ascii="Times New Roman" w:eastAsia="Times New Roman" w:hAnsi="Times New Roman" w:cs="Times New Roman"/>
        </w:rPr>
      </w:pPr>
    </w:p>
    <w:p w14:paraId="6E115CC0" w14:textId="6150067E" w:rsidR="00CF0E4B" w:rsidRPr="00CF0E4B" w:rsidRDefault="00CF0E4B" w:rsidP="00CF0E4B">
      <w:pPr>
        <w:spacing w:after="0" w:line="240" w:lineRule="auto"/>
        <w:rPr>
          <w:rFonts w:ascii="Times New Roman" w:eastAsia="Times New Roman" w:hAnsi="Times New Roman" w:cs="Times New Roman"/>
        </w:rPr>
      </w:pPr>
      <w:r w:rsidRPr="00CF0E4B">
        <w:rPr>
          <w:rFonts w:ascii="Times New Roman" w:eastAsia="Times New Roman" w:hAnsi="Times New Roman" w:cs="Times New Roman"/>
        </w:rPr>
        <w:t>A helyi érzéstelenítők retro</w:t>
      </w:r>
      <w:r w:rsidRPr="00CF0E4B">
        <w:rPr>
          <w:rFonts w:ascii="Times New Roman" w:eastAsia="Times New Roman" w:hAnsi="Times New Roman" w:cs="Times New Roman"/>
        </w:rPr>
        <w:noBreakHyphen/>
        <w:t xml:space="preserve"> és peribulbaris befecskendezése a szemizmok tartós működészavarát okozhatja, amelynek elsődleges okai a trauma és/vagy az izmokra és/vagy az idegekre gyakorolt helyi toxikus hatások. Az ilyen szöveti reakciók súlyossága a trauma mértékével, a helyi érzéstelenítő koncentrációjával, valamint a helyi érzéstelenítő szövetet érő hatásának időtartamával áll összefüggésben. Ezért a helyi érzéstelenítőt a legkisebb hat</w:t>
      </w:r>
      <w:r w:rsidR="008F2159">
        <w:rPr>
          <w:rFonts w:ascii="Times New Roman" w:eastAsia="Times New Roman" w:hAnsi="Times New Roman" w:cs="Times New Roman"/>
        </w:rPr>
        <w:t>ásos</w:t>
      </w:r>
      <w:r w:rsidRPr="00CF0E4B">
        <w:rPr>
          <w:rFonts w:ascii="Times New Roman" w:eastAsia="Times New Roman" w:hAnsi="Times New Roman" w:cs="Times New Roman"/>
        </w:rPr>
        <w:t xml:space="preserve"> koncentrációban és dózisban kell alkalmazni. Az érszűkítő hatású gyógyszerek súlyosbíthatják a szöveti reakciókat, ezért azokat csak szükség esetén szabad alkalmazni. A feji és nyaki régióban beadott injekciók véletlenül artériába jutva még kis dózisok esetén is azonnali agyi tüneteket okozhatnak.</w:t>
      </w:r>
    </w:p>
    <w:p w14:paraId="2B202571" w14:textId="77777777" w:rsidR="00CF0E4B" w:rsidRPr="00CF0E4B" w:rsidRDefault="00CF0E4B" w:rsidP="00CF0E4B">
      <w:pPr>
        <w:spacing w:after="0" w:line="240" w:lineRule="auto"/>
        <w:rPr>
          <w:rFonts w:ascii="Times New Roman" w:eastAsia="Times New Roman" w:hAnsi="Times New Roman" w:cs="Times New Roman"/>
        </w:rPr>
      </w:pPr>
    </w:p>
    <w:p w14:paraId="0B4924EA" w14:textId="77777777" w:rsidR="00CF0E4B" w:rsidRPr="00CF0E4B" w:rsidRDefault="00CF0E4B" w:rsidP="00CF0E4B">
      <w:pPr>
        <w:numPr>
          <w:ilvl w:val="0"/>
          <w:numId w:val="42"/>
        </w:numPr>
        <w:spacing w:after="0" w:line="240" w:lineRule="auto"/>
        <w:ind w:left="567" w:hanging="567"/>
        <w:rPr>
          <w:rFonts w:ascii="Times New Roman" w:eastAsia="Times New Roman" w:hAnsi="Times New Roman" w:cs="Times New Roman"/>
        </w:rPr>
      </w:pPr>
      <w:r w:rsidRPr="00CF0E4B">
        <w:rPr>
          <w:rFonts w:ascii="Times New Roman" w:eastAsia="Times New Roman" w:hAnsi="Times New Roman" w:cs="Times New Roman"/>
        </w:rPr>
        <w:t>A paracervicalis blokád esetenként magzati bradycardiát vagy tachycardiát okozhat, ezért a magzat szívfrekvenciájának gondos monitorozása szükséges. Vajúdás során a paracervicalis blokád ellenjavallt, ha a lehetséges magzati hypoxia jelei (zavaros magzatvíz, gyanús cardiotocographiás adatok) mutatkoznak.</w:t>
      </w:r>
    </w:p>
    <w:p w14:paraId="1019D5B7" w14:textId="77777777" w:rsidR="00CF0E4B" w:rsidRPr="00CF0E4B" w:rsidRDefault="00CF0E4B" w:rsidP="00CF0E4B">
      <w:pPr>
        <w:numPr>
          <w:ilvl w:val="0"/>
          <w:numId w:val="42"/>
        </w:numPr>
        <w:spacing w:after="0" w:line="240" w:lineRule="auto"/>
        <w:ind w:left="567" w:hanging="567"/>
        <w:rPr>
          <w:rFonts w:ascii="Times New Roman" w:eastAsia="Times New Roman" w:hAnsi="Times New Roman" w:cs="Times New Roman"/>
        </w:rPr>
      </w:pPr>
      <w:r w:rsidRPr="00CF0E4B">
        <w:rPr>
          <w:rFonts w:ascii="Times New Roman" w:eastAsia="Times New Roman" w:hAnsi="Times New Roman" w:cs="Times New Roman"/>
        </w:rPr>
        <w:t xml:space="preserve">Posztmarketing jelentésekben chondrolysisről számoltak be olyan posztoperatív betegek esetén, akik intraarticularis, folyamatos infúzióként adott helyi érzéstelenítőket kaptak. A jelentett esetek többsége a vállízületre vonatkozott. A többféle befolyásoló tényező és a </w:t>
      </w:r>
      <w:r w:rsidRPr="00CF0E4B">
        <w:rPr>
          <w:rFonts w:ascii="Times New Roman" w:eastAsia="Times New Roman" w:hAnsi="Times New Roman" w:cs="Times New Roman"/>
        </w:rPr>
        <w:lastRenderedPageBreak/>
        <w:t>hatásmechanizmusra vonatkozó ellentmondásos szakirodalmi adatok miatt az ok</w:t>
      </w:r>
      <w:r w:rsidRPr="00CF0E4B">
        <w:rPr>
          <w:rFonts w:ascii="Times New Roman" w:eastAsia="Times New Roman" w:hAnsi="Times New Roman" w:cs="Times New Roman"/>
        </w:rPr>
        <w:noBreakHyphen/>
        <w:t>okozati összefüggés nem bizonyított. A készítmény esetén az intraarticularis folyamatos infúzió nem elfogadott indikáció.</w:t>
      </w:r>
    </w:p>
    <w:p w14:paraId="4A288381" w14:textId="77777777" w:rsidR="00CF0E4B" w:rsidRPr="00CF0E4B" w:rsidRDefault="00CF0E4B" w:rsidP="00CF0E4B">
      <w:pPr>
        <w:spacing w:after="0" w:line="240" w:lineRule="auto"/>
        <w:rPr>
          <w:rFonts w:ascii="Times New Roman" w:eastAsia="Times New Roman" w:hAnsi="Times New Roman" w:cs="Times New Roman"/>
        </w:rPr>
      </w:pPr>
    </w:p>
    <w:p w14:paraId="0F49C448" w14:textId="77777777" w:rsidR="00CF0E4B" w:rsidRPr="00CF0E4B" w:rsidRDefault="00CF0E4B" w:rsidP="00CF0E4B">
      <w:pPr>
        <w:spacing w:after="0" w:line="240" w:lineRule="auto"/>
        <w:rPr>
          <w:rFonts w:ascii="Times New Roman" w:eastAsia="Times New Roman" w:hAnsi="Times New Roman" w:cs="Times New Roman"/>
        </w:rPr>
      </w:pPr>
      <w:r w:rsidRPr="00CF0E4B">
        <w:rPr>
          <w:rFonts w:ascii="Times New Roman" w:eastAsia="Times New Roman" w:hAnsi="Times New Roman" w:cs="Times New Roman"/>
        </w:rPr>
        <w:t>Az epiduralis érzéstelenítés hypotoniához és bradycardiához vezethet. Ezen komplikációk kockázata csökkenthető érszűkítők injekciós beadásával. A hypotoniát azonnal kezelni kell szimpatomimetikum intravénás befecskendezésével és szükség szerinti ismétlésével.</w:t>
      </w:r>
    </w:p>
    <w:p w14:paraId="1BFBBE86" w14:textId="77777777" w:rsidR="00CF0E4B" w:rsidRPr="00CF0E4B" w:rsidRDefault="00CF0E4B" w:rsidP="00CF0E4B">
      <w:pPr>
        <w:spacing w:after="0" w:line="240" w:lineRule="auto"/>
        <w:rPr>
          <w:rFonts w:ascii="Times New Roman" w:eastAsia="Times New Roman" w:hAnsi="Times New Roman" w:cs="Times New Roman"/>
        </w:rPr>
      </w:pPr>
    </w:p>
    <w:p w14:paraId="23C8CF48" w14:textId="77777777" w:rsidR="00CF0E4B" w:rsidRPr="00CF0E4B" w:rsidRDefault="00CF0E4B" w:rsidP="00CF0E4B">
      <w:pPr>
        <w:spacing w:after="0" w:line="240" w:lineRule="auto"/>
        <w:rPr>
          <w:rFonts w:ascii="Times New Roman" w:eastAsia="Times New Roman" w:hAnsi="Times New Roman" w:cs="Times New Roman"/>
          <w:iCs/>
        </w:rPr>
      </w:pPr>
      <w:r w:rsidRPr="00CF0E4B">
        <w:rPr>
          <w:rFonts w:ascii="Times New Roman" w:eastAsia="Times New Roman" w:hAnsi="Times New Roman" w:cs="Times New Roman"/>
          <w:iCs/>
        </w:rPr>
        <w:t>Inraarticularis beadás során, amennyiben friss intraarticularis trauma gyanítható (azaz a sebészeti műtét az ízületek felszínén nagy kiterjedésű, nyílt sebfelület okozott) a bupivakaint fokozott óvatossággal kell alkalmazni, mivel a felszívódás felgyorsulhat és ez az érzéstelenítő magasabb plazmakoncentrációját eredményezheti.</w:t>
      </w:r>
    </w:p>
    <w:p w14:paraId="69C4C443" w14:textId="77777777" w:rsidR="00CF0E4B" w:rsidRPr="00CF0E4B" w:rsidRDefault="00CF0E4B" w:rsidP="00CF0E4B">
      <w:pPr>
        <w:spacing w:after="0" w:line="240" w:lineRule="auto"/>
        <w:rPr>
          <w:rFonts w:ascii="Times New Roman" w:eastAsia="Times New Roman" w:hAnsi="Times New Roman" w:cs="Times New Roman"/>
          <w:iCs/>
        </w:rPr>
      </w:pPr>
    </w:p>
    <w:p w14:paraId="3CAA26A4" w14:textId="77777777" w:rsidR="00CF0E4B" w:rsidRPr="00CF0E4B" w:rsidRDefault="00CF0E4B" w:rsidP="00CF0E4B">
      <w:pPr>
        <w:keepNext/>
        <w:spacing w:after="0" w:line="240" w:lineRule="auto"/>
        <w:rPr>
          <w:rFonts w:ascii="Times New Roman" w:eastAsia="Times New Roman" w:hAnsi="Times New Roman" w:cs="Times New Roman"/>
          <w:u w:val="single"/>
        </w:rPr>
      </w:pPr>
      <w:r w:rsidRPr="00CF0E4B">
        <w:rPr>
          <w:rFonts w:ascii="Times New Roman" w:eastAsia="Times New Roman" w:hAnsi="Times New Roman" w:cs="Times New Roman"/>
          <w:u w:val="single"/>
          <w:lang w:eastAsia="hu-HU"/>
        </w:rPr>
        <w:t>Gyermekek és serdülők</w:t>
      </w:r>
    </w:p>
    <w:p w14:paraId="6699356C" w14:textId="77777777" w:rsidR="00CF0E4B" w:rsidRPr="00CF0E4B" w:rsidRDefault="00CF0E4B" w:rsidP="00CF0E4B">
      <w:pPr>
        <w:spacing w:after="0" w:line="240" w:lineRule="auto"/>
        <w:rPr>
          <w:rFonts w:ascii="Times New Roman" w:eastAsia="Times New Roman" w:hAnsi="Times New Roman" w:cs="Times New Roman"/>
          <w:lang w:eastAsia="hu-HU"/>
        </w:rPr>
      </w:pPr>
      <w:r w:rsidRPr="00CF0E4B">
        <w:rPr>
          <w:rFonts w:ascii="Times New Roman" w:eastAsia="Times New Roman" w:hAnsi="Times New Roman" w:cs="Times New Roman"/>
          <w:lang w:eastAsia="hu-HU"/>
        </w:rPr>
        <w:t>A készítmény biztonságosságát és hatásosságát 1 évesnél fiatalabb gyermekek esetében nem igazolták. Csak korlátozott mennyiségű adat áll rendelkezésre.</w:t>
      </w:r>
    </w:p>
    <w:p w14:paraId="1EA353E4" w14:textId="77777777" w:rsidR="00CF0E4B" w:rsidRPr="00CF0E4B" w:rsidRDefault="00CF0E4B" w:rsidP="00CF0E4B">
      <w:pPr>
        <w:autoSpaceDE w:val="0"/>
        <w:autoSpaceDN w:val="0"/>
        <w:adjustRightInd w:val="0"/>
        <w:spacing w:after="0" w:line="240" w:lineRule="auto"/>
        <w:rPr>
          <w:rFonts w:ascii="Times New Roman" w:eastAsia="Times New Roman" w:hAnsi="Times New Roman" w:cs="Times New Roman"/>
          <w:lang w:eastAsia="hu-HU"/>
        </w:rPr>
      </w:pPr>
    </w:p>
    <w:p w14:paraId="7AD61BA1" w14:textId="77777777" w:rsidR="00CF0E4B" w:rsidRPr="00CF0E4B" w:rsidRDefault="00CF0E4B" w:rsidP="00CF0E4B">
      <w:pPr>
        <w:autoSpaceDE w:val="0"/>
        <w:autoSpaceDN w:val="0"/>
        <w:adjustRightInd w:val="0"/>
        <w:spacing w:after="0" w:line="240" w:lineRule="auto"/>
        <w:rPr>
          <w:rFonts w:ascii="Times New Roman" w:eastAsia="Times New Roman" w:hAnsi="Times New Roman" w:cs="Times New Roman"/>
          <w:lang w:eastAsia="hu-HU"/>
        </w:rPr>
      </w:pPr>
      <w:r w:rsidRPr="00CF0E4B">
        <w:rPr>
          <w:rFonts w:ascii="Times New Roman" w:eastAsia="Times New Roman" w:hAnsi="Times New Roman" w:cs="Times New Roman"/>
          <w:lang w:eastAsia="hu-HU"/>
        </w:rPr>
        <w:t>A készítmény 1</w:t>
      </w:r>
      <w:r w:rsidRPr="00CF0E4B">
        <w:rPr>
          <w:rFonts w:ascii="Times New Roman" w:eastAsia="Times New Roman" w:hAnsi="Times New Roman" w:cs="Times New Roman"/>
        </w:rPr>
        <w:t>–</w:t>
      </w:r>
      <w:r w:rsidRPr="00CF0E4B">
        <w:rPr>
          <w:rFonts w:ascii="Times New Roman" w:eastAsia="Times New Roman" w:hAnsi="Times New Roman" w:cs="Times New Roman"/>
          <w:lang w:eastAsia="hu-HU"/>
        </w:rPr>
        <w:t>12 éves gyermekeknél intraarticularis blokádként történő alkalmazását nem dokumentálták.</w:t>
      </w:r>
    </w:p>
    <w:p w14:paraId="02EEEC79" w14:textId="77777777" w:rsidR="00CF0E4B" w:rsidRPr="00CF0E4B" w:rsidRDefault="00CF0E4B" w:rsidP="00CF0E4B">
      <w:pPr>
        <w:autoSpaceDE w:val="0"/>
        <w:autoSpaceDN w:val="0"/>
        <w:adjustRightInd w:val="0"/>
        <w:spacing w:after="0" w:line="240" w:lineRule="auto"/>
        <w:rPr>
          <w:rFonts w:ascii="Times New Roman" w:eastAsia="Times New Roman" w:hAnsi="Times New Roman" w:cs="Times New Roman"/>
        </w:rPr>
      </w:pPr>
    </w:p>
    <w:p w14:paraId="22F29089" w14:textId="5615FE97" w:rsidR="00CF0E4B" w:rsidRPr="00CF0E4B" w:rsidRDefault="00CF0E4B" w:rsidP="00CF0E4B">
      <w:pPr>
        <w:autoSpaceDE w:val="0"/>
        <w:autoSpaceDN w:val="0"/>
        <w:adjustRightInd w:val="0"/>
        <w:spacing w:after="0" w:line="240" w:lineRule="auto"/>
        <w:rPr>
          <w:rFonts w:ascii="Times New Roman" w:eastAsia="Times New Roman" w:hAnsi="Times New Roman" w:cs="Times New Roman"/>
        </w:rPr>
      </w:pPr>
      <w:r w:rsidRPr="00CF0E4B">
        <w:rPr>
          <w:rFonts w:ascii="Times New Roman" w:eastAsia="Times New Roman" w:hAnsi="Times New Roman" w:cs="Times New Roman"/>
          <w:lang w:eastAsia="hu-HU"/>
        </w:rPr>
        <w:t>A készítmény 1</w:t>
      </w:r>
      <w:r w:rsidRPr="00CF0E4B">
        <w:rPr>
          <w:rFonts w:ascii="Times New Roman" w:eastAsia="Times New Roman" w:hAnsi="Times New Roman" w:cs="Times New Roman"/>
        </w:rPr>
        <w:t>–</w:t>
      </w:r>
      <w:r w:rsidRPr="00CF0E4B">
        <w:rPr>
          <w:rFonts w:ascii="Times New Roman" w:eastAsia="Times New Roman" w:hAnsi="Times New Roman" w:cs="Times New Roman"/>
          <w:lang w:eastAsia="hu-HU"/>
        </w:rPr>
        <w:t>12 éves gyermekeknél nagyideg</w:t>
      </w:r>
      <w:r w:rsidR="008F2159">
        <w:rPr>
          <w:rFonts w:ascii="Times New Roman" w:eastAsia="Times New Roman" w:hAnsi="Times New Roman" w:cs="Times New Roman"/>
          <w:lang w:eastAsia="hu-HU"/>
        </w:rPr>
        <w:t>-</w:t>
      </w:r>
      <w:r w:rsidRPr="00CF0E4B">
        <w:rPr>
          <w:rFonts w:ascii="Times New Roman" w:eastAsia="Times New Roman" w:hAnsi="Times New Roman" w:cs="Times New Roman"/>
          <w:lang w:eastAsia="hu-HU"/>
        </w:rPr>
        <w:t>blokádként történő alkalmazását nem dokumentálták.</w:t>
      </w:r>
    </w:p>
    <w:p w14:paraId="4E9FA28D" w14:textId="77777777" w:rsidR="00CF0E4B" w:rsidRPr="00CF0E4B" w:rsidRDefault="00CF0E4B" w:rsidP="00CF0E4B">
      <w:pPr>
        <w:autoSpaceDE w:val="0"/>
        <w:autoSpaceDN w:val="0"/>
        <w:adjustRightInd w:val="0"/>
        <w:spacing w:after="0" w:line="240" w:lineRule="auto"/>
        <w:rPr>
          <w:rFonts w:ascii="Times New Roman" w:eastAsia="Times New Roman" w:hAnsi="Times New Roman" w:cs="Times New Roman"/>
          <w:lang w:eastAsia="hu-HU"/>
        </w:rPr>
      </w:pPr>
    </w:p>
    <w:p w14:paraId="5D2BD057" w14:textId="77777777" w:rsidR="00CF0E4B" w:rsidRPr="00CF0E4B" w:rsidRDefault="00CF0E4B" w:rsidP="00CF0E4B">
      <w:pPr>
        <w:spacing w:after="0" w:line="240" w:lineRule="auto"/>
        <w:rPr>
          <w:rFonts w:ascii="Times New Roman" w:eastAsia="Times New Roman" w:hAnsi="Times New Roman" w:cs="Times New Roman"/>
          <w:lang w:eastAsia="hu-HU"/>
        </w:rPr>
      </w:pPr>
      <w:r w:rsidRPr="00CF0E4B">
        <w:rPr>
          <w:rFonts w:ascii="Times New Roman" w:eastAsia="Times New Roman" w:hAnsi="Times New Roman" w:cs="Times New Roman"/>
          <w:lang w:eastAsia="hu-HU"/>
        </w:rPr>
        <w:t>Gyermekeknél epiduralis anesztézia esetén az életkoruknak és a testtömegüknek megfelelő, növekvő dózisokat kell alkalmazni, mivel különösen a thoracalis szinten történő epiduralis érzéstelenítés súlyos hypotoniát és légzéskárosodást idézhet elő.</w:t>
      </w:r>
    </w:p>
    <w:p w14:paraId="74E480A1" w14:textId="77777777" w:rsidR="00CF0E4B" w:rsidRPr="00CF0E4B" w:rsidRDefault="00CF0E4B" w:rsidP="00CF0E4B">
      <w:pPr>
        <w:spacing w:after="0" w:line="240" w:lineRule="auto"/>
        <w:rPr>
          <w:rFonts w:ascii="Times New Roman" w:eastAsia="Times New Roman" w:hAnsi="Times New Roman" w:cs="Times New Roman"/>
          <w:lang w:eastAsia="hu-HU"/>
        </w:rPr>
      </w:pPr>
    </w:p>
    <w:p w14:paraId="1AE646DF" w14:textId="38C4F2EA" w:rsidR="00C86B67" w:rsidRPr="00CF0E4B" w:rsidRDefault="00CF0E4B" w:rsidP="00CF0E4B">
      <w:pPr>
        <w:autoSpaceDE w:val="0"/>
        <w:autoSpaceDN w:val="0"/>
        <w:adjustRightInd w:val="0"/>
        <w:spacing w:after="0" w:line="240" w:lineRule="auto"/>
        <w:rPr>
          <w:rFonts w:ascii="Times New Roman" w:eastAsia="Times New Roman" w:hAnsi="Times New Roman" w:cs="Times New Roman"/>
          <w:lang w:eastAsia="hu-HU"/>
        </w:rPr>
      </w:pPr>
      <w:r w:rsidRPr="00CF0E4B">
        <w:rPr>
          <w:rFonts w:ascii="Times New Roman" w:eastAsia="Times New Roman" w:hAnsi="Times New Roman" w:cs="Times New Roman"/>
          <w:lang w:eastAsia="hu-HU"/>
        </w:rPr>
        <w:t xml:space="preserve">Ez a gyógyszer 31,48 mg nátriumot tartalmaz </w:t>
      </w:r>
      <w:r w:rsidR="00C86B67">
        <w:rPr>
          <w:rFonts w:ascii="Times New Roman" w:eastAsia="Times New Roman" w:hAnsi="Times New Roman" w:cs="Times New Roman"/>
          <w:lang w:eastAsia="hu-HU"/>
        </w:rPr>
        <w:t xml:space="preserve">10 ml-es </w:t>
      </w:r>
      <w:r w:rsidRPr="00CF0E4B">
        <w:rPr>
          <w:rFonts w:ascii="Times New Roman" w:eastAsia="Times New Roman" w:hAnsi="Times New Roman" w:cs="Times New Roman"/>
          <w:lang w:eastAsia="hu-HU"/>
        </w:rPr>
        <w:t xml:space="preserve">ampullánként, ami </w:t>
      </w:r>
      <w:r w:rsidR="00C86B67">
        <w:rPr>
          <w:rFonts w:ascii="Times New Roman" w:eastAsia="Times New Roman" w:hAnsi="Times New Roman" w:cs="Times New Roman"/>
          <w:lang w:eastAsia="hu-HU"/>
        </w:rPr>
        <w:t>megfelel a WHO által ajánlott maximális napi 2 g nátriumbevitel 1,57%-ának felnőtteknél.</w:t>
      </w:r>
    </w:p>
    <w:p w14:paraId="72E52849" w14:textId="77777777" w:rsidR="00CF0E4B" w:rsidRPr="00CF0E4B" w:rsidRDefault="00CF0E4B" w:rsidP="00CF0E4B">
      <w:pPr>
        <w:spacing w:after="0" w:line="240" w:lineRule="auto"/>
        <w:rPr>
          <w:rFonts w:ascii="Times New Roman" w:eastAsia="Times New Roman" w:hAnsi="Times New Roman" w:cs="Times New Roman"/>
        </w:rPr>
      </w:pPr>
    </w:p>
    <w:p w14:paraId="5C477054" w14:textId="77777777" w:rsidR="00CF0E4B" w:rsidRPr="00CF0E4B" w:rsidRDefault="00CF0E4B" w:rsidP="00CF0E4B">
      <w:pPr>
        <w:keepNext/>
        <w:numPr>
          <w:ilvl w:val="1"/>
          <w:numId w:val="33"/>
        </w:numPr>
        <w:tabs>
          <w:tab w:val="clear" w:pos="360"/>
        </w:tabs>
        <w:spacing w:after="0" w:line="240" w:lineRule="auto"/>
        <w:ind w:left="567" w:hanging="567"/>
        <w:rPr>
          <w:rFonts w:ascii="Times New Roman" w:eastAsia="Times New Roman" w:hAnsi="Times New Roman" w:cs="Times New Roman"/>
          <w:b/>
        </w:rPr>
      </w:pPr>
      <w:r w:rsidRPr="00CF0E4B">
        <w:rPr>
          <w:rFonts w:ascii="Times New Roman" w:eastAsia="Times New Roman" w:hAnsi="Times New Roman" w:cs="Times New Roman"/>
          <w:b/>
        </w:rPr>
        <w:t>Gyógyszerkölcsönhatások és egyéb interakciók</w:t>
      </w:r>
    </w:p>
    <w:p w14:paraId="3BAD3170" w14:textId="77777777" w:rsidR="00CF0E4B" w:rsidRPr="00CF0E4B" w:rsidRDefault="00CF0E4B" w:rsidP="00CF0E4B">
      <w:pPr>
        <w:keepNext/>
        <w:spacing w:after="0" w:line="240" w:lineRule="auto"/>
        <w:rPr>
          <w:rFonts w:ascii="Times New Roman" w:eastAsia="Times New Roman" w:hAnsi="Times New Roman" w:cs="Times New Roman"/>
          <w:b/>
        </w:rPr>
      </w:pPr>
    </w:p>
    <w:p w14:paraId="7E4E773E" w14:textId="76A7C8B5" w:rsidR="00CF0E4B" w:rsidRPr="00CF0E4B" w:rsidRDefault="00CF0E4B" w:rsidP="00CF0E4B">
      <w:pPr>
        <w:spacing w:after="0" w:line="240" w:lineRule="auto"/>
        <w:rPr>
          <w:rFonts w:ascii="Times New Roman" w:eastAsia="Times New Roman" w:hAnsi="Times New Roman" w:cs="Times New Roman"/>
        </w:rPr>
      </w:pPr>
      <w:r w:rsidRPr="00CF0E4B">
        <w:rPr>
          <w:rFonts w:ascii="Times New Roman" w:eastAsia="Times New Roman" w:hAnsi="Times New Roman" w:cs="Times New Roman"/>
        </w:rPr>
        <w:t>A bupivakain és más lokális anesztetikumok, illetve az amid</w:t>
      </w:r>
      <w:r w:rsidR="00760886">
        <w:rPr>
          <w:rFonts w:ascii="Times New Roman" w:eastAsia="Times New Roman" w:hAnsi="Times New Roman" w:cs="Times New Roman"/>
        </w:rPr>
        <w:t>-</w:t>
      </w:r>
      <w:r w:rsidRPr="00CF0E4B">
        <w:rPr>
          <w:rFonts w:ascii="Times New Roman" w:eastAsia="Times New Roman" w:hAnsi="Times New Roman" w:cs="Times New Roman"/>
        </w:rPr>
        <w:t>típusú helyi érzéstelenítőkkel rokon szerkezetű gyógyszerek, pl.: bizonyos antiarrhythmiás gyógyszerek (lidokain, mexiletin, tokainid) egyidejű alkalmazása esetén a szisztémás toxikus hatások felerősödhetnek, amelyek ebben az esetben összegeződnek. A bupivakain és a III. osztályba tartozó antiarrhythmikumok (pl. amiodaron) között specifikus interakciós vizsgálatokat nem végeztek, de azok együttadása fokozott óvatosságot igényel (lásd 4.4. pont).</w:t>
      </w:r>
    </w:p>
    <w:p w14:paraId="23417265" w14:textId="77777777" w:rsidR="00CF0E4B" w:rsidRPr="00CF0E4B" w:rsidRDefault="00CF0E4B" w:rsidP="00CF0E4B">
      <w:pPr>
        <w:spacing w:after="0" w:line="240" w:lineRule="auto"/>
        <w:rPr>
          <w:rFonts w:ascii="Times New Roman" w:eastAsia="Times New Roman" w:hAnsi="Times New Roman" w:cs="Times New Roman"/>
        </w:rPr>
      </w:pPr>
    </w:p>
    <w:p w14:paraId="20CE63AF" w14:textId="77777777" w:rsidR="00CF0E4B" w:rsidRPr="00CF0E4B" w:rsidRDefault="00CF0E4B" w:rsidP="00CF0E4B">
      <w:pPr>
        <w:keepNext/>
        <w:numPr>
          <w:ilvl w:val="1"/>
          <w:numId w:val="33"/>
        </w:numPr>
        <w:tabs>
          <w:tab w:val="clear" w:pos="360"/>
        </w:tabs>
        <w:spacing w:after="0" w:line="240" w:lineRule="auto"/>
        <w:ind w:left="567" w:hanging="567"/>
        <w:rPr>
          <w:rFonts w:ascii="Times New Roman" w:eastAsia="Times New Roman" w:hAnsi="Times New Roman" w:cs="Times New Roman"/>
          <w:b/>
        </w:rPr>
      </w:pPr>
      <w:r w:rsidRPr="00CF0E4B">
        <w:rPr>
          <w:rFonts w:ascii="Times New Roman" w:eastAsia="Times New Roman" w:hAnsi="Times New Roman" w:cs="Times New Roman"/>
          <w:b/>
        </w:rPr>
        <w:t>Termékenység, terhesség és szoptatás</w:t>
      </w:r>
    </w:p>
    <w:p w14:paraId="28D305FF" w14:textId="77777777" w:rsidR="00CF0E4B" w:rsidRPr="00CF0E4B" w:rsidRDefault="00CF0E4B" w:rsidP="00CF0E4B">
      <w:pPr>
        <w:keepNext/>
        <w:spacing w:after="0" w:line="240" w:lineRule="auto"/>
        <w:rPr>
          <w:rFonts w:ascii="Times New Roman" w:eastAsia="Times New Roman" w:hAnsi="Times New Roman" w:cs="Times New Roman"/>
          <w:b/>
        </w:rPr>
      </w:pPr>
    </w:p>
    <w:p w14:paraId="4299BDCF" w14:textId="77777777" w:rsidR="00CF0E4B" w:rsidRPr="00CF0E4B" w:rsidRDefault="00CF0E4B" w:rsidP="00CF0E4B">
      <w:pPr>
        <w:keepNext/>
        <w:spacing w:after="0" w:line="240" w:lineRule="auto"/>
        <w:rPr>
          <w:rFonts w:ascii="Times New Roman" w:eastAsia="Times New Roman" w:hAnsi="Times New Roman" w:cs="Times New Roman"/>
          <w:u w:val="single"/>
        </w:rPr>
      </w:pPr>
      <w:r w:rsidRPr="00CF0E4B">
        <w:rPr>
          <w:rFonts w:ascii="Times New Roman" w:eastAsia="Times New Roman" w:hAnsi="Times New Roman" w:cs="Times New Roman"/>
          <w:u w:val="single"/>
        </w:rPr>
        <w:t>Terhesség</w:t>
      </w:r>
    </w:p>
    <w:p w14:paraId="4D36C3B5" w14:textId="1DCBAF75" w:rsidR="00CF0E4B" w:rsidRPr="00CF0E4B" w:rsidRDefault="00CF0E4B" w:rsidP="00CF0E4B">
      <w:pPr>
        <w:spacing w:after="0" w:line="240" w:lineRule="auto"/>
        <w:rPr>
          <w:rFonts w:ascii="Times New Roman" w:eastAsia="Times New Roman" w:hAnsi="Times New Roman" w:cs="Times New Roman"/>
        </w:rPr>
      </w:pPr>
      <w:r w:rsidRPr="00CF0E4B">
        <w:rPr>
          <w:rFonts w:ascii="Times New Roman" w:eastAsia="Times New Roman" w:hAnsi="Times New Roman" w:cs="Times New Roman"/>
        </w:rPr>
        <w:t>Terhes és fogamzóképes korban lévő nők nagy számban részesültek bupivakain</w:t>
      </w:r>
      <w:r w:rsidR="005E5701">
        <w:rPr>
          <w:rFonts w:ascii="Times New Roman" w:eastAsia="Times New Roman" w:hAnsi="Times New Roman" w:cs="Times New Roman"/>
        </w:rPr>
        <w:t>-</w:t>
      </w:r>
      <w:r w:rsidRPr="00CF0E4B">
        <w:rPr>
          <w:rFonts w:ascii="Times New Roman" w:eastAsia="Times New Roman" w:hAnsi="Times New Roman" w:cs="Times New Roman"/>
        </w:rPr>
        <w:t>kezelésben. Nem számoltak be a reproduktív folyamat konkrét zavarairól, például nem jelentették a fejlődési rendellenességek előfordulási gyakoriságának fokozódását.</w:t>
      </w:r>
    </w:p>
    <w:p w14:paraId="48FED277" w14:textId="3CC2886A" w:rsidR="00CF0E4B" w:rsidRPr="00CF0E4B" w:rsidRDefault="00C86B67" w:rsidP="00CF0E4B">
      <w:pPr>
        <w:spacing w:after="0" w:line="240" w:lineRule="auto"/>
        <w:rPr>
          <w:rFonts w:ascii="Times New Roman" w:eastAsia="Times New Roman" w:hAnsi="Times New Roman" w:cs="Times New Roman"/>
          <w:b/>
          <w:bCs/>
        </w:rPr>
      </w:pPr>
      <w:r>
        <w:rPr>
          <w:rFonts w:ascii="Times New Roman" w:eastAsia="Times New Roman" w:hAnsi="Times New Roman" w:cs="Times New Roman"/>
        </w:rPr>
        <w:t>A bupivakain oldat</w:t>
      </w:r>
      <w:r w:rsidR="000C39BA">
        <w:rPr>
          <w:rFonts w:ascii="Times New Roman" w:eastAsia="Times New Roman" w:hAnsi="Times New Roman" w:cs="Times New Roman"/>
        </w:rPr>
        <w:t xml:space="preserve">os injekció </w:t>
      </w:r>
      <w:r>
        <w:rPr>
          <w:rFonts w:ascii="Times New Roman" w:eastAsia="Times New Roman" w:hAnsi="Times New Roman" w:cs="Times New Roman"/>
        </w:rPr>
        <w:t xml:space="preserve">alkalmazása ellenjavallt </w:t>
      </w:r>
      <w:r w:rsidR="000C39BA">
        <w:rPr>
          <w:rFonts w:ascii="Times New Roman" w:eastAsia="Times New Roman" w:hAnsi="Times New Roman" w:cs="Times New Roman"/>
        </w:rPr>
        <w:t>szülészeti p</w:t>
      </w:r>
      <w:r w:rsidR="00CF0E4B" w:rsidRPr="00CF0E4B">
        <w:rPr>
          <w:rFonts w:ascii="Times New Roman" w:eastAsia="Times New Roman" w:hAnsi="Times New Roman" w:cs="Times New Roman"/>
        </w:rPr>
        <w:t>aracervicalis blokád esetén</w:t>
      </w:r>
      <w:r w:rsidR="000C39BA">
        <w:rPr>
          <w:rFonts w:ascii="Times New Roman" w:eastAsia="Times New Roman" w:hAnsi="Times New Roman" w:cs="Times New Roman"/>
        </w:rPr>
        <w:t>,</w:t>
      </w:r>
      <w:r w:rsidR="00CF0E4B" w:rsidRPr="00CF0E4B">
        <w:rPr>
          <w:rFonts w:ascii="Times New Roman" w:eastAsia="Times New Roman" w:hAnsi="Times New Roman" w:cs="Times New Roman"/>
        </w:rPr>
        <w:t xml:space="preserve"> </w:t>
      </w:r>
      <w:r w:rsidR="000C39BA">
        <w:rPr>
          <w:rFonts w:ascii="Times New Roman" w:eastAsia="Times New Roman" w:hAnsi="Times New Roman" w:cs="Times New Roman"/>
        </w:rPr>
        <w:t xml:space="preserve">mivel a paracervicalis blokádot követően </w:t>
      </w:r>
      <w:r w:rsidR="00CF0E4B" w:rsidRPr="00CF0E4B">
        <w:rPr>
          <w:rFonts w:ascii="Times New Roman" w:eastAsia="Times New Roman" w:hAnsi="Times New Roman" w:cs="Times New Roman"/>
        </w:rPr>
        <w:t>magzati bradycardi</w:t>
      </w:r>
      <w:r w:rsidR="000C39BA">
        <w:rPr>
          <w:rFonts w:ascii="Times New Roman" w:eastAsia="Times New Roman" w:hAnsi="Times New Roman" w:cs="Times New Roman"/>
        </w:rPr>
        <w:t>a alakulhat ki</w:t>
      </w:r>
      <w:r w:rsidR="00093BE3">
        <w:rPr>
          <w:rFonts w:ascii="Times New Roman" w:eastAsia="Times New Roman" w:hAnsi="Times New Roman" w:cs="Times New Roman"/>
          <w:lang w:val="en-GB"/>
        </w:rPr>
        <w:t xml:space="preserve"> (lásd 4.3 pont)</w:t>
      </w:r>
      <w:r w:rsidR="00CF0E4B" w:rsidRPr="00CF0E4B">
        <w:rPr>
          <w:rFonts w:ascii="Times New Roman" w:eastAsia="Times New Roman" w:hAnsi="Times New Roman" w:cs="Times New Roman"/>
          <w:lang w:val="en-GB"/>
        </w:rPr>
        <w:t>.</w:t>
      </w:r>
    </w:p>
    <w:p w14:paraId="72DD05A8" w14:textId="77777777" w:rsidR="00CF0E4B" w:rsidRPr="00CF0E4B" w:rsidRDefault="00CF0E4B" w:rsidP="00CF0E4B">
      <w:pPr>
        <w:spacing w:after="0" w:line="240" w:lineRule="auto"/>
        <w:rPr>
          <w:rFonts w:ascii="Times New Roman" w:eastAsia="Times New Roman" w:hAnsi="Times New Roman" w:cs="Times New Roman"/>
          <w:b/>
          <w:bCs/>
        </w:rPr>
      </w:pPr>
    </w:p>
    <w:p w14:paraId="242EE37C" w14:textId="77777777" w:rsidR="00CF0E4B" w:rsidRPr="00CF0E4B" w:rsidRDefault="00CF0E4B" w:rsidP="00CF0E4B">
      <w:pPr>
        <w:keepNext/>
        <w:spacing w:after="0" w:line="240" w:lineRule="auto"/>
        <w:rPr>
          <w:rFonts w:ascii="Times New Roman" w:eastAsia="Times New Roman" w:hAnsi="Times New Roman" w:cs="Times New Roman"/>
          <w:bCs/>
          <w:u w:val="single"/>
        </w:rPr>
      </w:pPr>
      <w:r w:rsidRPr="00CF0E4B">
        <w:rPr>
          <w:rFonts w:ascii="Times New Roman" w:eastAsia="Times New Roman" w:hAnsi="Times New Roman" w:cs="Times New Roman"/>
          <w:bCs/>
          <w:u w:val="single"/>
        </w:rPr>
        <w:t>Szoptatás</w:t>
      </w:r>
    </w:p>
    <w:p w14:paraId="68AF12BA" w14:textId="6876E409" w:rsidR="00026EFA" w:rsidRDefault="00CF0E4B" w:rsidP="00CF0E4B">
      <w:pPr>
        <w:spacing w:after="0" w:line="240" w:lineRule="auto"/>
        <w:rPr>
          <w:rFonts w:ascii="Times New Roman" w:eastAsia="Times New Roman" w:hAnsi="Times New Roman" w:cs="Times New Roman"/>
        </w:rPr>
      </w:pPr>
      <w:r w:rsidRPr="00CF0E4B">
        <w:rPr>
          <w:rFonts w:ascii="Times New Roman" w:eastAsia="Times New Roman" w:hAnsi="Times New Roman" w:cs="Times New Roman"/>
        </w:rPr>
        <w:t>Más helyi érzéstelenítőkhöz hasonlóan a bupivakain is átjut az anyatejbe, de csak kis mennyiségben,</w:t>
      </w:r>
      <w:r w:rsidR="00026EFA">
        <w:rPr>
          <w:rFonts w:ascii="Times New Roman" w:eastAsia="Times New Roman" w:hAnsi="Times New Roman" w:cs="Times New Roman"/>
        </w:rPr>
        <w:t xml:space="preserve"> </w:t>
      </w:r>
      <w:r w:rsidR="000C39BA">
        <w:rPr>
          <w:rFonts w:ascii="Times New Roman" w:eastAsia="Times New Roman" w:hAnsi="Times New Roman" w:cs="Times New Roman"/>
        </w:rPr>
        <w:t>és csekély mértékben szívódik fel</w:t>
      </w:r>
      <w:r w:rsidR="000C39BA" w:rsidRPr="000C39BA">
        <w:rPr>
          <w:rFonts w:ascii="Times New Roman" w:eastAsia="Times New Roman" w:hAnsi="Times New Roman" w:cs="Times New Roman"/>
        </w:rPr>
        <w:t xml:space="preserve"> </w:t>
      </w:r>
      <w:r w:rsidR="000C39BA">
        <w:rPr>
          <w:rFonts w:ascii="Times New Roman" w:eastAsia="Times New Roman" w:hAnsi="Times New Roman" w:cs="Times New Roman"/>
        </w:rPr>
        <w:t>orálisan, ezért a szoptatott csecsemőnél mellékhatások nem várhatók. Bupivakainnal történő érzéstelenítést követően ezért a</w:t>
      </w:r>
      <w:r w:rsidR="00385F4F">
        <w:rPr>
          <w:rFonts w:ascii="Times New Roman" w:eastAsia="Times New Roman" w:hAnsi="Times New Roman" w:cs="Times New Roman"/>
        </w:rPr>
        <w:t xml:space="preserve"> szoptatás </w:t>
      </w:r>
      <w:r w:rsidR="00026EFA">
        <w:rPr>
          <w:rFonts w:ascii="Times New Roman" w:eastAsia="Times New Roman" w:hAnsi="Times New Roman" w:cs="Times New Roman"/>
        </w:rPr>
        <w:t>lehetséges</w:t>
      </w:r>
      <w:r w:rsidR="00385F4F">
        <w:rPr>
          <w:rFonts w:ascii="Times New Roman" w:eastAsia="Times New Roman" w:hAnsi="Times New Roman" w:cs="Times New Roman"/>
        </w:rPr>
        <w:t xml:space="preserve">. A legfrissebb irodalmi adatok szerint azok az anyák, akiknek csecsemője időre született vagy már idősebb, általában folytathatják a szoptatást, amint az érzéstelenítésből felébredtek, állapotuk stabil és éberek. Ugyanakkor körültekintően kell eljárni koraszülött, </w:t>
      </w:r>
      <w:r w:rsidR="00093BE3">
        <w:rPr>
          <w:rFonts w:ascii="Times New Roman" w:eastAsia="Times New Roman" w:hAnsi="Times New Roman" w:cs="Times New Roman"/>
        </w:rPr>
        <w:t>illetve olyan csecsemők esetén, akiknél fennáll az</w:t>
      </w:r>
      <w:r w:rsidR="00385F4F">
        <w:rPr>
          <w:rFonts w:ascii="Times New Roman" w:eastAsia="Times New Roman" w:hAnsi="Times New Roman" w:cs="Times New Roman"/>
        </w:rPr>
        <w:t xml:space="preserve"> apnoe</w:t>
      </w:r>
      <w:r w:rsidR="00093BE3">
        <w:rPr>
          <w:rFonts w:ascii="Times New Roman" w:eastAsia="Times New Roman" w:hAnsi="Times New Roman" w:cs="Times New Roman"/>
        </w:rPr>
        <w:t>, a hypotonia</w:t>
      </w:r>
      <w:r w:rsidR="00385F4F">
        <w:rPr>
          <w:rFonts w:ascii="Times New Roman" w:eastAsia="Times New Roman" w:hAnsi="Times New Roman" w:cs="Times New Roman"/>
        </w:rPr>
        <w:t xml:space="preserve"> vagy </w:t>
      </w:r>
      <w:r w:rsidR="00093BE3">
        <w:rPr>
          <w:rFonts w:ascii="Times New Roman" w:eastAsia="Times New Roman" w:hAnsi="Times New Roman" w:cs="Times New Roman"/>
        </w:rPr>
        <w:t xml:space="preserve">a </w:t>
      </w:r>
      <w:r w:rsidR="00385F4F">
        <w:rPr>
          <w:rFonts w:ascii="Times New Roman" w:eastAsia="Times New Roman" w:hAnsi="Times New Roman" w:cs="Times New Roman"/>
        </w:rPr>
        <w:t xml:space="preserve">hypotensio </w:t>
      </w:r>
      <w:r w:rsidR="00093BE3">
        <w:rPr>
          <w:rFonts w:ascii="Times New Roman" w:eastAsia="Times New Roman" w:hAnsi="Times New Roman" w:cs="Times New Roman"/>
        </w:rPr>
        <w:t>kockázata</w:t>
      </w:r>
      <w:r w:rsidR="00385F4F">
        <w:rPr>
          <w:rFonts w:ascii="Times New Roman" w:eastAsia="Times New Roman" w:hAnsi="Times New Roman" w:cs="Times New Roman"/>
        </w:rPr>
        <w:t xml:space="preserve">, mivel ők érzékenyebbek lehetnek kis mennyiségű </w:t>
      </w:r>
      <w:r w:rsidR="00385F4F">
        <w:rPr>
          <w:rFonts w:ascii="Times New Roman" w:eastAsia="Times New Roman" w:hAnsi="Times New Roman" w:cs="Times New Roman"/>
        </w:rPr>
        <w:lastRenderedPageBreak/>
        <w:t xml:space="preserve">bupivakainra is, ezért szoros monitorozásra van szükség, különösen </w:t>
      </w:r>
      <w:bookmarkStart w:id="1" w:name="_Hlk61987811"/>
      <w:r w:rsidR="00093BE3">
        <w:rPr>
          <w:rFonts w:ascii="Times New Roman" w:eastAsia="Times New Roman" w:hAnsi="Times New Roman" w:cs="Times New Roman"/>
        </w:rPr>
        <w:t xml:space="preserve">az </w:t>
      </w:r>
      <w:r w:rsidR="00D441BE">
        <w:rPr>
          <w:rFonts w:ascii="Times New Roman" w:eastAsia="Times New Roman" w:hAnsi="Times New Roman" w:cs="Times New Roman"/>
        </w:rPr>
        <w:t>anyánál történő bupivakain alkalmazást követő</w:t>
      </w:r>
      <w:bookmarkEnd w:id="1"/>
      <w:r w:rsidR="00D441BE">
        <w:rPr>
          <w:rFonts w:ascii="Times New Roman" w:eastAsia="Times New Roman" w:hAnsi="Times New Roman" w:cs="Times New Roman"/>
        </w:rPr>
        <w:t xml:space="preserve"> </w:t>
      </w:r>
      <w:r w:rsidR="00385F4F">
        <w:rPr>
          <w:rFonts w:ascii="Times New Roman" w:eastAsia="Times New Roman" w:hAnsi="Times New Roman" w:cs="Times New Roman"/>
        </w:rPr>
        <w:t>első 24 órában.</w:t>
      </w:r>
    </w:p>
    <w:p w14:paraId="3B6351BD" w14:textId="77777777" w:rsidR="007818B1" w:rsidRDefault="007818B1" w:rsidP="00CF0E4B">
      <w:pPr>
        <w:spacing w:after="0" w:line="240" w:lineRule="auto"/>
        <w:rPr>
          <w:rFonts w:ascii="Times New Roman" w:eastAsia="Times New Roman" w:hAnsi="Times New Roman" w:cs="Times New Roman"/>
          <w:u w:val="single"/>
        </w:rPr>
      </w:pPr>
    </w:p>
    <w:p w14:paraId="1C4BA936" w14:textId="422FB5EE" w:rsidR="00026EFA" w:rsidRPr="0023072C" w:rsidRDefault="00026EFA" w:rsidP="00CF0E4B">
      <w:pPr>
        <w:spacing w:after="0" w:line="240" w:lineRule="auto"/>
        <w:rPr>
          <w:rFonts w:ascii="Times New Roman" w:eastAsia="Times New Roman" w:hAnsi="Times New Roman" w:cs="Times New Roman"/>
          <w:u w:val="single"/>
        </w:rPr>
      </w:pPr>
      <w:r w:rsidRPr="0023072C">
        <w:rPr>
          <w:rFonts w:ascii="Times New Roman" w:eastAsia="Times New Roman" w:hAnsi="Times New Roman" w:cs="Times New Roman"/>
          <w:u w:val="single"/>
        </w:rPr>
        <w:t>Termékenyég</w:t>
      </w:r>
    </w:p>
    <w:p w14:paraId="4D03366F" w14:textId="6C43972D" w:rsidR="00026EFA" w:rsidRPr="00CF0E4B" w:rsidRDefault="007818B1" w:rsidP="00CF0E4B">
      <w:pPr>
        <w:spacing w:after="0" w:line="240" w:lineRule="auto"/>
        <w:rPr>
          <w:rFonts w:ascii="Times New Roman" w:eastAsia="Times New Roman" w:hAnsi="Times New Roman" w:cs="Times New Roman"/>
        </w:rPr>
      </w:pPr>
      <w:r>
        <w:rPr>
          <w:rFonts w:ascii="Times New Roman" w:eastAsia="Times New Roman" w:hAnsi="Times New Roman" w:cs="Times New Roman"/>
        </w:rPr>
        <w:t>A bupivakain-hidroklorid humán termékenységre kifejtett hatásairól nem állnak rendelkezésre adatok.</w:t>
      </w:r>
    </w:p>
    <w:p w14:paraId="03048AC3" w14:textId="57F7CB7E" w:rsidR="00CF0E4B" w:rsidRPr="00CF0E4B" w:rsidRDefault="00CF0E4B" w:rsidP="00CF0E4B">
      <w:pPr>
        <w:spacing w:after="0" w:line="240" w:lineRule="auto"/>
        <w:rPr>
          <w:rFonts w:ascii="Times New Roman" w:eastAsia="Times New Roman" w:hAnsi="Times New Roman" w:cs="Times New Roman"/>
          <w:i/>
        </w:rPr>
      </w:pPr>
    </w:p>
    <w:p w14:paraId="604C0E2A" w14:textId="77777777" w:rsidR="00CF0E4B" w:rsidRPr="00CF0E4B" w:rsidRDefault="00CF0E4B" w:rsidP="00CF0E4B">
      <w:pPr>
        <w:keepNext/>
        <w:numPr>
          <w:ilvl w:val="1"/>
          <w:numId w:val="33"/>
        </w:numPr>
        <w:tabs>
          <w:tab w:val="clear" w:pos="360"/>
        </w:tabs>
        <w:spacing w:after="0" w:line="240" w:lineRule="auto"/>
        <w:ind w:left="567" w:hanging="567"/>
        <w:rPr>
          <w:rFonts w:ascii="Times New Roman" w:eastAsia="Times New Roman" w:hAnsi="Times New Roman" w:cs="Times New Roman"/>
          <w:b/>
        </w:rPr>
      </w:pPr>
      <w:r w:rsidRPr="00CF0E4B">
        <w:rPr>
          <w:rFonts w:ascii="Times New Roman" w:eastAsia="Times New Roman" w:hAnsi="Times New Roman" w:cs="Times New Roman"/>
          <w:b/>
        </w:rPr>
        <w:t>A készítmény hatásai a gépjárművezetéshez és a gépek kezeléséhez szükséges képességekre</w:t>
      </w:r>
    </w:p>
    <w:p w14:paraId="60C84B5B" w14:textId="77777777" w:rsidR="00CF0E4B" w:rsidRPr="00CF0E4B" w:rsidRDefault="00CF0E4B" w:rsidP="00CF0E4B">
      <w:pPr>
        <w:keepNext/>
        <w:spacing w:after="0" w:line="240" w:lineRule="auto"/>
        <w:rPr>
          <w:rFonts w:ascii="Times New Roman" w:eastAsia="Times New Roman" w:hAnsi="Times New Roman" w:cs="Times New Roman"/>
          <w:b/>
        </w:rPr>
      </w:pPr>
    </w:p>
    <w:p w14:paraId="7EFFDAB1" w14:textId="74475A05" w:rsidR="00CF0E4B" w:rsidRPr="00CF0E4B" w:rsidRDefault="00CF0E4B" w:rsidP="00CF0E4B">
      <w:pPr>
        <w:spacing w:after="0" w:line="240" w:lineRule="auto"/>
        <w:rPr>
          <w:rFonts w:ascii="Times New Roman" w:eastAsia="Times New Roman" w:hAnsi="Times New Roman" w:cs="Times New Roman"/>
        </w:rPr>
      </w:pPr>
      <w:r w:rsidRPr="00CF0E4B">
        <w:rPr>
          <w:rFonts w:ascii="Times New Roman" w:eastAsia="Times New Roman" w:hAnsi="Times New Roman" w:cs="Times New Roman"/>
        </w:rPr>
        <w:t>Az alkalmazott dózistól függően a készítmény enyhe hatást gyakorolhat a mentális funkciókra és átmenetileg befolyásolhatja a mozgásképességet és a koordinációt. A készítmény alkalmazásakor az orvosnak minden esetben egyedileg kell elbírálnia, hogy a beteg vezethet</w:t>
      </w:r>
      <w:r w:rsidR="00760886">
        <w:rPr>
          <w:rFonts w:ascii="Times New Roman" w:eastAsia="Times New Roman" w:hAnsi="Times New Roman" w:cs="Times New Roman"/>
        </w:rPr>
        <w:t>-</w:t>
      </w:r>
      <w:r w:rsidRPr="00CF0E4B">
        <w:rPr>
          <w:rFonts w:ascii="Times New Roman" w:eastAsia="Times New Roman" w:hAnsi="Times New Roman" w:cs="Times New Roman"/>
        </w:rPr>
        <w:t>e gépjárművet vagy kezelhet</w:t>
      </w:r>
      <w:r w:rsidR="00760886">
        <w:rPr>
          <w:rFonts w:ascii="Times New Roman" w:eastAsia="Times New Roman" w:hAnsi="Times New Roman" w:cs="Times New Roman"/>
        </w:rPr>
        <w:t>-</w:t>
      </w:r>
      <w:r w:rsidRPr="00CF0E4B">
        <w:rPr>
          <w:rFonts w:ascii="Times New Roman" w:eastAsia="Times New Roman" w:hAnsi="Times New Roman" w:cs="Times New Roman"/>
        </w:rPr>
        <w:t>e gépeket.</w:t>
      </w:r>
    </w:p>
    <w:p w14:paraId="3875A313" w14:textId="77777777" w:rsidR="00CF0E4B" w:rsidRPr="00CF0E4B" w:rsidRDefault="00CF0E4B" w:rsidP="00CF0E4B">
      <w:pPr>
        <w:spacing w:after="0" w:line="240" w:lineRule="auto"/>
        <w:rPr>
          <w:rFonts w:ascii="Times New Roman" w:eastAsia="Times New Roman" w:hAnsi="Times New Roman" w:cs="Times New Roman"/>
        </w:rPr>
      </w:pPr>
    </w:p>
    <w:p w14:paraId="13FDE39A" w14:textId="77777777" w:rsidR="00CF0E4B" w:rsidRPr="00CF0E4B" w:rsidRDefault="00CF0E4B" w:rsidP="00CF0E4B">
      <w:pPr>
        <w:keepNext/>
        <w:numPr>
          <w:ilvl w:val="1"/>
          <w:numId w:val="33"/>
        </w:numPr>
        <w:tabs>
          <w:tab w:val="clear" w:pos="360"/>
        </w:tabs>
        <w:spacing w:after="0" w:line="240" w:lineRule="auto"/>
        <w:ind w:left="567" w:hanging="567"/>
        <w:rPr>
          <w:rFonts w:ascii="Times New Roman" w:eastAsia="Times New Roman" w:hAnsi="Times New Roman" w:cs="Times New Roman"/>
          <w:b/>
        </w:rPr>
      </w:pPr>
      <w:r w:rsidRPr="00CF0E4B">
        <w:rPr>
          <w:rFonts w:ascii="Times New Roman" w:eastAsia="Times New Roman" w:hAnsi="Times New Roman" w:cs="Times New Roman"/>
          <w:b/>
        </w:rPr>
        <w:t>Nemkívánatos hatások, mellékhatások</w:t>
      </w:r>
    </w:p>
    <w:p w14:paraId="0E113A4E" w14:textId="77777777" w:rsidR="00CF0E4B" w:rsidRPr="00CF0E4B" w:rsidRDefault="00CF0E4B" w:rsidP="00CF0E4B">
      <w:pPr>
        <w:keepNext/>
        <w:spacing w:after="0" w:line="240" w:lineRule="auto"/>
        <w:rPr>
          <w:rFonts w:ascii="Times New Roman" w:eastAsia="Times New Roman" w:hAnsi="Times New Roman" w:cs="Times New Roman"/>
        </w:rPr>
      </w:pPr>
    </w:p>
    <w:p w14:paraId="45F66E05" w14:textId="70556641" w:rsidR="00CF0E4B" w:rsidRPr="00CF0E4B" w:rsidRDefault="00E17AD7" w:rsidP="00CF0E4B">
      <w:pPr>
        <w:keepNext/>
        <w:spacing w:after="0" w:line="240" w:lineRule="auto"/>
        <w:rPr>
          <w:rFonts w:ascii="Times New Roman" w:eastAsia="Times New Roman" w:hAnsi="Times New Roman" w:cs="Times New Roman"/>
        </w:rPr>
      </w:pPr>
      <w:r>
        <w:rPr>
          <w:rFonts w:ascii="Times New Roman" w:eastAsia="Times New Roman" w:hAnsi="Times New Roman" w:cs="Times New Roman"/>
          <w:b/>
        </w:rPr>
        <w:t>A biztonságossági profil összefoglalása</w:t>
      </w:r>
    </w:p>
    <w:p w14:paraId="19E78BB0" w14:textId="77777777" w:rsidR="00CF0E4B" w:rsidRPr="00CF0E4B" w:rsidRDefault="00CF0E4B" w:rsidP="00CF0E4B">
      <w:pPr>
        <w:spacing w:after="0" w:line="240" w:lineRule="auto"/>
        <w:rPr>
          <w:rFonts w:ascii="Times New Roman" w:eastAsia="Times New Roman" w:hAnsi="Times New Roman" w:cs="Times New Roman"/>
        </w:rPr>
      </w:pPr>
      <w:r w:rsidRPr="00CF0E4B">
        <w:rPr>
          <w:rFonts w:ascii="Times New Roman" w:eastAsia="Times New Roman" w:hAnsi="Times New Roman" w:cs="Times New Roman"/>
        </w:rPr>
        <w:t>A készítmény mellékhatásprofilja hasonló a többi, hosszú hatástartamú helyi érzéstelenítőéhez. A mellékhatásokat nehéz elkülöníteni az idegblokád élettani hatásaitól (pl. vérnyomásesés, bradycardia) vagy a tűszúrás által közvetlenül (pl. idegsérülés) vagy közvetve (epiduralis tályog) okozott hatásoktól. A neurológiai károsodás ritka, de jól ismert következménye a helyi, különösen az epiduralis, illetve a spinalis érzéstelenítésnek.</w:t>
      </w:r>
    </w:p>
    <w:p w14:paraId="62E6988E" w14:textId="5437B833" w:rsidR="00CF0E4B" w:rsidRDefault="00CF0E4B" w:rsidP="00CF0E4B">
      <w:pPr>
        <w:spacing w:after="0" w:line="240" w:lineRule="auto"/>
        <w:rPr>
          <w:rFonts w:ascii="Times New Roman" w:eastAsia="Times New Roman" w:hAnsi="Times New Roman" w:cs="Times New Roman"/>
        </w:rPr>
      </w:pPr>
    </w:p>
    <w:p w14:paraId="78A24E45" w14:textId="10156431" w:rsidR="00E17AD7" w:rsidRPr="0023072C" w:rsidRDefault="00E17AD7" w:rsidP="00CF0E4B">
      <w:pPr>
        <w:spacing w:after="0" w:line="240" w:lineRule="auto"/>
        <w:rPr>
          <w:rFonts w:ascii="Times New Roman" w:eastAsia="Times New Roman" w:hAnsi="Times New Roman" w:cs="Times New Roman"/>
          <w:b/>
          <w:bCs/>
        </w:rPr>
      </w:pPr>
      <w:r w:rsidRPr="0023072C">
        <w:rPr>
          <w:rFonts w:ascii="Times New Roman" w:eastAsia="Times New Roman" w:hAnsi="Times New Roman" w:cs="Times New Roman"/>
          <w:b/>
          <w:bCs/>
        </w:rPr>
        <w:t>A mellékhatások táblázatos összefoglalása</w:t>
      </w:r>
    </w:p>
    <w:p w14:paraId="43777393" w14:textId="7494C91A" w:rsidR="00CF0E4B" w:rsidRPr="00CF0E4B" w:rsidRDefault="00CF0E4B" w:rsidP="00CF0E4B">
      <w:pPr>
        <w:spacing w:after="0" w:line="240" w:lineRule="auto"/>
        <w:rPr>
          <w:rFonts w:ascii="Times New Roman" w:eastAsia="Times New Roman" w:hAnsi="Times New Roman" w:cs="Times New Roman"/>
          <w:i/>
        </w:rPr>
      </w:pPr>
      <w:r w:rsidRPr="00CF0E4B">
        <w:rPr>
          <w:rFonts w:ascii="Times New Roman" w:eastAsia="Times New Roman" w:hAnsi="Times New Roman" w:cs="Times New Roman"/>
        </w:rPr>
        <w:t xml:space="preserve">A 3. táblázat a mellékhatásokat </w:t>
      </w:r>
      <w:r w:rsidRPr="00CF0E4B">
        <w:rPr>
          <w:rFonts w:ascii="Times New Roman" w:eastAsia="Times New Roman" w:hAnsi="Times New Roman" w:cs="Times New Roman"/>
          <w:bCs/>
          <w:szCs w:val="20"/>
          <w:lang w:eastAsia="hu-HU"/>
        </w:rPr>
        <w:t xml:space="preserve">a MedDRA szerinti szervrendszeri </w:t>
      </w:r>
      <w:r w:rsidR="00FB4A8A">
        <w:rPr>
          <w:rFonts w:ascii="Times New Roman" w:eastAsia="Times New Roman" w:hAnsi="Times New Roman" w:cs="Times New Roman"/>
          <w:bCs/>
          <w:szCs w:val="20"/>
          <w:lang w:eastAsia="hu-HU"/>
        </w:rPr>
        <w:t>kateg</w:t>
      </w:r>
      <w:r w:rsidR="00F848F5">
        <w:rPr>
          <w:rFonts w:ascii="Times New Roman" w:eastAsia="Times New Roman" w:hAnsi="Times New Roman" w:cs="Times New Roman"/>
          <w:bCs/>
          <w:szCs w:val="20"/>
          <w:lang w:eastAsia="hu-HU"/>
        </w:rPr>
        <w:t>ó</w:t>
      </w:r>
      <w:r w:rsidR="00FB4A8A">
        <w:rPr>
          <w:rFonts w:ascii="Times New Roman" w:eastAsia="Times New Roman" w:hAnsi="Times New Roman" w:cs="Times New Roman"/>
          <w:bCs/>
          <w:szCs w:val="20"/>
          <w:lang w:eastAsia="hu-HU"/>
        </w:rPr>
        <w:t>riá</w:t>
      </w:r>
      <w:r w:rsidR="00F848F5">
        <w:rPr>
          <w:rFonts w:ascii="Times New Roman" w:eastAsia="Times New Roman" w:hAnsi="Times New Roman" w:cs="Times New Roman"/>
          <w:bCs/>
          <w:szCs w:val="20"/>
          <w:lang w:eastAsia="hu-HU"/>
        </w:rPr>
        <w:t>knak</w:t>
      </w:r>
      <w:r w:rsidRPr="00CF0E4B">
        <w:rPr>
          <w:rFonts w:ascii="Times New Roman" w:eastAsia="Times New Roman" w:hAnsi="Times New Roman" w:cs="Times New Roman"/>
          <w:bCs/>
          <w:szCs w:val="20"/>
          <w:lang w:eastAsia="hu-HU"/>
        </w:rPr>
        <w:t xml:space="preserve"> és gyakorisági kategóriáknak megfelelően mutatja be: nagyon gyakori (≥ 1/10), gyakori (≥ 1/100 </w:t>
      </w:r>
      <w:r w:rsidR="00760886">
        <w:rPr>
          <w:rFonts w:ascii="Times New Roman" w:eastAsia="Times New Roman" w:hAnsi="Times New Roman" w:cs="Times New Roman"/>
          <w:bCs/>
          <w:szCs w:val="20"/>
          <w:lang w:eastAsia="hu-HU"/>
        </w:rPr>
        <w:t>–</w:t>
      </w:r>
      <w:r w:rsidRPr="00CF0E4B">
        <w:rPr>
          <w:rFonts w:ascii="Times New Roman" w:eastAsia="Times New Roman" w:hAnsi="Times New Roman" w:cs="Times New Roman"/>
          <w:bCs/>
          <w:szCs w:val="20"/>
          <w:lang w:eastAsia="hu-HU"/>
        </w:rPr>
        <w:t xml:space="preserve"> </w:t>
      </w:r>
      <w:r w:rsidRPr="00CF0E4B">
        <w:rPr>
          <w:rFonts w:ascii="Times New Roman" w:eastAsia="Times New Roman" w:hAnsi="Times New Roman" w:cs="Times New Roman"/>
          <w:bCs/>
          <w:szCs w:val="20"/>
          <w:lang w:eastAsia="hu-HU"/>
        </w:rPr>
        <w:sym w:font="Symbol" w:char="F03C"/>
      </w:r>
      <w:r w:rsidRPr="00CF0E4B">
        <w:rPr>
          <w:rFonts w:ascii="Times New Roman" w:eastAsia="Times New Roman" w:hAnsi="Times New Roman" w:cs="Times New Roman"/>
          <w:bCs/>
          <w:szCs w:val="20"/>
          <w:lang w:eastAsia="hu-HU"/>
        </w:rPr>
        <w:t xml:space="preserve"> 1/10), nem gyakori (≥ 1/1000 </w:t>
      </w:r>
      <w:r w:rsidR="00760886">
        <w:rPr>
          <w:rFonts w:ascii="Times New Roman" w:eastAsia="Times New Roman" w:hAnsi="Times New Roman" w:cs="Times New Roman"/>
          <w:bCs/>
          <w:szCs w:val="20"/>
          <w:lang w:eastAsia="hu-HU"/>
        </w:rPr>
        <w:t>–</w:t>
      </w:r>
      <w:r w:rsidRPr="00CF0E4B">
        <w:rPr>
          <w:rFonts w:ascii="Times New Roman" w:eastAsia="Times New Roman" w:hAnsi="Times New Roman" w:cs="Times New Roman"/>
          <w:bCs/>
          <w:szCs w:val="20"/>
          <w:lang w:eastAsia="hu-HU"/>
        </w:rPr>
        <w:t xml:space="preserve"> </w:t>
      </w:r>
      <w:r w:rsidRPr="00CF0E4B">
        <w:rPr>
          <w:rFonts w:ascii="Times New Roman" w:eastAsia="Times New Roman" w:hAnsi="Times New Roman" w:cs="Times New Roman"/>
          <w:bCs/>
          <w:szCs w:val="20"/>
          <w:lang w:eastAsia="hu-HU"/>
        </w:rPr>
        <w:sym w:font="Symbol" w:char="F03C"/>
      </w:r>
      <w:r w:rsidRPr="00CF0E4B">
        <w:rPr>
          <w:rFonts w:ascii="Times New Roman" w:eastAsia="Times New Roman" w:hAnsi="Times New Roman" w:cs="Times New Roman"/>
          <w:bCs/>
          <w:szCs w:val="20"/>
          <w:lang w:eastAsia="hu-HU"/>
        </w:rPr>
        <w:t xml:space="preserve"> 1/100), ritka (≥ 1/10 000 </w:t>
      </w:r>
      <w:r w:rsidR="00760886">
        <w:rPr>
          <w:rFonts w:ascii="Times New Roman" w:eastAsia="Times New Roman" w:hAnsi="Times New Roman" w:cs="Times New Roman"/>
          <w:bCs/>
          <w:szCs w:val="20"/>
          <w:lang w:eastAsia="hu-HU"/>
        </w:rPr>
        <w:t>–</w:t>
      </w:r>
      <w:r w:rsidRPr="00CF0E4B">
        <w:rPr>
          <w:rFonts w:ascii="Times New Roman" w:eastAsia="Times New Roman" w:hAnsi="Times New Roman" w:cs="Times New Roman"/>
          <w:bCs/>
          <w:szCs w:val="20"/>
          <w:lang w:eastAsia="hu-HU"/>
        </w:rPr>
        <w:t xml:space="preserve"> </w:t>
      </w:r>
      <w:r w:rsidRPr="00CF0E4B">
        <w:rPr>
          <w:rFonts w:ascii="Times New Roman" w:eastAsia="Times New Roman" w:hAnsi="Times New Roman" w:cs="Times New Roman"/>
          <w:bCs/>
          <w:szCs w:val="20"/>
          <w:lang w:eastAsia="hu-HU"/>
        </w:rPr>
        <w:sym w:font="Symbol" w:char="F03C"/>
      </w:r>
      <w:r w:rsidRPr="00CF0E4B">
        <w:rPr>
          <w:rFonts w:ascii="Times New Roman" w:eastAsia="Times New Roman" w:hAnsi="Times New Roman" w:cs="Times New Roman"/>
          <w:bCs/>
          <w:szCs w:val="20"/>
          <w:lang w:eastAsia="hu-HU"/>
        </w:rPr>
        <w:t> 1/1000).</w:t>
      </w:r>
    </w:p>
    <w:p w14:paraId="5899AF22" w14:textId="77777777" w:rsidR="00CF0E4B" w:rsidRPr="00CF0E4B" w:rsidRDefault="00CF0E4B" w:rsidP="00CF0E4B">
      <w:pPr>
        <w:spacing w:after="0" w:line="240" w:lineRule="auto"/>
        <w:rPr>
          <w:rFonts w:ascii="Times New Roman" w:eastAsia="Times New Roman" w:hAnsi="Times New Roman" w:cs="Times New Roman"/>
        </w:rPr>
      </w:pPr>
    </w:p>
    <w:p w14:paraId="1AE0984D" w14:textId="77777777" w:rsidR="00CF0E4B" w:rsidRPr="00CF0E4B" w:rsidRDefault="00CF0E4B" w:rsidP="00CF0E4B">
      <w:pPr>
        <w:keepNext/>
        <w:tabs>
          <w:tab w:val="left" w:pos="567"/>
        </w:tabs>
        <w:spacing w:after="0" w:line="240" w:lineRule="auto"/>
        <w:rPr>
          <w:rFonts w:ascii="Times New Roman" w:eastAsia="MS Mincho" w:hAnsi="Times New Roman" w:cs="Times New Roman"/>
          <w:b/>
        </w:rPr>
      </w:pPr>
      <w:r w:rsidRPr="00CF0E4B">
        <w:rPr>
          <w:rFonts w:ascii="Times New Roman" w:eastAsia="MS Mincho" w:hAnsi="Times New Roman" w:cs="Times New Roman"/>
          <w:b/>
        </w:rPr>
        <w:t>3. táblázat:</w:t>
      </w:r>
      <w:r w:rsidRPr="00CF0E4B">
        <w:rPr>
          <w:rFonts w:ascii="Times New Roman" w:eastAsia="MS Mincho" w:hAnsi="Times New Roman" w:cs="Times New Roman"/>
          <w:b/>
        </w:rPr>
        <w:tab/>
      </w:r>
      <w:r w:rsidRPr="00CF0E4B">
        <w:rPr>
          <w:rFonts w:ascii="Times New Roman" w:eastAsia="MS Mincho" w:hAnsi="Times New Roman" w:cs="Times New Roman"/>
          <w:b/>
        </w:rPr>
        <w:tab/>
        <w:t xml:space="preserve">Mellékhatások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88"/>
        <w:gridCol w:w="6212"/>
      </w:tblGrid>
      <w:tr w:rsidR="00CF0E4B" w:rsidRPr="00CF0E4B" w14:paraId="5F24C777" w14:textId="77777777" w:rsidTr="000D07FA">
        <w:trPr>
          <w:cantSplit/>
        </w:trPr>
        <w:tc>
          <w:tcPr>
            <w:tcW w:w="8500" w:type="dxa"/>
            <w:gridSpan w:val="2"/>
          </w:tcPr>
          <w:p w14:paraId="353F797F" w14:textId="77777777" w:rsidR="00CF0E4B" w:rsidRPr="00CF0E4B" w:rsidRDefault="00CF0E4B" w:rsidP="00CF0E4B">
            <w:pPr>
              <w:spacing w:after="0" w:line="240" w:lineRule="auto"/>
              <w:rPr>
                <w:rFonts w:ascii="Times New Roman" w:eastAsia="Times New Roman" w:hAnsi="Times New Roman" w:cs="Times New Roman"/>
                <w:b/>
                <w:i/>
              </w:rPr>
            </w:pPr>
            <w:r w:rsidRPr="00CF0E4B">
              <w:rPr>
                <w:rFonts w:ascii="Times New Roman" w:eastAsia="Times New Roman" w:hAnsi="Times New Roman" w:cs="Times New Roman"/>
                <w:b/>
                <w:i/>
              </w:rPr>
              <w:t>Immunrendszeri betegségek és tünetek</w:t>
            </w:r>
          </w:p>
        </w:tc>
      </w:tr>
      <w:tr w:rsidR="00CF0E4B" w:rsidRPr="00CF0E4B" w14:paraId="3731E483" w14:textId="77777777" w:rsidTr="000D07FA">
        <w:trPr>
          <w:cantSplit/>
        </w:trPr>
        <w:tc>
          <w:tcPr>
            <w:tcW w:w="2288" w:type="dxa"/>
          </w:tcPr>
          <w:p w14:paraId="21050144" w14:textId="77777777" w:rsidR="00CF0E4B" w:rsidRPr="00CF0E4B" w:rsidRDefault="00CF0E4B" w:rsidP="00CF0E4B">
            <w:pPr>
              <w:spacing w:after="0" w:line="240" w:lineRule="auto"/>
              <w:rPr>
                <w:rFonts w:ascii="Times New Roman" w:eastAsia="Times New Roman" w:hAnsi="Times New Roman" w:cs="Times New Roman"/>
              </w:rPr>
            </w:pPr>
            <w:r w:rsidRPr="00CF0E4B">
              <w:rPr>
                <w:rFonts w:ascii="Times New Roman" w:eastAsia="Times New Roman" w:hAnsi="Times New Roman" w:cs="Times New Roman"/>
              </w:rPr>
              <w:t>ritka</w:t>
            </w:r>
            <w:r w:rsidRPr="00CF0E4B" w:rsidDel="003A3586">
              <w:rPr>
                <w:rFonts w:ascii="Times New Roman" w:eastAsia="Times New Roman" w:hAnsi="Times New Roman" w:cs="Times New Roman"/>
              </w:rPr>
              <w:t xml:space="preserve"> </w:t>
            </w:r>
          </w:p>
        </w:tc>
        <w:tc>
          <w:tcPr>
            <w:tcW w:w="6212" w:type="dxa"/>
          </w:tcPr>
          <w:p w14:paraId="580E49CB" w14:textId="77777777" w:rsidR="00CF0E4B" w:rsidRPr="00CF0E4B" w:rsidRDefault="00CF0E4B" w:rsidP="00CF0E4B">
            <w:pPr>
              <w:spacing w:after="0" w:line="240" w:lineRule="auto"/>
              <w:rPr>
                <w:rFonts w:ascii="Times New Roman" w:eastAsia="Times New Roman" w:hAnsi="Times New Roman" w:cs="Times New Roman"/>
              </w:rPr>
            </w:pPr>
            <w:r w:rsidRPr="00CF0E4B">
              <w:rPr>
                <w:rFonts w:ascii="Times New Roman" w:eastAsia="Times New Roman" w:hAnsi="Times New Roman" w:cs="Times New Roman"/>
              </w:rPr>
              <w:t>allergiás reakciók, anafilaxiás reakció/sokk</w:t>
            </w:r>
          </w:p>
        </w:tc>
      </w:tr>
      <w:tr w:rsidR="00CF0E4B" w:rsidRPr="00CF0E4B" w14:paraId="0D9278D2" w14:textId="77777777" w:rsidTr="000D07FA">
        <w:trPr>
          <w:cantSplit/>
        </w:trPr>
        <w:tc>
          <w:tcPr>
            <w:tcW w:w="8500" w:type="dxa"/>
            <w:gridSpan w:val="2"/>
          </w:tcPr>
          <w:p w14:paraId="1018416C" w14:textId="77777777" w:rsidR="00CF0E4B" w:rsidRPr="00CF0E4B" w:rsidRDefault="00CF0E4B" w:rsidP="00CF0E4B">
            <w:pPr>
              <w:spacing w:after="0" w:line="240" w:lineRule="auto"/>
              <w:rPr>
                <w:rFonts w:ascii="Times New Roman" w:eastAsia="Times New Roman" w:hAnsi="Times New Roman" w:cs="Times New Roman"/>
                <w:b/>
                <w:i/>
              </w:rPr>
            </w:pPr>
            <w:r w:rsidRPr="00CF0E4B">
              <w:rPr>
                <w:rFonts w:ascii="Times New Roman" w:eastAsia="Times New Roman" w:hAnsi="Times New Roman" w:cs="Times New Roman"/>
                <w:b/>
                <w:i/>
              </w:rPr>
              <w:t>Idegrendszeri betegségek és tünetek</w:t>
            </w:r>
          </w:p>
        </w:tc>
      </w:tr>
      <w:tr w:rsidR="00CF0E4B" w:rsidRPr="00CF0E4B" w14:paraId="29651781" w14:textId="77777777" w:rsidTr="000D07FA">
        <w:trPr>
          <w:cantSplit/>
        </w:trPr>
        <w:tc>
          <w:tcPr>
            <w:tcW w:w="2288" w:type="dxa"/>
          </w:tcPr>
          <w:p w14:paraId="4731C6B0" w14:textId="77777777" w:rsidR="00CF0E4B" w:rsidRPr="00CF0E4B" w:rsidRDefault="00CF0E4B" w:rsidP="00CF0E4B">
            <w:pPr>
              <w:spacing w:after="0" w:line="240" w:lineRule="auto"/>
              <w:rPr>
                <w:rFonts w:ascii="Times New Roman" w:eastAsia="Times New Roman" w:hAnsi="Times New Roman" w:cs="Times New Roman"/>
              </w:rPr>
            </w:pPr>
            <w:r w:rsidRPr="00CF0E4B">
              <w:rPr>
                <w:rFonts w:ascii="Times New Roman" w:eastAsia="Times New Roman" w:hAnsi="Times New Roman" w:cs="Times New Roman"/>
              </w:rPr>
              <w:t>gyakori</w:t>
            </w:r>
          </w:p>
        </w:tc>
        <w:tc>
          <w:tcPr>
            <w:tcW w:w="6212" w:type="dxa"/>
          </w:tcPr>
          <w:p w14:paraId="5BA022D4" w14:textId="77777777" w:rsidR="00CF0E4B" w:rsidRPr="00CF0E4B" w:rsidRDefault="00CF0E4B" w:rsidP="00CF0E4B">
            <w:pPr>
              <w:spacing w:after="0" w:line="240" w:lineRule="auto"/>
              <w:rPr>
                <w:rFonts w:ascii="Times New Roman" w:eastAsia="Times New Roman" w:hAnsi="Times New Roman" w:cs="Times New Roman"/>
              </w:rPr>
            </w:pPr>
            <w:r w:rsidRPr="00CF0E4B">
              <w:rPr>
                <w:rFonts w:ascii="Times New Roman" w:eastAsia="Times New Roman" w:hAnsi="Times New Roman" w:cs="Times New Roman"/>
              </w:rPr>
              <w:t xml:space="preserve">paraesthesia, szédülés </w:t>
            </w:r>
          </w:p>
        </w:tc>
      </w:tr>
      <w:tr w:rsidR="00CF0E4B" w:rsidRPr="00CF0E4B" w14:paraId="2CFE52CF" w14:textId="77777777" w:rsidTr="000D07FA">
        <w:trPr>
          <w:cantSplit/>
        </w:trPr>
        <w:tc>
          <w:tcPr>
            <w:tcW w:w="2288" w:type="dxa"/>
          </w:tcPr>
          <w:p w14:paraId="26436657" w14:textId="77777777" w:rsidR="00CF0E4B" w:rsidRPr="00CF0E4B" w:rsidRDefault="00CF0E4B" w:rsidP="00CF0E4B">
            <w:pPr>
              <w:spacing w:after="0" w:line="240" w:lineRule="auto"/>
              <w:rPr>
                <w:rFonts w:ascii="Times New Roman" w:eastAsia="Times New Roman" w:hAnsi="Times New Roman" w:cs="Times New Roman"/>
              </w:rPr>
            </w:pPr>
            <w:r w:rsidRPr="00CF0E4B">
              <w:rPr>
                <w:rFonts w:ascii="Times New Roman" w:eastAsia="Times New Roman" w:hAnsi="Times New Roman" w:cs="Times New Roman"/>
              </w:rPr>
              <w:t>nem gyakori</w:t>
            </w:r>
          </w:p>
        </w:tc>
        <w:tc>
          <w:tcPr>
            <w:tcW w:w="6212" w:type="dxa"/>
          </w:tcPr>
          <w:p w14:paraId="02B9CD1C" w14:textId="77777777" w:rsidR="00CF0E4B" w:rsidRPr="00CF0E4B" w:rsidRDefault="00CF0E4B" w:rsidP="00CF0E4B">
            <w:pPr>
              <w:spacing w:after="0" w:line="240" w:lineRule="auto"/>
              <w:rPr>
                <w:rFonts w:ascii="Times New Roman" w:eastAsia="Times New Roman" w:hAnsi="Times New Roman" w:cs="Times New Roman"/>
              </w:rPr>
            </w:pPr>
            <w:r w:rsidRPr="00CF0E4B">
              <w:rPr>
                <w:rFonts w:ascii="Times New Roman" w:eastAsia="Times New Roman" w:hAnsi="Times New Roman" w:cs="Times New Roman"/>
              </w:rPr>
              <w:t>A központi idegrendszeri toxicitás tünetei (convulsiok, száj körüli paraesthesia, nyelvzsibbadás, látás- és halláskárosodás (hyperacusis), eszméletvesztés, remegés, tinnitus, beszédzavar)</w:t>
            </w:r>
          </w:p>
        </w:tc>
      </w:tr>
      <w:tr w:rsidR="00CF0E4B" w:rsidRPr="00CF0E4B" w14:paraId="3641BD1A" w14:textId="77777777" w:rsidTr="000D07FA">
        <w:trPr>
          <w:cantSplit/>
        </w:trPr>
        <w:tc>
          <w:tcPr>
            <w:tcW w:w="2288" w:type="dxa"/>
          </w:tcPr>
          <w:p w14:paraId="33BBAC6A" w14:textId="77777777" w:rsidR="00CF0E4B" w:rsidRPr="00CF0E4B" w:rsidRDefault="00CF0E4B" w:rsidP="00CF0E4B">
            <w:pPr>
              <w:spacing w:after="0" w:line="240" w:lineRule="auto"/>
              <w:rPr>
                <w:rFonts w:ascii="Times New Roman" w:eastAsia="Times New Roman" w:hAnsi="Times New Roman" w:cs="Times New Roman"/>
              </w:rPr>
            </w:pPr>
            <w:r w:rsidRPr="00CF0E4B">
              <w:rPr>
                <w:rFonts w:ascii="Times New Roman" w:eastAsia="Times New Roman" w:hAnsi="Times New Roman" w:cs="Times New Roman"/>
              </w:rPr>
              <w:t>ritka</w:t>
            </w:r>
          </w:p>
        </w:tc>
        <w:tc>
          <w:tcPr>
            <w:tcW w:w="6212" w:type="dxa"/>
          </w:tcPr>
          <w:p w14:paraId="41D2277D" w14:textId="77777777" w:rsidR="00CF0E4B" w:rsidRPr="00CF0E4B" w:rsidRDefault="00CF0E4B" w:rsidP="00CF0E4B">
            <w:pPr>
              <w:spacing w:after="0" w:line="240" w:lineRule="auto"/>
              <w:rPr>
                <w:rFonts w:ascii="Times New Roman" w:eastAsia="Times New Roman" w:hAnsi="Times New Roman" w:cs="Times New Roman"/>
              </w:rPr>
            </w:pPr>
            <w:r w:rsidRPr="00CF0E4B">
              <w:rPr>
                <w:rFonts w:ascii="Times New Roman" w:eastAsia="Times New Roman" w:hAnsi="Times New Roman" w:cs="Times New Roman"/>
              </w:rPr>
              <w:t>neuropathia, nem fertőző arachnoiditis, paresis and paraplegia</w:t>
            </w:r>
          </w:p>
        </w:tc>
      </w:tr>
      <w:tr w:rsidR="00CF0E4B" w:rsidRPr="00CF0E4B" w14:paraId="12965FB8" w14:textId="77777777" w:rsidTr="000D07FA">
        <w:trPr>
          <w:cantSplit/>
        </w:trPr>
        <w:tc>
          <w:tcPr>
            <w:tcW w:w="8500" w:type="dxa"/>
            <w:gridSpan w:val="2"/>
          </w:tcPr>
          <w:p w14:paraId="13006E5B" w14:textId="77777777" w:rsidR="00CF0E4B" w:rsidRPr="00CF0E4B" w:rsidRDefault="00CF0E4B" w:rsidP="00CF0E4B">
            <w:pPr>
              <w:spacing w:after="0" w:line="240" w:lineRule="auto"/>
              <w:rPr>
                <w:rFonts w:ascii="Times New Roman" w:eastAsia="Times New Roman" w:hAnsi="Times New Roman" w:cs="Times New Roman"/>
                <w:b/>
                <w:i/>
              </w:rPr>
            </w:pPr>
            <w:r w:rsidRPr="00CF0E4B">
              <w:rPr>
                <w:rFonts w:ascii="Times New Roman" w:eastAsia="Times New Roman" w:hAnsi="Times New Roman" w:cs="Times New Roman"/>
                <w:b/>
                <w:i/>
              </w:rPr>
              <w:t>Szembetegségek és szemészeti tünetek</w:t>
            </w:r>
          </w:p>
        </w:tc>
      </w:tr>
      <w:tr w:rsidR="00CF0E4B" w:rsidRPr="00CF0E4B" w14:paraId="6C22F62F" w14:textId="77777777" w:rsidTr="000D07FA">
        <w:trPr>
          <w:cantSplit/>
        </w:trPr>
        <w:tc>
          <w:tcPr>
            <w:tcW w:w="2288" w:type="dxa"/>
          </w:tcPr>
          <w:p w14:paraId="2DE2D456" w14:textId="77777777" w:rsidR="00CF0E4B" w:rsidRPr="00CF0E4B" w:rsidRDefault="00CF0E4B" w:rsidP="00CF0E4B">
            <w:pPr>
              <w:spacing w:after="0" w:line="240" w:lineRule="auto"/>
              <w:rPr>
                <w:rFonts w:ascii="Times New Roman" w:eastAsia="Times New Roman" w:hAnsi="Times New Roman" w:cs="Times New Roman"/>
              </w:rPr>
            </w:pPr>
            <w:r w:rsidRPr="00CF0E4B">
              <w:rPr>
                <w:rFonts w:ascii="Times New Roman" w:eastAsia="Times New Roman" w:hAnsi="Times New Roman" w:cs="Times New Roman"/>
              </w:rPr>
              <w:t>ritka</w:t>
            </w:r>
            <w:r w:rsidRPr="00CF0E4B" w:rsidDel="00F870D0">
              <w:rPr>
                <w:rFonts w:ascii="Times New Roman" w:eastAsia="Times New Roman" w:hAnsi="Times New Roman" w:cs="Times New Roman"/>
              </w:rPr>
              <w:t xml:space="preserve"> </w:t>
            </w:r>
          </w:p>
        </w:tc>
        <w:tc>
          <w:tcPr>
            <w:tcW w:w="6212" w:type="dxa"/>
          </w:tcPr>
          <w:p w14:paraId="71F8AD73" w14:textId="77777777" w:rsidR="00CF0E4B" w:rsidRPr="00CF0E4B" w:rsidRDefault="00CF0E4B" w:rsidP="00CF0E4B">
            <w:pPr>
              <w:spacing w:after="0" w:line="240" w:lineRule="auto"/>
              <w:rPr>
                <w:rFonts w:ascii="Times New Roman" w:eastAsia="Times New Roman" w:hAnsi="Times New Roman" w:cs="Times New Roman"/>
              </w:rPr>
            </w:pPr>
            <w:r w:rsidRPr="00CF0E4B">
              <w:rPr>
                <w:rFonts w:ascii="Times New Roman" w:eastAsia="Times New Roman" w:hAnsi="Times New Roman" w:cs="Times New Roman"/>
              </w:rPr>
              <w:t>diplopia</w:t>
            </w:r>
          </w:p>
        </w:tc>
      </w:tr>
      <w:tr w:rsidR="00CF0E4B" w:rsidRPr="00CF0E4B" w14:paraId="271653F6" w14:textId="77777777" w:rsidTr="000D07FA">
        <w:trPr>
          <w:cantSplit/>
        </w:trPr>
        <w:tc>
          <w:tcPr>
            <w:tcW w:w="8500" w:type="dxa"/>
            <w:gridSpan w:val="2"/>
          </w:tcPr>
          <w:p w14:paraId="144B4803" w14:textId="77777777" w:rsidR="00CF0E4B" w:rsidRPr="00CF0E4B" w:rsidRDefault="00CF0E4B" w:rsidP="00CF0E4B">
            <w:pPr>
              <w:spacing w:after="0" w:line="240" w:lineRule="auto"/>
              <w:rPr>
                <w:rFonts w:ascii="Times New Roman" w:eastAsia="Times New Roman" w:hAnsi="Times New Roman" w:cs="Times New Roman"/>
                <w:b/>
                <w:i/>
              </w:rPr>
            </w:pPr>
            <w:r w:rsidRPr="00CF0E4B">
              <w:rPr>
                <w:rFonts w:ascii="Times New Roman" w:eastAsia="Times New Roman" w:hAnsi="Times New Roman" w:cs="Times New Roman"/>
                <w:b/>
                <w:i/>
              </w:rPr>
              <w:t>Szívbetegségek és a szívvel kapcsolatos tünetek</w:t>
            </w:r>
          </w:p>
        </w:tc>
      </w:tr>
      <w:tr w:rsidR="00CF0E4B" w:rsidRPr="00CF0E4B" w14:paraId="01F79B09" w14:textId="77777777" w:rsidTr="000D07FA">
        <w:trPr>
          <w:cantSplit/>
        </w:trPr>
        <w:tc>
          <w:tcPr>
            <w:tcW w:w="2288" w:type="dxa"/>
          </w:tcPr>
          <w:p w14:paraId="1E9FD90A" w14:textId="77777777" w:rsidR="00CF0E4B" w:rsidRPr="00CF0E4B" w:rsidRDefault="00CF0E4B" w:rsidP="00CF0E4B">
            <w:pPr>
              <w:spacing w:after="0" w:line="240" w:lineRule="auto"/>
              <w:rPr>
                <w:rFonts w:ascii="Times New Roman" w:eastAsia="Times New Roman" w:hAnsi="Times New Roman" w:cs="Times New Roman"/>
              </w:rPr>
            </w:pPr>
            <w:r w:rsidRPr="00CF0E4B">
              <w:rPr>
                <w:rFonts w:ascii="Times New Roman" w:eastAsia="Times New Roman" w:hAnsi="Times New Roman" w:cs="Times New Roman"/>
              </w:rPr>
              <w:t>gyakori</w:t>
            </w:r>
            <w:r w:rsidRPr="00CF0E4B" w:rsidDel="00F870D0">
              <w:rPr>
                <w:rFonts w:ascii="Times New Roman" w:eastAsia="Times New Roman" w:hAnsi="Times New Roman" w:cs="Times New Roman"/>
              </w:rPr>
              <w:t xml:space="preserve"> </w:t>
            </w:r>
          </w:p>
        </w:tc>
        <w:tc>
          <w:tcPr>
            <w:tcW w:w="6212" w:type="dxa"/>
          </w:tcPr>
          <w:p w14:paraId="755611D9" w14:textId="77777777" w:rsidR="00CF0E4B" w:rsidRPr="00CF0E4B" w:rsidRDefault="00CF0E4B" w:rsidP="00CF0E4B">
            <w:pPr>
              <w:spacing w:after="0" w:line="240" w:lineRule="auto"/>
              <w:rPr>
                <w:rFonts w:ascii="Times New Roman" w:eastAsia="Times New Roman" w:hAnsi="Times New Roman" w:cs="Times New Roman"/>
              </w:rPr>
            </w:pPr>
            <w:r w:rsidRPr="00CF0E4B">
              <w:rPr>
                <w:rFonts w:ascii="Times New Roman" w:eastAsia="Times New Roman" w:hAnsi="Times New Roman" w:cs="Times New Roman"/>
              </w:rPr>
              <w:t>bradycardia</w:t>
            </w:r>
          </w:p>
        </w:tc>
      </w:tr>
      <w:tr w:rsidR="00CF0E4B" w:rsidRPr="00CF0E4B" w14:paraId="1801A688" w14:textId="77777777" w:rsidTr="000D07FA">
        <w:trPr>
          <w:cantSplit/>
        </w:trPr>
        <w:tc>
          <w:tcPr>
            <w:tcW w:w="2288" w:type="dxa"/>
          </w:tcPr>
          <w:p w14:paraId="13035CA6" w14:textId="77777777" w:rsidR="00CF0E4B" w:rsidRPr="00CF0E4B" w:rsidRDefault="00CF0E4B" w:rsidP="00CF0E4B">
            <w:pPr>
              <w:spacing w:after="0" w:line="240" w:lineRule="auto"/>
              <w:rPr>
                <w:rFonts w:ascii="Times New Roman" w:eastAsia="Times New Roman" w:hAnsi="Times New Roman" w:cs="Times New Roman"/>
              </w:rPr>
            </w:pPr>
            <w:r w:rsidRPr="00CF0E4B">
              <w:rPr>
                <w:rFonts w:ascii="Times New Roman" w:eastAsia="Times New Roman" w:hAnsi="Times New Roman" w:cs="Times New Roman"/>
              </w:rPr>
              <w:t>ritka</w:t>
            </w:r>
          </w:p>
        </w:tc>
        <w:tc>
          <w:tcPr>
            <w:tcW w:w="6212" w:type="dxa"/>
          </w:tcPr>
          <w:p w14:paraId="0305FE83" w14:textId="77777777" w:rsidR="00CF0E4B" w:rsidRPr="00CF0E4B" w:rsidRDefault="00CF0E4B" w:rsidP="00CF0E4B">
            <w:pPr>
              <w:spacing w:after="0" w:line="240" w:lineRule="auto"/>
              <w:rPr>
                <w:rFonts w:ascii="Times New Roman" w:eastAsia="Times New Roman" w:hAnsi="Times New Roman" w:cs="Times New Roman"/>
              </w:rPr>
            </w:pPr>
            <w:r w:rsidRPr="00CF0E4B">
              <w:rPr>
                <w:rFonts w:ascii="Times New Roman" w:eastAsia="Times New Roman" w:hAnsi="Times New Roman" w:cs="Times New Roman"/>
              </w:rPr>
              <w:t>szívmegállás, szívritmuszavar</w:t>
            </w:r>
          </w:p>
        </w:tc>
      </w:tr>
      <w:tr w:rsidR="00CF0E4B" w:rsidRPr="00CF0E4B" w14:paraId="4D573A7F" w14:textId="77777777" w:rsidTr="000D07FA">
        <w:trPr>
          <w:cantSplit/>
        </w:trPr>
        <w:tc>
          <w:tcPr>
            <w:tcW w:w="8500" w:type="dxa"/>
            <w:gridSpan w:val="2"/>
          </w:tcPr>
          <w:p w14:paraId="125E7911" w14:textId="77777777" w:rsidR="00CF0E4B" w:rsidRPr="00CF0E4B" w:rsidRDefault="00CF0E4B" w:rsidP="00CF0E4B">
            <w:pPr>
              <w:spacing w:after="0" w:line="240" w:lineRule="auto"/>
              <w:rPr>
                <w:rFonts w:ascii="Times New Roman" w:eastAsia="Times New Roman" w:hAnsi="Times New Roman" w:cs="Times New Roman"/>
                <w:b/>
                <w:i/>
              </w:rPr>
            </w:pPr>
            <w:r w:rsidRPr="00CF0E4B">
              <w:rPr>
                <w:rFonts w:ascii="Times New Roman" w:eastAsia="Times New Roman" w:hAnsi="Times New Roman" w:cs="Times New Roman"/>
                <w:b/>
                <w:i/>
              </w:rPr>
              <w:t>Érbetegségek és tünetek</w:t>
            </w:r>
          </w:p>
        </w:tc>
      </w:tr>
      <w:tr w:rsidR="00CF0E4B" w:rsidRPr="00CF0E4B" w14:paraId="34E92AAE" w14:textId="77777777" w:rsidTr="000D07FA">
        <w:trPr>
          <w:cantSplit/>
        </w:trPr>
        <w:tc>
          <w:tcPr>
            <w:tcW w:w="2288" w:type="dxa"/>
          </w:tcPr>
          <w:p w14:paraId="266BF241" w14:textId="77777777" w:rsidR="00CF0E4B" w:rsidRPr="00CF0E4B" w:rsidRDefault="00CF0E4B" w:rsidP="00CF0E4B">
            <w:pPr>
              <w:spacing w:after="0" w:line="240" w:lineRule="auto"/>
              <w:rPr>
                <w:rFonts w:ascii="Times New Roman" w:eastAsia="Times New Roman" w:hAnsi="Times New Roman" w:cs="Times New Roman"/>
              </w:rPr>
            </w:pPr>
            <w:r w:rsidRPr="00CF0E4B">
              <w:rPr>
                <w:rFonts w:ascii="Times New Roman" w:eastAsia="Times New Roman" w:hAnsi="Times New Roman" w:cs="Times New Roman"/>
              </w:rPr>
              <w:t>nagyon gyakori</w:t>
            </w:r>
            <w:r w:rsidRPr="00CF0E4B" w:rsidDel="00F870D0">
              <w:rPr>
                <w:rFonts w:ascii="Times New Roman" w:eastAsia="Times New Roman" w:hAnsi="Times New Roman" w:cs="Times New Roman"/>
              </w:rPr>
              <w:t xml:space="preserve"> </w:t>
            </w:r>
          </w:p>
        </w:tc>
        <w:tc>
          <w:tcPr>
            <w:tcW w:w="6212" w:type="dxa"/>
          </w:tcPr>
          <w:p w14:paraId="16397278" w14:textId="77777777" w:rsidR="00CF0E4B" w:rsidRPr="00CF0E4B" w:rsidRDefault="00CF0E4B" w:rsidP="00CF0E4B">
            <w:pPr>
              <w:spacing w:after="0" w:line="240" w:lineRule="auto"/>
              <w:rPr>
                <w:rFonts w:ascii="Times New Roman" w:eastAsia="Times New Roman" w:hAnsi="Times New Roman" w:cs="Times New Roman"/>
              </w:rPr>
            </w:pPr>
            <w:r w:rsidRPr="00CF0E4B">
              <w:rPr>
                <w:rFonts w:ascii="Times New Roman" w:eastAsia="Times New Roman" w:hAnsi="Times New Roman" w:cs="Times New Roman"/>
              </w:rPr>
              <w:t>hypotonia</w:t>
            </w:r>
          </w:p>
        </w:tc>
      </w:tr>
      <w:tr w:rsidR="00CF0E4B" w:rsidRPr="00CF0E4B" w14:paraId="0334689B" w14:textId="77777777" w:rsidTr="000D07FA">
        <w:trPr>
          <w:cantSplit/>
        </w:trPr>
        <w:tc>
          <w:tcPr>
            <w:tcW w:w="2288" w:type="dxa"/>
          </w:tcPr>
          <w:p w14:paraId="70171AD1" w14:textId="77777777" w:rsidR="00CF0E4B" w:rsidRPr="00CF0E4B" w:rsidRDefault="00CF0E4B" w:rsidP="00CF0E4B">
            <w:pPr>
              <w:spacing w:after="0" w:line="240" w:lineRule="auto"/>
              <w:rPr>
                <w:rFonts w:ascii="Times New Roman" w:eastAsia="Times New Roman" w:hAnsi="Times New Roman" w:cs="Times New Roman"/>
              </w:rPr>
            </w:pPr>
            <w:r w:rsidRPr="00CF0E4B">
              <w:rPr>
                <w:rFonts w:ascii="Times New Roman" w:eastAsia="Times New Roman" w:hAnsi="Times New Roman" w:cs="Times New Roman"/>
              </w:rPr>
              <w:t>gyakori</w:t>
            </w:r>
          </w:p>
        </w:tc>
        <w:tc>
          <w:tcPr>
            <w:tcW w:w="6212" w:type="dxa"/>
          </w:tcPr>
          <w:p w14:paraId="416CBA50" w14:textId="77777777" w:rsidR="00CF0E4B" w:rsidRPr="00CF0E4B" w:rsidRDefault="00CF0E4B" w:rsidP="00CF0E4B">
            <w:pPr>
              <w:spacing w:after="0" w:line="240" w:lineRule="auto"/>
              <w:rPr>
                <w:rFonts w:ascii="Times New Roman" w:eastAsia="Times New Roman" w:hAnsi="Times New Roman" w:cs="Times New Roman"/>
              </w:rPr>
            </w:pPr>
            <w:r w:rsidRPr="00CF0E4B">
              <w:rPr>
                <w:rFonts w:ascii="Times New Roman" w:eastAsia="Times New Roman" w:hAnsi="Times New Roman" w:cs="Times New Roman"/>
              </w:rPr>
              <w:t>hypertonia</w:t>
            </w:r>
          </w:p>
        </w:tc>
      </w:tr>
      <w:tr w:rsidR="00CF0E4B" w:rsidRPr="00CF0E4B" w14:paraId="19ACCDB0" w14:textId="77777777" w:rsidTr="000D07FA">
        <w:trPr>
          <w:cantSplit/>
        </w:trPr>
        <w:tc>
          <w:tcPr>
            <w:tcW w:w="8500" w:type="dxa"/>
            <w:gridSpan w:val="2"/>
          </w:tcPr>
          <w:p w14:paraId="0C9DB81C" w14:textId="77777777" w:rsidR="00CF0E4B" w:rsidRPr="00CF0E4B" w:rsidRDefault="00CF0E4B" w:rsidP="00CF0E4B">
            <w:pPr>
              <w:spacing w:after="0" w:line="240" w:lineRule="auto"/>
              <w:rPr>
                <w:rFonts w:ascii="Times New Roman" w:eastAsia="Times New Roman" w:hAnsi="Times New Roman" w:cs="Times New Roman"/>
                <w:b/>
                <w:i/>
              </w:rPr>
            </w:pPr>
            <w:r w:rsidRPr="00CF0E4B">
              <w:rPr>
                <w:rFonts w:ascii="Times New Roman" w:eastAsia="Times New Roman" w:hAnsi="Times New Roman" w:cs="Times New Roman"/>
                <w:b/>
                <w:i/>
              </w:rPr>
              <w:t>Légzőrendszeri, mellkasi és mediastinalis betegségek és tünetek</w:t>
            </w:r>
          </w:p>
        </w:tc>
      </w:tr>
      <w:tr w:rsidR="00CF0E4B" w:rsidRPr="00CF0E4B" w14:paraId="54FC366A" w14:textId="77777777" w:rsidTr="000D07FA">
        <w:trPr>
          <w:cantSplit/>
        </w:trPr>
        <w:tc>
          <w:tcPr>
            <w:tcW w:w="2288" w:type="dxa"/>
          </w:tcPr>
          <w:p w14:paraId="155B964C" w14:textId="77777777" w:rsidR="00CF0E4B" w:rsidRPr="00CF0E4B" w:rsidRDefault="00CF0E4B" w:rsidP="00CF0E4B">
            <w:pPr>
              <w:spacing w:after="0" w:line="240" w:lineRule="auto"/>
              <w:rPr>
                <w:rFonts w:ascii="Times New Roman" w:eastAsia="Times New Roman" w:hAnsi="Times New Roman" w:cs="Times New Roman"/>
              </w:rPr>
            </w:pPr>
            <w:r w:rsidRPr="00CF0E4B">
              <w:rPr>
                <w:rFonts w:ascii="Times New Roman" w:eastAsia="Times New Roman" w:hAnsi="Times New Roman" w:cs="Times New Roman"/>
              </w:rPr>
              <w:t>ritka</w:t>
            </w:r>
            <w:r w:rsidRPr="00CF0E4B" w:rsidDel="00F60436">
              <w:rPr>
                <w:rFonts w:ascii="Times New Roman" w:eastAsia="Times New Roman" w:hAnsi="Times New Roman" w:cs="Times New Roman"/>
              </w:rPr>
              <w:t xml:space="preserve"> </w:t>
            </w:r>
          </w:p>
        </w:tc>
        <w:tc>
          <w:tcPr>
            <w:tcW w:w="6212" w:type="dxa"/>
          </w:tcPr>
          <w:p w14:paraId="75A1A322" w14:textId="77777777" w:rsidR="00CF0E4B" w:rsidRPr="00CF0E4B" w:rsidRDefault="00CF0E4B" w:rsidP="00CF0E4B">
            <w:pPr>
              <w:spacing w:after="0" w:line="240" w:lineRule="auto"/>
              <w:rPr>
                <w:rFonts w:ascii="Times New Roman" w:eastAsia="Times New Roman" w:hAnsi="Times New Roman" w:cs="Times New Roman"/>
              </w:rPr>
            </w:pPr>
            <w:r w:rsidRPr="00CF0E4B">
              <w:rPr>
                <w:rFonts w:ascii="Times New Roman" w:eastAsia="Times New Roman" w:hAnsi="Times New Roman" w:cs="Times New Roman"/>
              </w:rPr>
              <w:t>légzésdepresszió</w:t>
            </w:r>
          </w:p>
        </w:tc>
      </w:tr>
      <w:tr w:rsidR="00CF0E4B" w:rsidRPr="00CF0E4B" w14:paraId="725682FB" w14:textId="77777777" w:rsidTr="000D07FA">
        <w:trPr>
          <w:cantSplit/>
        </w:trPr>
        <w:tc>
          <w:tcPr>
            <w:tcW w:w="8500" w:type="dxa"/>
            <w:gridSpan w:val="2"/>
          </w:tcPr>
          <w:p w14:paraId="6AC067AF" w14:textId="77777777" w:rsidR="00CF0E4B" w:rsidRPr="00CF0E4B" w:rsidRDefault="00CF0E4B" w:rsidP="00CF0E4B">
            <w:pPr>
              <w:spacing w:after="0" w:line="240" w:lineRule="auto"/>
              <w:rPr>
                <w:rFonts w:ascii="Times New Roman" w:eastAsia="Times New Roman" w:hAnsi="Times New Roman" w:cs="Times New Roman"/>
                <w:b/>
                <w:i/>
              </w:rPr>
            </w:pPr>
            <w:r w:rsidRPr="00CF0E4B">
              <w:rPr>
                <w:rFonts w:ascii="Times New Roman" w:eastAsia="Times New Roman" w:hAnsi="Times New Roman" w:cs="Times New Roman"/>
                <w:b/>
                <w:i/>
              </w:rPr>
              <w:t>Emésztőrendszeri betegségek és tünetek</w:t>
            </w:r>
          </w:p>
        </w:tc>
      </w:tr>
      <w:tr w:rsidR="00CF0E4B" w:rsidRPr="00CF0E4B" w14:paraId="17307FFD" w14:textId="77777777" w:rsidTr="000D07FA">
        <w:trPr>
          <w:cantSplit/>
        </w:trPr>
        <w:tc>
          <w:tcPr>
            <w:tcW w:w="2288" w:type="dxa"/>
          </w:tcPr>
          <w:p w14:paraId="7BEBD24A" w14:textId="77777777" w:rsidR="00CF0E4B" w:rsidRPr="00CF0E4B" w:rsidRDefault="00CF0E4B" w:rsidP="00CF0E4B">
            <w:pPr>
              <w:spacing w:after="0" w:line="240" w:lineRule="auto"/>
              <w:rPr>
                <w:rFonts w:ascii="Times New Roman" w:eastAsia="Times New Roman" w:hAnsi="Times New Roman" w:cs="Times New Roman"/>
              </w:rPr>
            </w:pPr>
            <w:r w:rsidRPr="00CF0E4B">
              <w:rPr>
                <w:rFonts w:ascii="Times New Roman" w:eastAsia="Times New Roman" w:hAnsi="Times New Roman" w:cs="Times New Roman"/>
              </w:rPr>
              <w:t>nagyon gyakori</w:t>
            </w:r>
            <w:r w:rsidRPr="00CF0E4B" w:rsidDel="00F60436">
              <w:rPr>
                <w:rFonts w:ascii="Times New Roman" w:eastAsia="Times New Roman" w:hAnsi="Times New Roman" w:cs="Times New Roman"/>
              </w:rPr>
              <w:t xml:space="preserve"> </w:t>
            </w:r>
          </w:p>
        </w:tc>
        <w:tc>
          <w:tcPr>
            <w:tcW w:w="6212" w:type="dxa"/>
          </w:tcPr>
          <w:p w14:paraId="20EF4B82" w14:textId="77777777" w:rsidR="00CF0E4B" w:rsidRPr="00CF0E4B" w:rsidRDefault="00CF0E4B" w:rsidP="00CF0E4B">
            <w:pPr>
              <w:spacing w:after="0" w:line="240" w:lineRule="auto"/>
              <w:rPr>
                <w:rFonts w:ascii="Times New Roman" w:eastAsia="Times New Roman" w:hAnsi="Times New Roman" w:cs="Times New Roman"/>
              </w:rPr>
            </w:pPr>
            <w:r w:rsidRPr="00CF0E4B">
              <w:rPr>
                <w:rFonts w:ascii="Times New Roman" w:eastAsia="Times New Roman" w:hAnsi="Times New Roman" w:cs="Times New Roman"/>
              </w:rPr>
              <w:t>hányinger</w:t>
            </w:r>
          </w:p>
        </w:tc>
      </w:tr>
      <w:tr w:rsidR="00CF0E4B" w:rsidRPr="00CF0E4B" w14:paraId="1FEC7198" w14:textId="77777777" w:rsidTr="000D07FA">
        <w:trPr>
          <w:cantSplit/>
        </w:trPr>
        <w:tc>
          <w:tcPr>
            <w:tcW w:w="2288" w:type="dxa"/>
          </w:tcPr>
          <w:p w14:paraId="3AAAC482" w14:textId="77777777" w:rsidR="00CF0E4B" w:rsidRPr="00CF0E4B" w:rsidRDefault="00CF0E4B" w:rsidP="00CF0E4B">
            <w:pPr>
              <w:spacing w:after="0" w:line="240" w:lineRule="auto"/>
              <w:rPr>
                <w:rFonts w:ascii="Times New Roman" w:eastAsia="Times New Roman" w:hAnsi="Times New Roman" w:cs="Times New Roman"/>
              </w:rPr>
            </w:pPr>
            <w:r w:rsidRPr="00CF0E4B">
              <w:rPr>
                <w:rFonts w:ascii="Times New Roman" w:eastAsia="Times New Roman" w:hAnsi="Times New Roman" w:cs="Times New Roman"/>
              </w:rPr>
              <w:t>gyakori</w:t>
            </w:r>
          </w:p>
        </w:tc>
        <w:tc>
          <w:tcPr>
            <w:tcW w:w="6212" w:type="dxa"/>
          </w:tcPr>
          <w:p w14:paraId="44418086" w14:textId="77777777" w:rsidR="00CF0E4B" w:rsidRPr="00CF0E4B" w:rsidRDefault="00CF0E4B" w:rsidP="00CF0E4B">
            <w:pPr>
              <w:spacing w:after="0" w:line="240" w:lineRule="auto"/>
              <w:rPr>
                <w:rFonts w:ascii="Times New Roman" w:eastAsia="Times New Roman" w:hAnsi="Times New Roman" w:cs="Times New Roman"/>
              </w:rPr>
            </w:pPr>
            <w:r w:rsidRPr="00CF0E4B">
              <w:rPr>
                <w:rFonts w:ascii="Times New Roman" w:eastAsia="Times New Roman" w:hAnsi="Times New Roman" w:cs="Times New Roman"/>
              </w:rPr>
              <w:t>hányás</w:t>
            </w:r>
          </w:p>
        </w:tc>
      </w:tr>
      <w:tr w:rsidR="00CF0E4B" w:rsidRPr="00CF0E4B" w14:paraId="2B9179D2" w14:textId="77777777" w:rsidTr="000D07FA">
        <w:trPr>
          <w:cantSplit/>
        </w:trPr>
        <w:tc>
          <w:tcPr>
            <w:tcW w:w="8500" w:type="dxa"/>
            <w:gridSpan w:val="2"/>
          </w:tcPr>
          <w:p w14:paraId="4CCE90AF" w14:textId="77777777" w:rsidR="00CF0E4B" w:rsidRPr="00CF0E4B" w:rsidRDefault="00CF0E4B" w:rsidP="00CF0E4B">
            <w:pPr>
              <w:spacing w:after="0" w:line="240" w:lineRule="auto"/>
              <w:rPr>
                <w:rFonts w:ascii="Times New Roman" w:eastAsia="Times New Roman" w:hAnsi="Times New Roman" w:cs="Times New Roman"/>
                <w:b/>
                <w:i/>
              </w:rPr>
            </w:pPr>
            <w:r w:rsidRPr="00CF0E4B">
              <w:rPr>
                <w:rFonts w:ascii="Times New Roman" w:eastAsia="Times New Roman" w:hAnsi="Times New Roman" w:cs="Times New Roman"/>
                <w:b/>
                <w:i/>
              </w:rPr>
              <w:t>Vese- és húgyúti betegségek és tünetek</w:t>
            </w:r>
          </w:p>
        </w:tc>
      </w:tr>
      <w:tr w:rsidR="00CF0E4B" w:rsidRPr="00CF0E4B" w14:paraId="082EA94D" w14:textId="77777777" w:rsidTr="000D07FA">
        <w:trPr>
          <w:cantSplit/>
        </w:trPr>
        <w:tc>
          <w:tcPr>
            <w:tcW w:w="2288" w:type="dxa"/>
          </w:tcPr>
          <w:p w14:paraId="06FB2484" w14:textId="77777777" w:rsidR="00CF0E4B" w:rsidRPr="00CF0E4B" w:rsidRDefault="00CF0E4B" w:rsidP="00CF0E4B">
            <w:pPr>
              <w:spacing w:after="0" w:line="240" w:lineRule="auto"/>
              <w:rPr>
                <w:rFonts w:ascii="Times New Roman" w:eastAsia="Times New Roman" w:hAnsi="Times New Roman" w:cs="Times New Roman"/>
              </w:rPr>
            </w:pPr>
            <w:r w:rsidRPr="00CF0E4B">
              <w:rPr>
                <w:rFonts w:ascii="Times New Roman" w:eastAsia="Times New Roman" w:hAnsi="Times New Roman" w:cs="Times New Roman"/>
              </w:rPr>
              <w:t>gyakori</w:t>
            </w:r>
            <w:r w:rsidRPr="00CF0E4B" w:rsidDel="00F60436">
              <w:rPr>
                <w:rFonts w:ascii="Times New Roman" w:eastAsia="Times New Roman" w:hAnsi="Times New Roman" w:cs="Times New Roman"/>
              </w:rPr>
              <w:t xml:space="preserve"> </w:t>
            </w:r>
          </w:p>
        </w:tc>
        <w:tc>
          <w:tcPr>
            <w:tcW w:w="6212" w:type="dxa"/>
          </w:tcPr>
          <w:p w14:paraId="6BB48A68" w14:textId="77777777" w:rsidR="00CF0E4B" w:rsidRPr="00CF0E4B" w:rsidRDefault="00CF0E4B" w:rsidP="00CF0E4B">
            <w:pPr>
              <w:spacing w:after="0" w:line="240" w:lineRule="auto"/>
              <w:rPr>
                <w:rFonts w:ascii="Times New Roman" w:eastAsia="Times New Roman" w:hAnsi="Times New Roman" w:cs="Times New Roman"/>
              </w:rPr>
            </w:pPr>
            <w:r w:rsidRPr="00CF0E4B">
              <w:rPr>
                <w:rFonts w:ascii="Times New Roman" w:eastAsia="Times New Roman" w:hAnsi="Times New Roman" w:cs="Times New Roman"/>
              </w:rPr>
              <w:t>vizeletretenció</w:t>
            </w:r>
          </w:p>
        </w:tc>
      </w:tr>
      <w:tr w:rsidR="00CF0E4B" w:rsidRPr="00CF0E4B" w14:paraId="0375DB0A" w14:textId="77777777" w:rsidTr="000D07FA">
        <w:trPr>
          <w:cantSplit/>
        </w:trPr>
        <w:tc>
          <w:tcPr>
            <w:tcW w:w="8500" w:type="dxa"/>
            <w:gridSpan w:val="2"/>
          </w:tcPr>
          <w:p w14:paraId="0121A9A5" w14:textId="77777777" w:rsidR="00CF0E4B" w:rsidRPr="00CF0E4B" w:rsidDel="00F60436" w:rsidRDefault="00CF0E4B" w:rsidP="00CF0E4B">
            <w:pPr>
              <w:spacing w:after="0" w:line="240" w:lineRule="auto"/>
              <w:rPr>
                <w:rFonts w:ascii="Times New Roman" w:eastAsia="Times New Roman" w:hAnsi="Times New Roman" w:cs="Times New Roman"/>
                <w:i/>
              </w:rPr>
            </w:pPr>
            <w:r w:rsidRPr="00CF0E4B">
              <w:rPr>
                <w:rFonts w:ascii="Times New Roman" w:eastAsia="Times New Roman" w:hAnsi="Times New Roman" w:cs="Times New Roman"/>
                <w:b/>
                <w:i/>
                <w:szCs w:val="20"/>
              </w:rPr>
              <w:t>Sérülés, mérgezés és a beavatkozással kapcsolatos szövődmények</w:t>
            </w:r>
          </w:p>
        </w:tc>
      </w:tr>
      <w:tr w:rsidR="00CF0E4B" w:rsidRPr="00CF0E4B" w14:paraId="63100530" w14:textId="77777777" w:rsidTr="000D07FA">
        <w:trPr>
          <w:cantSplit/>
        </w:trPr>
        <w:tc>
          <w:tcPr>
            <w:tcW w:w="2288" w:type="dxa"/>
          </w:tcPr>
          <w:p w14:paraId="5B60B5AC" w14:textId="77777777" w:rsidR="00CF0E4B" w:rsidRPr="00CF0E4B" w:rsidRDefault="00CF0E4B" w:rsidP="00CF0E4B">
            <w:pPr>
              <w:spacing w:after="0" w:line="240" w:lineRule="auto"/>
              <w:rPr>
                <w:rFonts w:ascii="Times New Roman" w:eastAsia="Times New Roman" w:hAnsi="Times New Roman" w:cs="Times New Roman"/>
              </w:rPr>
            </w:pPr>
            <w:r w:rsidRPr="00CF0E4B">
              <w:rPr>
                <w:rFonts w:ascii="Times New Roman" w:eastAsia="Times New Roman" w:hAnsi="Times New Roman" w:cs="Times New Roman"/>
              </w:rPr>
              <w:t>ritka</w:t>
            </w:r>
          </w:p>
        </w:tc>
        <w:tc>
          <w:tcPr>
            <w:tcW w:w="6212" w:type="dxa"/>
          </w:tcPr>
          <w:p w14:paraId="28265ECF" w14:textId="77777777" w:rsidR="00CF0E4B" w:rsidRPr="00CF0E4B" w:rsidDel="00F60436" w:rsidRDefault="00CF0E4B" w:rsidP="00CF0E4B">
            <w:pPr>
              <w:spacing w:after="0" w:line="240" w:lineRule="auto"/>
              <w:rPr>
                <w:rFonts w:ascii="Times New Roman" w:eastAsia="Times New Roman" w:hAnsi="Times New Roman" w:cs="Times New Roman"/>
              </w:rPr>
            </w:pPr>
            <w:r w:rsidRPr="00CF0E4B">
              <w:rPr>
                <w:rFonts w:ascii="Times New Roman" w:eastAsia="Times New Roman" w:hAnsi="Times New Roman" w:cs="Times New Roman"/>
              </w:rPr>
              <w:t>perifériás idegsérülés</w:t>
            </w:r>
          </w:p>
        </w:tc>
      </w:tr>
    </w:tbl>
    <w:p w14:paraId="78A3E20B" w14:textId="1FB155FD" w:rsidR="00CF0E4B" w:rsidRDefault="00CF0E4B" w:rsidP="00CF0E4B">
      <w:pPr>
        <w:tabs>
          <w:tab w:val="left" w:pos="567"/>
        </w:tabs>
        <w:spacing w:after="0" w:line="240" w:lineRule="auto"/>
        <w:rPr>
          <w:rFonts w:ascii="Times New Roman" w:eastAsia="Times New Roman" w:hAnsi="Times New Roman" w:cs="Times New Roman"/>
        </w:rPr>
      </w:pPr>
    </w:p>
    <w:p w14:paraId="713C8880" w14:textId="53E4434A" w:rsidR="00E17AD7" w:rsidRPr="0023072C" w:rsidRDefault="00E17AD7" w:rsidP="0023072C">
      <w:pPr>
        <w:keepNext/>
        <w:tabs>
          <w:tab w:val="left" w:pos="567"/>
        </w:tabs>
        <w:spacing w:after="0" w:line="240" w:lineRule="auto"/>
        <w:rPr>
          <w:rFonts w:ascii="Times New Roman" w:eastAsia="Times New Roman" w:hAnsi="Times New Roman" w:cs="Times New Roman"/>
          <w:b/>
          <w:bCs/>
        </w:rPr>
      </w:pPr>
      <w:r w:rsidRPr="0023072C">
        <w:rPr>
          <w:rFonts w:ascii="Times New Roman" w:eastAsia="Times New Roman" w:hAnsi="Times New Roman" w:cs="Times New Roman"/>
          <w:b/>
          <w:bCs/>
        </w:rPr>
        <w:lastRenderedPageBreak/>
        <w:t>Egyes kiválasztott mellékhatások leírása</w:t>
      </w:r>
    </w:p>
    <w:p w14:paraId="76F64D57" w14:textId="77777777" w:rsidR="00E17AD7" w:rsidRPr="00CF0E4B" w:rsidRDefault="00E17AD7" w:rsidP="0023072C">
      <w:pPr>
        <w:keepNext/>
        <w:tabs>
          <w:tab w:val="left" w:pos="567"/>
        </w:tabs>
        <w:spacing w:after="0" w:line="240" w:lineRule="auto"/>
        <w:rPr>
          <w:rFonts w:ascii="Times New Roman" w:eastAsia="Times New Roman" w:hAnsi="Times New Roman" w:cs="Times New Roman"/>
        </w:rPr>
      </w:pPr>
    </w:p>
    <w:p w14:paraId="4223B782" w14:textId="77777777" w:rsidR="00CF0E4B" w:rsidRPr="0023072C" w:rsidRDefault="00CF0E4B" w:rsidP="00CF0E4B">
      <w:pPr>
        <w:keepNext/>
        <w:tabs>
          <w:tab w:val="left" w:pos="567"/>
        </w:tabs>
        <w:spacing w:after="0" w:line="240" w:lineRule="auto"/>
        <w:rPr>
          <w:rFonts w:ascii="Times New Roman" w:eastAsia="Times New Roman" w:hAnsi="Times New Roman" w:cs="Times New Roman"/>
          <w:b/>
          <w:i/>
          <w:iCs/>
        </w:rPr>
      </w:pPr>
      <w:r w:rsidRPr="0023072C">
        <w:rPr>
          <w:rFonts w:ascii="Times New Roman" w:eastAsia="Times New Roman" w:hAnsi="Times New Roman" w:cs="Times New Roman"/>
          <w:b/>
          <w:i/>
          <w:iCs/>
        </w:rPr>
        <w:t>Akut szisztémás toxicitás</w:t>
      </w:r>
    </w:p>
    <w:p w14:paraId="6F43C546" w14:textId="487E0B12" w:rsidR="00CF0E4B" w:rsidRPr="00CF0E4B" w:rsidRDefault="00CF0E4B" w:rsidP="00CF0E4B">
      <w:pPr>
        <w:tabs>
          <w:tab w:val="left" w:pos="567"/>
          <w:tab w:val="right" w:pos="8209"/>
        </w:tabs>
        <w:spacing w:after="0" w:line="240" w:lineRule="auto"/>
        <w:rPr>
          <w:rFonts w:ascii="Times New Roman" w:eastAsia="Times New Roman" w:hAnsi="Times New Roman" w:cs="Times New Roman"/>
        </w:rPr>
      </w:pPr>
      <w:r w:rsidRPr="00CF0E4B">
        <w:rPr>
          <w:rFonts w:ascii="Times New Roman" w:eastAsia="Times New Roman" w:hAnsi="Times New Roman" w:cs="Times New Roman"/>
        </w:rPr>
        <w:t>A szisztémás toxikus reakciók főként a központi idegrendszert és a szív</w:t>
      </w:r>
      <w:r w:rsidR="00760886">
        <w:rPr>
          <w:rFonts w:ascii="Times New Roman" w:eastAsia="Times New Roman" w:hAnsi="Times New Roman" w:cs="Times New Roman"/>
        </w:rPr>
        <w:t>-</w:t>
      </w:r>
      <w:r w:rsidRPr="00CF0E4B">
        <w:rPr>
          <w:rFonts w:ascii="Times New Roman" w:eastAsia="Times New Roman" w:hAnsi="Times New Roman" w:cs="Times New Roman"/>
        </w:rPr>
        <w:t>ér</w:t>
      </w:r>
      <w:r w:rsidR="00026D81">
        <w:rPr>
          <w:rFonts w:ascii="Times New Roman" w:eastAsia="Times New Roman" w:hAnsi="Times New Roman" w:cs="Times New Roman"/>
        </w:rPr>
        <w:t xml:space="preserve"> </w:t>
      </w:r>
      <w:r w:rsidRPr="00CF0E4B">
        <w:rPr>
          <w:rFonts w:ascii="Times New Roman" w:eastAsia="Times New Roman" w:hAnsi="Times New Roman" w:cs="Times New Roman"/>
        </w:rPr>
        <w:t xml:space="preserve">rendszert érintik. Ezeket a tüneteket a helyi érzéstelenítő magas plazmakoncentrációja okozza, ami véletlen intravascularis injekció, túladagolás vagy a sűrűn vascularizált területekről történő rendkívül gyors felszívódás következménye lehet (lásd 4.4 pont). </w:t>
      </w:r>
      <w:r w:rsidRPr="00CF0E4B">
        <w:rPr>
          <w:rFonts w:ascii="Times New Roman" w:eastAsia="Times New Roman" w:hAnsi="Times New Roman" w:cs="Times New Roman"/>
          <w:color w:val="000000"/>
        </w:rPr>
        <w:t xml:space="preserve">A </w:t>
      </w:r>
      <w:r w:rsidRPr="00CF0E4B">
        <w:rPr>
          <w:rFonts w:ascii="Times New Roman" w:eastAsia="Times New Roman" w:hAnsi="Times New Roman" w:cs="Times New Roman"/>
        </w:rPr>
        <w:t xml:space="preserve">központi idegrendszeri </w:t>
      </w:r>
      <w:r w:rsidRPr="00CF0E4B">
        <w:rPr>
          <w:rFonts w:ascii="Times New Roman" w:eastAsia="Times New Roman" w:hAnsi="Times New Roman" w:cs="Times New Roman"/>
          <w:color w:val="000000"/>
        </w:rPr>
        <w:t>reakciók az összes amid</w:t>
      </w:r>
      <w:r w:rsidRPr="00CF0E4B">
        <w:rPr>
          <w:rFonts w:ascii="Times New Roman" w:eastAsia="Times New Roman" w:hAnsi="Times New Roman" w:cs="Times New Roman"/>
          <w:color w:val="000000"/>
        </w:rPr>
        <w:noBreakHyphen/>
        <w:t xml:space="preserve">típusú lokális anesztetikum esetében hasonlóak, míg a cardialis reakciók sokkal inkább függnek a beadott gyógyszer típusától és dózisától. </w:t>
      </w:r>
      <w:r w:rsidRPr="00CF0E4B">
        <w:rPr>
          <w:rFonts w:ascii="Times New Roman" w:eastAsia="Times New Roman" w:hAnsi="Times New Roman" w:cs="Times New Roman"/>
        </w:rPr>
        <w:t>A központi idegrendszeri toxicitás jelei általában megelőzik a szív</w:t>
      </w:r>
      <w:r w:rsidR="00760886">
        <w:rPr>
          <w:rFonts w:ascii="Times New Roman" w:eastAsia="Times New Roman" w:hAnsi="Times New Roman" w:cs="Times New Roman"/>
        </w:rPr>
        <w:t>-</w:t>
      </w:r>
      <w:r w:rsidRPr="00CF0E4B">
        <w:rPr>
          <w:rFonts w:ascii="Times New Roman" w:eastAsia="Times New Roman" w:hAnsi="Times New Roman" w:cs="Times New Roman"/>
        </w:rPr>
        <w:t>ér</w:t>
      </w:r>
      <w:r w:rsidR="00026D81">
        <w:rPr>
          <w:rFonts w:ascii="Times New Roman" w:eastAsia="Times New Roman" w:hAnsi="Times New Roman" w:cs="Times New Roman"/>
        </w:rPr>
        <w:t xml:space="preserve"> </w:t>
      </w:r>
      <w:r w:rsidRPr="00CF0E4B">
        <w:rPr>
          <w:rFonts w:ascii="Times New Roman" w:eastAsia="Times New Roman" w:hAnsi="Times New Roman" w:cs="Times New Roman"/>
        </w:rPr>
        <w:t>rendszeri toxikus hatásokat, kivéve, ha a beteg általános érzéstelenítésben részesül vagy szedatív hatású barbiturátot vagy benzodiazepint kap.</w:t>
      </w:r>
    </w:p>
    <w:p w14:paraId="15F40079" w14:textId="77777777" w:rsidR="00CF0E4B" w:rsidRPr="00CF0E4B" w:rsidRDefault="00CF0E4B" w:rsidP="00CF0E4B">
      <w:pPr>
        <w:tabs>
          <w:tab w:val="left" w:pos="0"/>
          <w:tab w:val="left" w:pos="567"/>
          <w:tab w:val="right" w:pos="8209"/>
        </w:tabs>
        <w:spacing w:after="0" w:line="240" w:lineRule="auto"/>
        <w:rPr>
          <w:rFonts w:ascii="Times New Roman" w:eastAsia="Times New Roman" w:hAnsi="Times New Roman" w:cs="Times New Roman"/>
          <w:b/>
        </w:rPr>
      </w:pPr>
    </w:p>
    <w:p w14:paraId="4CC2E71E" w14:textId="77777777" w:rsidR="00CF0E4B" w:rsidRPr="00CF0E4B" w:rsidRDefault="00CF0E4B" w:rsidP="00CF0E4B">
      <w:pPr>
        <w:tabs>
          <w:tab w:val="left" w:pos="567"/>
        </w:tabs>
        <w:spacing w:after="0" w:line="240" w:lineRule="auto"/>
        <w:rPr>
          <w:rFonts w:ascii="Times New Roman" w:eastAsia="Times New Roman" w:hAnsi="Times New Roman" w:cs="Times New Roman"/>
          <w:color w:val="000000"/>
        </w:rPr>
      </w:pPr>
      <w:r w:rsidRPr="00CF0E4B">
        <w:rPr>
          <w:rFonts w:ascii="Times New Roman" w:eastAsia="Times New Roman" w:hAnsi="Times New Roman" w:cs="Times New Roman"/>
        </w:rPr>
        <w:t xml:space="preserve">Az érzéstelenítő hatása által kiváltott központi idegrendszeri toxicitást fokozatosan súlyosbodó tünetek jellemzik. A </w:t>
      </w:r>
      <w:r w:rsidRPr="00CF0E4B">
        <w:rPr>
          <w:rFonts w:ascii="Times New Roman" w:eastAsia="Times New Roman" w:hAnsi="Times New Roman" w:cs="Times New Roman"/>
          <w:color w:val="000000"/>
        </w:rPr>
        <w:t xml:space="preserve">kezdeti tünetek a következők: látászavarok és hyperacusis, </w:t>
      </w:r>
      <w:r w:rsidRPr="00CF0E4B">
        <w:rPr>
          <w:rFonts w:ascii="Times New Roman" w:eastAsia="Times New Roman" w:hAnsi="Times New Roman" w:cs="Times New Roman"/>
        </w:rPr>
        <w:t>csökkent érzékenyég a száj körül</w:t>
      </w:r>
      <w:r w:rsidRPr="00CF0E4B">
        <w:rPr>
          <w:rFonts w:ascii="Times New Roman" w:eastAsia="Times New Roman" w:hAnsi="Times New Roman" w:cs="Times New Roman"/>
          <w:color w:val="000000"/>
        </w:rPr>
        <w:t xml:space="preserve">, </w:t>
      </w:r>
      <w:r w:rsidRPr="00CF0E4B">
        <w:rPr>
          <w:rFonts w:ascii="Times New Roman" w:eastAsia="Times New Roman" w:hAnsi="Times New Roman" w:cs="Times New Roman"/>
        </w:rPr>
        <w:t>szédülés</w:t>
      </w:r>
      <w:r w:rsidRPr="00CF0E4B">
        <w:rPr>
          <w:rFonts w:ascii="Times New Roman" w:eastAsia="Times New Roman" w:hAnsi="Times New Roman" w:cs="Times New Roman"/>
          <w:color w:val="000000"/>
        </w:rPr>
        <w:t xml:space="preserve">, </w:t>
      </w:r>
      <w:r w:rsidRPr="00CF0E4B">
        <w:rPr>
          <w:rFonts w:ascii="Times New Roman" w:eastAsia="Times New Roman" w:hAnsi="Times New Roman" w:cs="Times New Roman"/>
        </w:rPr>
        <w:t>mérgezés érzése és paraesthesia</w:t>
      </w:r>
      <w:r w:rsidRPr="00CF0E4B">
        <w:rPr>
          <w:rFonts w:ascii="Times New Roman" w:eastAsia="Times New Roman" w:hAnsi="Times New Roman" w:cs="Times New Roman"/>
          <w:color w:val="000000"/>
        </w:rPr>
        <w:t xml:space="preserve">. Egyes esetekben a betegek tinnitusról számoltak be. A dysarthria, remegés és izomrángás már súlyosabb tünetek, amelyek megelőzik a generalizált görcsök megjelenését. Ezeket a tüneteket minden esetben figyelembe kell venni. Ezeket az előjeleket tónusos-klónusos rohammal járó súlyos eszméletvesztés követheti, ami néhány másodperctől több percig is tarthat. A görcsroham során igen gyorsan hypoxia és hypercapnia léphet fel a fokozott izomaktivitás következtében, valamint a légzésre gyakorolt káros hatások miatt. Súlyos esetekben apnoe is felléphet. </w:t>
      </w:r>
      <w:r w:rsidRPr="00CF0E4B">
        <w:rPr>
          <w:rFonts w:ascii="Times New Roman" w:eastAsia="Times New Roman" w:hAnsi="Times New Roman" w:cs="Times New Roman"/>
        </w:rPr>
        <w:t xml:space="preserve">Metabolikus- és respiratorikus acidózis, hypocalcaemia és a hypoxia alakul ki, ami fokozza </w:t>
      </w:r>
      <w:r w:rsidRPr="00CF0E4B">
        <w:rPr>
          <w:rFonts w:ascii="Times New Roman" w:eastAsia="Times New Roman" w:hAnsi="Times New Roman" w:cs="Times New Roman"/>
          <w:color w:val="000000"/>
        </w:rPr>
        <w:t>a helyi érzéstelenítők toxikus hatását.</w:t>
      </w:r>
    </w:p>
    <w:p w14:paraId="6C293679" w14:textId="77777777" w:rsidR="00CF0E4B" w:rsidRPr="00CF0E4B" w:rsidRDefault="00CF0E4B" w:rsidP="00CF0E4B">
      <w:pPr>
        <w:tabs>
          <w:tab w:val="left" w:pos="567"/>
        </w:tabs>
        <w:spacing w:after="0" w:line="240" w:lineRule="auto"/>
        <w:rPr>
          <w:rFonts w:ascii="Times New Roman" w:eastAsia="Times New Roman" w:hAnsi="Times New Roman" w:cs="Times New Roman"/>
          <w:color w:val="000000"/>
        </w:rPr>
      </w:pPr>
    </w:p>
    <w:p w14:paraId="041BB23A" w14:textId="77777777" w:rsidR="00CF0E4B" w:rsidRPr="00CF0E4B" w:rsidRDefault="00CF0E4B" w:rsidP="00CF0E4B">
      <w:pPr>
        <w:tabs>
          <w:tab w:val="left" w:pos="567"/>
        </w:tabs>
        <w:spacing w:after="0" w:line="240" w:lineRule="auto"/>
        <w:rPr>
          <w:rFonts w:ascii="Times New Roman" w:eastAsia="Times New Roman" w:hAnsi="Times New Roman" w:cs="Times New Roman"/>
        </w:rPr>
      </w:pPr>
      <w:r w:rsidRPr="00CF0E4B">
        <w:rPr>
          <w:rFonts w:ascii="Times New Roman" w:eastAsia="Times New Roman" w:hAnsi="Times New Roman" w:cs="Times New Roman"/>
          <w:color w:val="000000"/>
        </w:rPr>
        <w:t>Az anesztetikum központi idegrendszeri redisztribúciója és az azt követő metabolizmus és kiválasztás eredményeként az életfunkciók azonban gyorsan rendeződhetnek</w:t>
      </w:r>
      <w:r w:rsidRPr="00CF0E4B">
        <w:rPr>
          <w:rFonts w:ascii="Times New Roman" w:eastAsia="Times New Roman" w:hAnsi="Times New Roman" w:cs="Times New Roman"/>
        </w:rPr>
        <w:t xml:space="preserve"> (kivéve, ha az érzéstelenítőt nagy dózisban alkalmazták).</w:t>
      </w:r>
    </w:p>
    <w:p w14:paraId="35910EB2" w14:textId="77777777" w:rsidR="00CF0E4B" w:rsidRPr="00CF0E4B" w:rsidRDefault="00CF0E4B" w:rsidP="00CF0E4B">
      <w:pPr>
        <w:spacing w:after="0" w:line="240" w:lineRule="auto"/>
        <w:rPr>
          <w:rFonts w:ascii="Times New Roman" w:eastAsia="Times New Roman" w:hAnsi="Times New Roman" w:cs="Times New Roman"/>
        </w:rPr>
      </w:pPr>
    </w:p>
    <w:p w14:paraId="18EDA246" w14:textId="77777777" w:rsidR="00CF0E4B" w:rsidRPr="00CF0E4B" w:rsidRDefault="00CF0E4B" w:rsidP="00CF0E4B">
      <w:pPr>
        <w:spacing w:after="0" w:line="240" w:lineRule="auto"/>
        <w:rPr>
          <w:rFonts w:ascii="Times New Roman" w:eastAsia="Times New Roman" w:hAnsi="Times New Roman" w:cs="Times New Roman"/>
        </w:rPr>
      </w:pPr>
      <w:r w:rsidRPr="00CF0E4B">
        <w:rPr>
          <w:rFonts w:ascii="Times New Roman" w:eastAsia="Times New Roman" w:hAnsi="Times New Roman" w:cs="Times New Roman"/>
        </w:rPr>
        <w:t xml:space="preserve">A cardiovascularis toxicitás súlyos esetekben fordulhat elő és </w:t>
      </w:r>
      <w:r w:rsidRPr="00CF0E4B">
        <w:rPr>
          <w:rFonts w:ascii="Times New Roman" w:eastAsia="Times New Roman" w:hAnsi="Times New Roman" w:cs="Times New Roman"/>
          <w:color w:val="000000"/>
        </w:rPr>
        <w:t xml:space="preserve">megjelenését általában megelőzi a központi idegrendszert érintő toxikus tünetek kialakulása. Szedált vagy egyidejűleg általános érzéstelenítésben részesülő betegeknél </w:t>
      </w:r>
      <w:r w:rsidRPr="00CF0E4B">
        <w:rPr>
          <w:rFonts w:ascii="Times New Roman" w:eastAsia="Times New Roman" w:hAnsi="Times New Roman" w:cs="Times New Roman"/>
        </w:rPr>
        <w:t>a központi idegrendszeri tünetek hiányozhatnak</w:t>
      </w:r>
      <w:r w:rsidRPr="00CF0E4B">
        <w:rPr>
          <w:rFonts w:ascii="Times New Roman" w:eastAsia="Times New Roman" w:hAnsi="Times New Roman" w:cs="Times New Roman"/>
          <w:color w:val="000000"/>
        </w:rPr>
        <w:t>. A helyi érzéstelenítők magas szisztémás koncentrációinak eredményeképpen hypotonia, bradycardia, arrhythmia, sőt szívmegállás is előfordulhat. A helyi érzéstelenítő magas koncentrációi esetén s</w:t>
      </w:r>
      <w:r w:rsidRPr="00CF0E4B">
        <w:rPr>
          <w:rFonts w:ascii="Times New Roman" w:eastAsia="Times New Roman" w:hAnsi="Times New Roman" w:cs="Times New Roman"/>
        </w:rPr>
        <w:t>zívmegállás ritkán a szisztémás toxicitás előzetes központi idegrendszeri tünetei nélkül is előfordul.</w:t>
      </w:r>
    </w:p>
    <w:p w14:paraId="6F772893" w14:textId="77777777" w:rsidR="00CF0E4B" w:rsidRPr="00CF0E4B" w:rsidRDefault="00CF0E4B" w:rsidP="00CF0E4B">
      <w:pPr>
        <w:spacing w:after="0" w:line="240" w:lineRule="auto"/>
        <w:rPr>
          <w:rFonts w:ascii="Times New Roman" w:eastAsia="Times New Roman" w:hAnsi="Times New Roman" w:cs="Times New Roman"/>
          <w:b/>
          <w:lang w:eastAsia="hu-HU"/>
        </w:rPr>
      </w:pPr>
    </w:p>
    <w:p w14:paraId="495C84BD" w14:textId="77777777" w:rsidR="00CF0E4B" w:rsidRPr="0023072C" w:rsidRDefault="00CF0E4B" w:rsidP="00CF0E4B">
      <w:pPr>
        <w:keepNext/>
        <w:spacing w:after="0" w:line="240" w:lineRule="auto"/>
        <w:rPr>
          <w:rFonts w:ascii="Times New Roman" w:eastAsia="Times New Roman" w:hAnsi="Times New Roman" w:cs="Times New Roman"/>
          <w:i/>
          <w:iCs/>
        </w:rPr>
      </w:pPr>
      <w:r w:rsidRPr="0023072C">
        <w:rPr>
          <w:rFonts w:ascii="Times New Roman" w:eastAsia="Times New Roman" w:hAnsi="Times New Roman" w:cs="Times New Roman"/>
          <w:b/>
          <w:i/>
          <w:iCs/>
        </w:rPr>
        <w:t>Az akut toxicitás kezelése</w:t>
      </w:r>
    </w:p>
    <w:p w14:paraId="7D5D31E1" w14:textId="77777777" w:rsidR="00CF0E4B" w:rsidRPr="00CF0E4B" w:rsidRDefault="00CF0E4B" w:rsidP="00CF0E4B">
      <w:pPr>
        <w:spacing w:after="0" w:line="240" w:lineRule="auto"/>
        <w:rPr>
          <w:rFonts w:ascii="Times New Roman" w:eastAsia="Times New Roman" w:hAnsi="Times New Roman" w:cs="Times New Roman"/>
        </w:rPr>
      </w:pPr>
      <w:r w:rsidRPr="00CF0E4B">
        <w:rPr>
          <w:rFonts w:ascii="Times New Roman" w:eastAsia="Times New Roman" w:hAnsi="Times New Roman" w:cs="Times New Roman"/>
        </w:rPr>
        <w:t xml:space="preserve">Akut toxicitás esetén a helyi érzéstelenítő alkalmazását azonnal le kell állítani. </w:t>
      </w:r>
    </w:p>
    <w:p w14:paraId="7B4F822A" w14:textId="77777777" w:rsidR="00CF0E4B" w:rsidRPr="00CF0E4B" w:rsidRDefault="00CF0E4B" w:rsidP="00CF0E4B">
      <w:pPr>
        <w:spacing w:after="0" w:line="240" w:lineRule="auto"/>
        <w:rPr>
          <w:rFonts w:ascii="Times New Roman" w:eastAsia="Times New Roman" w:hAnsi="Times New Roman" w:cs="Times New Roman"/>
        </w:rPr>
      </w:pPr>
    </w:p>
    <w:p w14:paraId="34418829" w14:textId="6E4B26A3" w:rsidR="00CF0E4B" w:rsidRPr="00CF0E4B" w:rsidRDefault="00CF0E4B" w:rsidP="00CF0E4B">
      <w:pPr>
        <w:tabs>
          <w:tab w:val="right" w:pos="8953"/>
          <w:tab w:val="left" w:pos="9639"/>
          <w:tab w:val="left" w:pos="10206"/>
        </w:tabs>
        <w:spacing w:after="0" w:line="240" w:lineRule="auto"/>
        <w:rPr>
          <w:rFonts w:ascii="Times New Roman" w:eastAsia="MS Mincho" w:hAnsi="Times New Roman" w:cs="Times New Roman"/>
        </w:rPr>
      </w:pPr>
      <w:r w:rsidRPr="00CF0E4B">
        <w:rPr>
          <w:rFonts w:ascii="Times New Roman" w:eastAsia="Times New Roman" w:hAnsi="Times New Roman" w:cs="Times New Roman"/>
        </w:rPr>
        <w:t xml:space="preserve">Görcsroham esetén anticonvulsiós gyógyszerekkel történő kezelést kell kezdeni. Az elsődleges cél az oxigénellátás biztosítása, a görcsrohamok megszüntetése és a keringés támogatása. Szükség esetén a légzéstámogatást biztosítani kell. </w:t>
      </w:r>
      <w:r w:rsidRPr="00CF0E4B">
        <w:rPr>
          <w:rFonts w:ascii="Times New Roman" w:eastAsia="MS Mincho" w:hAnsi="Times New Roman" w:cs="Times New Roman"/>
        </w:rPr>
        <w:t>Ha a görcsrohamok több mint 15</w:t>
      </w:r>
      <w:r w:rsidR="00760886">
        <w:rPr>
          <w:rFonts w:ascii="Times New Roman" w:eastAsia="MS Mincho" w:hAnsi="Times New Roman" w:cs="Times New Roman"/>
        </w:rPr>
        <w:t>–</w:t>
      </w:r>
      <w:r w:rsidRPr="00CF0E4B">
        <w:rPr>
          <w:rFonts w:ascii="Times New Roman" w:eastAsia="MS Mincho" w:hAnsi="Times New Roman" w:cs="Times New Roman"/>
        </w:rPr>
        <w:t>20 másodpercig tartanak, görcsoldó gyógyszert (pl. tiopentál, diazepám és midazolám) kell intravénásan adni. Izomrelaxánsok (pl. szuxametónium</w:t>
      </w:r>
      <w:r w:rsidR="00760886">
        <w:rPr>
          <w:rFonts w:ascii="Times New Roman" w:eastAsia="MS Mincho" w:hAnsi="Times New Roman" w:cs="Times New Roman"/>
        </w:rPr>
        <w:t>-</w:t>
      </w:r>
      <w:r w:rsidRPr="00CF0E4B">
        <w:rPr>
          <w:rFonts w:ascii="Times New Roman" w:eastAsia="MS Mincho" w:hAnsi="Times New Roman" w:cs="Times New Roman"/>
        </w:rPr>
        <w:t>jodid, vekurónium, rokurónium, stb) alkalmazása kizárólag – a megfelelő eszméletlenség bevezetése után – a görcsoldó beadását követően lehetséges. Alkalmazásukat megelőzően trachealis intubáció és gépi lélegeztetés válhat szükségessé.</w:t>
      </w:r>
    </w:p>
    <w:p w14:paraId="51114CF5" w14:textId="77777777" w:rsidR="00CF0E4B" w:rsidRPr="00CF0E4B" w:rsidRDefault="00CF0E4B" w:rsidP="00CF0E4B">
      <w:pPr>
        <w:tabs>
          <w:tab w:val="left" w:pos="0"/>
          <w:tab w:val="left" w:pos="567"/>
          <w:tab w:val="right" w:pos="8953"/>
        </w:tabs>
        <w:spacing w:after="0" w:line="240" w:lineRule="auto"/>
        <w:rPr>
          <w:rFonts w:ascii="Times New Roman" w:eastAsia="MS Mincho" w:hAnsi="Times New Roman" w:cs="Times New Roman"/>
        </w:rPr>
      </w:pPr>
    </w:p>
    <w:p w14:paraId="1FC23876" w14:textId="26FC2C71" w:rsidR="00CF0E4B" w:rsidRPr="00CF0E4B" w:rsidRDefault="00CF0E4B" w:rsidP="00CF0E4B">
      <w:pPr>
        <w:tabs>
          <w:tab w:val="left" w:pos="567"/>
        </w:tabs>
        <w:spacing w:after="0" w:line="240" w:lineRule="auto"/>
        <w:rPr>
          <w:rFonts w:ascii="Times New Roman" w:eastAsia="Times New Roman" w:hAnsi="Times New Roman" w:cs="Times New Roman"/>
        </w:rPr>
      </w:pPr>
      <w:r w:rsidRPr="00CF0E4B">
        <w:rPr>
          <w:rFonts w:ascii="Times New Roman" w:eastAsia="Times New Roman" w:hAnsi="Times New Roman" w:cs="Times New Roman"/>
          <w:color w:val="000000"/>
        </w:rPr>
        <w:t xml:space="preserve">A keringési rendszer zavarai (hypotonia, bradycardia) esetén intravénás folyadékkal, érszűkítővel, inotrop gyógyszerekkel és/vagy lipidemulzióval történő kezelést kell kezdeni. </w:t>
      </w:r>
    </w:p>
    <w:p w14:paraId="78FCB818" w14:textId="77777777" w:rsidR="00CF0E4B" w:rsidRPr="00CF0E4B" w:rsidRDefault="00CF0E4B" w:rsidP="00CF0E4B">
      <w:pPr>
        <w:spacing w:after="0" w:line="240" w:lineRule="auto"/>
        <w:rPr>
          <w:rFonts w:ascii="Times New Roman" w:eastAsia="Times New Roman" w:hAnsi="Times New Roman" w:cs="Times New Roman"/>
        </w:rPr>
      </w:pPr>
    </w:p>
    <w:p w14:paraId="122F5786" w14:textId="77777777" w:rsidR="00CF0E4B" w:rsidRPr="00CF0E4B" w:rsidRDefault="00CF0E4B" w:rsidP="00CF0E4B">
      <w:pPr>
        <w:spacing w:after="0" w:line="240" w:lineRule="auto"/>
        <w:rPr>
          <w:rFonts w:ascii="Times New Roman" w:eastAsia="Times New Roman" w:hAnsi="Times New Roman" w:cs="Times New Roman"/>
        </w:rPr>
      </w:pPr>
      <w:r w:rsidRPr="00CF0E4B">
        <w:rPr>
          <w:rFonts w:ascii="Times New Roman" w:eastAsia="Times New Roman" w:hAnsi="Times New Roman" w:cs="Times New Roman"/>
        </w:rPr>
        <w:t>A keringés leállása esetén haladéktalanul resuscitatiót kell végezni az érvényben lévő előírásoknak megfelelően. Szívritmuszavar esetén a szokásos tüneti kezelést kell alkalmazni. A toxicitás kezelése szempontjából létfontosságú az optimális légzés, azaz a hypoxia és/vagy hypercapnia megelőzése, a vérvolumen módosítása (euvolaemia elérése) és az acidózis kezelése, mivel a hypoxia és az acidózis fokozza a helyi érzéstelenítő okozta szisztémás toxicitást. Szívmegállás bekövetkezése esetén hosszas resuscitatióra lehet szükség.</w:t>
      </w:r>
    </w:p>
    <w:p w14:paraId="3D3D6B40" w14:textId="77777777" w:rsidR="00CF0E4B" w:rsidRPr="00CF0E4B" w:rsidRDefault="00CF0E4B" w:rsidP="00CF0E4B">
      <w:pPr>
        <w:spacing w:after="0" w:line="240" w:lineRule="auto"/>
        <w:rPr>
          <w:rFonts w:ascii="Times New Roman" w:eastAsia="Times New Roman" w:hAnsi="Times New Roman" w:cs="Times New Roman"/>
        </w:rPr>
      </w:pPr>
    </w:p>
    <w:p w14:paraId="7848393C" w14:textId="77777777" w:rsidR="00CF0E4B" w:rsidRPr="0023072C" w:rsidRDefault="00CF0E4B" w:rsidP="00CF0E4B">
      <w:pPr>
        <w:keepNext/>
        <w:spacing w:after="0" w:line="240" w:lineRule="auto"/>
        <w:rPr>
          <w:rFonts w:ascii="Times New Roman" w:eastAsia="Times New Roman" w:hAnsi="Times New Roman" w:cs="Times New Roman"/>
          <w:b/>
          <w:bCs/>
        </w:rPr>
      </w:pPr>
      <w:r w:rsidRPr="0023072C">
        <w:rPr>
          <w:rFonts w:ascii="Times New Roman" w:eastAsia="Times New Roman" w:hAnsi="Times New Roman" w:cs="Times New Roman"/>
          <w:b/>
          <w:bCs/>
          <w:lang w:eastAsia="hu-HU"/>
        </w:rPr>
        <w:lastRenderedPageBreak/>
        <w:t>Gyermek</w:t>
      </w:r>
      <w:r w:rsidRPr="0023072C">
        <w:rPr>
          <w:rFonts w:ascii="Times New Roman" w:eastAsia="Times New Roman" w:hAnsi="Times New Roman" w:cs="Times New Roman"/>
          <w:b/>
          <w:bCs/>
        </w:rPr>
        <w:t>ek és serdülők</w:t>
      </w:r>
    </w:p>
    <w:p w14:paraId="05C89B7A" w14:textId="77777777" w:rsidR="00CF0E4B" w:rsidRPr="00CF0E4B" w:rsidRDefault="00CF0E4B" w:rsidP="00CF0E4B">
      <w:pPr>
        <w:tabs>
          <w:tab w:val="left" w:pos="-360"/>
          <w:tab w:val="left" w:pos="567"/>
          <w:tab w:val="right" w:pos="8512"/>
        </w:tabs>
        <w:spacing w:after="0" w:line="240" w:lineRule="auto"/>
        <w:rPr>
          <w:rFonts w:ascii="Times New Roman" w:eastAsia="Times New Roman" w:hAnsi="Times New Roman" w:cs="Times New Roman"/>
        </w:rPr>
      </w:pPr>
      <w:r w:rsidRPr="00CF0E4B">
        <w:rPr>
          <w:rFonts w:ascii="Times New Roman" w:eastAsia="Times New Roman" w:hAnsi="Times New Roman" w:cs="Times New Roman"/>
          <w:lang w:eastAsia="hu-HU"/>
        </w:rPr>
        <w:t>Gyermekek és serdülők esetén a mellékhatások hasonlóak a felnőtteknél észleltekhez, ugyanakkor</w:t>
      </w:r>
      <w:r w:rsidRPr="00CF0E4B">
        <w:rPr>
          <w:rFonts w:ascii="Times New Roman" w:eastAsia="Times New Roman" w:hAnsi="Times New Roman" w:cs="Times New Roman"/>
        </w:rPr>
        <w:t xml:space="preserve"> gyermekeknél a toxicitás korai jelei nehezen állapíthatók meg, ha a helyi blokádot általános érzéstelenítés mellett hozzák létre.</w:t>
      </w:r>
    </w:p>
    <w:p w14:paraId="7C01415A" w14:textId="77777777" w:rsidR="00CF0E4B" w:rsidRPr="00CF0E4B" w:rsidRDefault="00CF0E4B" w:rsidP="00CF0E4B">
      <w:pPr>
        <w:spacing w:after="0" w:line="240" w:lineRule="auto"/>
        <w:rPr>
          <w:rFonts w:ascii="Times New Roman" w:eastAsia="Times New Roman" w:hAnsi="Times New Roman" w:cs="Times New Roman"/>
        </w:rPr>
      </w:pPr>
    </w:p>
    <w:p w14:paraId="57351613" w14:textId="77777777" w:rsidR="00CF0E4B" w:rsidRPr="00CF0E4B" w:rsidRDefault="00CF0E4B" w:rsidP="00CF0E4B">
      <w:pPr>
        <w:keepNext/>
        <w:spacing w:after="0" w:line="240" w:lineRule="auto"/>
        <w:rPr>
          <w:rFonts w:ascii="Times New Roman" w:eastAsia="Times New Roman" w:hAnsi="Times New Roman" w:cs="Times New Roman"/>
          <w:u w:val="single"/>
        </w:rPr>
      </w:pPr>
      <w:r w:rsidRPr="00CF0E4B">
        <w:rPr>
          <w:rFonts w:ascii="Times New Roman" w:eastAsia="Times New Roman" w:hAnsi="Times New Roman" w:cs="Times New Roman"/>
          <w:u w:val="single"/>
        </w:rPr>
        <w:t>Feltételezett mellékhatások bejelentése</w:t>
      </w:r>
    </w:p>
    <w:p w14:paraId="2A9CC4D3" w14:textId="77777777" w:rsidR="00CF0E4B" w:rsidRPr="00CF0E4B" w:rsidRDefault="00CF0E4B" w:rsidP="00CF0E4B">
      <w:pPr>
        <w:spacing w:after="0" w:line="240" w:lineRule="auto"/>
        <w:rPr>
          <w:rFonts w:ascii="Times New Roman" w:eastAsia="Times New Roman" w:hAnsi="Times New Roman" w:cs="Times New Roman"/>
        </w:rPr>
      </w:pPr>
      <w:r w:rsidRPr="00CF0E4B">
        <w:rPr>
          <w:rFonts w:ascii="Times New Roman" w:eastAsia="Times New Roman" w:hAnsi="Times New Roman" w:cs="Times New Roman"/>
        </w:rPr>
        <w:t xml:space="preserve">A gyógyszer engedélyezését követően lényeges a feltételezett mellékhatások bejelentése, mert ez fontos eszköze annak, hogy a gyógyszer előny/kockázat profilját folyamatosan figyelemmel lehessen kísérni. </w:t>
      </w:r>
    </w:p>
    <w:p w14:paraId="5B379809" w14:textId="77777777" w:rsidR="00CF0E4B" w:rsidRPr="00CF0E4B" w:rsidRDefault="00CF0E4B" w:rsidP="00CF0E4B">
      <w:pPr>
        <w:spacing w:after="0" w:line="240" w:lineRule="auto"/>
        <w:rPr>
          <w:rFonts w:ascii="Times New Roman" w:eastAsia="Times New Roman" w:hAnsi="Times New Roman" w:cs="Times New Roman"/>
        </w:rPr>
      </w:pPr>
      <w:r w:rsidRPr="00CF0E4B">
        <w:rPr>
          <w:rFonts w:ascii="Times New Roman" w:eastAsia="Times New Roman" w:hAnsi="Times New Roman" w:cs="Times New Roman"/>
        </w:rPr>
        <w:t xml:space="preserve">Az egészségügyi szakembereket kérjük, hogy jelentsék be a feltételezett mellékhatásokat a hatóság részére az </w:t>
      </w:r>
      <w:hyperlink r:id="rId8" w:history="1">
        <w:r w:rsidRPr="00CF0E4B">
          <w:rPr>
            <w:rFonts w:ascii="Times New Roman" w:eastAsia="Times New Roman" w:hAnsi="Times New Roman" w:cs="Times New Roman"/>
            <w:color w:val="0000FF"/>
            <w:highlight w:val="lightGray"/>
            <w:u w:val="single"/>
          </w:rPr>
          <w:t>V. függelékben</w:t>
        </w:r>
      </w:hyperlink>
      <w:r w:rsidRPr="00CF0E4B">
        <w:rPr>
          <w:rFonts w:ascii="Times New Roman" w:eastAsia="Times New Roman" w:hAnsi="Times New Roman" w:cs="Times New Roman"/>
          <w:highlight w:val="lightGray"/>
        </w:rPr>
        <w:t xml:space="preserve"> található elérhetőségek valamelyikén keresztül</w:t>
      </w:r>
      <w:r w:rsidRPr="00CF0E4B">
        <w:rPr>
          <w:rFonts w:ascii="Times New Roman" w:eastAsia="Times New Roman" w:hAnsi="Times New Roman" w:cs="Times New Roman"/>
        </w:rPr>
        <w:t>.</w:t>
      </w:r>
    </w:p>
    <w:p w14:paraId="7ED072BF" w14:textId="77777777" w:rsidR="00CF0E4B" w:rsidRPr="00CF0E4B" w:rsidRDefault="00CF0E4B" w:rsidP="00CF0E4B">
      <w:pPr>
        <w:spacing w:after="0" w:line="240" w:lineRule="auto"/>
        <w:rPr>
          <w:rFonts w:ascii="Times New Roman" w:eastAsia="Times New Roman" w:hAnsi="Times New Roman" w:cs="Times New Roman"/>
        </w:rPr>
      </w:pPr>
    </w:p>
    <w:p w14:paraId="1DCF15A8" w14:textId="77777777" w:rsidR="00CF0E4B" w:rsidRPr="00CF0E4B" w:rsidRDefault="00CF0E4B" w:rsidP="00CF0E4B">
      <w:pPr>
        <w:keepNext/>
        <w:numPr>
          <w:ilvl w:val="1"/>
          <w:numId w:val="33"/>
        </w:numPr>
        <w:tabs>
          <w:tab w:val="clear" w:pos="360"/>
        </w:tabs>
        <w:spacing w:after="0" w:line="240" w:lineRule="auto"/>
        <w:ind w:left="567" w:hanging="567"/>
        <w:rPr>
          <w:rFonts w:ascii="Times New Roman" w:eastAsia="Times New Roman" w:hAnsi="Times New Roman" w:cs="Times New Roman"/>
          <w:b/>
        </w:rPr>
      </w:pPr>
      <w:r w:rsidRPr="00CF0E4B">
        <w:rPr>
          <w:rFonts w:ascii="Times New Roman" w:eastAsia="Times New Roman" w:hAnsi="Times New Roman" w:cs="Times New Roman"/>
          <w:b/>
        </w:rPr>
        <w:t>Túladagolás</w:t>
      </w:r>
    </w:p>
    <w:p w14:paraId="2C7E82B5" w14:textId="77777777" w:rsidR="00CF0E4B" w:rsidRPr="00CF0E4B" w:rsidRDefault="00CF0E4B" w:rsidP="00CF0E4B">
      <w:pPr>
        <w:keepNext/>
        <w:spacing w:after="0" w:line="240" w:lineRule="auto"/>
        <w:rPr>
          <w:rFonts w:ascii="Times New Roman" w:eastAsia="Times New Roman" w:hAnsi="Times New Roman" w:cs="Times New Roman"/>
          <w:b/>
        </w:rPr>
      </w:pPr>
    </w:p>
    <w:p w14:paraId="0C6927D5" w14:textId="54163ABE" w:rsidR="00CF0E4B" w:rsidRPr="00CF0E4B" w:rsidRDefault="00CF0E4B" w:rsidP="00CF0E4B">
      <w:pPr>
        <w:spacing w:after="0" w:line="240" w:lineRule="auto"/>
        <w:rPr>
          <w:rFonts w:ascii="Times New Roman" w:eastAsia="Times New Roman" w:hAnsi="Times New Roman" w:cs="Times New Roman"/>
        </w:rPr>
      </w:pPr>
      <w:r w:rsidRPr="00CF0E4B">
        <w:rPr>
          <w:rFonts w:ascii="Times New Roman" w:eastAsia="Times New Roman" w:hAnsi="Times New Roman" w:cs="Times New Roman"/>
        </w:rPr>
        <w:t>Véletlen intravascularis beadás esetén a szisztémás toxikus hatások másodpercek vagy percek alatt nyilvánvalóvá válnak. Túladagolás esetén, a beadás helyétől függően, a plazma csúcskoncentráció 15</w:t>
      </w:r>
      <w:r w:rsidR="00760886">
        <w:rPr>
          <w:rFonts w:ascii="Times New Roman" w:eastAsia="Times New Roman" w:hAnsi="Times New Roman" w:cs="Times New Roman"/>
        </w:rPr>
        <w:t>–</w:t>
      </w:r>
      <w:r w:rsidRPr="00CF0E4B">
        <w:rPr>
          <w:rFonts w:ascii="Times New Roman" w:eastAsia="Times New Roman" w:hAnsi="Times New Roman" w:cs="Times New Roman"/>
        </w:rPr>
        <w:t>60 perccel a beadás után érhető el, ezért a szisztémás toxicitás később jelentkezik (lásd 4.8 pont).</w:t>
      </w:r>
    </w:p>
    <w:p w14:paraId="3929D432" w14:textId="77777777" w:rsidR="00CF0E4B" w:rsidRPr="00CF0E4B" w:rsidRDefault="00CF0E4B" w:rsidP="00CF0E4B">
      <w:pPr>
        <w:spacing w:after="0" w:line="240" w:lineRule="auto"/>
        <w:rPr>
          <w:rFonts w:ascii="Times New Roman" w:eastAsia="Times New Roman" w:hAnsi="Times New Roman" w:cs="Times New Roman"/>
        </w:rPr>
      </w:pPr>
    </w:p>
    <w:p w14:paraId="14BE5663" w14:textId="77777777" w:rsidR="00CF0E4B" w:rsidRPr="00CF0E4B" w:rsidRDefault="00CF0E4B" w:rsidP="00CF0E4B">
      <w:pPr>
        <w:spacing w:after="0" w:line="240" w:lineRule="auto"/>
        <w:rPr>
          <w:rFonts w:ascii="Times New Roman" w:eastAsia="Times New Roman" w:hAnsi="Times New Roman" w:cs="Times New Roman"/>
        </w:rPr>
      </w:pPr>
    </w:p>
    <w:p w14:paraId="6504CDBC" w14:textId="77777777" w:rsidR="00CF0E4B" w:rsidRPr="00CF0E4B" w:rsidRDefault="00CF0E4B" w:rsidP="00CF0E4B">
      <w:pPr>
        <w:keepNext/>
        <w:numPr>
          <w:ilvl w:val="0"/>
          <w:numId w:val="15"/>
        </w:numPr>
        <w:tabs>
          <w:tab w:val="num" w:pos="567"/>
        </w:tabs>
        <w:spacing w:after="0" w:line="240" w:lineRule="auto"/>
        <w:ind w:left="567" w:hanging="567"/>
        <w:rPr>
          <w:rFonts w:ascii="Times New Roman" w:eastAsia="Times New Roman" w:hAnsi="Times New Roman" w:cs="Times New Roman"/>
          <w:b/>
        </w:rPr>
      </w:pPr>
      <w:r w:rsidRPr="00CF0E4B">
        <w:rPr>
          <w:rFonts w:ascii="Times New Roman" w:eastAsia="Times New Roman" w:hAnsi="Times New Roman" w:cs="Times New Roman"/>
          <w:b/>
        </w:rPr>
        <w:t>FARMAKOLÓGIAI TULAJDONSÁGOK</w:t>
      </w:r>
    </w:p>
    <w:p w14:paraId="045580DD" w14:textId="77777777" w:rsidR="00CF0E4B" w:rsidRPr="00CF0E4B" w:rsidRDefault="00CF0E4B" w:rsidP="00CF0E4B">
      <w:pPr>
        <w:keepNext/>
        <w:tabs>
          <w:tab w:val="left" w:pos="567"/>
        </w:tabs>
        <w:spacing w:after="0" w:line="240" w:lineRule="auto"/>
        <w:rPr>
          <w:rFonts w:ascii="Times New Roman" w:eastAsia="Times New Roman" w:hAnsi="Times New Roman" w:cs="Times New Roman"/>
          <w:b/>
        </w:rPr>
      </w:pPr>
    </w:p>
    <w:p w14:paraId="5F3D5069" w14:textId="77777777" w:rsidR="00CF0E4B" w:rsidRPr="00CF0E4B" w:rsidRDefault="00CF0E4B" w:rsidP="00CF0E4B">
      <w:pPr>
        <w:keepNext/>
        <w:spacing w:after="0" w:line="240" w:lineRule="auto"/>
        <w:rPr>
          <w:rFonts w:ascii="Times New Roman" w:eastAsia="Times New Roman" w:hAnsi="Times New Roman" w:cs="Times New Roman"/>
          <w:b/>
        </w:rPr>
      </w:pPr>
      <w:r w:rsidRPr="00CF0E4B">
        <w:rPr>
          <w:rFonts w:ascii="Times New Roman" w:eastAsia="Times New Roman" w:hAnsi="Times New Roman" w:cs="Times New Roman"/>
          <w:b/>
        </w:rPr>
        <w:t>5.1</w:t>
      </w:r>
      <w:r w:rsidRPr="00CF0E4B">
        <w:rPr>
          <w:rFonts w:ascii="Times New Roman" w:eastAsia="Times New Roman" w:hAnsi="Times New Roman" w:cs="Times New Roman"/>
          <w:b/>
        </w:rPr>
        <w:tab/>
        <w:t>Farmakodinámiás tulajdonságok</w:t>
      </w:r>
    </w:p>
    <w:p w14:paraId="4E42B9D7" w14:textId="77777777" w:rsidR="00CF0E4B" w:rsidRPr="00CF0E4B" w:rsidRDefault="00CF0E4B" w:rsidP="00CF0E4B">
      <w:pPr>
        <w:keepNext/>
        <w:spacing w:after="0" w:line="240" w:lineRule="auto"/>
        <w:rPr>
          <w:rFonts w:ascii="Times New Roman" w:eastAsia="Times New Roman" w:hAnsi="Times New Roman" w:cs="Times New Roman"/>
        </w:rPr>
      </w:pPr>
    </w:p>
    <w:p w14:paraId="70E043F2" w14:textId="77777777" w:rsidR="00CF0E4B" w:rsidRPr="00CF0E4B" w:rsidRDefault="00CF0E4B" w:rsidP="00CF0E4B">
      <w:pPr>
        <w:spacing w:after="0" w:line="240" w:lineRule="auto"/>
        <w:rPr>
          <w:rFonts w:ascii="Times New Roman" w:eastAsia="Times New Roman" w:hAnsi="Times New Roman" w:cs="Times New Roman"/>
        </w:rPr>
      </w:pPr>
      <w:r w:rsidRPr="00CF0E4B">
        <w:rPr>
          <w:rFonts w:ascii="Times New Roman" w:eastAsia="Times New Roman" w:hAnsi="Times New Roman" w:cs="Times New Roman"/>
        </w:rPr>
        <w:t>Farmakoterápiás csoport: Helyi érzéstelenítők, amidok</w:t>
      </w:r>
    </w:p>
    <w:p w14:paraId="669B88C2" w14:textId="77777777" w:rsidR="00CF0E4B" w:rsidRPr="00CF0E4B" w:rsidRDefault="00CF0E4B" w:rsidP="00CF0E4B">
      <w:pPr>
        <w:spacing w:after="0" w:line="240" w:lineRule="auto"/>
        <w:rPr>
          <w:rFonts w:ascii="Times New Roman" w:eastAsia="Times New Roman" w:hAnsi="Times New Roman" w:cs="Times New Roman"/>
        </w:rPr>
      </w:pPr>
      <w:r w:rsidRPr="00CF0E4B">
        <w:rPr>
          <w:rFonts w:ascii="Times New Roman" w:eastAsia="Times New Roman" w:hAnsi="Times New Roman" w:cs="Times New Roman"/>
        </w:rPr>
        <w:t xml:space="preserve">ATC kód: </w:t>
      </w:r>
      <w:bookmarkStart w:id="2" w:name="OLE_LINK2"/>
      <w:r w:rsidRPr="00CF0E4B">
        <w:rPr>
          <w:rFonts w:ascii="Times New Roman" w:eastAsia="Times New Roman" w:hAnsi="Times New Roman" w:cs="Times New Roman"/>
        </w:rPr>
        <w:t>N01BB01</w:t>
      </w:r>
      <w:bookmarkEnd w:id="2"/>
    </w:p>
    <w:p w14:paraId="77DA5F67" w14:textId="77777777" w:rsidR="00CF0E4B" w:rsidRPr="00CF0E4B" w:rsidRDefault="00CF0E4B" w:rsidP="00CF0E4B">
      <w:pPr>
        <w:spacing w:after="0" w:line="240" w:lineRule="auto"/>
        <w:rPr>
          <w:rFonts w:ascii="Times New Roman" w:eastAsia="Times New Roman" w:hAnsi="Times New Roman" w:cs="Times New Roman"/>
        </w:rPr>
      </w:pPr>
    </w:p>
    <w:p w14:paraId="0F8AE5F6" w14:textId="73D86ADB" w:rsidR="00CF0E4B" w:rsidRPr="00CF0E4B" w:rsidRDefault="00CF0E4B" w:rsidP="00CF0E4B">
      <w:pPr>
        <w:spacing w:after="0" w:line="240" w:lineRule="auto"/>
        <w:rPr>
          <w:rFonts w:ascii="Times New Roman" w:eastAsia="Times New Roman" w:hAnsi="Times New Roman" w:cs="Times New Roman"/>
        </w:rPr>
      </w:pPr>
      <w:r w:rsidRPr="00CF0E4B">
        <w:rPr>
          <w:rFonts w:ascii="Times New Roman" w:eastAsia="Times New Roman" w:hAnsi="Times New Roman" w:cs="Times New Roman"/>
        </w:rPr>
        <w:t>A bupivakain hosszú hatású, amid</w:t>
      </w:r>
      <w:r w:rsidR="00760886">
        <w:rPr>
          <w:rFonts w:ascii="Times New Roman" w:eastAsia="Times New Roman" w:hAnsi="Times New Roman" w:cs="Times New Roman"/>
        </w:rPr>
        <w:t>-</w:t>
      </w:r>
      <w:r w:rsidRPr="00CF0E4B">
        <w:rPr>
          <w:rFonts w:ascii="Times New Roman" w:eastAsia="Times New Roman" w:hAnsi="Times New Roman" w:cs="Times New Roman"/>
        </w:rPr>
        <w:t xml:space="preserve">típusú helyi érzéstelenítő, amely anesztetikus és analgetikus hatással is rendelkezik. </w:t>
      </w:r>
      <w:r w:rsidRPr="00CF0E4B">
        <w:rPr>
          <w:rFonts w:ascii="Times New Roman" w:eastAsia="Times New Roman" w:hAnsi="Times New Roman" w:cs="Times New Roman"/>
          <w:color w:val="000000"/>
        </w:rPr>
        <w:t>Magas dózisokban alkalmazva sebészi anesztézia érhető el, míg alacsonyabb dózisokban szenzoros blokád (analgézia) kevésbé kifejezett motoros blokáddal.</w:t>
      </w:r>
    </w:p>
    <w:p w14:paraId="5EA4C570" w14:textId="77777777" w:rsidR="00CF0E4B" w:rsidRPr="00CF0E4B" w:rsidRDefault="00CF0E4B" w:rsidP="00CF0E4B">
      <w:pPr>
        <w:spacing w:after="0" w:line="240" w:lineRule="auto"/>
        <w:rPr>
          <w:rFonts w:ascii="Times New Roman" w:eastAsia="Times New Roman" w:hAnsi="Times New Roman" w:cs="Times New Roman"/>
        </w:rPr>
      </w:pPr>
      <w:r w:rsidRPr="00CF0E4B">
        <w:rPr>
          <w:rFonts w:ascii="Times New Roman" w:eastAsia="Times New Roman" w:hAnsi="Times New Roman" w:cs="Times New Roman"/>
        </w:rPr>
        <w:t>A bupivakain helyi érzéstelenítő hatásának kialakulása és időtartama függ a dózistól és a beadás helyétől.</w:t>
      </w:r>
    </w:p>
    <w:p w14:paraId="723746EE" w14:textId="77777777" w:rsidR="00CF0E4B" w:rsidRPr="00CF0E4B" w:rsidRDefault="00CF0E4B" w:rsidP="00CF0E4B">
      <w:pPr>
        <w:spacing w:after="0" w:line="240" w:lineRule="auto"/>
        <w:rPr>
          <w:rFonts w:ascii="Times New Roman" w:eastAsia="Times New Roman" w:hAnsi="Times New Roman" w:cs="Times New Roman"/>
        </w:rPr>
      </w:pPr>
    </w:p>
    <w:p w14:paraId="4DA91238" w14:textId="77777777" w:rsidR="00CF0E4B" w:rsidRPr="00CF0E4B" w:rsidRDefault="00CF0E4B" w:rsidP="00CF0E4B">
      <w:pPr>
        <w:spacing w:after="0" w:line="240" w:lineRule="auto"/>
        <w:rPr>
          <w:rFonts w:ascii="Times New Roman" w:eastAsia="Times New Roman" w:hAnsi="Times New Roman" w:cs="Times New Roman"/>
        </w:rPr>
      </w:pPr>
      <w:r w:rsidRPr="00CF0E4B">
        <w:rPr>
          <w:rFonts w:ascii="Times New Roman" w:eastAsia="Times New Roman" w:hAnsi="Times New Roman" w:cs="Times New Roman"/>
        </w:rPr>
        <w:t>A bupivakain más helyi érzéstelenítőhöz hasonlóan a nátriumcsatornához történő kötődés által (ami megakadályozza a nátriumionok idegsejt</w:t>
      </w:r>
      <w:r w:rsidRPr="00CF0E4B">
        <w:rPr>
          <w:rFonts w:ascii="Times New Roman" w:eastAsia="Times New Roman" w:hAnsi="Times New Roman" w:cs="Times New Roman"/>
        </w:rPr>
        <w:noBreakHyphen/>
        <w:t>membránon keresztül történő beáramlását) reverzibilisen blokkolja az idegrostok mentén történő ingerületvezetést.</w:t>
      </w:r>
    </w:p>
    <w:p w14:paraId="6A2CCEA0" w14:textId="1516FECD" w:rsidR="00CF0E4B" w:rsidRPr="00CF0E4B" w:rsidRDefault="00CF0E4B" w:rsidP="00CF0E4B">
      <w:pPr>
        <w:spacing w:after="0" w:line="240" w:lineRule="auto"/>
        <w:rPr>
          <w:rFonts w:ascii="Times New Roman" w:eastAsia="Times New Roman" w:hAnsi="Times New Roman" w:cs="Times New Roman"/>
        </w:rPr>
      </w:pPr>
      <w:r w:rsidRPr="00CF0E4B">
        <w:rPr>
          <w:rFonts w:ascii="Times New Roman" w:eastAsia="Times New Roman" w:hAnsi="Times New Roman" w:cs="Times New Roman"/>
        </w:rPr>
        <w:t>A helyi érzéstelenítő szerek hasonló hatásokat fejthetnek ki más ingerelhető membránokra, pl. az agyban és a myocardiumban. Ha a magas plazmakoncentráció gyorsan alakul ki, megjelennek az akut toxicitás jelei, amelyek elsősorban a központi idegrendszert és a szív</w:t>
      </w:r>
      <w:r w:rsidR="00760886">
        <w:rPr>
          <w:rFonts w:ascii="Times New Roman" w:eastAsia="Times New Roman" w:hAnsi="Times New Roman" w:cs="Times New Roman"/>
        </w:rPr>
        <w:t>-</w:t>
      </w:r>
      <w:r w:rsidRPr="00CF0E4B">
        <w:rPr>
          <w:rFonts w:ascii="Times New Roman" w:eastAsia="Times New Roman" w:hAnsi="Times New Roman" w:cs="Times New Roman"/>
        </w:rPr>
        <w:t>ér</w:t>
      </w:r>
      <w:r w:rsidR="00865B99">
        <w:rPr>
          <w:rFonts w:ascii="Times New Roman" w:eastAsia="Times New Roman" w:hAnsi="Times New Roman" w:cs="Times New Roman"/>
        </w:rPr>
        <w:t xml:space="preserve"> </w:t>
      </w:r>
      <w:r w:rsidRPr="00CF0E4B">
        <w:rPr>
          <w:rFonts w:ascii="Times New Roman" w:eastAsia="Times New Roman" w:hAnsi="Times New Roman" w:cs="Times New Roman"/>
        </w:rPr>
        <w:t>rendszert érintik. A központi idegrendszeri toxicitás (lásd 4.8 pont) rendszerint megelőzi a szív</w:t>
      </w:r>
      <w:r w:rsidR="00760886">
        <w:rPr>
          <w:rFonts w:ascii="Times New Roman" w:eastAsia="Times New Roman" w:hAnsi="Times New Roman" w:cs="Times New Roman"/>
        </w:rPr>
        <w:t>-</w:t>
      </w:r>
      <w:r w:rsidRPr="00CF0E4B">
        <w:rPr>
          <w:rFonts w:ascii="Times New Roman" w:eastAsia="Times New Roman" w:hAnsi="Times New Roman" w:cs="Times New Roman"/>
        </w:rPr>
        <w:t>ér</w:t>
      </w:r>
      <w:r w:rsidR="00865B99">
        <w:rPr>
          <w:rFonts w:ascii="Times New Roman" w:eastAsia="Times New Roman" w:hAnsi="Times New Roman" w:cs="Times New Roman"/>
        </w:rPr>
        <w:t xml:space="preserve"> </w:t>
      </w:r>
      <w:r w:rsidRPr="00CF0E4B">
        <w:rPr>
          <w:rFonts w:ascii="Times New Roman" w:eastAsia="Times New Roman" w:hAnsi="Times New Roman" w:cs="Times New Roman"/>
        </w:rPr>
        <w:t>rendszeri hatásokat, mivel a központi idegrendszeri toxicitás már alacsonyabb plazmakoncentrációk mellett is megjelenik. A helyi érzéstelenítők szívre gyakorolt közvetlen hatásai közé tartozik a lassú ingerületvezetés, a negatív inotróp hatás vagy a szívmegállás.</w:t>
      </w:r>
    </w:p>
    <w:p w14:paraId="53FFB9A0" w14:textId="77777777" w:rsidR="00CF0E4B" w:rsidRPr="00CF0E4B" w:rsidRDefault="00CF0E4B" w:rsidP="00CF0E4B">
      <w:pPr>
        <w:spacing w:after="0" w:line="240" w:lineRule="auto"/>
        <w:rPr>
          <w:rFonts w:ascii="Times New Roman" w:eastAsia="Times New Roman" w:hAnsi="Times New Roman" w:cs="Times New Roman"/>
        </w:rPr>
      </w:pPr>
      <w:r w:rsidRPr="00CF0E4B">
        <w:rPr>
          <w:rFonts w:ascii="Times New Roman" w:eastAsia="Times New Roman" w:hAnsi="Times New Roman" w:cs="Times New Roman"/>
        </w:rPr>
        <w:t>Epidurális alkalmazást követően közvetett cardiovascularis hatások (hypotonia, bradycardia) léphetnek fel az egyidejű szimpatikus blokád mértékétől függően.</w:t>
      </w:r>
    </w:p>
    <w:p w14:paraId="1480FF60" w14:textId="77777777" w:rsidR="00CF0E4B" w:rsidRPr="00CF0E4B" w:rsidRDefault="00CF0E4B" w:rsidP="00CF0E4B">
      <w:pPr>
        <w:spacing w:after="0" w:line="240" w:lineRule="auto"/>
        <w:rPr>
          <w:rFonts w:ascii="Times New Roman" w:eastAsia="Times New Roman" w:hAnsi="Times New Roman" w:cs="Times New Roman"/>
          <w:b/>
        </w:rPr>
      </w:pPr>
    </w:p>
    <w:p w14:paraId="33D1CDF5" w14:textId="77777777" w:rsidR="00CF0E4B" w:rsidRPr="00CF0E4B" w:rsidRDefault="00CF0E4B" w:rsidP="00CF0E4B">
      <w:pPr>
        <w:keepNext/>
        <w:spacing w:after="0" w:line="240" w:lineRule="auto"/>
        <w:rPr>
          <w:rFonts w:ascii="Times New Roman" w:eastAsia="Times New Roman" w:hAnsi="Times New Roman" w:cs="Times New Roman"/>
          <w:b/>
        </w:rPr>
      </w:pPr>
      <w:r w:rsidRPr="00CF0E4B">
        <w:rPr>
          <w:rFonts w:ascii="Times New Roman" w:eastAsia="Times New Roman" w:hAnsi="Times New Roman" w:cs="Times New Roman"/>
          <w:b/>
        </w:rPr>
        <w:t>5.2</w:t>
      </w:r>
      <w:r w:rsidRPr="00CF0E4B">
        <w:rPr>
          <w:rFonts w:ascii="Times New Roman" w:eastAsia="Times New Roman" w:hAnsi="Times New Roman" w:cs="Times New Roman"/>
          <w:b/>
        </w:rPr>
        <w:tab/>
        <w:t>Farmakokinetikai tulajdonságok</w:t>
      </w:r>
    </w:p>
    <w:p w14:paraId="12D6FFCE" w14:textId="77777777" w:rsidR="00CF0E4B" w:rsidRPr="00CF0E4B" w:rsidRDefault="00CF0E4B" w:rsidP="00CF0E4B">
      <w:pPr>
        <w:keepNext/>
        <w:spacing w:after="0" w:line="240" w:lineRule="auto"/>
        <w:rPr>
          <w:rFonts w:ascii="Times New Roman" w:eastAsia="Times New Roman" w:hAnsi="Times New Roman" w:cs="Times New Roman"/>
        </w:rPr>
      </w:pPr>
    </w:p>
    <w:p w14:paraId="5D204678" w14:textId="7583B36C" w:rsidR="00CF0E4B" w:rsidRPr="00CF0E4B" w:rsidRDefault="00CF0E4B" w:rsidP="00CF0E4B">
      <w:pPr>
        <w:spacing w:after="0" w:line="240" w:lineRule="auto"/>
        <w:rPr>
          <w:rFonts w:ascii="Times New Roman" w:eastAsia="Times New Roman" w:hAnsi="Times New Roman" w:cs="Times New Roman"/>
        </w:rPr>
      </w:pPr>
      <w:r w:rsidRPr="00CF0E4B">
        <w:rPr>
          <w:rFonts w:ascii="Times New Roman" w:eastAsia="Times New Roman" w:hAnsi="Times New Roman" w:cs="Times New Roman"/>
        </w:rPr>
        <w:t>A bupivakain pKa</w:t>
      </w:r>
      <w:r w:rsidR="00760886">
        <w:rPr>
          <w:rFonts w:ascii="Times New Roman" w:eastAsia="Times New Roman" w:hAnsi="Times New Roman" w:cs="Times New Roman"/>
        </w:rPr>
        <w:t>-</w:t>
      </w:r>
      <w:r w:rsidRPr="00CF0E4B">
        <w:rPr>
          <w:rFonts w:ascii="Times New Roman" w:eastAsia="Times New Roman" w:hAnsi="Times New Roman" w:cs="Times New Roman"/>
        </w:rPr>
        <w:t>értéke 8,2, megoszlási hányadosa 346 (25 ºC, n</w:t>
      </w:r>
      <w:r w:rsidR="00760886">
        <w:rPr>
          <w:rFonts w:ascii="Times New Roman" w:eastAsia="Times New Roman" w:hAnsi="Times New Roman" w:cs="Times New Roman"/>
        </w:rPr>
        <w:t>-</w:t>
      </w:r>
      <w:r w:rsidRPr="00CF0E4B">
        <w:rPr>
          <w:rFonts w:ascii="Times New Roman" w:eastAsia="Times New Roman" w:hAnsi="Times New Roman" w:cs="Times New Roman"/>
        </w:rPr>
        <w:t>oktanol/foszfát puffer pH 7,4). A metabolitok aktivitása kisebb mértékű a bupivakain aktivitásánál.</w:t>
      </w:r>
    </w:p>
    <w:p w14:paraId="3A3C521F" w14:textId="77777777" w:rsidR="00CF0E4B" w:rsidRPr="00CF0E4B" w:rsidRDefault="00CF0E4B" w:rsidP="00CF0E4B">
      <w:pPr>
        <w:spacing w:after="0" w:line="240" w:lineRule="auto"/>
        <w:rPr>
          <w:rFonts w:ascii="Times New Roman" w:eastAsia="Times New Roman" w:hAnsi="Times New Roman" w:cs="Times New Roman"/>
        </w:rPr>
      </w:pPr>
    </w:p>
    <w:p w14:paraId="372731A6" w14:textId="77777777" w:rsidR="00CF0E4B" w:rsidRPr="00CF0E4B" w:rsidRDefault="00CF0E4B" w:rsidP="00CF0E4B">
      <w:pPr>
        <w:keepNext/>
        <w:spacing w:after="0" w:line="240" w:lineRule="auto"/>
        <w:rPr>
          <w:rFonts w:ascii="Times New Roman" w:eastAsia="Times New Roman" w:hAnsi="Times New Roman" w:cs="Times New Roman"/>
          <w:u w:val="single"/>
        </w:rPr>
      </w:pPr>
      <w:r w:rsidRPr="00CF0E4B">
        <w:rPr>
          <w:rFonts w:ascii="Times New Roman" w:eastAsia="Times New Roman" w:hAnsi="Times New Roman" w:cs="Times New Roman"/>
          <w:u w:val="single"/>
        </w:rPr>
        <w:t>Felszívódás</w:t>
      </w:r>
    </w:p>
    <w:p w14:paraId="75A88498" w14:textId="77777777" w:rsidR="00CF0E4B" w:rsidRPr="00CF0E4B" w:rsidRDefault="00CF0E4B" w:rsidP="00CF0E4B">
      <w:pPr>
        <w:spacing w:after="0" w:line="240" w:lineRule="auto"/>
        <w:rPr>
          <w:rFonts w:ascii="Times New Roman" w:eastAsia="Times New Roman" w:hAnsi="Times New Roman" w:cs="Times New Roman"/>
        </w:rPr>
      </w:pPr>
      <w:r w:rsidRPr="00CF0E4B">
        <w:rPr>
          <w:rFonts w:ascii="Times New Roman" w:eastAsia="Times New Roman" w:hAnsi="Times New Roman" w:cs="Times New Roman"/>
        </w:rPr>
        <w:t xml:space="preserve">A bupivakain plazmakoncentrációja </w:t>
      </w:r>
      <w:r w:rsidRPr="00CF0E4B">
        <w:rPr>
          <w:rFonts w:ascii="Times New Roman" w:eastAsia="Times New Roman" w:hAnsi="Times New Roman" w:cs="Times New Roman"/>
          <w:color w:val="000000"/>
        </w:rPr>
        <w:t>függ az alkalmazott dózistól, az alkalmazás módjától és az injekció beadási helyének vascularizáltságától</w:t>
      </w:r>
      <w:r w:rsidRPr="00CF0E4B">
        <w:rPr>
          <w:rFonts w:ascii="Times New Roman" w:eastAsia="Times New Roman" w:hAnsi="Times New Roman" w:cs="Times New Roman"/>
        </w:rPr>
        <w:t>.</w:t>
      </w:r>
    </w:p>
    <w:p w14:paraId="5CF3AC82" w14:textId="77777777" w:rsidR="00CF0E4B" w:rsidRPr="00CF0E4B" w:rsidRDefault="00CF0E4B" w:rsidP="00CF0E4B">
      <w:pPr>
        <w:spacing w:after="0" w:line="240" w:lineRule="auto"/>
        <w:rPr>
          <w:rFonts w:ascii="Times New Roman" w:eastAsia="Times New Roman" w:hAnsi="Times New Roman" w:cs="Times New Roman"/>
        </w:rPr>
      </w:pPr>
      <w:r w:rsidRPr="00CF0E4B">
        <w:rPr>
          <w:rFonts w:ascii="Times New Roman" w:eastAsia="Times New Roman" w:hAnsi="Times New Roman" w:cs="Times New Roman"/>
        </w:rPr>
        <w:t>A bupivakain felszívódása az epiduralis térből teljes és bifázisos: felezési ideje 7 perc, illetve 6 óra. A lassú felszívódás korlátozza a bupivakain eliminációjának sebességét. A látszólagos felezési idő epiduralis alkalmazást követően hosszabb, mint intravénás beadást követően.</w:t>
      </w:r>
    </w:p>
    <w:p w14:paraId="0B2DE9A5" w14:textId="77777777" w:rsidR="00CF0E4B" w:rsidRPr="00CF0E4B" w:rsidRDefault="00CF0E4B" w:rsidP="00CF0E4B">
      <w:pPr>
        <w:spacing w:after="0" w:line="240" w:lineRule="auto"/>
        <w:rPr>
          <w:rFonts w:ascii="Times New Roman" w:eastAsia="Times New Roman" w:hAnsi="Times New Roman" w:cs="Times New Roman"/>
        </w:rPr>
      </w:pPr>
    </w:p>
    <w:p w14:paraId="7B69206D" w14:textId="77777777" w:rsidR="00CF0E4B" w:rsidRPr="00CF0E4B" w:rsidRDefault="00CF0E4B" w:rsidP="00CF0E4B">
      <w:pPr>
        <w:keepNext/>
        <w:spacing w:after="0" w:line="240" w:lineRule="auto"/>
        <w:rPr>
          <w:rFonts w:ascii="Times New Roman" w:eastAsia="Times New Roman" w:hAnsi="Times New Roman" w:cs="Times New Roman"/>
          <w:u w:val="single"/>
        </w:rPr>
      </w:pPr>
      <w:r w:rsidRPr="00CF0E4B">
        <w:rPr>
          <w:rFonts w:ascii="Times New Roman" w:eastAsia="Times New Roman" w:hAnsi="Times New Roman" w:cs="Times New Roman"/>
          <w:u w:val="single"/>
        </w:rPr>
        <w:lastRenderedPageBreak/>
        <w:t>Eloszlás</w:t>
      </w:r>
    </w:p>
    <w:p w14:paraId="0B0DEC5D" w14:textId="7B033631" w:rsidR="00CF0E4B" w:rsidRPr="00CF0E4B" w:rsidRDefault="00CF0E4B" w:rsidP="00CF0E4B">
      <w:pPr>
        <w:spacing w:after="0" w:line="240" w:lineRule="auto"/>
        <w:rPr>
          <w:rFonts w:ascii="Times New Roman" w:eastAsia="Times New Roman" w:hAnsi="Times New Roman" w:cs="Times New Roman"/>
        </w:rPr>
      </w:pPr>
      <w:r w:rsidRPr="00CF0E4B">
        <w:rPr>
          <w:rFonts w:ascii="Times New Roman" w:eastAsia="Times New Roman" w:hAnsi="Times New Roman" w:cs="Times New Roman"/>
        </w:rPr>
        <w:t>A bupivakain teljes plazma</w:t>
      </w:r>
      <w:r w:rsidR="00760886">
        <w:rPr>
          <w:rFonts w:ascii="Times New Roman" w:eastAsia="Times New Roman" w:hAnsi="Times New Roman" w:cs="Times New Roman"/>
        </w:rPr>
        <w:t>-</w:t>
      </w:r>
      <w:r w:rsidRPr="00CF0E4B">
        <w:rPr>
          <w:rFonts w:ascii="Times New Roman" w:eastAsia="Times New Roman" w:hAnsi="Times New Roman" w:cs="Times New Roman"/>
        </w:rPr>
        <w:t xml:space="preserve">clearance értéke 0,58 l/perc, egyensúlyi állapotban mért eloszlási térfogata </w:t>
      </w:r>
      <w:smartTag w:uri="urn:schemas-microsoft-com:office:smarttags" w:element="metricconverter">
        <w:smartTagPr>
          <w:attr w:name="ProductID" w:val="73ﾠl"/>
        </w:smartTagPr>
        <w:r w:rsidRPr="00CF0E4B">
          <w:rPr>
            <w:rFonts w:ascii="Times New Roman" w:eastAsia="Times New Roman" w:hAnsi="Times New Roman" w:cs="Times New Roman"/>
          </w:rPr>
          <w:t>73 l</w:t>
        </w:r>
      </w:smartTag>
      <w:r w:rsidRPr="00CF0E4B">
        <w:rPr>
          <w:rFonts w:ascii="Times New Roman" w:eastAsia="Times New Roman" w:hAnsi="Times New Roman" w:cs="Times New Roman"/>
        </w:rPr>
        <w:t>, terminális felezési ideje 2,7 óra, intermedier máj</w:t>
      </w:r>
      <w:r w:rsidR="00760886">
        <w:rPr>
          <w:rFonts w:ascii="Times New Roman" w:eastAsia="Times New Roman" w:hAnsi="Times New Roman" w:cs="Times New Roman"/>
        </w:rPr>
        <w:t>-</w:t>
      </w:r>
      <w:r w:rsidRPr="00CF0E4B">
        <w:rPr>
          <w:rFonts w:ascii="Times New Roman" w:eastAsia="Times New Roman" w:hAnsi="Times New Roman" w:cs="Times New Roman"/>
        </w:rPr>
        <w:t>extrakciós aránya pedig 0,38 iv. beadás után. A bupivakain a plazmában elsősorban az alfa</w:t>
      </w:r>
      <w:r w:rsidR="00760886">
        <w:rPr>
          <w:rFonts w:ascii="Times New Roman" w:eastAsia="Times New Roman" w:hAnsi="Times New Roman" w:cs="Times New Roman"/>
        </w:rPr>
        <w:t>-</w:t>
      </w:r>
      <w:r w:rsidRPr="00CF0E4B">
        <w:rPr>
          <w:rFonts w:ascii="Times New Roman" w:eastAsia="Times New Roman" w:hAnsi="Times New Roman" w:cs="Times New Roman"/>
        </w:rPr>
        <w:t>1 savas glikoproteinhez kötődik, fehérjekötődési aránya 96%.</w:t>
      </w:r>
    </w:p>
    <w:p w14:paraId="30315B84" w14:textId="4542FB8C" w:rsidR="00CF0E4B" w:rsidRPr="00CF0E4B" w:rsidRDefault="00CF0E4B" w:rsidP="00CF0E4B">
      <w:pPr>
        <w:spacing w:after="0" w:line="240" w:lineRule="auto"/>
        <w:rPr>
          <w:rFonts w:ascii="Times New Roman" w:eastAsia="Times New Roman" w:hAnsi="Times New Roman" w:cs="Times New Roman"/>
        </w:rPr>
      </w:pPr>
      <w:r w:rsidRPr="00CF0E4B">
        <w:rPr>
          <w:rFonts w:ascii="Times New Roman" w:eastAsia="Times New Roman" w:hAnsi="Times New Roman" w:cs="Times New Roman"/>
        </w:rPr>
        <w:t>A bupivakain clearance majdnem teljesen a májban történő metabolizáció eredménye, és a clearance</w:t>
      </w:r>
      <w:r w:rsidR="00760886">
        <w:rPr>
          <w:rFonts w:ascii="Times New Roman" w:eastAsia="Times New Roman" w:hAnsi="Times New Roman" w:cs="Times New Roman"/>
        </w:rPr>
        <w:t>-</w:t>
      </w:r>
      <w:r w:rsidRPr="00CF0E4B">
        <w:rPr>
          <w:rFonts w:ascii="Times New Roman" w:eastAsia="Times New Roman" w:hAnsi="Times New Roman" w:cs="Times New Roman"/>
        </w:rPr>
        <w:t>t jobban befolyásolja a májenzimek aktivitása, mint a máj perfúziója.</w:t>
      </w:r>
    </w:p>
    <w:p w14:paraId="7090A57A" w14:textId="35B90C8A" w:rsidR="00CF0E4B" w:rsidRPr="00CF0E4B" w:rsidRDefault="00CF0E4B" w:rsidP="00CF0E4B">
      <w:pPr>
        <w:spacing w:after="0" w:line="240" w:lineRule="auto"/>
        <w:rPr>
          <w:rFonts w:ascii="Times New Roman" w:eastAsia="Times New Roman" w:hAnsi="Times New Roman" w:cs="Times New Roman"/>
        </w:rPr>
      </w:pPr>
      <w:r w:rsidRPr="00CF0E4B">
        <w:rPr>
          <w:rFonts w:ascii="Times New Roman" w:eastAsia="Times New Roman" w:hAnsi="Times New Roman" w:cs="Times New Roman"/>
        </w:rPr>
        <w:t>Folyamatos epiduralis infúzió beadása közben a teljes plazmakoncentráció emelkedését figyelték meg, ami az alfa</w:t>
      </w:r>
      <w:r w:rsidR="00760886">
        <w:rPr>
          <w:rFonts w:ascii="Times New Roman" w:eastAsia="Times New Roman" w:hAnsi="Times New Roman" w:cs="Times New Roman"/>
        </w:rPr>
        <w:t>-</w:t>
      </w:r>
      <w:r w:rsidRPr="00CF0E4B">
        <w:rPr>
          <w:rFonts w:ascii="Times New Roman" w:eastAsia="Times New Roman" w:hAnsi="Times New Roman" w:cs="Times New Roman"/>
        </w:rPr>
        <w:t xml:space="preserve">1 savas glikoprotein posztoperatív emelkedésének következménye. A szabad, így farmakológiailag aktív koncentráció megegyezik a sebészeti beavatkozás előtt és után. </w:t>
      </w:r>
    </w:p>
    <w:p w14:paraId="782920F1" w14:textId="77777777" w:rsidR="00CF0E4B" w:rsidRPr="00CF0E4B" w:rsidRDefault="00CF0E4B" w:rsidP="00CF0E4B">
      <w:pPr>
        <w:tabs>
          <w:tab w:val="left" w:pos="0"/>
          <w:tab w:val="left" w:pos="567"/>
          <w:tab w:val="right" w:pos="8392"/>
        </w:tabs>
        <w:spacing w:after="0" w:line="240" w:lineRule="auto"/>
        <w:rPr>
          <w:rFonts w:ascii="Times New Roman" w:eastAsia="Times New Roman" w:hAnsi="Times New Roman" w:cs="Times New Roman"/>
        </w:rPr>
      </w:pPr>
      <w:r w:rsidRPr="00CF0E4B">
        <w:rPr>
          <w:rFonts w:ascii="Times New Roman" w:eastAsia="Times New Roman" w:hAnsi="Times New Roman" w:cs="Times New Roman"/>
        </w:rPr>
        <w:t>A bupivakain könnyen átjut a placentán és az egyensúlyi állapot a szabad koncentráció tekintetében gyorsan beáll.</w:t>
      </w:r>
      <w:r w:rsidRPr="00CF0E4B">
        <w:rPr>
          <w:rFonts w:ascii="Times New Roman" w:eastAsia="Times New Roman" w:hAnsi="Times New Roman" w:cs="Times New Roman"/>
          <w:color w:val="000000"/>
        </w:rPr>
        <w:t xml:space="preserve"> A magzatnál a plazmafehérjéhez való kötődés mértéke alacsonyabb az anyainál, ami alacsonyabb teljes plazmakoncentrációt eredményez a magzatnál. </w:t>
      </w:r>
      <w:r w:rsidRPr="00CF0E4B">
        <w:rPr>
          <w:rFonts w:ascii="Times New Roman" w:eastAsia="Times New Roman" w:hAnsi="Times New Roman" w:cs="Times New Roman"/>
        </w:rPr>
        <w:t>A bupivakain koncentrációja az anyatejben alacsonyabb az anyai plazmakoncentrációnál.</w:t>
      </w:r>
    </w:p>
    <w:p w14:paraId="5CE1C5D8" w14:textId="77777777" w:rsidR="00CF0E4B" w:rsidRPr="00CF0E4B" w:rsidRDefault="00CF0E4B" w:rsidP="00CF0E4B">
      <w:pPr>
        <w:tabs>
          <w:tab w:val="left" w:pos="0"/>
          <w:tab w:val="left" w:pos="567"/>
          <w:tab w:val="right" w:pos="8392"/>
        </w:tabs>
        <w:spacing w:after="0" w:line="240" w:lineRule="auto"/>
        <w:rPr>
          <w:rFonts w:ascii="Times New Roman" w:eastAsia="Times New Roman" w:hAnsi="Times New Roman" w:cs="Times New Roman"/>
        </w:rPr>
      </w:pPr>
    </w:p>
    <w:p w14:paraId="5C6FD8E4" w14:textId="77777777" w:rsidR="00CF0E4B" w:rsidRPr="00CF0E4B" w:rsidRDefault="00CF0E4B" w:rsidP="00CF0E4B">
      <w:pPr>
        <w:keepNext/>
        <w:tabs>
          <w:tab w:val="left" w:pos="0"/>
          <w:tab w:val="left" w:pos="567"/>
          <w:tab w:val="right" w:pos="8392"/>
        </w:tabs>
        <w:spacing w:after="0" w:line="240" w:lineRule="auto"/>
        <w:rPr>
          <w:rFonts w:ascii="Times New Roman" w:eastAsia="Times New Roman" w:hAnsi="Times New Roman" w:cs="Times New Roman"/>
          <w:u w:val="single"/>
        </w:rPr>
      </w:pPr>
      <w:r w:rsidRPr="00CF0E4B">
        <w:rPr>
          <w:rFonts w:ascii="Times New Roman" w:eastAsia="Times New Roman" w:hAnsi="Times New Roman" w:cs="Times New Roman"/>
          <w:u w:val="single"/>
        </w:rPr>
        <w:t>Biotranszformáció</w:t>
      </w:r>
    </w:p>
    <w:p w14:paraId="49E09279" w14:textId="12E09E61" w:rsidR="00CF0E4B" w:rsidRPr="00CF0E4B" w:rsidRDefault="00CF0E4B" w:rsidP="00CF0E4B">
      <w:pPr>
        <w:spacing w:after="0" w:line="240" w:lineRule="auto"/>
        <w:rPr>
          <w:rFonts w:ascii="Times New Roman" w:eastAsia="Times New Roman" w:hAnsi="Times New Roman" w:cs="Times New Roman"/>
        </w:rPr>
      </w:pPr>
      <w:r w:rsidRPr="00CF0E4B">
        <w:rPr>
          <w:rFonts w:ascii="Times New Roman" w:eastAsia="Times New Roman" w:hAnsi="Times New Roman" w:cs="Times New Roman"/>
        </w:rPr>
        <w:t>A bupivakain nagymértékben metabolizálódik a májban, főként aromás hidroxiláció révén 4</w:t>
      </w:r>
      <w:r w:rsidR="00760886">
        <w:rPr>
          <w:rFonts w:ascii="Times New Roman" w:eastAsia="Times New Roman" w:hAnsi="Times New Roman" w:cs="Times New Roman"/>
        </w:rPr>
        <w:t>-</w:t>
      </w:r>
      <w:r w:rsidRPr="00CF0E4B">
        <w:rPr>
          <w:rFonts w:ascii="Times New Roman" w:eastAsia="Times New Roman" w:hAnsi="Times New Roman" w:cs="Times New Roman"/>
        </w:rPr>
        <w:t>hidroxi</w:t>
      </w:r>
      <w:r w:rsidR="00760886">
        <w:rPr>
          <w:rFonts w:ascii="Times New Roman" w:eastAsia="Times New Roman" w:hAnsi="Times New Roman" w:cs="Times New Roman"/>
        </w:rPr>
        <w:t>-</w:t>
      </w:r>
      <w:r w:rsidRPr="00CF0E4B">
        <w:rPr>
          <w:rFonts w:ascii="Times New Roman" w:eastAsia="Times New Roman" w:hAnsi="Times New Roman" w:cs="Times New Roman"/>
        </w:rPr>
        <w:t>bupivakainná és N</w:t>
      </w:r>
      <w:r w:rsidR="00760886">
        <w:rPr>
          <w:rFonts w:ascii="Times New Roman" w:eastAsia="Times New Roman" w:hAnsi="Times New Roman" w:cs="Times New Roman"/>
        </w:rPr>
        <w:t>-</w:t>
      </w:r>
      <w:r w:rsidRPr="00CF0E4B">
        <w:rPr>
          <w:rFonts w:ascii="Times New Roman" w:eastAsia="Times New Roman" w:hAnsi="Times New Roman" w:cs="Times New Roman"/>
        </w:rPr>
        <w:t>dezalkiláció révén pipekolil</w:t>
      </w:r>
      <w:r w:rsidR="00760886">
        <w:rPr>
          <w:rFonts w:ascii="Times New Roman" w:eastAsia="Times New Roman" w:hAnsi="Times New Roman" w:cs="Times New Roman"/>
        </w:rPr>
        <w:t>-</w:t>
      </w:r>
      <w:r w:rsidRPr="00CF0E4B">
        <w:rPr>
          <w:rFonts w:ascii="Times New Roman" w:eastAsia="Times New Roman" w:hAnsi="Times New Roman" w:cs="Times New Roman"/>
        </w:rPr>
        <w:t>xilidinné (PPX). Mindkét átalakulás a citokróm P4503A4 rendszeren keresztül megy végbe.</w:t>
      </w:r>
    </w:p>
    <w:p w14:paraId="475FF829" w14:textId="77777777" w:rsidR="00CF0E4B" w:rsidRPr="00CF0E4B" w:rsidRDefault="00CF0E4B" w:rsidP="00CF0E4B">
      <w:pPr>
        <w:spacing w:after="0" w:line="240" w:lineRule="auto"/>
        <w:rPr>
          <w:rFonts w:ascii="Times New Roman" w:eastAsia="Times New Roman" w:hAnsi="Times New Roman" w:cs="Times New Roman"/>
        </w:rPr>
      </w:pPr>
    </w:p>
    <w:p w14:paraId="47C00C52" w14:textId="77777777" w:rsidR="00CF0E4B" w:rsidRPr="00CF0E4B" w:rsidRDefault="00CF0E4B" w:rsidP="00CF0E4B">
      <w:pPr>
        <w:keepNext/>
        <w:spacing w:after="0" w:line="240" w:lineRule="auto"/>
        <w:rPr>
          <w:rFonts w:ascii="Times New Roman" w:eastAsia="Times New Roman" w:hAnsi="Times New Roman" w:cs="Times New Roman"/>
          <w:u w:val="single"/>
        </w:rPr>
      </w:pPr>
      <w:r w:rsidRPr="00CF0E4B">
        <w:rPr>
          <w:rFonts w:ascii="Times New Roman" w:eastAsia="Times New Roman" w:hAnsi="Times New Roman" w:cs="Times New Roman"/>
          <w:u w:val="single"/>
        </w:rPr>
        <w:t>Elimináció</w:t>
      </w:r>
    </w:p>
    <w:p w14:paraId="2DA56DF2" w14:textId="3CFE9EDA" w:rsidR="00CF0E4B" w:rsidRPr="00CF0E4B" w:rsidRDefault="00CF0E4B" w:rsidP="00CF0E4B">
      <w:pPr>
        <w:spacing w:after="0" w:line="240" w:lineRule="auto"/>
        <w:rPr>
          <w:rFonts w:ascii="Times New Roman" w:eastAsia="Times New Roman" w:hAnsi="Times New Roman" w:cs="Times New Roman"/>
        </w:rPr>
      </w:pPr>
      <w:r w:rsidRPr="00CF0E4B">
        <w:rPr>
          <w:rFonts w:ascii="Times New Roman" w:eastAsia="Times New Roman" w:hAnsi="Times New Roman" w:cs="Times New Roman"/>
        </w:rPr>
        <w:t>A bupivakain kb. 1%</w:t>
      </w:r>
      <w:r w:rsidR="00760886">
        <w:rPr>
          <w:rFonts w:ascii="Times New Roman" w:eastAsia="Times New Roman" w:hAnsi="Times New Roman" w:cs="Times New Roman"/>
        </w:rPr>
        <w:t>-</w:t>
      </w:r>
      <w:r w:rsidRPr="00CF0E4B">
        <w:rPr>
          <w:rFonts w:ascii="Times New Roman" w:eastAsia="Times New Roman" w:hAnsi="Times New Roman" w:cs="Times New Roman"/>
        </w:rPr>
        <w:t>a választódik ki változatlan formában a vizelettel 24 óra alatt és kb. 5%</w:t>
      </w:r>
      <w:r w:rsidR="00760886">
        <w:rPr>
          <w:rFonts w:ascii="Times New Roman" w:eastAsia="Times New Roman" w:hAnsi="Times New Roman" w:cs="Times New Roman"/>
        </w:rPr>
        <w:t>-</w:t>
      </w:r>
      <w:r w:rsidRPr="00CF0E4B">
        <w:rPr>
          <w:rFonts w:ascii="Times New Roman" w:eastAsia="Times New Roman" w:hAnsi="Times New Roman" w:cs="Times New Roman"/>
        </w:rPr>
        <w:t>a N</w:t>
      </w:r>
      <w:r w:rsidR="00760886">
        <w:rPr>
          <w:rFonts w:ascii="Times New Roman" w:eastAsia="Times New Roman" w:hAnsi="Times New Roman" w:cs="Times New Roman"/>
        </w:rPr>
        <w:t>-</w:t>
      </w:r>
      <w:r w:rsidRPr="00CF0E4B">
        <w:rPr>
          <w:rFonts w:ascii="Times New Roman" w:eastAsia="Times New Roman" w:hAnsi="Times New Roman" w:cs="Times New Roman"/>
        </w:rPr>
        <w:t>dezalkilált metabolitként, mint pipekolil</w:t>
      </w:r>
      <w:r w:rsidR="00760886">
        <w:rPr>
          <w:rFonts w:ascii="Times New Roman" w:eastAsia="Times New Roman" w:hAnsi="Times New Roman" w:cs="Times New Roman"/>
        </w:rPr>
        <w:t>-</w:t>
      </w:r>
      <w:r w:rsidRPr="00CF0E4B">
        <w:rPr>
          <w:rFonts w:ascii="Times New Roman" w:eastAsia="Times New Roman" w:hAnsi="Times New Roman" w:cs="Times New Roman"/>
        </w:rPr>
        <w:t>xilidin (PPX). A PPX és a 4</w:t>
      </w:r>
      <w:r w:rsidR="00760886">
        <w:rPr>
          <w:rFonts w:ascii="Times New Roman" w:eastAsia="Times New Roman" w:hAnsi="Times New Roman" w:cs="Times New Roman"/>
        </w:rPr>
        <w:t>-</w:t>
      </w:r>
      <w:r w:rsidRPr="00CF0E4B">
        <w:rPr>
          <w:rFonts w:ascii="Times New Roman" w:eastAsia="Times New Roman" w:hAnsi="Times New Roman" w:cs="Times New Roman"/>
        </w:rPr>
        <w:t>hidroxi</w:t>
      </w:r>
      <w:r w:rsidR="00760886">
        <w:rPr>
          <w:rFonts w:ascii="Times New Roman" w:eastAsia="Times New Roman" w:hAnsi="Times New Roman" w:cs="Times New Roman"/>
        </w:rPr>
        <w:t>-</w:t>
      </w:r>
      <w:r w:rsidRPr="00CF0E4B">
        <w:rPr>
          <w:rFonts w:ascii="Times New Roman" w:eastAsia="Times New Roman" w:hAnsi="Times New Roman" w:cs="Times New Roman"/>
        </w:rPr>
        <w:t>bupivakain plazmakoncentrációja folyamatos beadás közben alacsonyabb, mint a bupivakainé.</w:t>
      </w:r>
    </w:p>
    <w:p w14:paraId="3E77B3AE" w14:textId="77777777" w:rsidR="00CF0E4B" w:rsidRPr="00CF0E4B" w:rsidRDefault="00CF0E4B" w:rsidP="00CF0E4B">
      <w:pPr>
        <w:spacing w:after="0" w:line="240" w:lineRule="auto"/>
        <w:rPr>
          <w:rFonts w:ascii="Times New Roman" w:eastAsia="Times New Roman" w:hAnsi="Times New Roman" w:cs="Times New Roman"/>
        </w:rPr>
      </w:pPr>
    </w:p>
    <w:p w14:paraId="11350117" w14:textId="77777777" w:rsidR="00CF0E4B" w:rsidRPr="00CF0E4B" w:rsidRDefault="00CF0E4B" w:rsidP="00CF0E4B">
      <w:pPr>
        <w:keepNext/>
        <w:spacing w:after="0" w:line="240" w:lineRule="auto"/>
        <w:rPr>
          <w:rFonts w:ascii="Times New Roman" w:eastAsia="Times New Roman" w:hAnsi="Times New Roman" w:cs="Times New Roman"/>
          <w:u w:val="single"/>
        </w:rPr>
      </w:pPr>
      <w:r w:rsidRPr="00CF0E4B">
        <w:rPr>
          <w:rFonts w:ascii="Times New Roman" w:eastAsia="Times New Roman" w:hAnsi="Times New Roman" w:cs="Times New Roman"/>
          <w:u w:val="single"/>
        </w:rPr>
        <w:t>Gyermekek és serdülők</w:t>
      </w:r>
    </w:p>
    <w:p w14:paraId="397791E4" w14:textId="77777777" w:rsidR="00CF0E4B" w:rsidRPr="00CF0E4B" w:rsidRDefault="00CF0E4B" w:rsidP="00CF0E4B">
      <w:pPr>
        <w:spacing w:after="0" w:line="240" w:lineRule="auto"/>
        <w:rPr>
          <w:rFonts w:ascii="Times New Roman" w:eastAsia="Times New Roman" w:hAnsi="Times New Roman" w:cs="Times New Roman"/>
        </w:rPr>
      </w:pPr>
      <w:r w:rsidRPr="00CF0E4B">
        <w:rPr>
          <w:rFonts w:ascii="Times New Roman" w:eastAsia="Times New Roman" w:hAnsi="Times New Roman" w:cs="Times New Roman"/>
        </w:rPr>
        <w:t>Gyermekeknél és serdülőknél a bupivakain farmakokinetikája hasonló a felnőttekéhez.</w:t>
      </w:r>
    </w:p>
    <w:p w14:paraId="3B24BD0F" w14:textId="77777777" w:rsidR="00CF0E4B" w:rsidRPr="00CF0E4B" w:rsidRDefault="00CF0E4B" w:rsidP="00CF0E4B">
      <w:pPr>
        <w:spacing w:after="0" w:line="240" w:lineRule="auto"/>
        <w:rPr>
          <w:rFonts w:ascii="Times New Roman" w:eastAsia="Times New Roman" w:hAnsi="Times New Roman" w:cs="Times New Roman"/>
        </w:rPr>
      </w:pPr>
    </w:p>
    <w:p w14:paraId="0B75AB24" w14:textId="77777777" w:rsidR="00CF0E4B" w:rsidRPr="00CF0E4B" w:rsidRDefault="00CF0E4B" w:rsidP="00CF0E4B">
      <w:pPr>
        <w:keepNext/>
        <w:spacing w:after="0" w:line="240" w:lineRule="auto"/>
        <w:rPr>
          <w:rFonts w:ascii="Times New Roman" w:eastAsia="Times New Roman" w:hAnsi="Times New Roman" w:cs="Times New Roman"/>
          <w:b/>
        </w:rPr>
      </w:pPr>
      <w:r w:rsidRPr="00CF0E4B">
        <w:rPr>
          <w:rFonts w:ascii="Times New Roman" w:eastAsia="Times New Roman" w:hAnsi="Times New Roman" w:cs="Times New Roman"/>
          <w:b/>
        </w:rPr>
        <w:t>5.3</w:t>
      </w:r>
      <w:r w:rsidRPr="00CF0E4B">
        <w:rPr>
          <w:rFonts w:ascii="Times New Roman" w:eastAsia="Times New Roman" w:hAnsi="Times New Roman" w:cs="Times New Roman"/>
          <w:b/>
        </w:rPr>
        <w:tab/>
        <w:t>A preklinikai biztonságossági vizsgálatok eredményei</w:t>
      </w:r>
    </w:p>
    <w:p w14:paraId="3C332A84" w14:textId="77777777" w:rsidR="00CF0E4B" w:rsidRPr="00CF0E4B" w:rsidRDefault="00CF0E4B" w:rsidP="00CF0E4B">
      <w:pPr>
        <w:keepNext/>
        <w:spacing w:after="0" w:line="240" w:lineRule="auto"/>
        <w:rPr>
          <w:rFonts w:ascii="Times New Roman" w:eastAsia="Times New Roman" w:hAnsi="Times New Roman" w:cs="Times New Roman"/>
        </w:rPr>
      </w:pPr>
    </w:p>
    <w:p w14:paraId="11F2EAC3" w14:textId="77777777" w:rsidR="00CF0E4B" w:rsidRPr="00CF0E4B" w:rsidRDefault="00CF0E4B" w:rsidP="00CF0E4B">
      <w:pPr>
        <w:spacing w:after="0" w:line="240" w:lineRule="auto"/>
        <w:rPr>
          <w:rFonts w:ascii="Times New Roman" w:eastAsia="Times New Roman" w:hAnsi="Times New Roman" w:cs="Times New Roman"/>
        </w:rPr>
      </w:pPr>
      <w:r w:rsidRPr="00CF0E4B">
        <w:rPr>
          <w:rFonts w:ascii="Times New Roman" w:eastAsia="Times New Roman" w:hAnsi="Times New Roman" w:cs="Times New Roman"/>
        </w:rPr>
        <w:t xml:space="preserve">A hagyományos – farmakológiai biztonságossági, egyszeri és ismételt adagolású toxicitási, </w:t>
      </w:r>
      <w:r w:rsidRPr="00CF0E4B">
        <w:rPr>
          <w:rFonts w:ascii="Times New Roman" w:eastAsia="Times New Roman" w:hAnsi="Times New Roman" w:cs="Times New Roman"/>
          <w:noProof/>
        </w:rPr>
        <w:t xml:space="preserve">reprodukcióra és fejlődésre kifejtett toxicitási, </w:t>
      </w:r>
      <w:r w:rsidRPr="00CF0E4B">
        <w:rPr>
          <w:rFonts w:ascii="Times New Roman" w:eastAsia="Times New Roman" w:hAnsi="Times New Roman" w:cs="Times New Roman"/>
        </w:rPr>
        <w:t xml:space="preserve">mutagenitási és helyi toxicitási – </w:t>
      </w:r>
      <w:r w:rsidRPr="00CF0E4B">
        <w:rPr>
          <w:rFonts w:ascii="Times New Roman" w:eastAsia="Times New Roman" w:hAnsi="Times New Roman" w:cs="Times New Roman"/>
          <w:noProof/>
        </w:rPr>
        <w:t xml:space="preserve">vizsgálatokból származó nem klinikai jellegű adatok azt igazolták, hogy a bupivakain </w:t>
      </w:r>
      <w:r w:rsidRPr="00CF0E4B">
        <w:rPr>
          <w:rFonts w:ascii="Times New Roman" w:eastAsia="Times New Roman" w:hAnsi="Times New Roman" w:cs="Times New Roman"/>
          <w:noProof/>
          <w:szCs w:val="20"/>
        </w:rPr>
        <w:t>alkalmazásakor humán vonatkozásban különleges kockázat nem várható</w:t>
      </w:r>
      <w:r w:rsidRPr="00CF0E4B">
        <w:rPr>
          <w:rFonts w:ascii="Times New Roman" w:eastAsia="Times New Roman" w:hAnsi="Times New Roman" w:cs="Times New Roman"/>
          <w:szCs w:val="20"/>
        </w:rPr>
        <w:t xml:space="preserve">, kivéve azokat a farmakodinámiás hatásokat, amelyek </w:t>
      </w:r>
      <w:r w:rsidRPr="00CF0E4B">
        <w:rPr>
          <w:rFonts w:ascii="Times New Roman" w:eastAsia="Times New Roman" w:hAnsi="Times New Roman" w:cs="Times New Roman"/>
        </w:rPr>
        <w:t>a bupivakain nagy dózisainak alkalmazása után várhatók (pl. központi idegrendszeri toxicitás, cardiotoxicitás).</w:t>
      </w:r>
    </w:p>
    <w:p w14:paraId="2F250864" w14:textId="77777777" w:rsidR="00CF0E4B" w:rsidRPr="00CF0E4B" w:rsidRDefault="00CF0E4B" w:rsidP="00CF0E4B">
      <w:pPr>
        <w:spacing w:after="0" w:line="240" w:lineRule="auto"/>
        <w:rPr>
          <w:rFonts w:ascii="Times New Roman" w:eastAsia="Times New Roman" w:hAnsi="Times New Roman" w:cs="Times New Roman"/>
        </w:rPr>
      </w:pPr>
    </w:p>
    <w:p w14:paraId="3ABFBE18" w14:textId="77777777" w:rsidR="00CF0E4B" w:rsidRPr="00CF0E4B" w:rsidRDefault="00CF0E4B" w:rsidP="00CF0E4B">
      <w:pPr>
        <w:spacing w:after="0" w:line="240" w:lineRule="auto"/>
        <w:rPr>
          <w:rFonts w:ascii="Times New Roman" w:eastAsia="Times New Roman" w:hAnsi="Times New Roman" w:cs="Times New Roman"/>
        </w:rPr>
      </w:pPr>
    </w:p>
    <w:p w14:paraId="68EC696C" w14:textId="77777777" w:rsidR="00CF0E4B" w:rsidRPr="00CF0E4B" w:rsidRDefault="00CF0E4B" w:rsidP="00CF0E4B">
      <w:pPr>
        <w:keepNext/>
        <w:numPr>
          <w:ilvl w:val="0"/>
          <w:numId w:val="15"/>
        </w:numPr>
        <w:tabs>
          <w:tab w:val="clear" w:pos="2847"/>
        </w:tabs>
        <w:spacing w:after="0" w:line="240" w:lineRule="auto"/>
        <w:ind w:left="567" w:hanging="567"/>
        <w:rPr>
          <w:rFonts w:ascii="Times New Roman" w:eastAsia="Times New Roman" w:hAnsi="Times New Roman" w:cs="Times New Roman"/>
          <w:b/>
        </w:rPr>
      </w:pPr>
      <w:r w:rsidRPr="00CF0E4B">
        <w:rPr>
          <w:rFonts w:ascii="Times New Roman" w:eastAsia="Times New Roman" w:hAnsi="Times New Roman" w:cs="Times New Roman"/>
          <w:b/>
        </w:rPr>
        <w:t>GYÓGYSZERÉSZETI JELLEMZŐK</w:t>
      </w:r>
    </w:p>
    <w:p w14:paraId="509531BF" w14:textId="77777777" w:rsidR="00CF0E4B" w:rsidRPr="00CF0E4B" w:rsidRDefault="00CF0E4B" w:rsidP="00CF0E4B">
      <w:pPr>
        <w:keepNext/>
        <w:tabs>
          <w:tab w:val="left" w:pos="567"/>
        </w:tabs>
        <w:spacing w:after="0" w:line="240" w:lineRule="auto"/>
        <w:rPr>
          <w:rFonts w:ascii="Times New Roman" w:eastAsia="Times New Roman" w:hAnsi="Times New Roman" w:cs="Times New Roman"/>
          <w:bCs/>
        </w:rPr>
      </w:pPr>
    </w:p>
    <w:p w14:paraId="06A23A3E" w14:textId="77777777" w:rsidR="00CF0E4B" w:rsidRPr="00CF0E4B" w:rsidRDefault="00CF0E4B" w:rsidP="00CF0E4B">
      <w:pPr>
        <w:keepNext/>
        <w:numPr>
          <w:ilvl w:val="1"/>
          <w:numId w:val="36"/>
        </w:numPr>
        <w:spacing w:after="0" w:line="240" w:lineRule="auto"/>
        <w:ind w:left="567" w:hanging="567"/>
        <w:rPr>
          <w:rFonts w:ascii="Times New Roman" w:eastAsia="Times New Roman" w:hAnsi="Times New Roman" w:cs="Times New Roman"/>
          <w:b/>
        </w:rPr>
      </w:pPr>
      <w:r w:rsidRPr="00CF0E4B">
        <w:rPr>
          <w:rFonts w:ascii="Times New Roman" w:eastAsia="Times New Roman" w:hAnsi="Times New Roman" w:cs="Times New Roman"/>
          <w:b/>
        </w:rPr>
        <w:t>Segédanyagok felsorolása</w:t>
      </w:r>
    </w:p>
    <w:p w14:paraId="18A10570" w14:textId="77777777" w:rsidR="00CF0E4B" w:rsidRPr="00CF0E4B" w:rsidRDefault="00CF0E4B" w:rsidP="00CF0E4B">
      <w:pPr>
        <w:keepNext/>
        <w:spacing w:after="0" w:line="240" w:lineRule="auto"/>
        <w:ind w:left="567" w:hanging="567"/>
        <w:rPr>
          <w:rFonts w:ascii="Times New Roman" w:eastAsia="Times New Roman" w:hAnsi="Times New Roman" w:cs="Times New Roman"/>
        </w:rPr>
      </w:pPr>
    </w:p>
    <w:p w14:paraId="745A53E7" w14:textId="0F20DA8E" w:rsidR="00CF0E4B" w:rsidRPr="00CF0E4B" w:rsidRDefault="00CF0E4B" w:rsidP="00CF0E4B">
      <w:pPr>
        <w:spacing w:after="0" w:line="240" w:lineRule="auto"/>
        <w:ind w:left="567" w:hanging="567"/>
        <w:rPr>
          <w:rFonts w:ascii="Times New Roman" w:eastAsia="Times New Roman" w:hAnsi="Times New Roman" w:cs="Times New Roman"/>
        </w:rPr>
      </w:pPr>
      <w:r w:rsidRPr="00CF0E4B">
        <w:rPr>
          <w:rFonts w:ascii="Times New Roman" w:eastAsia="Times New Roman" w:hAnsi="Times New Roman" w:cs="Times New Roman"/>
        </w:rPr>
        <w:t>nátrium</w:t>
      </w:r>
      <w:r w:rsidR="00760886">
        <w:rPr>
          <w:rFonts w:ascii="Times New Roman" w:eastAsia="Times New Roman" w:hAnsi="Times New Roman" w:cs="Times New Roman"/>
        </w:rPr>
        <w:t>-</w:t>
      </w:r>
      <w:r w:rsidRPr="00CF0E4B">
        <w:rPr>
          <w:rFonts w:ascii="Times New Roman" w:eastAsia="Times New Roman" w:hAnsi="Times New Roman" w:cs="Times New Roman"/>
        </w:rPr>
        <w:t>klorid</w:t>
      </w:r>
    </w:p>
    <w:p w14:paraId="4851CA4A" w14:textId="7A6D2664" w:rsidR="00CF0E4B" w:rsidRPr="00CF0E4B" w:rsidRDefault="00CF0E4B" w:rsidP="00CF0E4B">
      <w:pPr>
        <w:spacing w:after="0" w:line="240" w:lineRule="auto"/>
        <w:ind w:left="567" w:hanging="567"/>
        <w:rPr>
          <w:rFonts w:ascii="Times New Roman" w:eastAsia="Times New Roman" w:hAnsi="Times New Roman" w:cs="Times New Roman"/>
        </w:rPr>
      </w:pPr>
      <w:r w:rsidRPr="00CF0E4B">
        <w:rPr>
          <w:rFonts w:ascii="Times New Roman" w:eastAsia="Times New Roman" w:hAnsi="Times New Roman" w:cs="Times New Roman"/>
        </w:rPr>
        <w:t>nátrium</w:t>
      </w:r>
      <w:r w:rsidR="00760886">
        <w:rPr>
          <w:rFonts w:ascii="Times New Roman" w:eastAsia="Times New Roman" w:hAnsi="Times New Roman" w:cs="Times New Roman"/>
        </w:rPr>
        <w:t>-</w:t>
      </w:r>
      <w:r w:rsidRPr="00CF0E4B">
        <w:rPr>
          <w:rFonts w:ascii="Times New Roman" w:eastAsia="Times New Roman" w:hAnsi="Times New Roman" w:cs="Times New Roman"/>
        </w:rPr>
        <w:t>hidroxid vagy tömény sósav (pH beállításához)</w:t>
      </w:r>
    </w:p>
    <w:p w14:paraId="04CA5F04" w14:textId="77777777" w:rsidR="00CF0E4B" w:rsidRPr="00CF0E4B" w:rsidRDefault="00CF0E4B" w:rsidP="00CF0E4B">
      <w:pPr>
        <w:spacing w:after="0" w:line="240" w:lineRule="auto"/>
        <w:ind w:left="567" w:hanging="567"/>
        <w:rPr>
          <w:rFonts w:ascii="Times New Roman" w:eastAsia="Times New Roman" w:hAnsi="Times New Roman" w:cs="Times New Roman"/>
        </w:rPr>
      </w:pPr>
      <w:r w:rsidRPr="00CF0E4B">
        <w:rPr>
          <w:rFonts w:ascii="Times New Roman" w:eastAsia="Times New Roman" w:hAnsi="Times New Roman" w:cs="Times New Roman"/>
        </w:rPr>
        <w:t>injekcióhoz való víz</w:t>
      </w:r>
    </w:p>
    <w:p w14:paraId="62ABBFAB" w14:textId="77777777" w:rsidR="00CF0E4B" w:rsidRPr="00CF0E4B" w:rsidRDefault="00CF0E4B" w:rsidP="00CF0E4B">
      <w:pPr>
        <w:spacing w:after="0" w:line="240" w:lineRule="auto"/>
        <w:ind w:left="567" w:hanging="567"/>
        <w:rPr>
          <w:rFonts w:ascii="Times New Roman" w:eastAsia="Times New Roman" w:hAnsi="Times New Roman" w:cs="Times New Roman"/>
        </w:rPr>
      </w:pPr>
    </w:p>
    <w:p w14:paraId="71E4EB32" w14:textId="77777777" w:rsidR="00CF0E4B" w:rsidRPr="00CF0E4B" w:rsidRDefault="00CF0E4B" w:rsidP="00CF0E4B">
      <w:pPr>
        <w:keepNext/>
        <w:numPr>
          <w:ilvl w:val="1"/>
          <w:numId w:val="36"/>
        </w:numPr>
        <w:spacing w:after="0" w:line="240" w:lineRule="auto"/>
        <w:ind w:left="567" w:hanging="567"/>
        <w:rPr>
          <w:rFonts w:ascii="Times New Roman" w:eastAsia="Times New Roman" w:hAnsi="Times New Roman" w:cs="Times New Roman"/>
          <w:b/>
        </w:rPr>
      </w:pPr>
      <w:r w:rsidRPr="00CF0E4B">
        <w:rPr>
          <w:rFonts w:ascii="Times New Roman" w:eastAsia="Times New Roman" w:hAnsi="Times New Roman" w:cs="Times New Roman"/>
          <w:b/>
        </w:rPr>
        <w:t>Inkompatibilitások</w:t>
      </w:r>
    </w:p>
    <w:p w14:paraId="761FC277" w14:textId="77777777" w:rsidR="00CF0E4B" w:rsidRPr="00CF0E4B" w:rsidRDefault="00CF0E4B" w:rsidP="00CF0E4B">
      <w:pPr>
        <w:keepNext/>
        <w:spacing w:after="0" w:line="240" w:lineRule="auto"/>
        <w:ind w:left="567" w:hanging="567"/>
        <w:rPr>
          <w:rFonts w:ascii="Times New Roman" w:eastAsia="Times New Roman" w:hAnsi="Times New Roman" w:cs="Times New Roman"/>
        </w:rPr>
      </w:pPr>
    </w:p>
    <w:p w14:paraId="3B743F40" w14:textId="442E9ABD" w:rsidR="00CF0E4B" w:rsidRPr="00CF0E4B" w:rsidRDefault="00CF0E4B" w:rsidP="00CF0E4B">
      <w:pPr>
        <w:spacing w:after="0" w:line="240" w:lineRule="auto"/>
        <w:rPr>
          <w:rFonts w:ascii="Times New Roman" w:eastAsia="Times New Roman" w:hAnsi="Times New Roman" w:cs="Times New Roman"/>
        </w:rPr>
      </w:pPr>
      <w:r w:rsidRPr="00CF0E4B">
        <w:rPr>
          <w:rFonts w:ascii="Times New Roman" w:eastAsia="Times New Roman" w:hAnsi="Times New Roman" w:cs="Times New Roman"/>
        </w:rPr>
        <w:t>A bupivakain oldhatóságának határt szab a 6,5</w:t>
      </w:r>
      <w:r w:rsidR="00760886">
        <w:rPr>
          <w:rFonts w:ascii="Times New Roman" w:eastAsia="Times New Roman" w:hAnsi="Times New Roman" w:cs="Times New Roman"/>
        </w:rPr>
        <w:t>-</w:t>
      </w:r>
      <w:r w:rsidRPr="00CF0E4B">
        <w:rPr>
          <w:rFonts w:ascii="Times New Roman" w:eastAsia="Times New Roman" w:hAnsi="Times New Roman" w:cs="Times New Roman"/>
        </w:rPr>
        <w:t>nél magasabb pH</w:t>
      </w:r>
      <w:r w:rsidR="00760886">
        <w:rPr>
          <w:rFonts w:ascii="Times New Roman" w:eastAsia="Times New Roman" w:hAnsi="Times New Roman" w:cs="Times New Roman"/>
        </w:rPr>
        <w:t>-</w:t>
      </w:r>
      <w:r w:rsidRPr="00CF0E4B">
        <w:rPr>
          <w:rFonts w:ascii="Times New Roman" w:eastAsia="Times New Roman" w:hAnsi="Times New Roman" w:cs="Times New Roman"/>
        </w:rPr>
        <w:t>érték. Alkalikus oldatokkal (pl. karbonátokkal) keverni tilos, mert a bupivakain kicsapódását eredményezheti. Megfelelő oldószer pl. a steril izotóniás nátrium</w:t>
      </w:r>
      <w:r w:rsidR="00760886">
        <w:rPr>
          <w:rFonts w:ascii="Times New Roman" w:eastAsia="Times New Roman" w:hAnsi="Times New Roman" w:cs="Times New Roman"/>
        </w:rPr>
        <w:t>-</w:t>
      </w:r>
      <w:r w:rsidRPr="00CF0E4B">
        <w:rPr>
          <w:rFonts w:ascii="Times New Roman" w:eastAsia="Times New Roman" w:hAnsi="Times New Roman" w:cs="Times New Roman"/>
        </w:rPr>
        <w:t>klorid oldat.</w:t>
      </w:r>
    </w:p>
    <w:p w14:paraId="75AB4301" w14:textId="77777777" w:rsidR="00CF0E4B" w:rsidRPr="00CF0E4B" w:rsidRDefault="00CF0E4B" w:rsidP="00CF0E4B">
      <w:pPr>
        <w:spacing w:after="0" w:line="240" w:lineRule="auto"/>
        <w:rPr>
          <w:rFonts w:ascii="Times New Roman" w:eastAsia="Times New Roman" w:hAnsi="Times New Roman" w:cs="Times New Roman"/>
        </w:rPr>
      </w:pPr>
    </w:p>
    <w:p w14:paraId="46366583" w14:textId="77777777" w:rsidR="00CF0E4B" w:rsidRPr="00CF0E4B" w:rsidRDefault="00CF0E4B" w:rsidP="00CF0E4B">
      <w:pPr>
        <w:keepNext/>
        <w:numPr>
          <w:ilvl w:val="1"/>
          <w:numId w:val="36"/>
        </w:numPr>
        <w:spacing w:after="0" w:line="240" w:lineRule="auto"/>
        <w:ind w:left="567" w:hanging="567"/>
        <w:rPr>
          <w:rFonts w:ascii="Times New Roman" w:eastAsia="Times New Roman" w:hAnsi="Times New Roman" w:cs="Times New Roman"/>
          <w:b/>
        </w:rPr>
      </w:pPr>
      <w:r w:rsidRPr="00CF0E4B">
        <w:rPr>
          <w:rFonts w:ascii="Times New Roman" w:eastAsia="Times New Roman" w:hAnsi="Times New Roman" w:cs="Times New Roman"/>
          <w:b/>
        </w:rPr>
        <w:t>Felhasználhatósági időtartam</w:t>
      </w:r>
    </w:p>
    <w:p w14:paraId="2FE13F03" w14:textId="77777777" w:rsidR="00CF0E4B" w:rsidRPr="00CF0E4B" w:rsidRDefault="00CF0E4B" w:rsidP="00CF0E4B">
      <w:pPr>
        <w:keepNext/>
        <w:spacing w:after="0" w:line="240" w:lineRule="auto"/>
        <w:rPr>
          <w:rFonts w:ascii="Times New Roman" w:eastAsia="Times New Roman" w:hAnsi="Times New Roman" w:cs="Times New Roman"/>
          <w:b/>
        </w:rPr>
      </w:pPr>
    </w:p>
    <w:p w14:paraId="6F3B298F" w14:textId="77777777" w:rsidR="00CF0E4B" w:rsidRPr="00CF0E4B" w:rsidRDefault="00CF0E4B" w:rsidP="00CF0E4B">
      <w:pPr>
        <w:tabs>
          <w:tab w:val="center" w:pos="4320"/>
          <w:tab w:val="right" w:pos="8640"/>
        </w:tabs>
        <w:spacing w:after="0" w:line="240" w:lineRule="auto"/>
        <w:rPr>
          <w:rFonts w:ascii="Times New Roman" w:eastAsia="MS Mincho" w:hAnsi="Times New Roman" w:cs="Times New Roman"/>
        </w:rPr>
      </w:pPr>
      <w:r w:rsidRPr="00CF0E4B">
        <w:rPr>
          <w:rFonts w:ascii="Times New Roman" w:eastAsia="MS Mincho" w:hAnsi="Times New Roman" w:cs="Times New Roman"/>
        </w:rPr>
        <w:t>5 év</w:t>
      </w:r>
    </w:p>
    <w:p w14:paraId="4BB63A20" w14:textId="275EDDF9" w:rsidR="00CF0E4B" w:rsidRDefault="00CF0E4B" w:rsidP="00CF0E4B">
      <w:pPr>
        <w:spacing w:after="0" w:line="240" w:lineRule="auto"/>
        <w:rPr>
          <w:rFonts w:ascii="Times New Roman" w:eastAsia="Times New Roman" w:hAnsi="Times New Roman" w:cs="Times New Roman"/>
        </w:rPr>
      </w:pPr>
    </w:p>
    <w:p w14:paraId="7D765878" w14:textId="5ABB1BCA" w:rsidR="00E17AD7" w:rsidRDefault="00E17AD7" w:rsidP="00CF0E4B">
      <w:pPr>
        <w:spacing w:after="0" w:line="240" w:lineRule="auto"/>
        <w:rPr>
          <w:rFonts w:ascii="Times New Roman" w:eastAsia="Times New Roman" w:hAnsi="Times New Roman" w:cs="Times New Roman"/>
        </w:rPr>
      </w:pPr>
      <w:r>
        <w:rPr>
          <w:rFonts w:ascii="Times New Roman" w:eastAsia="Times New Roman" w:hAnsi="Times New Roman" w:cs="Times New Roman"/>
        </w:rPr>
        <w:t>Mikrobiológiai szempontból a készítményt azonnal fel kell használni.</w:t>
      </w:r>
    </w:p>
    <w:p w14:paraId="5725F676" w14:textId="77777777" w:rsidR="00E17AD7" w:rsidRPr="00CF0E4B" w:rsidRDefault="00E17AD7" w:rsidP="00CF0E4B">
      <w:pPr>
        <w:spacing w:after="0" w:line="240" w:lineRule="auto"/>
        <w:rPr>
          <w:rFonts w:ascii="Times New Roman" w:eastAsia="Times New Roman" w:hAnsi="Times New Roman" w:cs="Times New Roman"/>
        </w:rPr>
      </w:pPr>
    </w:p>
    <w:p w14:paraId="28E0BC1C" w14:textId="77777777" w:rsidR="00CF0E4B" w:rsidRPr="00CF0E4B" w:rsidRDefault="00CF0E4B" w:rsidP="00CF0E4B">
      <w:pPr>
        <w:keepNext/>
        <w:numPr>
          <w:ilvl w:val="1"/>
          <w:numId w:val="36"/>
        </w:numPr>
        <w:spacing w:after="0" w:line="240" w:lineRule="auto"/>
        <w:ind w:left="567" w:hanging="567"/>
        <w:rPr>
          <w:rFonts w:ascii="Times New Roman" w:eastAsia="Times New Roman" w:hAnsi="Times New Roman" w:cs="Times New Roman"/>
          <w:b/>
        </w:rPr>
      </w:pPr>
      <w:r w:rsidRPr="00CF0E4B">
        <w:rPr>
          <w:rFonts w:ascii="Times New Roman" w:eastAsia="Times New Roman" w:hAnsi="Times New Roman" w:cs="Times New Roman"/>
          <w:b/>
        </w:rPr>
        <w:t>Különleges tárolási előírások</w:t>
      </w:r>
    </w:p>
    <w:p w14:paraId="509D59E2" w14:textId="77777777" w:rsidR="00CF0E4B" w:rsidRPr="00CF0E4B" w:rsidRDefault="00CF0E4B" w:rsidP="00CF0E4B">
      <w:pPr>
        <w:keepNext/>
        <w:tabs>
          <w:tab w:val="left" w:pos="567"/>
        </w:tabs>
        <w:spacing w:after="0" w:line="240" w:lineRule="auto"/>
        <w:ind w:left="1"/>
        <w:rPr>
          <w:rFonts w:ascii="Times New Roman" w:eastAsia="Times New Roman" w:hAnsi="Times New Roman" w:cs="Times New Roman"/>
          <w:b/>
        </w:rPr>
      </w:pPr>
    </w:p>
    <w:p w14:paraId="3F8E1987" w14:textId="77777777" w:rsidR="00CF0E4B" w:rsidRPr="00CF0E4B" w:rsidRDefault="00CF0E4B" w:rsidP="00CF0E4B">
      <w:pPr>
        <w:spacing w:after="0" w:line="240" w:lineRule="auto"/>
        <w:rPr>
          <w:rFonts w:ascii="Times New Roman" w:eastAsia="Times New Roman" w:hAnsi="Times New Roman" w:cs="Times New Roman"/>
        </w:rPr>
      </w:pPr>
      <w:r w:rsidRPr="00CF0E4B">
        <w:rPr>
          <w:rFonts w:ascii="Times New Roman" w:eastAsia="Times New Roman" w:hAnsi="Times New Roman" w:cs="Times New Roman"/>
        </w:rPr>
        <w:t>Nem fagyasztható!</w:t>
      </w:r>
    </w:p>
    <w:p w14:paraId="4976357F" w14:textId="77777777" w:rsidR="00CF0E4B" w:rsidRPr="00CF0E4B" w:rsidRDefault="00CF0E4B" w:rsidP="00CF0E4B">
      <w:pPr>
        <w:tabs>
          <w:tab w:val="left" w:pos="567"/>
        </w:tabs>
        <w:spacing w:after="0" w:line="240" w:lineRule="auto"/>
        <w:rPr>
          <w:rFonts w:ascii="Times New Roman" w:eastAsia="Times New Roman" w:hAnsi="Times New Roman" w:cs="Times New Roman"/>
          <w:b/>
        </w:rPr>
      </w:pPr>
    </w:p>
    <w:p w14:paraId="56EF20BA" w14:textId="77777777" w:rsidR="00CF0E4B" w:rsidRPr="00CF0E4B" w:rsidRDefault="00CF0E4B" w:rsidP="00CF0E4B">
      <w:pPr>
        <w:keepNext/>
        <w:numPr>
          <w:ilvl w:val="1"/>
          <w:numId w:val="36"/>
        </w:numPr>
        <w:spacing w:after="0" w:line="240" w:lineRule="auto"/>
        <w:ind w:left="567" w:hanging="567"/>
        <w:rPr>
          <w:rFonts w:ascii="Times New Roman" w:eastAsia="Times New Roman" w:hAnsi="Times New Roman" w:cs="Times New Roman"/>
          <w:b/>
        </w:rPr>
      </w:pPr>
      <w:r w:rsidRPr="00CF0E4B">
        <w:rPr>
          <w:rFonts w:ascii="Times New Roman" w:eastAsia="Times New Roman" w:hAnsi="Times New Roman" w:cs="Times New Roman"/>
          <w:b/>
        </w:rPr>
        <w:t>Csomagolás típusa és kiszerelése</w:t>
      </w:r>
    </w:p>
    <w:p w14:paraId="2EC76660" w14:textId="77777777" w:rsidR="00CF0E4B" w:rsidRPr="00CF0E4B" w:rsidRDefault="00CF0E4B" w:rsidP="00CF0E4B">
      <w:pPr>
        <w:keepNext/>
        <w:tabs>
          <w:tab w:val="left" w:pos="567"/>
        </w:tabs>
        <w:spacing w:after="0" w:line="240" w:lineRule="auto"/>
        <w:ind w:left="1"/>
        <w:rPr>
          <w:rFonts w:ascii="Times New Roman" w:eastAsia="Times New Roman" w:hAnsi="Times New Roman" w:cs="Times New Roman"/>
          <w:b/>
        </w:rPr>
      </w:pPr>
    </w:p>
    <w:p w14:paraId="32AF2C72" w14:textId="77777777" w:rsidR="00CF0E4B" w:rsidRPr="00CF0E4B" w:rsidRDefault="00CF0E4B" w:rsidP="00CF0E4B">
      <w:pPr>
        <w:tabs>
          <w:tab w:val="left" w:pos="567"/>
          <w:tab w:val="left" w:pos="1418"/>
        </w:tabs>
        <w:spacing w:after="0" w:line="240" w:lineRule="auto"/>
        <w:rPr>
          <w:rFonts w:ascii="Times New Roman" w:eastAsia="Times New Roman" w:hAnsi="Times New Roman" w:cs="Times New Roman"/>
        </w:rPr>
      </w:pPr>
      <w:bookmarkStart w:id="3" w:name="_Ref412445593"/>
      <w:r w:rsidRPr="00CF0E4B">
        <w:rPr>
          <w:rFonts w:ascii="Times New Roman" w:eastAsia="Times New Roman" w:hAnsi="Times New Roman" w:cs="Times New Roman"/>
        </w:rPr>
        <w:t>10 ml oldat I. típusú, színtelen, törővonallal vagy törőponttal ellátott bórszilikát üvegampullába töltve.</w:t>
      </w:r>
    </w:p>
    <w:p w14:paraId="0548D467" w14:textId="77777777" w:rsidR="00CF0E4B" w:rsidRPr="00CF0E4B" w:rsidRDefault="00CF0E4B" w:rsidP="00CF0E4B">
      <w:pPr>
        <w:tabs>
          <w:tab w:val="left" w:pos="567"/>
          <w:tab w:val="left" w:pos="1418"/>
        </w:tabs>
        <w:spacing w:after="0" w:line="240" w:lineRule="auto"/>
        <w:rPr>
          <w:rFonts w:ascii="Times New Roman" w:eastAsia="Times New Roman" w:hAnsi="Times New Roman" w:cs="Times New Roman"/>
        </w:rPr>
      </w:pPr>
      <w:r w:rsidRPr="00CF0E4B">
        <w:rPr>
          <w:rFonts w:ascii="Times New Roman" w:eastAsia="Times New Roman" w:hAnsi="Times New Roman" w:cs="Times New Roman"/>
        </w:rPr>
        <w:t>5 db ampulla PVC tálcán, dobozban.</w:t>
      </w:r>
    </w:p>
    <w:p w14:paraId="560935BA" w14:textId="77777777" w:rsidR="00CF0E4B" w:rsidRPr="00CF0E4B" w:rsidRDefault="00CF0E4B" w:rsidP="00CF0E4B">
      <w:pPr>
        <w:spacing w:after="0" w:line="240" w:lineRule="auto"/>
        <w:rPr>
          <w:rFonts w:ascii="Times New Roman" w:eastAsia="Times New Roman" w:hAnsi="Times New Roman" w:cs="Times New Roman"/>
        </w:rPr>
      </w:pPr>
    </w:p>
    <w:bookmarkEnd w:id="3"/>
    <w:p w14:paraId="3A5F1742" w14:textId="77777777" w:rsidR="00CF0E4B" w:rsidRPr="00CF0E4B" w:rsidRDefault="00CF0E4B" w:rsidP="00CF0E4B">
      <w:pPr>
        <w:keepNext/>
        <w:numPr>
          <w:ilvl w:val="1"/>
          <w:numId w:val="36"/>
        </w:numPr>
        <w:spacing w:after="0" w:line="240" w:lineRule="auto"/>
        <w:ind w:left="567" w:hanging="567"/>
        <w:rPr>
          <w:rFonts w:ascii="Times New Roman" w:eastAsia="Times New Roman" w:hAnsi="Times New Roman" w:cs="Times New Roman"/>
          <w:b/>
        </w:rPr>
      </w:pPr>
      <w:r w:rsidRPr="00CF0E4B">
        <w:rPr>
          <w:rFonts w:ascii="Times New Roman" w:eastAsia="Times New Roman" w:hAnsi="Times New Roman" w:cs="Times New Roman"/>
          <w:b/>
        </w:rPr>
        <w:t>A megsemmisítésre vonatkozó különleges óvintézkedések és egyéb, a készítmény kezelésével kapcsolatos információk</w:t>
      </w:r>
    </w:p>
    <w:p w14:paraId="6D0C0E06" w14:textId="77777777" w:rsidR="00CF0E4B" w:rsidRPr="00CF0E4B" w:rsidRDefault="00CF0E4B" w:rsidP="00CF0E4B">
      <w:pPr>
        <w:keepNext/>
        <w:spacing w:after="0" w:line="240" w:lineRule="auto"/>
        <w:rPr>
          <w:rFonts w:ascii="Times New Roman" w:eastAsia="Times New Roman" w:hAnsi="Times New Roman" w:cs="Times New Roman"/>
          <w:b/>
        </w:rPr>
      </w:pPr>
    </w:p>
    <w:p w14:paraId="3A7EBCF4" w14:textId="67846C19" w:rsidR="00E17AD7" w:rsidRDefault="00E17AD7" w:rsidP="00CF0E4B">
      <w:pPr>
        <w:tabs>
          <w:tab w:val="left" w:pos="567"/>
        </w:tabs>
        <w:spacing w:after="0" w:line="240" w:lineRule="auto"/>
        <w:rPr>
          <w:rFonts w:ascii="Times New Roman" w:eastAsia="MS Mincho" w:hAnsi="Times New Roman" w:cs="Times New Roman"/>
        </w:rPr>
      </w:pPr>
      <w:r>
        <w:rPr>
          <w:rFonts w:ascii="Times New Roman" w:eastAsia="MS Mincho" w:hAnsi="Times New Roman" w:cs="Times New Roman"/>
        </w:rPr>
        <w:t xml:space="preserve">Kizárólag egyszeri alkalmazásra. </w:t>
      </w:r>
      <w:r w:rsidR="00CF0E4B" w:rsidRPr="00CF0E4B">
        <w:rPr>
          <w:rFonts w:ascii="Times New Roman" w:eastAsia="MS Mincho" w:hAnsi="Times New Roman" w:cs="Times New Roman"/>
        </w:rPr>
        <w:t>Az injekciós oldat tartósítószermentes, így az</w:t>
      </w:r>
      <w:r>
        <w:rPr>
          <w:rFonts w:ascii="Times New Roman" w:eastAsia="MS Mincho" w:hAnsi="Times New Roman" w:cs="Times New Roman"/>
        </w:rPr>
        <w:t xml:space="preserve">t </w:t>
      </w:r>
      <w:r w:rsidR="00CF0E4B" w:rsidRPr="00CF0E4B">
        <w:rPr>
          <w:rFonts w:ascii="Times New Roman" w:eastAsia="MS Mincho" w:hAnsi="Times New Roman" w:cs="Times New Roman"/>
        </w:rPr>
        <w:t>felnyitás után azonnal fel kell használni! A</w:t>
      </w:r>
      <w:r>
        <w:rPr>
          <w:rFonts w:ascii="Times New Roman" w:eastAsia="MS Mincho" w:hAnsi="Times New Roman" w:cs="Times New Roman"/>
        </w:rPr>
        <w:t xml:space="preserve"> fel nem használt</w:t>
      </w:r>
      <w:r w:rsidR="00CF0E4B" w:rsidRPr="00CF0E4B">
        <w:rPr>
          <w:rFonts w:ascii="Times New Roman" w:eastAsia="MS Mincho" w:hAnsi="Times New Roman" w:cs="Times New Roman"/>
        </w:rPr>
        <w:t xml:space="preserve"> oldat</w:t>
      </w:r>
      <w:r>
        <w:rPr>
          <w:rFonts w:ascii="Times New Roman" w:eastAsia="MS Mincho" w:hAnsi="Times New Roman" w:cs="Times New Roman"/>
        </w:rPr>
        <w:t>ot ki kell dobni.</w:t>
      </w:r>
    </w:p>
    <w:p w14:paraId="744A741C" w14:textId="77777777" w:rsidR="00E17AD7" w:rsidRPr="00102213" w:rsidRDefault="00E17AD7" w:rsidP="00E17AD7">
      <w:pPr>
        <w:pStyle w:val="Szvegtrzs"/>
        <w:tabs>
          <w:tab w:val="clear" w:pos="9639"/>
          <w:tab w:val="clear" w:pos="10206"/>
          <w:tab w:val="left" w:pos="567"/>
        </w:tabs>
        <w:spacing w:before="0"/>
        <w:rPr>
          <w:sz w:val="22"/>
          <w:szCs w:val="22"/>
        </w:rPr>
      </w:pPr>
      <w:r w:rsidRPr="00102213">
        <w:rPr>
          <w:sz w:val="22"/>
          <w:szCs w:val="22"/>
        </w:rPr>
        <w:t>Bármilyen fel nem használt gyógyszer, illetve hulladékanyag megsemmisítését a gyógyszerekre vonatkozó előírások szerint kell végrehajtani.</w:t>
      </w:r>
    </w:p>
    <w:p w14:paraId="592E4B25" w14:textId="77777777" w:rsidR="00181A90" w:rsidRPr="00CF0E4B" w:rsidRDefault="00181A90" w:rsidP="00CF0E4B">
      <w:pPr>
        <w:tabs>
          <w:tab w:val="left" w:pos="567"/>
        </w:tabs>
        <w:spacing w:after="0" w:line="240" w:lineRule="auto"/>
        <w:rPr>
          <w:rFonts w:ascii="Times New Roman" w:eastAsia="Times New Roman" w:hAnsi="Times New Roman" w:cs="Times New Roman"/>
        </w:rPr>
      </w:pPr>
    </w:p>
    <w:p w14:paraId="7045336D" w14:textId="77777777" w:rsidR="00181A90" w:rsidRPr="001A3DA2" w:rsidRDefault="00181A90" w:rsidP="00181A90">
      <w:pPr>
        <w:tabs>
          <w:tab w:val="left" w:pos="567"/>
        </w:tabs>
        <w:overflowPunct w:val="0"/>
        <w:autoSpaceDE w:val="0"/>
        <w:autoSpaceDN w:val="0"/>
        <w:adjustRightInd w:val="0"/>
        <w:spacing w:after="0" w:line="240" w:lineRule="auto"/>
        <w:textAlignment w:val="baseline"/>
        <w:rPr>
          <w:rFonts w:ascii="Times New Roman" w:eastAsia="Times New Roman" w:hAnsi="Times New Roman" w:cs="Times New Roman"/>
          <w:b/>
          <w:noProof/>
          <w:lang w:eastAsia="hu-HU"/>
        </w:rPr>
      </w:pPr>
      <w:r w:rsidRPr="001A3DA2">
        <w:rPr>
          <w:rFonts w:ascii="Times New Roman" w:eastAsia="Times New Roman" w:hAnsi="Times New Roman" w:cs="Times New Roman"/>
          <w:b/>
          <w:noProof/>
          <w:lang w:eastAsia="hu-HU"/>
        </w:rPr>
        <w:t xml:space="preserve">Megjegyzés </w:t>
      </w:r>
      <w:r w:rsidRPr="001A3DA2">
        <w:rPr>
          <w:rFonts w:ascii="Times New Roman" w:eastAsia="Times New Roman" w:hAnsi="Times New Roman" w:cs="Times New Roman"/>
          <w:noProof/>
          <w:lang w:eastAsia="hu-HU"/>
        </w:rPr>
        <w:sym w:font="Wingdings" w:char="F058"/>
      </w:r>
      <w:r w:rsidRPr="001A3DA2">
        <w:rPr>
          <w:rFonts w:ascii="Times New Roman" w:eastAsia="Times New Roman" w:hAnsi="Times New Roman" w:cs="Times New Roman"/>
          <w:noProof/>
          <w:lang w:eastAsia="hu-HU"/>
        </w:rPr>
        <w:t xml:space="preserve"> (egy kereszt)</w:t>
      </w:r>
    </w:p>
    <w:p w14:paraId="29D2E33F" w14:textId="77777777" w:rsidR="00181A90" w:rsidRPr="001A3DA2" w:rsidRDefault="00181A90" w:rsidP="00181A90">
      <w:pPr>
        <w:tabs>
          <w:tab w:val="left" w:pos="567"/>
        </w:tabs>
        <w:overflowPunct w:val="0"/>
        <w:autoSpaceDE w:val="0"/>
        <w:autoSpaceDN w:val="0"/>
        <w:adjustRightInd w:val="0"/>
        <w:spacing w:after="0" w:line="240" w:lineRule="auto"/>
        <w:textAlignment w:val="baseline"/>
        <w:rPr>
          <w:rFonts w:ascii="Times New Roman" w:eastAsia="Times New Roman" w:hAnsi="Times New Roman" w:cs="Times New Roman"/>
          <w:b/>
          <w:noProof/>
          <w:lang w:eastAsia="hu-HU"/>
        </w:rPr>
      </w:pPr>
      <w:r w:rsidRPr="001A3DA2">
        <w:rPr>
          <w:rFonts w:ascii="Times New Roman" w:eastAsia="Times New Roman" w:hAnsi="Times New Roman" w:cs="Times New Roman"/>
          <w:b/>
          <w:noProof/>
          <w:lang w:eastAsia="hu-HU"/>
        </w:rPr>
        <w:t>Osztályozás: II./3 csoport</w:t>
      </w:r>
    </w:p>
    <w:p w14:paraId="1A64AB1A" w14:textId="7490EA76" w:rsidR="00181A90" w:rsidRPr="001C6D0B" w:rsidRDefault="00181A90" w:rsidP="00181A90">
      <w:pPr>
        <w:overflowPunct w:val="0"/>
        <w:autoSpaceDE w:val="0"/>
        <w:autoSpaceDN w:val="0"/>
        <w:adjustRightInd w:val="0"/>
        <w:spacing w:after="0" w:line="240" w:lineRule="auto"/>
        <w:textAlignment w:val="baseline"/>
        <w:rPr>
          <w:rFonts w:ascii="Times New Roman" w:eastAsia="Times New Roman" w:hAnsi="Times New Roman" w:cs="Times New Roman"/>
          <w:lang w:eastAsia="hu-HU"/>
        </w:rPr>
      </w:pPr>
      <w:r w:rsidRPr="001C6D0B">
        <w:rPr>
          <w:rFonts w:ascii="Times New Roman" w:eastAsia="Times New Roman" w:hAnsi="Times New Roman" w:cs="Times New Roman"/>
          <w:lang w:eastAsia="hu-HU"/>
        </w:rPr>
        <w:t>Korlátozott érvényű orvosi rendelvényhez kötött, az egészségügyről szóló 1997. évi CLIV. Törvény 3. §</w:t>
      </w:r>
      <w:r w:rsidRPr="001C6D0B">
        <w:rPr>
          <w:rFonts w:ascii="Times New Roman" w:eastAsia="Times New Roman" w:hAnsi="Times New Roman" w:cs="Times New Roman"/>
          <w:lang w:eastAsia="hu-HU"/>
        </w:rPr>
        <w:noBreakHyphen/>
        <w:t>nak ga pontja szerinti rendelőintézeti járóbeteg</w:t>
      </w:r>
      <w:r w:rsidR="007F63EB">
        <w:rPr>
          <w:rFonts w:ascii="Times New Roman" w:eastAsia="Times New Roman" w:hAnsi="Times New Roman" w:cs="Times New Roman"/>
          <w:lang w:eastAsia="hu-HU"/>
        </w:rPr>
        <w:t>-</w:t>
      </w:r>
      <w:r w:rsidRPr="001C6D0B">
        <w:rPr>
          <w:rFonts w:ascii="Times New Roman" w:eastAsia="Times New Roman" w:hAnsi="Times New Roman" w:cs="Times New Roman"/>
          <w:lang w:eastAsia="hu-HU"/>
        </w:rPr>
        <w:t>szakellátást vagy fekvőbeteg</w:t>
      </w:r>
      <w:r w:rsidR="007F63EB">
        <w:rPr>
          <w:rFonts w:ascii="Times New Roman" w:eastAsia="Times New Roman" w:hAnsi="Times New Roman" w:cs="Times New Roman"/>
          <w:lang w:eastAsia="hu-HU"/>
        </w:rPr>
        <w:t>-</w:t>
      </w:r>
      <w:r w:rsidRPr="001C6D0B">
        <w:rPr>
          <w:rFonts w:ascii="Times New Roman" w:eastAsia="Times New Roman" w:hAnsi="Times New Roman" w:cs="Times New Roman"/>
          <w:lang w:eastAsia="hu-HU"/>
        </w:rPr>
        <w:t>szakellátást nyújtó szolgáltatók által biztosított körülmények között alkalmazható gyógyszer (I).</w:t>
      </w:r>
    </w:p>
    <w:p w14:paraId="5028A23A" w14:textId="6239E804" w:rsidR="00CF0E4B" w:rsidRDefault="00CF0E4B" w:rsidP="00CF0E4B">
      <w:pPr>
        <w:tabs>
          <w:tab w:val="left" w:pos="567"/>
        </w:tabs>
        <w:spacing w:after="0" w:line="240" w:lineRule="auto"/>
        <w:rPr>
          <w:rFonts w:ascii="Times New Roman" w:eastAsia="Times New Roman" w:hAnsi="Times New Roman" w:cs="Times New Roman"/>
        </w:rPr>
      </w:pPr>
    </w:p>
    <w:p w14:paraId="6286D6DD" w14:textId="77777777" w:rsidR="00181A90" w:rsidRPr="00CF0E4B" w:rsidRDefault="00181A90" w:rsidP="00CF0E4B">
      <w:pPr>
        <w:tabs>
          <w:tab w:val="left" w:pos="567"/>
        </w:tabs>
        <w:spacing w:after="0" w:line="240" w:lineRule="auto"/>
        <w:rPr>
          <w:rFonts w:ascii="Times New Roman" w:eastAsia="Times New Roman" w:hAnsi="Times New Roman" w:cs="Times New Roman"/>
        </w:rPr>
      </w:pPr>
    </w:p>
    <w:p w14:paraId="41E46E0D" w14:textId="77777777" w:rsidR="00CF0E4B" w:rsidRPr="00CF0E4B" w:rsidRDefault="00CF0E4B" w:rsidP="00CF0E4B">
      <w:pPr>
        <w:keepNext/>
        <w:numPr>
          <w:ilvl w:val="0"/>
          <w:numId w:val="15"/>
        </w:numPr>
        <w:tabs>
          <w:tab w:val="clear" w:pos="2847"/>
        </w:tabs>
        <w:spacing w:after="0" w:line="240" w:lineRule="auto"/>
        <w:ind w:left="567" w:hanging="567"/>
        <w:rPr>
          <w:rFonts w:ascii="Times New Roman" w:eastAsia="Times New Roman" w:hAnsi="Times New Roman" w:cs="Times New Roman"/>
          <w:b/>
        </w:rPr>
      </w:pPr>
      <w:r w:rsidRPr="00CF0E4B">
        <w:rPr>
          <w:rFonts w:ascii="Times New Roman" w:eastAsia="Times New Roman" w:hAnsi="Times New Roman" w:cs="Times New Roman"/>
          <w:b/>
        </w:rPr>
        <w:t>A FORGALOMBA HOZATALI ENGEDÉLY JOGOSULTJA</w:t>
      </w:r>
    </w:p>
    <w:p w14:paraId="735EC089" w14:textId="77777777" w:rsidR="00CF0E4B" w:rsidRPr="00CF0E4B" w:rsidRDefault="00CF0E4B" w:rsidP="00CF0E4B">
      <w:pPr>
        <w:keepNext/>
        <w:spacing w:after="0" w:line="240" w:lineRule="auto"/>
        <w:rPr>
          <w:rFonts w:ascii="Times New Roman" w:eastAsia="Times New Roman" w:hAnsi="Times New Roman" w:cs="Times New Roman"/>
        </w:rPr>
      </w:pPr>
    </w:p>
    <w:p w14:paraId="150D437B" w14:textId="77777777" w:rsidR="00CF0E4B" w:rsidRPr="00CF0E4B" w:rsidRDefault="00CF0E4B" w:rsidP="00CF0E4B">
      <w:pPr>
        <w:keepNext/>
        <w:spacing w:after="0" w:line="240" w:lineRule="auto"/>
        <w:jc w:val="both"/>
        <w:rPr>
          <w:rFonts w:ascii="Times New Roman" w:eastAsia="Calibri" w:hAnsi="Times New Roman" w:cs="Times New Roman"/>
          <w:szCs w:val="20"/>
        </w:rPr>
      </w:pPr>
      <w:r w:rsidRPr="00CF0E4B">
        <w:rPr>
          <w:rFonts w:ascii="Times New Roman" w:eastAsia="Calibri" w:hAnsi="Times New Roman" w:cs="Times New Roman"/>
          <w:szCs w:val="20"/>
        </w:rPr>
        <w:t>AS GRINDEKS.</w:t>
      </w:r>
    </w:p>
    <w:p w14:paraId="38E274F7" w14:textId="77777777" w:rsidR="00CF0E4B" w:rsidRPr="00CF0E4B" w:rsidRDefault="00CF0E4B" w:rsidP="00CF0E4B">
      <w:pPr>
        <w:keepNext/>
        <w:autoSpaceDE w:val="0"/>
        <w:autoSpaceDN w:val="0"/>
        <w:adjustRightInd w:val="0"/>
        <w:spacing w:after="0" w:line="240" w:lineRule="auto"/>
        <w:rPr>
          <w:rFonts w:ascii="Times New Roman" w:eastAsia="Calibri" w:hAnsi="Times New Roman" w:cs="Times New Roman"/>
          <w:szCs w:val="20"/>
        </w:rPr>
      </w:pPr>
      <w:r w:rsidRPr="00CF0E4B">
        <w:rPr>
          <w:rFonts w:ascii="Times New Roman" w:eastAsia="Calibri" w:hAnsi="Times New Roman" w:cs="Times New Roman"/>
          <w:szCs w:val="20"/>
        </w:rPr>
        <w:t xml:space="preserve">Krustpils iela 53, </w:t>
      </w:r>
    </w:p>
    <w:p w14:paraId="62ADF2CF" w14:textId="77777777" w:rsidR="00CF0E4B" w:rsidRPr="00CF0E4B" w:rsidRDefault="00CF0E4B" w:rsidP="00CF0E4B">
      <w:pPr>
        <w:keepNext/>
        <w:autoSpaceDE w:val="0"/>
        <w:autoSpaceDN w:val="0"/>
        <w:adjustRightInd w:val="0"/>
        <w:spacing w:after="0" w:line="240" w:lineRule="auto"/>
        <w:rPr>
          <w:rFonts w:ascii="Times New Roman" w:eastAsia="Calibri" w:hAnsi="Times New Roman" w:cs="Times New Roman"/>
          <w:szCs w:val="20"/>
        </w:rPr>
      </w:pPr>
      <w:r w:rsidRPr="00CF0E4B">
        <w:rPr>
          <w:rFonts w:ascii="Times New Roman" w:eastAsia="Calibri" w:hAnsi="Times New Roman" w:cs="Times New Roman"/>
          <w:szCs w:val="20"/>
        </w:rPr>
        <w:t>Rīga, LV-1057</w:t>
      </w:r>
    </w:p>
    <w:p w14:paraId="4648C930" w14:textId="77777777" w:rsidR="00CF0E4B" w:rsidRPr="00CF0E4B" w:rsidRDefault="00CF0E4B" w:rsidP="00CF0E4B">
      <w:pPr>
        <w:tabs>
          <w:tab w:val="num" w:pos="120"/>
          <w:tab w:val="left" w:pos="567"/>
        </w:tabs>
        <w:spacing w:after="0" w:line="240" w:lineRule="auto"/>
        <w:rPr>
          <w:rFonts w:ascii="Times New Roman" w:eastAsia="Times New Roman" w:hAnsi="Times New Roman" w:cs="Times New Roman"/>
        </w:rPr>
      </w:pPr>
      <w:r w:rsidRPr="00CF0E4B">
        <w:rPr>
          <w:rFonts w:ascii="Times New Roman" w:eastAsia="Calibri" w:hAnsi="Times New Roman" w:cs="Times New Roman"/>
          <w:szCs w:val="20"/>
        </w:rPr>
        <w:t>Lettország</w:t>
      </w:r>
      <w:r w:rsidRPr="00CF0E4B" w:rsidDel="007D63B5">
        <w:rPr>
          <w:rFonts w:ascii="Times New Roman" w:eastAsia="Times New Roman" w:hAnsi="Times New Roman" w:cs="Times New Roman"/>
        </w:rPr>
        <w:t xml:space="preserve"> </w:t>
      </w:r>
    </w:p>
    <w:p w14:paraId="715B160B" w14:textId="77777777" w:rsidR="00CF0E4B" w:rsidRPr="00CF0E4B" w:rsidRDefault="00CF0E4B" w:rsidP="00CF0E4B">
      <w:pPr>
        <w:spacing w:after="0" w:line="240" w:lineRule="auto"/>
        <w:rPr>
          <w:rFonts w:ascii="Times New Roman" w:eastAsia="Times New Roman" w:hAnsi="Times New Roman" w:cs="Times New Roman"/>
        </w:rPr>
      </w:pPr>
    </w:p>
    <w:p w14:paraId="4E699B82" w14:textId="77777777" w:rsidR="00CF0E4B" w:rsidRPr="00CF0E4B" w:rsidRDefault="00CF0E4B" w:rsidP="00CF0E4B">
      <w:pPr>
        <w:spacing w:after="0" w:line="240" w:lineRule="auto"/>
        <w:rPr>
          <w:rFonts w:ascii="Times New Roman" w:eastAsia="Times New Roman" w:hAnsi="Times New Roman" w:cs="Times New Roman"/>
        </w:rPr>
      </w:pPr>
    </w:p>
    <w:p w14:paraId="447F9947" w14:textId="77777777" w:rsidR="00CF0E4B" w:rsidRPr="00CF0E4B" w:rsidRDefault="00CF0E4B" w:rsidP="00CF0E4B">
      <w:pPr>
        <w:numPr>
          <w:ilvl w:val="0"/>
          <w:numId w:val="15"/>
        </w:numPr>
        <w:tabs>
          <w:tab w:val="clear" w:pos="2847"/>
        </w:tabs>
        <w:spacing w:after="0" w:line="240" w:lineRule="auto"/>
        <w:ind w:left="567" w:hanging="567"/>
        <w:rPr>
          <w:rFonts w:ascii="Times New Roman" w:eastAsia="Times New Roman" w:hAnsi="Times New Roman" w:cs="Times New Roman"/>
          <w:b/>
        </w:rPr>
      </w:pPr>
      <w:r w:rsidRPr="00CF0E4B">
        <w:rPr>
          <w:rFonts w:ascii="Times New Roman" w:eastAsia="Times New Roman" w:hAnsi="Times New Roman" w:cs="Times New Roman"/>
          <w:b/>
        </w:rPr>
        <w:t>A FORGALOMBA HOZATALI ENGEDÉLY SZÁMA(I)</w:t>
      </w:r>
    </w:p>
    <w:p w14:paraId="6E280478" w14:textId="77777777" w:rsidR="00CF0E4B" w:rsidRPr="00CF0E4B" w:rsidRDefault="00CF0E4B" w:rsidP="00CF0E4B">
      <w:pPr>
        <w:tabs>
          <w:tab w:val="center" w:pos="4320"/>
          <w:tab w:val="right" w:pos="8640"/>
        </w:tabs>
        <w:spacing w:after="0" w:line="240" w:lineRule="auto"/>
        <w:rPr>
          <w:rFonts w:ascii="Times New Roman" w:eastAsia="MS Mincho" w:hAnsi="Times New Roman" w:cs="Times New Roman"/>
        </w:rPr>
      </w:pPr>
    </w:p>
    <w:p w14:paraId="10405AF8" w14:textId="748FF3BC" w:rsidR="00CF0E4B" w:rsidRDefault="00551C79" w:rsidP="0023072C">
      <w:pPr>
        <w:tabs>
          <w:tab w:val="center" w:pos="2835"/>
          <w:tab w:val="right" w:pos="6237"/>
        </w:tabs>
        <w:spacing w:after="0" w:line="240" w:lineRule="auto"/>
        <w:rPr>
          <w:rFonts w:ascii="Times New Roman" w:eastAsia="MS Mincho" w:hAnsi="Times New Roman" w:cs="Times New Roman"/>
        </w:rPr>
      </w:pPr>
      <w:r w:rsidRPr="00551C79">
        <w:rPr>
          <w:rFonts w:ascii="Times New Roman" w:eastAsia="MS Mincho" w:hAnsi="Times New Roman" w:cs="Times New Roman"/>
        </w:rPr>
        <w:t>OGYI-T-23683/01</w:t>
      </w:r>
      <w:r w:rsidR="00E17AD7">
        <w:rPr>
          <w:rFonts w:ascii="Times New Roman" w:eastAsia="MS Mincho" w:hAnsi="Times New Roman" w:cs="Times New Roman"/>
        </w:rPr>
        <w:tab/>
      </w:r>
      <w:r w:rsidRPr="00551C79">
        <w:rPr>
          <w:rFonts w:ascii="Times New Roman" w:eastAsia="MS Mincho" w:hAnsi="Times New Roman" w:cs="Times New Roman"/>
        </w:rPr>
        <w:t>5</w:t>
      </w:r>
      <w:r w:rsidR="00E17AD7">
        <w:rPr>
          <w:rFonts w:ascii="Times New Roman" w:eastAsia="MS Mincho" w:hAnsi="Times New Roman" w:cs="Times New Roman"/>
        </w:rPr>
        <w:t> × </w:t>
      </w:r>
      <w:r w:rsidRPr="00551C79">
        <w:rPr>
          <w:rFonts w:ascii="Times New Roman" w:eastAsia="MS Mincho" w:hAnsi="Times New Roman" w:cs="Times New Roman"/>
        </w:rPr>
        <w:t>10</w:t>
      </w:r>
      <w:r w:rsidR="00E17AD7">
        <w:rPr>
          <w:rFonts w:ascii="Times New Roman" w:eastAsia="MS Mincho" w:hAnsi="Times New Roman" w:cs="Times New Roman"/>
        </w:rPr>
        <w:t> </w:t>
      </w:r>
      <w:r w:rsidRPr="00551C79">
        <w:rPr>
          <w:rFonts w:ascii="Times New Roman" w:eastAsia="MS Mincho" w:hAnsi="Times New Roman" w:cs="Times New Roman"/>
        </w:rPr>
        <w:t>ml</w:t>
      </w:r>
      <w:r w:rsidR="00E17AD7">
        <w:rPr>
          <w:rFonts w:ascii="Times New Roman" w:eastAsia="MS Mincho" w:hAnsi="Times New Roman" w:cs="Times New Roman"/>
        </w:rPr>
        <w:tab/>
      </w:r>
      <w:r w:rsidRPr="00551C79">
        <w:rPr>
          <w:rFonts w:ascii="Times New Roman" w:eastAsia="MS Mincho" w:hAnsi="Times New Roman" w:cs="Times New Roman"/>
        </w:rPr>
        <w:t>I-es típusú üvegampulla</w:t>
      </w:r>
    </w:p>
    <w:p w14:paraId="22510B3B" w14:textId="77777777" w:rsidR="00551C79" w:rsidRDefault="00551C79" w:rsidP="00CF0E4B">
      <w:pPr>
        <w:tabs>
          <w:tab w:val="center" w:pos="4320"/>
          <w:tab w:val="right" w:pos="8640"/>
        </w:tabs>
        <w:spacing w:after="0" w:line="240" w:lineRule="auto"/>
        <w:rPr>
          <w:rFonts w:ascii="Times New Roman" w:eastAsia="MS Mincho" w:hAnsi="Times New Roman" w:cs="Times New Roman"/>
        </w:rPr>
      </w:pPr>
    </w:p>
    <w:p w14:paraId="151D7943" w14:textId="77777777" w:rsidR="00551C79" w:rsidRPr="00CF0E4B" w:rsidRDefault="00551C79" w:rsidP="00CF0E4B">
      <w:pPr>
        <w:tabs>
          <w:tab w:val="center" w:pos="4320"/>
          <w:tab w:val="right" w:pos="8640"/>
        </w:tabs>
        <w:spacing w:after="0" w:line="240" w:lineRule="auto"/>
        <w:rPr>
          <w:rFonts w:ascii="Times New Roman" w:eastAsia="MS Mincho" w:hAnsi="Times New Roman" w:cs="Times New Roman"/>
        </w:rPr>
      </w:pPr>
    </w:p>
    <w:p w14:paraId="0FEE9AD0" w14:textId="77777777" w:rsidR="00CF0E4B" w:rsidRPr="00CF0E4B" w:rsidRDefault="00CF0E4B" w:rsidP="00CF0E4B">
      <w:pPr>
        <w:keepNext/>
        <w:numPr>
          <w:ilvl w:val="0"/>
          <w:numId w:val="15"/>
        </w:numPr>
        <w:spacing w:after="0" w:line="240" w:lineRule="auto"/>
        <w:ind w:left="567" w:hanging="567"/>
        <w:rPr>
          <w:rFonts w:ascii="Times New Roman" w:eastAsia="Times New Roman" w:hAnsi="Times New Roman" w:cs="Times New Roman"/>
          <w:b/>
        </w:rPr>
      </w:pPr>
      <w:r w:rsidRPr="00CF0E4B">
        <w:rPr>
          <w:rFonts w:ascii="Times New Roman" w:eastAsia="Times New Roman" w:hAnsi="Times New Roman" w:cs="Times New Roman"/>
          <w:b/>
        </w:rPr>
        <w:t>A FORGALOMBA HOZATALI ENGEDÉLY ELSŐ KIADÁSÁNAK/ MEGÚJÍTÁSÁNAK DÁTUMA</w:t>
      </w:r>
    </w:p>
    <w:p w14:paraId="4FB5D250" w14:textId="77777777" w:rsidR="00CF0E4B" w:rsidRPr="00CF0E4B" w:rsidRDefault="00CF0E4B" w:rsidP="00CF0E4B">
      <w:pPr>
        <w:keepNext/>
        <w:tabs>
          <w:tab w:val="center" w:pos="4320"/>
          <w:tab w:val="right" w:pos="8640"/>
        </w:tabs>
        <w:spacing w:after="0" w:line="240" w:lineRule="auto"/>
        <w:rPr>
          <w:rFonts w:ascii="Times New Roman" w:eastAsia="MS Mincho" w:hAnsi="Times New Roman" w:cs="Times New Roman"/>
          <w:b/>
        </w:rPr>
      </w:pPr>
    </w:p>
    <w:p w14:paraId="0D521C1C" w14:textId="3884BD7D" w:rsidR="00CF0E4B" w:rsidRPr="00CF0E4B" w:rsidRDefault="00CF0E4B" w:rsidP="00CF0E4B">
      <w:pPr>
        <w:spacing w:after="0" w:line="240" w:lineRule="auto"/>
        <w:rPr>
          <w:rFonts w:ascii="Times New Roman" w:eastAsia="Times New Roman" w:hAnsi="Times New Roman" w:cs="Times New Roman"/>
        </w:rPr>
      </w:pPr>
      <w:r w:rsidRPr="00CF0E4B">
        <w:rPr>
          <w:rFonts w:ascii="Times New Roman" w:eastAsia="Times New Roman" w:hAnsi="Times New Roman" w:cs="Times New Roman"/>
        </w:rPr>
        <w:t xml:space="preserve">A forgalomba hozatali engedély első kiadásának dátuma: </w:t>
      </w:r>
      <w:r w:rsidR="00551C79">
        <w:rPr>
          <w:rFonts w:ascii="Times New Roman" w:eastAsia="Times New Roman" w:hAnsi="Times New Roman" w:cs="Times New Roman"/>
        </w:rPr>
        <w:t>2020. június 9.</w:t>
      </w:r>
    </w:p>
    <w:p w14:paraId="220D17DE" w14:textId="77777777" w:rsidR="00CF0E4B" w:rsidRPr="00CF0E4B" w:rsidRDefault="00CF0E4B" w:rsidP="00CF0E4B">
      <w:pPr>
        <w:spacing w:after="0" w:line="240" w:lineRule="auto"/>
        <w:rPr>
          <w:rFonts w:ascii="Times New Roman" w:eastAsia="Times New Roman" w:hAnsi="Times New Roman" w:cs="Times New Roman"/>
        </w:rPr>
      </w:pPr>
    </w:p>
    <w:p w14:paraId="6B59743D" w14:textId="77777777" w:rsidR="00CF0E4B" w:rsidRPr="00CF0E4B" w:rsidRDefault="00CF0E4B" w:rsidP="00CF0E4B">
      <w:pPr>
        <w:tabs>
          <w:tab w:val="center" w:pos="4320"/>
          <w:tab w:val="right" w:pos="8640"/>
        </w:tabs>
        <w:spacing w:after="0" w:line="240" w:lineRule="auto"/>
        <w:rPr>
          <w:rFonts w:ascii="Times New Roman" w:eastAsia="MS Mincho" w:hAnsi="Times New Roman" w:cs="Times New Roman"/>
        </w:rPr>
      </w:pPr>
    </w:p>
    <w:p w14:paraId="61CD4B22" w14:textId="77777777" w:rsidR="00CF0E4B" w:rsidRPr="00CF0E4B" w:rsidRDefault="00CF0E4B" w:rsidP="00CF0E4B">
      <w:pPr>
        <w:numPr>
          <w:ilvl w:val="0"/>
          <w:numId w:val="15"/>
        </w:numPr>
        <w:tabs>
          <w:tab w:val="clear" w:pos="2847"/>
        </w:tabs>
        <w:spacing w:after="0" w:line="240" w:lineRule="auto"/>
        <w:ind w:left="567" w:hanging="567"/>
        <w:rPr>
          <w:rFonts w:ascii="Times New Roman" w:eastAsia="Times New Roman" w:hAnsi="Times New Roman" w:cs="Times New Roman"/>
          <w:b/>
        </w:rPr>
      </w:pPr>
      <w:r w:rsidRPr="00CF0E4B">
        <w:rPr>
          <w:rFonts w:ascii="Times New Roman" w:eastAsia="Times New Roman" w:hAnsi="Times New Roman" w:cs="Times New Roman"/>
          <w:b/>
        </w:rPr>
        <w:t>A SZÖVEG ELLENŐRZÉSÉNEK DÁTUMA</w:t>
      </w:r>
      <w:bookmarkEnd w:id="0"/>
    </w:p>
    <w:p w14:paraId="1BC844AD" w14:textId="77777777" w:rsidR="00CF0E4B" w:rsidRPr="00CF0E4B" w:rsidRDefault="00CF0E4B" w:rsidP="00CF0E4B">
      <w:pPr>
        <w:tabs>
          <w:tab w:val="center" w:pos="4320"/>
          <w:tab w:val="right" w:pos="8640"/>
        </w:tabs>
        <w:spacing w:after="0" w:line="240" w:lineRule="auto"/>
        <w:rPr>
          <w:rFonts w:ascii="Times New Roman" w:eastAsia="MS Mincho" w:hAnsi="Times New Roman" w:cs="Times New Roman"/>
          <w:b/>
        </w:rPr>
      </w:pPr>
    </w:p>
    <w:p w14:paraId="1A66E4EC" w14:textId="07C21103" w:rsidR="00BD7F70" w:rsidRPr="00551C79" w:rsidRDefault="00551C79" w:rsidP="00551C79">
      <w:pPr>
        <w:spacing w:after="0"/>
        <w:rPr>
          <w:rFonts w:ascii="Times New Roman" w:hAnsi="Times New Roman" w:cs="Times New Roman"/>
        </w:rPr>
      </w:pPr>
      <w:r w:rsidRPr="00551C79">
        <w:rPr>
          <w:rFonts w:ascii="Times New Roman" w:hAnsi="Times New Roman" w:cs="Times New Roman"/>
        </w:rPr>
        <w:t>202</w:t>
      </w:r>
      <w:r w:rsidR="00D441BE">
        <w:rPr>
          <w:rFonts w:ascii="Times New Roman" w:hAnsi="Times New Roman" w:cs="Times New Roman"/>
        </w:rPr>
        <w:t>1</w:t>
      </w:r>
      <w:r w:rsidRPr="00551C79">
        <w:rPr>
          <w:rFonts w:ascii="Times New Roman" w:hAnsi="Times New Roman" w:cs="Times New Roman"/>
        </w:rPr>
        <w:t xml:space="preserve">. </w:t>
      </w:r>
      <w:r w:rsidR="0023072C">
        <w:rPr>
          <w:rFonts w:ascii="Times New Roman" w:hAnsi="Times New Roman" w:cs="Times New Roman"/>
        </w:rPr>
        <w:t>február 12.</w:t>
      </w:r>
      <w:bookmarkStart w:id="4" w:name="_GoBack"/>
      <w:bookmarkEnd w:id="4"/>
    </w:p>
    <w:sectPr w:rsidR="00BD7F70" w:rsidRPr="00551C79" w:rsidSect="000D07FA">
      <w:headerReference w:type="default" r:id="rId9"/>
      <w:footerReference w:type="first" r:id="rId10"/>
      <w:pgSz w:w="11907" w:h="16840" w:code="9"/>
      <w:pgMar w:top="1134" w:right="1418" w:bottom="1134" w:left="1418" w:header="737" w:footer="737" w:gutter="0"/>
      <w:cols w:space="708"/>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D0BD12" w16cex:dateUtc="2021-02-12T07:3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0FD77F20" w16cid:durableId="23D0BD00"/>
  <w16cid:commentId w16cid:paraId="164CB5EC" w16cid:durableId="23D0BD1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7D3FD7" w14:textId="77777777" w:rsidR="00B15E00" w:rsidRDefault="00B15E00">
      <w:pPr>
        <w:spacing w:after="0" w:line="240" w:lineRule="auto"/>
      </w:pPr>
      <w:r>
        <w:separator/>
      </w:r>
    </w:p>
  </w:endnote>
  <w:endnote w:type="continuationSeparator" w:id="0">
    <w:p w14:paraId="6ADE2357" w14:textId="77777777" w:rsidR="00B15E00" w:rsidRDefault="00B15E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imes New Roman Bold">
    <w:altName w:val="Times New Roman"/>
    <w:panose1 w:val="00000000000000000000"/>
    <w:charset w:val="00"/>
    <w:family w:val="roman"/>
    <w:notTrueType/>
    <w:pitch w:val="default"/>
  </w:font>
  <w:font w:name="Arial">
    <w:panose1 w:val="020B0604020202020204"/>
    <w:charset w:val="EE"/>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Palatino">
    <w:panose1 w:val="00000000000000000000"/>
    <w:charset w:val="00"/>
    <w:family w:val="roman"/>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Times">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35B700" w14:textId="6DEAF864" w:rsidR="00F848F5" w:rsidRPr="000D07FA" w:rsidRDefault="00F848F5">
    <w:pPr>
      <w:pStyle w:val="llb"/>
      <w:rPr>
        <w:sz w:val="18"/>
        <w:szCs w:val="18"/>
      </w:rPr>
    </w:pPr>
    <w:r>
      <w:rPr>
        <w:sz w:val="18"/>
        <w:szCs w:val="18"/>
      </w:rPr>
      <w:t>OGYÉI/35889/2020</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E18E968" w14:textId="77777777" w:rsidR="00B15E00" w:rsidRDefault="00B15E00">
      <w:pPr>
        <w:spacing w:after="0" w:line="240" w:lineRule="auto"/>
      </w:pPr>
      <w:r>
        <w:separator/>
      </w:r>
    </w:p>
  </w:footnote>
  <w:footnote w:type="continuationSeparator" w:id="0">
    <w:p w14:paraId="5E946F4F" w14:textId="77777777" w:rsidR="00B15E00" w:rsidRDefault="00B15E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1EDFDF" w14:textId="2CAFD4AE" w:rsidR="00F848F5" w:rsidRPr="00AA0199" w:rsidRDefault="00F848F5" w:rsidP="000D07FA">
    <w:pPr>
      <w:pStyle w:val="lfej"/>
      <w:jc w:val="center"/>
      <w:rPr>
        <w:sz w:val="18"/>
        <w:szCs w:val="18"/>
      </w:rPr>
    </w:pPr>
    <w:r w:rsidRPr="00AA0199">
      <w:rPr>
        <w:rStyle w:val="Oldalszm"/>
        <w:sz w:val="18"/>
        <w:szCs w:val="18"/>
      </w:rPr>
      <w:fldChar w:fldCharType="begin"/>
    </w:r>
    <w:r w:rsidRPr="00AA0199">
      <w:rPr>
        <w:rStyle w:val="Oldalszm"/>
        <w:sz w:val="18"/>
        <w:szCs w:val="18"/>
      </w:rPr>
      <w:instrText xml:space="preserve"> PAGE </w:instrText>
    </w:r>
    <w:r w:rsidRPr="00AA0199">
      <w:rPr>
        <w:rStyle w:val="Oldalszm"/>
        <w:sz w:val="18"/>
        <w:szCs w:val="18"/>
      </w:rPr>
      <w:fldChar w:fldCharType="separate"/>
    </w:r>
    <w:r w:rsidR="0023072C">
      <w:rPr>
        <w:rStyle w:val="Oldalszm"/>
        <w:noProof/>
        <w:sz w:val="18"/>
        <w:szCs w:val="18"/>
      </w:rPr>
      <w:t>11</w:t>
    </w:r>
    <w:r w:rsidRPr="00AA0199">
      <w:rPr>
        <w:rStyle w:val="Oldalszm"/>
        <w:sz w:val="18"/>
        <w:szCs w:val="1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61519A"/>
    <w:multiLevelType w:val="hybridMultilevel"/>
    <w:tmpl w:val="E9FE411A"/>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04CB1F78"/>
    <w:multiLevelType w:val="multilevel"/>
    <w:tmpl w:val="EE863E06"/>
    <w:numStyleLink w:val="Style1"/>
  </w:abstractNum>
  <w:abstractNum w:abstractNumId="2" w15:restartNumberingAfterBreak="0">
    <w:nsid w:val="05CB6FF8"/>
    <w:multiLevelType w:val="multilevel"/>
    <w:tmpl w:val="B8E6FEE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 w15:restartNumberingAfterBreak="0">
    <w:nsid w:val="08170895"/>
    <w:multiLevelType w:val="multilevel"/>
    <w:tmpl w:val="327E5C5C"/>
    <w:lvl w:ilvl="0">
      <w:start w:val="1"/>
      <w:numFmt w:val="lowerLetter"/>
      <w:lvlText w:val="%1."/>
      <w:lvlJc w:val="left"/>
      <w:pPr>
        <w:tabs>
          <w:tab w:val="num" w:pos="705"/>
        </w:tabs>
        <w:ind w:left="705" w:hanging="705"/>
      </w:pPr>
      <w:rPr>
        <w:rFonts w:ascii="Times New Roman" w:eastAsia="Times New Roman" w:hAnsi="Times New Roman" w:cs="Times New Roman"/>
      </w:rPr>
    </w:lvl>
    <w:lvl w:ilvl="1">
      <w:start w:val="2"/>
      <w:numFmt w:val="decimal"/>
      <w:isLgl/>
      <w:lvlText w:val="%1.%2."/>
      <w:lvlJc w:val="left"/>
      <w:pPr>
        <w:tabs>
          <w:tab w:val="num" w:pos="-1913"/>
        </w:tabs>
        <w:ind w:left="-1913" w:hanging="705"/>
      </w:pPr>
      <w:rPr>
        <w:rFonts w:hint="default"/>
      </w:rPr>
    </w:lvl>
    <w:lvl w:ilvl="2">
      <w:start w:val="1"/>
      <w:numFmt w:val="decimal"/>
      <w:isLgl/>
      <w:lvlText w:val="%1.%2.%3."/>
      <w:lvlJc w:val="left"/>
      <w:pPr>
        <w:tabs>
          <w:tab w:val="num" w:pos="-1898"/>
        </w:tabs>
        <w:ind w:left="-1898" w:hanging="720"/>
      </w:pPr>
      <w:rPr>
        <w:rFonts w:hint="default"/>
      </w:rPr>
    </w:lvl>
    <w:lvl w:ilvl="3">
      <w:start w:val="1"/>
      <w:numFmt w:val="decimal"/>
      <w:isLgl/>
      <w:lvlText w:val="%1.%2.%3.%4."/>
      <w:lvlJc w:val="left"/>
      <w:pPr>
        <w:tabs>
          <w:tab w:val="num" w:pos="-1898"/>
        </w:tabs>
        <w:ind w:left="-1898" w:hanging="720"/>
      </w:pPr>
      <w:rPr>
        <w:rFonts w:hint="default"/>
      </w:rPr>
    </w:lvl>
    <w:lvl w:ilvl="4">
      <w:start w:val="1"/>
      <w:numFmt w:val="decimal"/>
      <w:isLgl/>
      <w:lvlText w:val="%1.%2.%3.%4.%5."/>
      <w:lvlJc w:val="left"/>
      <w:pPr>
        <w:tabs>
          <w:tab w:val="num" w:pos="-1538"/>
        </w:tabs>
        <w:ind w:left="-1538" w:hanging="1080"/>
      </w:pPr>
      <w:rPr>
        <w:rFonts w:hint="default"/>
      </w:rPr>
    </w:lvl>
    <w:lvl w:ilvl="5">
      <w:start w:val="1"/>
      <w:numFmt w:val="decimal"/>
      <w:isLgl/>
      <w:lvlText w:val="%1.%2.%3.%4.%5.%6."/>
      <w:lvlJc w:val="left"/>
      <w:pPr>
        <w:tabs>
          <w:tab w:val="num" w:pos="-1538"/>
        </w:tabs>
        <w:ind w:left="-1538" w:hanging="1080"/>
      </w:pPr>
      <w:rPr>
        <w:rFonts w:hint="default"/>
      </w:rPr>
    </w:lvl>
    <w:lvl w:ilvl="6">
      <w:start w:val="1"/>
      <w:numFmt w:val="decimal"/>
      <w:isLgl/>
      <w:lvlText w:val="%1.%2.%3.%4.%5.%6.%7."/>
      <w:lvlJc w:val="left"/>
      <w:pPr>
        <w:tabs>
          <w:tab w:val="num" w:pos="-1178"/>
        </w:tabs>
        <w:ind w:left="-1178" w:hanging="1440"/>
      </w:pPr>
      <w:rPr>
        <w:rFonts w:hint="default"/>
      </w:rPr>
    </w:lvl>
    <w:lvl w:ilvl="7">
      <w:start w:val="1"/>
      <w:numFmt w:val="decimal"/>
      <w:isLgl/>
      <w:lvlText w:val="%1.%2.%3.%4.%5.%6.%7.%8."/>
      <w:lvlJc w:val="left"/>
      <w:pPr>
        <w:tabs>
          <w:tab w:val="num" w:pos="-1178"/>
        </w:tabs>
        <w:ind w:left="-1178" w:hanging="1440"/>
      </w:pPr>
      <w:rPr>
        <w:rFonts w:hint="default"/>
      </w:rPr>
    </w:lvl>
    <w:lvl w:ilvl="8">
      <w:start w:val="1"/>
      <w:numFmt w:val="decimal"/>
      <w:isLgl/>
      <w:lvlText w:val="%1.%2.%3.%4.%5.%6.%7.%8.%9."/>
      <w:lvlJc w:val="left"/>
      <w:pPr>
        <w:tabs>
          <w:tab w:val="num" w:pos="-818"/>
        </w:tabs>
        <w:ind w:left="-818" w:hanging="1800"/>
      </w:pPr>
      <w:rPr>
        <w:rFonts w:hint="default"/>
      </w:rPr>
    </w:lvl>
  </w:abstractNum>
  <w:abstractNum w:abstractNumId="4" w15:restartNumberingAfterBreak="0">
    <w:nsid w:val="08DE6B5A"/>
    <w:multiLevelType w:val="hybridMultilevel"/>
    <w:tmpl w:val="317E222A"/>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0EE761CF"/>
    <w:multiLevelType w:val="hybridMultilevel"/>
    <w:tmpl w:val="E648060A"/>
    <w:lvl w:ilvl="0" w:tplc="040E000F">
      <w:start w:val="10"/>
      <w:numFmt w:val="decimal"/>
      <w:lvlText w:val="%1."/>
      <w:lvlJc w:val="left"/>
      <w:pPr>
        <w:tabs>
          <w:tab w:val="num" w:pos="720"/>
        </w:tabs>
        <w:ind w:left="720" w:hanging="360"/>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6" w15:restartNumberingAfterBreak="0">
    <w:nsid w:val="0F3F28CE"/>
    <w:multiLevelType w:val="multilevel"/>
    <w:tmpl w:val="EE863E06"/>
    <w:numStyleLink w:val="Style1"/>
  </w:abstractNum>
  <w:abstractNum w:abstractNumId="7" w15:restartNumberingAfterBreak="0">
    <w:nsid w:val="12643D85"/>
    <w:multiLevelType w:val="multilevel"/>
    <w:tmpl w:val="040E001D"/>
    <w:numStyleLink w:val="Style4"/>
  </w:abstractNum>
  <w:abstractNum w:abstractNumId="8" w15:restartNumberingAfterBreak="0">
    <w:nsid w:val="134A2433"/>
    <w:multiLevelType w:val="multilevel"/>
    <w:tmpl w:val="8BC0C528"/>
    <w:lvl w:ilvl="0">
      <w:start w:val="6"/>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15:restartNumberingAfterBreak="0">
    <w:nsid w:val="19CE20B7"/>
    <w:multiLevelType w:val="hybridMultilevel"/>
    <w:tmpl w:val="6632EE1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AE165EB"/>
    <w:multiLevelType w:val="hybridMultilevel"/>
    <w:tmpl w:val="6F26A27A"/>
    <w:lvl w:ilvl="0" w:tplc="B72A5F36">
      <w:start w:val="1"/>
      <w:numFmt w:val="bullet"/>
      <w:lvlText w:val=""/>
      <w:lvlJc w:val="left"/>
      <w:pPr>
        <w:tabs>
          <w:tab w:val="num" w:pos="567"/>
        </w:tabs>
        <w:ind w:left="567" w:hanging="567"/>
      </w:pPr>
      <w:rPr>
        <w:rFonts w:ascii="Symbol" w:hAnsi="Symbol" w:hint="default"/>
      </w:rPr>
    </w:lvl>
    <w:lvl w:ilvl="1" w:tplc="040E0003">
      <w:start w:val="1"/>
      <w:numFmt w:val="bullet"/>
      <w:lvlText w:val="o"/>
      <w:lvlJc w:val="left"/>
      <w:pPr>
        <w:tabs>
          <w:tab w:val="num" w:pos="1440"/>
        </w:tabs>
        <w:ind w:left="1440" w:hanging="360"/>
      </w:pPr>
      <w:rPr>
        <w:rFonts w:ascii="Courier New" w:hAnsi="Courier New" w:cs="Courier New" w:hint="default"/>
      </w:rPr>
    </w:lvl>
    <w:lvl w:ilvl="2" w:tplc="040E0005">
      <w:start w:val="1"/>
      <w:numFmt w:val="bullet"/>
      <w:lvlText w:val=""/>
      <w:lvlJc w:val="left"/>
      <w:pPr>
        <w:tabs>
          <w:tab w:val="num" w:pos="2160"/>
        </w:tabs>
        <w:ind w:left="2160" w:hanging="360"/>
      </w:pPr>
      <w:rPr>
        <w:rFonts w:ascii="Wingdings" w:hAnsi="Wingdings" w:hint="default"/>
      </w:rPr>
    </w:lvl>
    <w:lvl w:ilvl="3" w:tplc="040E0001">
      <w:start w:val="1"/>
      <w:numFmt w:val="bullet"/>
      <w:lvlText w:val=""/>
      <w:lvlJc w:val="left"/>
      <w:pPr>
        <w:tabs>
          <w:tab w:val="num" w:pos="2880"/>
        </w:tabs>
        <w:ind w:left="2880" w:hanging="360"/>
      </w:pPr>
      <w:rPr>
        <w:rFonts w:ascii="Symbol" w:hAnsi="Symbol" w:hint="default"/>
      </w:rPr>
    </w:lvl>
    <w:lvl w:ilvl="4" w:tplc="040E0003">
      <w:start w:val="1"/>
      <w:numFmt w:val="bullet"/>
      <w:lvlText w:val="o"/>
      <w:lvlJc w:val="left"/>
      <w:pPr>
        <w:tabs>
          <w:tab w:val="num" w:pos="3600"/>
        </w:tabs>
        <w:ind w:left="3600" w:hanging="360"/>
      </w:pPr>
      <w:rPr>
        <w:rFonts w:ascii="Courier New" w:hAnsi="Courier New" w:cs="Courier New" w:hint="default"/>
      </w:rPr>
    </w:lvl>
    <w:lvl w:ilvl="5" w:tplc="040E0005">
      <w:start w:val="1"/>
      <w:numFmt w:val="bullet"/>
      <w:lvlText w:val=""/>
      <w:lvlJc w:val="left"/>
      <w:pPr>
        <w:tabs>
          <w:tab w:val="num" w:pos="4320"/>
        </w:tabs>
        <w:ind w:left="4320" w:hanging="360"/>
      </w:pPr>
      <w:rPr>
        <w:rFonts w:ascii="Wingdings" w:hAnsi="Wingdings" w:hint="default"/>
      </w:rPr>
    </w:lvl>
    <w:lvl w:ilvl="6" w:tplc="040E0001">
      <w:start w:val="1"/>
      <w:numFmt w:val="bullet"/>
      <w:lvlText w:val=""/>
      <w:lvlJc w:val="left"/>
      <w:pPr>
        <w:tabs>
          <w:tab w:val="num" w:pos="5040"/>
        </w:tabs>
        <w:ind w:left="5040" w:hanging="360"/>
      </w:pPr>
      <w:rPr>
        <w:rFonts w:ascii="Symbol" w:hAnsi="Symbol" w:hint="default"/>
      </w:rPr>
    </w:lvl>
    <w:lvl w:ilvl="7" w:tplc="040E0003">
      <w:start w:val="1"/>
      <w:numFmt w:val="bullet"/>
      <w:lvlText w:val="o"/>
      <w:lvlJc w:val="left"/>
      <w:pPr>
        <w:tabs>
          <w:tab w:val="num" w:pos="5760"/>
        </w:tabs>
        <w:ind w:left="5760" w:hanging="360"/>
      </w:pPr>
      <w:rPr>
        <w:rFonts w:ascii="Courier New" w:hAnsi="Courier New" w:cs="Courier New" w:hint="default"/>
      </w:rPr>
    </w:lvl>
    <w:lvl w:ilvl="8" w:tplc="040E0005">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E56859"/>
    <w:multiLevelType w:val="multilevel"/>
    <w:tmpl w:val="EE863E06"/>
    <w:styleLink w:val="Style3"/>
    <w:lvl w:ilvl="0">
      <w:start w:val="6"/>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23510DE8"/>
    <w:multiLevelType w:val="hybridMultilevel"/>
    <w:tmpl w:val="34EA4F0A"/>
    <w:lvl w:ilvl="0" w:tplc="14E62908">
      <w:start w:val="1"/>
      <w:numFmt w:val="bullet"/>
      <w:pStyle w:val="bajusz"/>
      <w:lvlText w:val=""/>
      <w:lvlJc w:val="left"/>
      <w:pPr>
        <w:tabs>
          <w:tab w:val="num" w:pos="567"/>
        </w:tabs>
        <w:ind w:left="567" w:hanging="567"/>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3564938"/>
    <w:multiLevelType w:val="multilevel"/>
    <w:tmpl w:val="C7941C84"/>
    <w:lvl w:ilvl="0">
      <w:start w:val="1"/>
      <w:numFmt w:val="upperRoman"/>
      <w:pStyle w:val="Cmsor1"/>
      <w:lvlText w:val="%1."/>
      <w:lvlJc w:val="left"/>
      <w:pPr>
        <w:tabs>
          <w:tab w:val="num" w:pos="851"/>
        </w:tabs>
        <w:ind w:left="851" w:hanging="851"/>
      </w:pPr>
      <w:rPr>
        <w:rFonts w:hint="default"/>
        <w:b/>
        <w:i w:val="0"/>
      </w:rPr>
    </w:lvl>
    <w:lvl w:ilvl="1">
      <w:start w:val="1"/>
      <w:numFmt w:val="decimal"/>
      <w:pStyle w:val="Cmsor2"/>
      <w:lvlText w:val="%1.%2"/>
      <w:lvlJc w:val="left"/>
      <w:pPr>
        <w:tabs>
          <w:tab w:val="num" w:pos="851"/>
        </w:tabs>
        <w:ind w:left="851" w:hanging="851"/>
      </w:pPr>
      <w:rPr>
        <w:rFonts w:hint="default"/>
      </w:rPr>
    </w:lvl>
    <w:lvl w:ilvl="2">
      <w:start w:val="1"/>
      <w:numFmt w:val="decimal"/>
      <w:pStyle w:val="Cmsor3"/>
      <w:lvlText w:val="%1.%2.%3"/>
      <w:lvlJc w:val="left"/>
      <w:pPr>
        <w:tabs>
          <w:tab w:val="num" w:pos="851"/>
        </w:tabs>
        <w:ind w:left="851" w:hanging="851"/>
      </w:pPr>
      <w:rPr>
        <w:rFonts w:hint="default"/>
      </w:rPr>
    </w:lvl>
    <w:lvl w:ilvl="3">
      <w:start w:val="1"/>
      <w:numFmt w:val="decimal"/>
      <w:pStyle w:val="Cmsor4"/>
      <w:lvlText w:val="%1.%2.%3.%4"/>
      <w:lvlJc w:val="left"/>
      <w:pPr>
        <w:tabs>
          <w:tab w:val="num" w:pos="864"/>
        </w:tabs>
        <w:ind w:left="864" w:hanging="864"/>
      </w:pPr>
      <w:rPr>
        <w:rFonts w:hint="default"/>
      </w:rPr>
    </w:lvl>
    <w:lvl w:ilvl="4">
      <w:start w:val="1"/>
      <w:numFmt w:val="decimal"/>
      <w:pStyle w:val="Cmsor5"/>
      <w:lvlText w:val="%1.%2.%3.%4.%5"/>
      <w:lvlJc w:val="left"/>
      <w:pPr>
        <w:tabs>
          <w:tab w:val="num" w:pos="1008"/>
        </w:tabs>
        <w:ind w:left="1008" w:hanging="1008"/>
      </w:pPr>
      <w:rPr>
        <w:rFonts w:hint="default"/>
      </w:rPr>
    </w:lvl>
    <w:lvl w:ilvl="5">
      <w:start w:val="1"/>
      <w:numFmt w:val="decimal"/>
      <w:pStyle w:val="Cmsor6"/>
      <w:lvlText w:val="%1.%2.%3.%4.%5.%6"/>
      <w:lvlJc w:val="left"/>
      <w:pPr>
        <w:tabs>
          <w:tab w:val="num" w:pos="1152"/>
        </w:tabs>
        <w:ind w:left="1152" w:hanging="1152"/>
      </w:pPr>
      <w:rPr>
        <w:rFonts w:hint="default"/>
      </w:rPr>
    </w:lvl>
    <w:lvl w:ilvl="6">
      <w:start w:val="1"/>
      <w:numFmt w:val="decimal"/>
      <w:pStyle w:val="Cmsor7"/>
      <w:lvlText w:val="%1.%2.%3.%4.%5.%6.%7"/>
      <w:lvlJc w:val="left"/>
      <w:pPr>
        <w:tabs>
          <w:tab w:val="num" w:pos="1296"/>
        </w:tabs>
        <w:ind w:left="1296" w:hanging="1296"/>
      </w:pPr>
      <w:rPr>
        <w:rFonts w:hint="default"/>
      </w:rPr>
    </w:lvl>
    <w:lvl w:ilvl="7">
      <w:start w:val="1"/>
      <w:numFmt w:val="decimal"/>
      <w:pStyle w:val="Cmsor8"/>
      <w:lvlText w:val="%1.%2.%3.%4.%5.%6.%7.%8"/>
      <w:lvlJc w:val="left"/>
      <w:pPr>
        <w:tabs>
          <w:tab w:val="num" w:pos="1440"/>
        </w:tabs>
        <w:ind w:left="1440" w:hanging="1440"/>
      </w:pPr>
      <w:rPr>
        <w:rFonts w:hint="default"/>
      </w:rPr>
    </w:lvl>
    <w:lvl w:ilvl="8">
      <w:start w:val="1"/>
      <w:numFmt w:val="decimal"/>
      <w:pStyle w:val="Cmsor9"/>
      <w:lvlText w:val="%1.%2.%3.%4.%5.%6.%7.%8.%9"/>
      <w:lvlJc w:val="left"/>
      <w:pPr>
        <w:tabs>
          <w:tab w:val="num" w:pos="1584"/>
        </w:tabs>
        <w:ind w:left="1584" w:hanging="1584"/>
      </w:pPr>
      <w:rPr>
        <w:rFonts w:hint="default"/>
      </w:rPr>
    </w:lvl>
  </w:abstractNum>
  <w:abstractNum w:abstractNumId="14" w15:restartNumberingAfterBreak="0">
    <w:nsid w:val="25057339"/>
    <w:multiLevelType w:val="hybridMultilevel"/>
    <w:tmpl w:val="CC6A89B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6733963"/>
    <w:multiLevelType w:val="multilevel"/>
    <w:tmpl w:val="040E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27495F1B"/>
    <w:multiLevelType w:val="multilevel"/>
    <w:tmpl w:val="040E001D"/>
    <w:styleLink w:val="Style2"/>
    <w:lvl w:ilvl="0">
      <w:start w:val="6"/>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27C018F2"/>
    <w:multiLevelType w:val="hybridMultilevel"/>
    <w:tmpl w:val="4DE496E2"/>
    <w:lvl w:ilvl="0" w:tplc="FFFFFFFF">
      <w:start w:val="1"/>
      <w:numFmt w:val="bullet"/>
      <w:lvlText w:val="-"/>
      <w:lvlJc w:val="left"/>
      <w:pPr>
        <w:ind w:left="720" w:hanging="360"/>
      </w:p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8" w15:restartNumberingAfterBreak="0">
    <w:nsid w:val="27EB1CE8"/>
    <w:multiLevelType w:val="hybridMultilevel"/>
    <w:tmpl w:val="42285402"/>
    <w:lvl w:ilvl="0" w:tplc="1E588E2C">
      <w:start w:val="1"/>
      <w:numFmt w:val="bullet"/>
      <w:lvlText w:val=""/>
      <w:lvlJc w:val="left"/>
      <w:pPr>
        <w:tabs>
          <w:tab w:val="num" w:pos="567"/>
        </w:tabs>
        <w:ind w:left="567" w:hanging="567"/>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A7204D2"/>
    <w:multiLevelType w:val="hybridMultilevel"/>
    <w:tmpl w:val="3AA2E8DC"/>
    <w:lvl w:ilvl="0" w:tplc="040E0001">
      <w:start w:val="1"/>
      <w:numFmt w:val="bullet"/>
      <w:lvlText w:val=""/>
      <w:lvlJc w:val="left"/>
      <w:pPr>
        <w:ind w:left="360" w:hanging="360"/>
      </w:pPr>
      <w:rPr>
        <w:rFonts w:ascii="Symbol" w:hAnsi="Symbol" w:hint="default"/>
      </w:rPr>
    </w:lvl>
    <w:lvl w:ilvl="1" w:tplc="040E0003" w:tentative="1">
      <w:start w:val="1"/>
      <w:numFmt w:val="bullet"/>
      <w:lvlText w:val="o"/>
      <w:lvlJc w:val="left"/>
      <w:pPr>
        <w:ind w:left="1080" w:hanging="360"/>
      </w:pPr>
      <w:rPr>
        <w:rFonts w:ascii="Courier New" w:hAnsi="Courier New" w:cs="Courier New" w:hint="default"/>
      </w:rPr>
    </w:lvl>
    <w:lvl w:ilvl="2" w:tplc="040E0005" w:tentative="1">
      <w:start w:val="1"/>
      <w:numFmt w:val="bullet"/>
      <w:lvlText w:val=""/>
      <w:lvlJc w:val="left"/>
      <w:pPr>
        <w:ind w:left="1800" w:hanging="360"/>
      </w:pPr>
      <w:rPr>
        <w:rFonts w:ascii="Wingdings" w:hAnsi="Wingdings" w:hint="default"/>
      </w:rPr>
    </w:lvl>
    <w:lvl w:ilvl="3" w:tplc="040E0001" w:tentative="1">
      <w:start w:val="1"/>
      <w:numFmt w:val="bullet"/>
      <w:lvlText w:val=""/>
      <w:lvlJc w:val="left"/>
      <w:pPr>
        <w:ind w:left="2520" w:hanging="360"/>
      </w:pPr>
      <w:rPr>
        <w:rFonts w:ascii="Symbol" w:hAnsi="Symbol" w:hint="default"/>
      </w:rPr>
    </w:lvl>
    <w:lvl w:ilvl="4" w:tplc="040E0003" w:tentative="1">
      <w:start w:val="1"/>
      <w:numFmt w:val="bullet"/>
      <w:lvlText w:val="o"/>
      <w:lvlJc w:val="left"/>
      <w:pPr>
        <w:ind w:left="3240" w:hanging="360"/>
      </w:pPr>
      <w:rPr>
        <w:rFonts w:ascii="Courier New" w:hAnsi="Courier New" w:cs="Courier New" w:hint="default"/>
      </w:rPr>
    </w:lvl>
    <w:lvl w:ilvl="5" w:tplc="040E0005" w:tentative="1">
      <w:start w:val="1"/>
      <w:numFmt w:val="bullet"/>
      <w:lvlText w:val=""/>
      <w:lvlJc w:val="left"/>
      <w:pPr>
        <w:ind w:left="3960" w:hanging="360"/>
      </w:pPr>
      <w:rPr>
        <w:rFonts w:ascii="Wingdings" w:hAnsi="Wingdings" w:hint="default"/>
      </w:rPr>
    </w:lvl>
    <w:lvl w:ilvl="6" w:tplc="040E0001" w:tentative="1">
      <w:start w:val="1"/>
      <w:numFmt w:val="bullet"/>
      <w:lvlText w:val=""/>
      <w:lvlJc w:val="left"/>
      <w:pPr>
        <w:ind w:left="4680" w:hanging="360"/>
      </w:pPr>
      <w:rPr>
        <w:rFonts w:ascii="Symbol" w:hAnsi="Symbol" w:hint="default"/>
      </w:rPr>
    </w:lvl>
    <w:lvl w:ilvl="7" w:tplc="040E0003" w:tentative="1">
      <w:start w:val="1"/>
      <w:numFmt w:val="bullet"/>
      <w:lvlText w:val="o"/>
      <w:lvlJc w:val="left"/>
      <w:pPr>
        <w:ind w:left="5400" w:hanging="360"/>
      </w:pPr>
      <w:rPr>
        <w:rFonts w:ascii="Courier New" w:hAnsi="Courier New" w:cs="Courier New" w:hint="default"/>
      </w:rPr>
    </w:lvl>
    <w:lvl w:ilvl="8" w:tplc="040E0005" w:tentative="1">
      <w:start w:val="1"/>
      <w:numFmt w:val="bullet"/>
      <w:lvlText w:val=""/>
      <w:lvlJc w:val="left"/>
      <w:pPr>
        <w:ind w:left="6120" w:hanging="360"/>
      </w:pPr>
      <w:rPr>
        <w:rFonts w:ascii="Wingdings" w:hAnsi="Wingdings" w:hint="default"/>
      </w:rPr>
    </w:lvl>
  </w:abstractNum>
  <w:abstractNum w:abstractNumId="20" w15:restartNumberingAfterBreak="0">
    <w:nsid w:val="2F5B7FFD"/>
    <w:multiLevelType w:val="multilevel"/>
    <w:tmpl w:val="EE863E06"/>
    <w:styleLink w:val="Style1"/>
    <w:lvl w:ilvl="0">
      <w:start w:val="6"/>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15:restartNumberingAfterBreak="0">
    <w:nsid w:val="2F9B1685"/>
    <w:multiLevelType w:val="multilevel"/>
    <w:tmpl w:val="A4526EA2"/>
    <w:lvl w:ilvl="0">
      <w:start w:val="1"/>
      <w:numFmt w:val="decimal"/>
      <w:lvlText w:val="%1."/>
      <w:lvlJc w:val="left"/>
      <w:pPr>
        <w:tabs>
          <w:tab w:val="num" w:pos="3683"/>
        </w:tabs>
        <w:ind w:left="3683" w:hanging="705"/>
      </w:pPr>
      <w:rPr>
        <w:rFonts w:hint="default"/>
      </w:rPr>
    </w:lvl>
    <w:lvl w:ilvl="1">
      <w:start w:val="2"/>
      <w:numFmt w:val="decimal"/>
      <w:isLgl/>
      <w:lvlText w:val="%1.%2."/>
      <w:lvlJc w:val="left"/>
      <w:pPr>
        <w:tabs>
          <w:tab w:val="num" w:pos="1065"/>
        </w:tabs>
        <w:ind w:left="1065" w:hanging="705"/>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22" w15:restartNumberingAfterBreak="0">
    <w:nsid w:val="3149762B"/>
    <w:multiLevelType w:val="multilevel"/>
    <w:tmpl w:val="A4526EA2"/>
    <w:lvl w:ilvl="0">
      <w:start w:val="1"/>
      <w:numFmt w:val="decimal"/>
      <w:lvlText w:val="%1."/>
      <w:lvlJc w:val="left"/>
      <w:pPr>
        <w:tabs>
          <w:tab w:val="num" w:pos="1065"/>
        </w:tabs>
        <w:ind w:left="1065" w:hanging="705"/>
      </w:pPr>
      <w:rPr>
        <w:rFonts w:hint="default"/>
      </w:rPr>
    </w:lvl>
    <w:lvl w:ilvl="1">
      <w:start w:val="2"/>
      <w:numFmt w:val="decimal"/>
      <w:isLgl/>
      <w:lvlText w:val="%1.%2."/>
      <w:lvlJc w:val="left"/>
      <w:pPr>
        <w:tabs>
          <w:tab w:val="num" w:pos="1065"/>
        </w:tabs>
        <w:ind w:left="1065" w:hanging="705"/>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23" w15:restartNumberingAfterBreak="0">
    <w:nsid w:val="317C2D49"/>
    <w:multiLevelType w:val="multilevel"/>
    <w:tmpl w:val="A4526EA2"/>
    <w:lvl w:ilvl="0">
      <w:start w:val="1"/>
      <w:numFmt w:val="decimal"/>
      <w:lvlText w:val="%1."/>
      <w:lvlJc w:val="left"/>
      <w:pPr>
        <w:tabs>
          <w:tab w:val="num" w:pos="3683"/>
        </w:tabs>
        <w:ind w:left="3683" w:hanging="705"/>
      </w:pPr>
      <w:rPr>
        <w:rFonts w:hint="default"/>
      </w:rPr>
    </w:lvl>
    <w:lvl w:ilvl="1">
      <w:start w:val="2"/>
      <w:numFmt w:val="decimal"/>
      <w:isLgl/>
      <w:lvlText w:val="%1.%2."/>
      <w:lvlJc w:val="left"/>
      <w:pPr>
        <w:tabs>
          <w:tab w:val="num" w:pos="1065"/>
        </w:tabs>
        <w:ind w:left="1065" w:hanging="705"/>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24" w15:restartNumberingAfterBreak="0">
    <w:nsid w:val="3F7369A6"/>
    <w:multiLevelType w:val="multilevel"/>
    <w:tmpl w:val="040E001D"/>
    <w:styleLink w:val="Style4"/>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46D80F93"/>
    <w:multiLevelType w:val="hybridMultilevel"/>
    <w:tmpl w:val="3ECA492E"/>
    <w:lvl w:ilvl="0" w:tplc="040E0011">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6" w15:restartNumberingAfterBreak="0">
    <w:nsid w:val="4D492DB7"/>
    <w:multiLevelType w:val="multilevel"/>
    <w:tmpl w:val="22149BCC"/>
    <w:lvl w:ilvl="0">
      <w:start w:val="6"/>
      <w:numFmt w:val="decimal"/>
      <w:lvlText w:val="%1"/>
      <w:lvlJc w:val="left"/>
      <w:pPr>
        <w:ind w:left="360" w:hanging="360"/>
      </w:pPr>
      <w:rPr>
        <w:rFonts w:hint="default"/>
      </w:rPr>
    </w:lvl>
    <w:lvl w:ilvl="1">
      <w:start w:val="1"/>
      <w:numFmt w:val="decimal"/>
      <w:lvlText w:val="%1.%2"/>
      <w:lvlJc w:val="left"/>
      <w:pPr>
        <w:ind w:left="930" w:hanging="360"/>
      </w:pPr>
      <w:rPr>
        <w:rFonts w:hint="default"/>
      </w:rPr>
    </w:lvl>
    <w:lvl w:ilvl="2">
      <w:start w:val="1"/>
      <w:numFmt w:val="decimal"/>
      <w:lvlText w:val="%1.%2.%3"/>
      <w:lvlJc w:val="left"/>
      <w:pPr>
        <w:ind w:left="1860" w:hanging="720"/>
      </w:pPr>
      <w:rPr>
        <w:rFonts w:hint="default"/>
      </w:rPr>
    </w:lvl>
    <w:lvl w:ilvl="3">
      <w:start w:val="1"/>
      <w:numFmt w:val="decimal"/>
      <w:lvlText w:val="%1.%2.%3.%4"/>
      <w:lvlJc w:val="left"/>
      <w:pPr>
        <w:ind w:left="2430" w:hanging="720"/>
      </w:pPr>
      <w:rPr>
        <w:rFonts w:hint="default"/>
      </w:rPr>
    </w:lvl>
    <w:lvl w:ilvl="4">
      <w:start w:val="1"/>
      <w:numFmt w:val="decimal"/>
      <w:lvlText w:val="%1.%2.%3.%4.%5"/>
      <w:lvlJc w:val="left"/>
      <w:pPr>
        <w:ind w:left="3360" w:hanging="1080"/>
      </w:pPr>
      <w:rPr>
        <w:rFonts w:hint="default"/>
      </w:rPr>
    </w:lvl>
    <w:lvl w:ilvl="5">
      <w:start w:val="1"/>
      <w:numFmt w:val="decimal"/>
      <w:lvlText w:val="%1.%2.%3.%4.%5.%6"/>
      <w:lvlJc w:val="left"/>
      <w:pPr>
        <w:ind w:left="3930" w:hanging="1080"/>
      </w:pPr>
      <w:rPr>
        <w:rFonts w:hint="default"/>
      </w:rPr>
    </w:lvl>
    <w:lvl w:ilvl="6">
      <w:start w:val="1"/>
      <w:numFmt w:val="decimal"/>
      <w:lvlText w:val="%1.%2.%3.%4.%5.%6.%7"/>
      <w:lvlJc w:val="left"/>
      <w:pPr>
        <w:ind w:left="4860" w:hanging="1440"/>
      </w:pPr>
      <w:rPr>
        <w:rFonts w:hint="default"/>
      </w:rPr>
    </w:lvl>
    <w:lvl w:ilvl="7">
      <w:start w:val="1"/>
      <w:numFmt w:val="decimal"/>
      <w:lvlText w:val="%1.%2.%3.%4.%5.%6.%7.%8"/>
      <w:lvlJc w:val="left"/>
      <w:pPr>
        <w:ind w:left="5430" w:hanging="1440"/>
      </w:pPr>
      <w:rPr>
        <w:rFonts w:hint="default"/>
      </w:rPr>
    </w:lvl>
    <w:lvl w:ilvl="8">
      <w:start w:val="1"/>
      <w:numFmt w:val="decimal"/>
      <w:lvlText w:val="%1.%2.%3.%4.%5.%6.%7.%8.%9"/>
      <w:lvlJc w:val="left"/>
      <w:pPr>
        <w:ind w:left="6000" w:hanging="1440"/>
      </w:pPr>
      <w:rPr>
        <w:rFonts w:hint="default"/>
      </w:rPr>
    </w:lvl>
  </w:abstractNum>
  <w:abstractNum w:abstractNumId="27" w15:restartNumberingAfterBreak="0">
    <w:nsid w:val="4FA81AF9"/>
    <w:multiLevelType w:val="multilevel"/>
    <w:tmpl w:val="F522BB36"/>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1"/>
        </w:tabs>
        <w:ind w:left="571" w:hanging="570"/>
      </w:pPr>
      <w:rPr>
        <w:rFonts w:hint="default"/>
      </w:rPr>
    </w:lvl>
    <w:lvl w:ilvl="2">
      <w:start w:val="1"/>
      <w:numFmt w:val="decimal"/>
      <w:lvlText w:val="%1.%2.%3"/>
      <w:lvlJc w:val="left"/>
      <w:pPr>
        <w:tabs>
          <w:tab w:val="num" w:pos="722"/>
        </w:tabs>
        <w:ind w:left="722" w:hanging="720"/>
      </w:pPr>
      <w:rPr>
        <w:rFonts w:hint="default"/>
      </w:rPr>
    </w:lvl>
    <w:lvl w:ilvl="3">
      <w:start w:val="1"/>
      <w:numFmt w:val="decimal"/>
      <w:lvlText w:val="%1.%2.%3.%4"/>
      <w:lvlJc w:val="left"/>
      <w:pPr>
        <w:tabs>
          <w:tab w:val="num" w:pos="723"/>
        </w:tabs>
        <w:ind w:left="723" w:hanging="720"/>
      </w:pPr>
      <w:rPr>
        <w:rFonts w:hint="default"/>
      </w:rPr>
    </w:lvl>
    <w:lvl w:ilvl="4">
      <w:start w:val="1"/>
      <w:numFmt w:val="decimal"/>
      <w:lvlText w:val="%1.%2.%3.%4.%5"/>
      <w:lvlJc w:val="left"/>
      <w:pPr>
        <w:tabs>
          <w:tab w:val="num" w:pos="1084"/>
        </w:tabs>
        <w:ind w:left="1084" w:hanging="1080"/>
      </w:pPr>
      <w:rPr>
        <w:rFonts w:hint="default"/>
      </w:rPr>
    </w:lvl>
    <w:lvl w:ilvl="5">
      <w:start w:val="1"/>
      <w:numFmt w:val="decimal"/>
      <w:lvlText w:val="%1.%2.%3.%4.%5.%6"/>
      <w:lvlJc w:val="left"/>
      <w:pPr>
        <w:tabs>
          <w:tab w:val="num" w:pos="1085"/>
        </w:tabs>
        <w:ind w:left="1085" w:hanging="1080"/>
      </w:pPr>
      <w:rPr>
        <w:rFonts w:hint="default"/>
      </w:rPr>
    </w:lvl>
    <w:lvl w:ilvl="6">
      <w:start w:val="1"/>
      <w:numFmt w:val="decimal"/>
      <w:lvlText w:val="%1.%2.%3.%4.%5.%6.%7"/>
      <w:lvlJc w:val="left"/>
      <w:pPr>
        <w:tabs>
          <w:tab w:val="num" w:pos="1446"/>
        </w:tabs>
        <w:ind w:left="1446" w:hanging="1440"/>
      </w:pPr>
      <w:rPr>
        <w:rFonts w:hint="default"/>
      </w:rPr>
    </w:lvl>
    <w:lvl w:ilvl="7">
      <w:start w:val="1"/>
      <w:numFmt w:val="decimal"/>
      <w:lvlText w:val="%1.%2.%3.%4.%5.%6.%7.%8"/>
      <w:lvlJc w:val="left"/>
      <w:pPr>
        <w:tabs>
          <w:tab w:val="num" w:pos="1447"/>
        </w:tabs>
        <w:ind w:left="1447" w:hanging="1440"/>
      </w:pPr>
      <w:rPr>
        <w:rFonts w:hint="default"/>
      </w:rPr>
    </w:lvl>
    <w:lvl w:ilvl="8">
      <w:start w:val="1"/>
      <w:numFmt w:val="decimal"/>
      <w:lvlText w:val="%1.%2.%3.%4.%5.%6.%7.%8.%9"/>
      <w:lvlJc w:val="left"/>
      <w:pPr>
        <w:tabs>
          <w:tab w:val="num" w:pos="1448"/>
        </w:tabs>
        <w:ind w:left="1448" w:hanging="1440"/>
      </w:pPr>
      <w:rPr>
        <w:rFonts w:hint="default"/>
      </w:rPr>
    </w:lvl>
  </w:abstractNum>
  <w:abstractNum w:abstractNumId="28" w15:restartNumberingAfterBreak="0">
    <w:nsid w:val="529E2C70"/>
    <w:multiLevelType w:val="multilevel"/>
    <w:tmpl w:val="EE863E06"/>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15:restartNumberingAfterBreak="0">
    <w:nsid w:val="58045A14"/>
    <w:multiLevelType w:val="multilevel"/>
    <w:tmpl w:val="6816B5C2"/>
    <w:lvl w:ilvl="0">
      <w:start w:val="1"/>
      <w:numFmt w:val="decimal"/>
      <w:lvlText w:val="%1."/>
      <w:lvlJc w:val="left"/>
      <w:pPr>
        <w:tabs>
          <w:tab w:val="num" w:pos="2847"/>
        </w:tabs>
        <w:ind w:left="2847"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15:restartNumberingAfterBreak="0">
    <w:nsid w:val="587D0191"/>
    <w:multiLevelType w:val="multilevel"/>
    <w:tmpl w:val="9D86C922"/>
    <w:lvl w:ilvl="0">
      <w:start w:val="5"/>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1" w15:restartNumberingAfterBreak="0">
    <w:nsid w:val="65716EAD"/>
    <w:multiLevelType w:val="singleLevel"/>
    <w:tmpl w:val="80A01E34"/>
    <w:lvl w:ilvl="0">
      <w:start w:val="4"/>
      <w:numFmt w:val="decimal"/>
      <w:lvlText w:val="4.%1. "/>
      <w:legacy w:legacy="1" w:legacySpace="0" w:legacyIndent="283"/>
      <w:lvlJc w:val="left"/>
      <w:pPr>
        <w:ind w:left="283" w:hanging="283"/>
      </w:pPr>
      <w:rPr>
        <w:rFonts w:ascii="Times New Roman" w:hAnsi="Times New Roman" w:hint="default"/>
        <w:b/>
        <w:i w:val="0"/>
        <w:sz w:val="24"/>
        <w:u w:val="none"/>
      </w:rPr>
    </w:lvl>
  </w:abstractNum>
  <w:abstractNum w:abstractNumId="32" w15:restartNumberingAfterBreak="0">
    <w:nsid w:val="682E08BB"/>
    <w:multiLevelType w:val="hybridMultilevel"/>
    <w:tmpl w:val="5B925C12"/>
    <w:lvl w:ilvl="0" w:tplc="FFFFFFFF">
      <w:start w:val="1"/>
      <w:numFmt w:val="bullet"/>
      <w:lvlText w:val="-"/>
      <w:lvlJc w:val="left"/>
      <w:pPr>
        <w:ind w:left="720" w:hanging="360"/>
      </w:p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3" w15:restartNumberingAfterBreak="0">
    <w:nsid w:val="6A186EAF"/>
    <w:multiLevelType w:val="multilevel"/>
    <w:tmpl w:val="6816B5C2"/>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15:restartNumberingAfterBreak="0">
    <w:nsid w:val="6BFC6E81"/>
    <w:multiLevelType w:val="hybridMultilevel"/>
    <w:tmpl w:val="0E2C080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73B6622F"/>
    <w:multiLevelType w:val="multilevel"/>
    <w:tmpl w:val="040E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751C0153"/>
    <w:multiLevelType w:val="multilevel"/>
    <w:tmpl w:val="040E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15:restartNumberingAfterBreak="0">
    <w:nsid w:val="78564208"/>
    <w:multiLevelType w:val="hybridMultilevel"/>
    <w:tmpl w:val="F59AB312"/>
    <w:lvl w:ilvl="0" w:tplc="FFFFFFFF">
      <w:start w:val="1"/>
      <w:numFmt w:val="bullet"/>
      <w:lvlText w:val="-"/>
      <w:lvlJc w:val="left"/>
      <w:pPr>
        <w:ind w:left="720" w:hanging="360"/>
      </w:p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8" w15:restartNumberingAfterBreak="0">
    <w:nsid w:val="78F75DEE"/>
    <w:multiLevelType w:val="hybridMultilevel"/>
    <w:tmpl w:val="5FC8F00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9" w15:restartNumberingAfterBreak="0">
    <w:nsid w:val="7AA54FEE"/>
    <w:multiLevelType w:val="multilevel"/>
    <w:tmpl w:val="A4526EA2"/>
    <w:lvl w:ilvl="0">
      <w:start w:val="1"/>
      <w:numFmt w:val="decimal"/>
      <w:lvlText w:val="%1."/>
      <w:lvlJc w:val="left"/>
      <w:pPr>
        <w:tabs>
          <w:tab w:val="num" w:pos="3683"/>
        </w:tabs>
        <w:ind w:left="3683" w:hanging="705"/>
      </w:pPr>
      <w:rPr>
        <w:rFonts w:hint="default"/>
      </w:rPr>
    </w:lvl>
    <w:lvl w:ilvl="1">
      <w:start w:val="2"/>
      <w:numFmt w:val="decimal"/>
      <w:isLgl/>
      <w:lvlText w:val="%1.%2."/>
      <w:lvlJc w:val="left"/>
      <w:pPr>
        <w:tabs>
          <w:tab w:val="num" w:pos="1065"/>
        </w:tabs>
        <w:ind w:left="1065" w:hanging="705"/>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40" w15:restartNumberingAfterBreak="0">
    <w:nsid w:val="7B5D6CA2"/>
    <w:multiLevelType w:val="hybridMultilevel"/>
    <w:tmpl w:val="9E26C566"/>
    <w:lvl w:ilvl="0" w:tplc="04090001">
      <w:start w:val="1"/>
      <w:numFmt w:val="bullet"/>
      <w:lvlText w:val=""/>
      <w:lvlJc w:val="left"/>
      <w:pPr>
        <w:tabs>
          <w:tab w:val="num" w:pos="777"/>
        </w:tabs>
        <w:ind w:left="777" w:hanging="360"/>
      </w:pPr>
      <w:rPr>
        <w:rFonts w:ascii="Symbol" w:hAnsi="Symbol" w:hint="default"/>
      </w:rPr>
    </w:lvl>
    <w:lvl w:ilvl="1" w:tplc="04090003" w:tentative="1">
      <w:start w:val="1"/>
      <w:numFmt w:val="bullet"/>
      <w:lvlText w:val="o"/>
      <w:lvlJc w:val="left"/>
      <w:pPr>
        <w:tabs>
          <w:tab w:val="num" w:pos="1497"/>
        </w:tabs>
        <w:ind w:left="1497" w:hanging="360"/>
      </w:pPr>
      <w:rPr>
        <w:rFonts w:ascii="Courier New" w:hAnsi="Courier New" w:hint="default"/>
      </w:rPr>
    </w:lvl>
    <w:lvl w:ilvl="2" w:tplc="04090005" w:tentative="1">
      <w:start w:val="1"/>
      <w:numFmt w:val="bullet"/>
      <w:lvlText w:val=""/>
      <w:lvlJc w:val="left"/>
      <w:pPr>
        <w:tabs>
          <w:tab w:val="num" w:pos="2217"/>
        </w:tabs>
        <w:ind w:left="2217" w:hanging="360"/>
      </w:pPr>
      <w:rPr>
        <w:rFonts w:ascii="Wingdings" w:hAnsi="Wingdings" w:hint="default"/>
      </w:rPr>
    </w:lvl>
    <w:lvl w:ilvl="3" w:tplc="04090001" w:tentative="1">
      <w:start w:val="1"/>
      <w:numFmt w:val="bullet"/>
      <w:lvlText w:val=""/>
      <w:lvlJc w:val="left"/>
      <w:pPr>
        <w:tabs>
          <w:tab w:val="num" w:pos="2937"/>
        </w:tabs>
        <w:ind w:left="2937" w:hanging="360"/>
      </w:pPr>
      <w:rPr>
        <w:rFonts w:ascii="Symbol" w:hAnsi="Symbol" w:hint="default"/>
      </w:rPr>
    </w:lvl>
    <w:lvl w:ilvl="4" w:tplc="04090003" w:tentative="1">
      <w:start w:val="1"/>
      <w:numFmt w:val="bullet"/>
      <w:lvlText w:val="o"/>
      <w:lvlJc w:val="left"/>
      <w:pPr>
        <w:tabs>
          <w:tab w:val="num" w:pos="3657"/>
        </w:tabs>
        <w:ind w:left="3657" w:hanging="360"/>
      </w:pPr>
      <w:rPr>
        <w:rFonts w:ascii="Courier New" w:hAnsi="Courier New" w:hint="default"/>
      </w:rPr>
    </w:lvl>
    <w:lvl w:ilvl="5" w:tplc="04090005" w:tentative="1">
      <w:start w:val="1"/>
      <w:numFmt w:val="bullet"/>
      <w:lvlText w:val=""/>
      <w:lvlJc w:val="left"/>
      <w:pPr>
        <w:tabs>
          <w:tab w:val="num" w:pos="4377"/>
        </w:tabs>
        <w:ind w:left="4377" w:hanging="360"/>
      </w:pPr>
      <w:rPr>
        <w:rFonts w:ascii="Wingdings" w:hAnsi="Wingdings" w:hint="default"/>
      </w:rPr>
    </w:lvl>
    <w:lvl w:ilvl="6" w:tplc="04090001" w:tentative="1">
      <w:start w:val="1"/>
      <w:numFmt w:val="bullet"/>
      <w:lvlText w:val=""/>
      <w:lvlJc w:val="left"/>
      <w:pPr>
        <w:tabs>
          <w:tab w:val="num" w:pos="5097"/>
        </w:tabs>
        <w:ind w:left="5097" w:hanging="360"/>
      </w:pPr>
      <w:rPr>
        <w:rFonts w:ascii="Symbol" w:hAnsi="Symbol" w:hint="default"/>
      </w:rPr>
    </w:lvl>
    <w:lvl w:ilvl="7" w:tplc="04090003" w:tentative="1">
      <w:start w:val="1"/>
      <w:numFmt w:val="bullet"/>
      <w:lvlText w:val="o"/>
      <w:lvlJc w:val="left"/>
      <w:pPr>
        <w:tabs>
          <w:tab w:val="num" w:pos="5817"/>
        </w:tabs>
        <w:ind w:left="5817" w:hanging="360"/>
      </w:pPr>
      <w:rPr>
        <w:rFonts w:ascii="Courier New" w:hAnsi="Courier New" w:hint="default"/>
      </w:rPr>
    </w:lvl>
    <w:lvl w:ilvl="8" w:tplc="04090005" w:tentative="1">
      <w:start w:val="1"/>
      <w:numFmt w:val="bullet"/>
      <w:lvlText w:val=""/>
      <w:lvlJc w:val="left"/>
      <w:pPr>
        <w:tabs>
          <w:tab w:val="num" w:pos="6537"/>
        </w:tabs>
        <w:ind w:left="6537" w:hanging="360"/>
      </w:pPr>
      <w:rPr>
        <w:rFonts w:ascii="Wingdings" w:hAnsi="Wingdings" w:hint="default"/>
      </w:rPr>
    </w:lvl>
  </w:abstractNum>
  <w:num w:numId="1">
    <w:abstractNumId w:val="13"/>
  </w:num>
  <w:num w:numId="2">
    <w:abstractNumId w:val="14"/>
  </w:num>
  <w:num w:numId="3">
    <w:abstractNumId w:val="34"/>
  </w:num>
  <w:num w:numId="4">
    <w:abstractNumId w:val="31"/>
  </w:num>
  <w:num w:numId="5">
    <w:abstractNumId w:val="28"/>
  </w:num>
  <w:num w:numId="6">
    <w:abstractNumId w:val="3"/>
  </w:num>
  <w:num w:numId="7">
    <w:abstractNumId w:val="40"/>
  </w:num>
  <w:num w:numId="8">
    <w:abstractNumId w:val="9"/>
  </w:num>
  <w:num w:numId="9">
    <w:abstractNumId w:val="18"/>
  </w:num>
  <w:num w:numId="10">
    <w:abstractNumId w:val="12"/>
  </w:num>
  <w:num w:numId="11">
    <w:abstractNumId w:val="30"/>
  </w:num>
  <w:num w:numId="12">
    <w:abstractNumId w:val="27"/>
  </w:num>
  <w:num w:numId="13">
    <w:abstractNumId w:val="22"/>
  </w:num>
  <w:num w:numId="14">
    <w:abstractNumId w:val="5"/>
  </w:num>
  <w:num w:numId="15">
    <w:abstractNumId w:val="29"/>
  </w:num>
  <w:num w:numId="16">
    <w:abstractNumId w:val="33"/>
  </w:num>
  <w:num w:numId="17">
    <w:abstractNumId w:val="35"/>
  </w:num>
  <w:num w:numId="18">
    <w:abstractNumId w:val="8"/>
  </w:num>
  <w:num w:numId="19">
    <w:abstractNumId w:val="19"/>
  </w:num>
  <w:num w:numId="20">
    <w:abstractNumId w:val="38"/>
  </w:num>
  <w:num w:numId="21">
    <w:abstractNumId w:val="39"/>
  </w:num>
  <w:num w:numId="22">
    <w:abstractNumId w:val="21"/>
  </w:num>
  <w:num w:numId="23">
    <w:abstractNumId w:val="23"/>
  </w:num>
  <w:num w:numId="24">
    <w:abstractNumId w:val="20"/>
  </w:num>
  <w:num w:numId="25">
    <w:abstractNumId w:val="1"/>
  </w:num>
  <w:num w:numId="26">
    <w:abstractNumId w:val="16"/>
  </w:num>
  <w:num w:numId="27">
    <w:abstractNumId w:val="15"/>
  </w:num>
  <w:num w:numId="28">
    <w:abstractNumId w:val="11"/>
  </w:num>
  <w:num w:numId="29">
    <w:abstractNumId w:val="24"/>
  </w:num>
  <w:num w:numId="30">
    <w:abstractNumId w:val="7"/>
  </w:num>
  <w:num w:numId="31">
    <w:abstractNumId w:val="36"/>
  </w:num>
  <w:num w:numId="32">
    <w:abstractNumId w:val="6"/>
  </w:num>
  <w:num w:numId="33">
    <w:abstractNumId w:val="2"/>
  </w:num>
  <w:num w:numId="34">
    <w:abstractNumId w:val="4"/>
  </w:num>
  <w:num w:numId="35">
    <w:abstractNumId w:val="0"/>
  </w:num>
  <w:num w:numId="36">
    <w:abstractNumId w:val="26"/>
  </w:num>
  <w:num w:numId="37">
    <w:abstractNumId w:val="32"/>
  </w:num>
  <w:num w:numId="38">
    <w:abstractNumId w:val="25"/>
  </w:num>
  <w:num w:numId="39">
    <w:abstractNumId w:val="37"/>
  </w:num>
  <w:num w:numId="40">
    <w:abstractNumId w:val="10"/>
  </w:num>
  <w:num w:numId="41">
    <w:abstractNumId w:val="10"/>
  </w:num>
  <w:num w:numId="4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2"/>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0E4B"/>
    <w:rsid w:val="00026D81"/>
    <w:rsid w:val="00026EFA"/>
    <w:rsid w:val="000523E9"/>
    <w:rsid w:val="00077A75"/>
    <w:rsid w:val="00093BE3"/>
    <w:rsid w:val="000C39BA"/>
    <w:rsid w:val="000D07FA"/>
    <w:rsid w:val="000E7183"/>
    <w:rsid w:val="00126287"/>
    <w:rsid w:val="00181A90"/>
    <w:rsid w:val="001A3DA2"/>
    <w:rsid w:val="001C6D0B"/>
    <w:rsid w:val="0023072C"/>
    <w:rsid w:val="00231D88"/>
    <w:rsid w:val="002A7288"/>
    <w:rsid w:val="00385F4F"/>
    <w:rsid w:val="003F23F5"/>
    <w:rsid w:val="004934AC"/>
    <w:rsid w:val="00551C79"/>
    <w:rsid w:val="005E5701"/>
    <w:rsid w:val="006028D4"/>
    <w:rsid w:val="007018F4"/>
    <w:rsid w:val="007102A9"/>
    <w:rsid w:val="00760886"/>
    <w:rsid w:val="007818B1"/>
    <w:rsid w:val="007F63EB"/>
    <w:rsid w:val="00865B99"/>
    <w:rsid w:val="008D5CDF"/>
    <w:rsid w:val="008E5620"/>
    <w:rsid w:val="008F2159"/>
    <w:rsid w:val="008F5038"/>
    <w:rsid w:val="009D0C22"/>
    <w:rsid w:val="00AB4886"/>
    <w:rsid w:val="00B12086"/>
    <w:rsid w:val="00B15E00"/>
    <w:rsid w:val="00BD7F70"/>
    <w:rsid w:val="00C86B67"/>
    <w:rsid w:val="00CF0E4B"/>
    <w:rsid w:val="00D25466"/>
    <w:rsid w:val="00D441BE"/>
    <w:rsid w:val="00E17AD7"/>
    <w:rsid w:val="00E379BE"/>
    <w:rsid w:val="00F47061"/>
    <w:rsid w:val="00F71377"/>
    <w:rsid w:val="00F77645"/>
    <w:rsid w:val="00F848F5"/>
    <w:rsid w:val="00FB4A8A"/>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505521E2"/>
  <w15:docId w15:val="{3E8AAFE0-4D4A-4519-AF88-932425B885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style>
  <w:style w:type="paragraph" w:styleId="Cmsor1">
    <w:name w:val="heading 1"/>
    <w:aliases w:val="D70AR"/>
    <w:basedOn w:val="Norml"/>
    <w:next w:val="Norml"/>
    <w:link w:val="Cmsor1Char"/>
    <w:qFormat/>
    <w:rsid w:val="00CF0E4B"/>
    <w:pPr>
      <w:keepNext/>
      <w:numPr>
        <w:numId w:val="1"/>
      </w:numPr>
      <w:spacing w:after="0" w:line="240" w:lineRule="auto"/>
      <w:outlineLvl w:val="0"/>
    </w:pPr>
    <w:rPr>
      <w:rFonts w:ascii="Times New Roman Bold" w:eastAsia="Times New Roman" w:hAnsi="Times New Roman Bold" w:cs="Times New Roman"/>
      <w:b/>
      <w:caps/>
      <w:sz w:val="28"/>
      <w:szCs w:val="20"/>
      <w:lang w:val="en-GB"/>
    </w:rPr>
  </w:style>
  <w:style w:type="paragraph" w:styleId="Cmsor2">
    <w:name w:val="heading 2"/>
    <w:aliases w:val="D70AR2"/>
    <w:basedOn w:val="Norml"/>
    <w:next w:val="Norml"/>
    <w:link w:val="Cmsor2Char"/>
    <w:qFormat/>
    <w:rsid w:val="00CF0E4B"/>
    <w:pPr>
      <w:keepNext/>
      <w:numPr>
        <w:ilvl w:val="1"/>
        <w:numId w:val="1"/>
      </w:numPr>
      <w:spacing w:after="0" w:line="240" w:lineRule="auto"/>
      <w:outlineLvl w:val="1"/>
    </w:pPr>
    <w:rPr>
      <w:rFonts w:ascii="Times New Roman Bold" w:eastAsia="Times New Roman" w:hAnsi="Times New Roman Bold" w:cs="Times New Roman"/>
      <w:b/>
      <w:sz w:val="24"/>
      <w:szCs w:val="20"/>
      <w:lang w:val="en-GB"/>
    </w:rPr>
  </w:style>
  <w:style w:type="paragraph" w:styleId="Cmsor3">
    <w:name w:val="heading 3"/>
    <w:aliases w:val="D70AR3,titel 3,OLD Heading 3"/>
    <w:basedOn w:val="Norml"/>
    <w:next w:val="Norml"/>
    <w:link w:val="Cmsor3Char"/>
    <w:qFormat/>
    <w:rsid w:val="00CF0E4B"/>
    <w:pPr>
      <w:keepNext/>
      <w:numPr>
        <w:ilvl w:val="2"/>
        <w:numId w:val="1"/>
      </w:numPr>
      <w:spacing w:after="0" w:line="240" w:lineRule="auto"/>
      <w:outlineLvl w:val="2"/>
    </w:pPr>
    <w:rPr>
      <w:rFonts w:ascii="Times New Roman Bold" w:eastAsia="Times New Roman" w:hAnsi="Times New Roman Bold" w:cs="Times New Roman"/>
      <w:b/>
      <w:szCs w:val="20"/>
      <w:lang w:val="en-GB"/>
    </w:rPr>
  </w:style>
  <w:style w:type="paragraph" w:styleId="Cmsor4">
    <w:name w:val="heading 4"/>
    <w:aliases w:val="D70AR4,titel 4"/>
    <w:basedOn w:val="Norml"/>
    <w:next w:val="Norml"/>
    <w:link w:val="Cmsor4Char"/>
    <w:qFormat/>
    <w:rsid w:val="00CF0E4B"/>
    <w:pPr>
      <w:keepNext/>
      <w:numPr>
        <w:ilvl w:val="3"/>
        <w:numId w:val="1"/>
      </w:numPr>
      <w:spacing w:after="0" w:line="240" w:lineRule="auto"/>
      <w:outlineLvl w:val="3"/>
    </w:pPr>
    <w:rPr>
      <w:rFonts w:ascii="Times New Roman Bold" w:eastAsia="Times New Roman" w:hAnsi="Times New Roman Bold" w:cs="Times New Roman"/>
      <w:b/>
      <w:snapToGrid w:val="0"/>
      <w:szCs w:val="20"/>
      <w:lang w:val="en-GB"/>
    </w:rPr>
  </w:style>
  <w:style w:type="paragraph" w:styleId="Cmsor5">
    <w:name w:val="heading 5"/>
    <w:aliases w:val="D70AR5,titel 5"/>
    <w:basedOn w:val="Norml"/>
    <w:next w:val="Norml"/>
    <w:link w:val="Cmsor5Char"/>
    <w:qFormat/>
    <w:rsid w:val="00CF0E4B"/>
    <w:pPr>
      <w:keepNext/>
      <w:numPr>
        <w:ilvl w:val="4"/>
        <w:numId w:val="1"/>
      </w:numPr>
      <w:spacing w:after="0" w:line="240" w:lineRule="auto"/>
      <w:outlineLvl w:val="4"/>
    </w:pPr>
    <w:rPr>
      <w:rFonts w:ascii="Times New Roman Bold" w:eastAsia="Times New Roman" w:hAnsi="Times New Roman Bold" w:cs="Times New Roman"/>
      <w:b/>
      <w:szCs w:val="20"/>
      <w:lang w:val="en-GB"/>
    </w:rPr>
  </w:style>
  <w:style w:type="paragraph" w:styleId="Cmsor6">
    <w:name w:val="heading 6"/>
    <w:basedOn w:val="Norml"/>
    <w:next w:val="Norml"/>
    <w:link w:val="Cmsor6Char"/>
    <w:qFormat/>
    <w:rsid w:val="00CF0E4B"/>
    <w:pPr>
      <w:numPr>
        <w:ilvl w:val="5"/>
        <w:numId w:val="1"/>
      </w:numPr>
      <w:spacing w:before="240" w:after="60" w:line="240" w:lineRule="auto"/>
      <w:outlineLvl w:val="5"/>
    </w:pPr>
    <w:rPr>
      <w:rFonts w:ascii="Times New Roman" w:eastAsia="Times New Roman" w:hAnsi="Times New Roman" w:cs="Times New Roman"/>
      <w:b/>
      <w:sz w:val="24"/>
      <w:szCs w:val="20"/>
      <w:lang w:val="en-GB"/>
    </w:rPr>
  </w:style>
  <w:style w:type="paragraph" w:styleId="Cmsor7">
    <w:name w:val="heading 7"/>
    <w:basedOn w:val="Norml"/>
    <w:next w:val="Norml"/>
    <w:link w:val="Cmsor7Char"/>
    <w:qFormat/>
    <w:rsid w:val="00CF0E4B"/>
    <w:pPr>
      <w:numPr>
        <w:ilvl w:val="6"/>
        <w:numId w:val="1"/>
      </w:numPr>
      <w:spacing w:before="240" w:after="60" w:line="240" w:lineRule="auto"/>
      <w:outlineLvl w:val="6"/>
    </w:pPr>
    <w:rPr>
      <w:rFonts w:ascii="Arial" w:eastAsia="Times New Roman" w:hAnsi="Arial" w:cs="Times New Roman"/>
      <w:sz w:val="20"/>
      <w:szCs w:val="20"/>
      <w:lang w:val="en-GB"/>
    </w:rPr>
  </w:style>
  <w:style w:type="paragraph" w:styleId="Cmsor8">
    <w:name w:val="heading 8"/>
    <w:basedOn w:val="Norml"/>
    <w:next w:val="Norml"/>
    <w:link w:val="Cmsor8Char"/>
    <w:qFormat/>
    <w:rsid w:val="00CF0E4B"/>
    <w:pPr>
      <w:numPr>
        <w:ilvl w:val="7"/>
        <w:numId w:val="1"/>
      </w:numPr>
      <w:spacing w:before="240" w:after="60" w:line="240" w:lineRule="auto"/>
      <w:outlineLvl w:val="7"/>
    </w:pPr>
    <w:rPr>
      <w:rFonts w:ascii="Arial" w:eastAsia="Times New Roman" w:hAnsi="Arial" w:cs="Times New Roman"/>
      <w:i/>
      <w:sz w:val="20"/>
      <w:szCs w:val="20"/>
      <w:lang w:val="en-GB"/>
    </w:rPr>
  </w:style>
  <w:style w:type="paragraph" w:styleId="Cmsor9">
    <w:name w:val="heading 9"/>
    <w:basedOn w:val="Norml"/>
    <w:next w:val="Norml"/>
    <w:link w:val="Cmsor9Char"/>
    <w:qFormat/>
    <w:rsid w:val="00CF0E4B"/>
    <w:pPr>
      <w:keepNext/>
      <w:numPr>
        <w:ilvl w:val="8"/>
        <w:numId w:val="1"/>
      </w:numPr>
      <w:spacing w:after="0" w:line="240" w:lineRule="auto"/>
      <w:outlineLvl w:val="8"/>
    </w:pPr>
    <w:rPr>
      <w:rFonts w:ascii="Times New Roman" w:eastAsia="Times New Roman" w:hAnsi="Times New Roman" w:cs="Times New Roman"/>
      <w:b/>
      <w:snapToGrid w:val="0"/>
      <w:szCs w:val="20"/>
      <w:u w:val="single"/>
      <w:lang w:val="en-GB"/>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aliases w:val="D70AR Char"/>
    <w:basedOn w:val="Bekezdsalapbettpusa"/>
    <w:link w:val="Cmsor1"/>
    <w:rsid w:val="00CF0E4B"/>
    <w:rPr>
      <w:rFonts w:ascii="Times New Roman Bold" w:eastAsia="Times New Roman" w:hAnsi="Times New Roman Bold" w:cs="Times New Roman"/>
      <w:b/>
      <w:caps/>
      <w:sz w:val="28"/>
      <w:szCs w:val="20"/>
      <w:lang w:val="en-GB"/>
    </w:rPr>
  </w:style>
  <w:style w:type="character" w:customStyle="1" w:styleId="Cmsor2Char">
    <w:name w:val="Címsor 2 Char"/>
    <w:aliases w:val="D70AR2 Char"/>
    <w:basedOn w:val="Bekezdsalapbettpusa"/>
    <w:link w:val="Cmsor2"/>
    <w:rsid w:val="00CF0E4B"/>
    <w:rPr>
      <w:rFonts w:ascii="Times New Roman Bold" w:eastAsia="Times New Roman" w:hAnsi="Times New Roman Bold" w:cs="Times New Roman"/>
      <w:b/>
      <w:sz w:val="24"/>
      <w:szCs w:val="20"/>
      <w:lang w:val="en-GB"/>
    </w:rPr>
  </w:style>
  <w:style w:type="character" w:customStyle="1" w:styleId="Cmsor3Char">
    <w:name w:val="Címsor 3 Char"/>
    <w:aliases w:val="D70AR3 Char,titel 3 Char,OLD Heading 3 Char"/>
    <w:basedOn w:val="Bekezdsalapbettpusa"/>
    <w:link w:val="Cmsor3"/>
    <w:rsid w:val="00CF0E4B"/>
    <w:rPr>
      <w:rFonts w:ascii="Times New Roman Bold" w:eastAsia="Times New Roman" w:hAnsi="Times New Roman Bold" w:cs="Times New Roman"/>
      <w:b/>
      <w:szCs w:val="20"/>
      <w:lang w:val="en-GB"/>
    </w:rPr>
  </w:style>
  <w:style w:type="character" w:customStyle="1" w:styleId="Cmsor4Char">
    <w:name w:val="Címsor 4 Char"/>
    <w:aliases w:val="D70AR4 Char,titel 4 Char"/>
    <w:basedOn w:val="Bekezdsalapbettpusa"/>
    <w:link w:val="Cmsor4"/>
    <w:rsid w:val="00CF0E4B"/>
    <w:rPr>
      <w:rFonts w:ascii="Times New Roman Bold" w:eastAsia="Times New Roman" w:hAnsi="Times New Roman Bold" w:cs="Times New Roman"/>
      <w:b/>
      <w:snapToGrid w:val="0"/>
      <w:szCs w:val="20"/>
      <w:lang w:val="en-GB"/>
    </w:rPr>
  </w:style>
  <w:style w:type="character" w:customStyle="1" w:styleId="Cmsor5Char">
    <w:name w:val="Címsor 5 Char"/>
    <w:aliases w:val="D70AR5 Char,titel 5 Char"/>
    <w:basedOn w:val="Bekezdsalapbettpusa"/>
    <w:link w:val="Cmsor5"/>
    <w:rsid w:val="00CF0E4B"/>
    <w:rPr>
      <w:rFonts w:ascii="Times New Roman Bold" w:eastAsia="Times New Roman" w:hAnsi="Times New Roman Bold" w:cs="Times New Roman"/>
      <w:b/>
      <w:szCs w:val="20"/>
      <w:lang w:val="en-GB"/>
    </w:rPr>
  </w:style>
  <w:style w:type="character" w:customStyle="1" w:styleId="Cmsor6Char">
    <w:name w:val="Címsor 6 Char"/>
    <w:basedOn w:val="Bekezdsalapbettpusa"/>
    <w:link w:val="Cmsor6"/>
    <w:rsid w:val="00CF0E4B"/>
    <w:rPr>
      <w:rFonts w:ascii="Times New Roman" w:eastAsia="Times New Roman" w:hAnsi="Times New Roman" w:cs="Times New Roman"/>
      <w:b/>
      <w:sz w:val="24"/>
      <w:szCs w:val="20"/>
      <w:lang w:val="en-GB"/>
    </w:rPr>
  </w:style>
  <w:style w:type="character" w:customStyle="1" w:styleId="Cmsor7Char">
    <w:name w:val="Címsor 7 Char"/>
    <w:basedOn w:val="Bekezdsalapbettpusa"/>
    <w:link w:val="Cmsor7"/>
    <w:rsid w:val="00CF0E4B"/>
    <w:rPr>
      <w:rFonts w:ascii="Arial" w:eastAsia="Times New Roman" w:hAnsi="Arial" w:cs="Times New Roman"/>
      <w:sz w:val="20"/>
      <w:szCs w:val="20"/>
      <w:lang w:val="en-GB"/>
    </w:rPr>
  </w:style>
  <w:style w:type="character" w:customStyle="1" w:styleId="Cmsor8Char">
    <w:name w:val="Címsor 8 Char"/>
    <w:basedOn w:val="Bekezdsalapbettpusa"/>
    <w:link w:val="Cmsor8"/>
    <w:rsid w:val="00CF0E4B"/>
    <w:rPr>
      <w:rFonts w:ascii="Arial" w:eastAsia="Times New Roman" w:hAnsi="Arial" w:cs="Times New Roman"/>
      <w:i/>
      <w:sz w:val="20"/>
      <w:szCs w:val="20"/>
      <w:lang w:val="en-GB"/>
    </w:rPr>
  </w:style>
  <w:style w:type="character" w:customStyle="1" w:styleId="Cmsor9Char">
    <w:name w:val="Címsor 9 Char"/>
    <w:basedOn w:val="Bekezdsalapbettpusa"/>
    <w:link w:val="Cmsor9"/>
    <w:rsid w:val="00CF0E4B"/>
    <w:rPr>
      <w:rFonts w:ascii="Times New Roman" w:eastAsia="Times New Roman" w:hAnsi="Times New Roman" w:cs="Times New Roman"/>
      <w:b/>
      <w:snapToGrid w:val="0"/>
      <w:szCs w:val="20"/>
      <w:u w:val="single"/>
      <w:lang w:val="en-GB"/>
    </w:rPr>
  </w:style>
  <w:style w:type="numbering" w:customStyle="1" w:styleId="Nemlista1">
    <w:name w:val="Nem lista1"/>
    <w:next w:val="Nemlista"/>
    <w:semiHidden/>
    <w:rsid w:val="00CF0E4B"/>
  </w:style>
  <w:style w:type="paragraph" w:customStyle="1" w:styleId="Compound">
    <w:name w:val="Compound"/>
    <w:basedOn w:val="Norml"/>
    <w:rsid w:val="00CF0E4B"/>
    <w:pPr>
      <w:keepNext/>
      <w:spacing w:before="720" w:after="0" w:line="240" w:lineRule="auto"/>
      <w:jc w:val="center"/>
    </w:pPr>
    <w:rPr>
      <w:rFonts w:ascii="Arial" w:eastAsia="MS Gothic" w:hAnsi="Arial" w:cs="Times New Roman"/>
      <w:sz w:val="32"/>
      <w:szCs w:val="20"/>
      <w:lang w:val="en-US"/>
    </w:rPr>
  </w:style>
  <w:style w:type="paragraph" w:customStyle="1" w:styleId="Dedicatednumber">
    <w:name w:val="Dedicatednumber"/>
    <w:basedOn w:val="Norml"/>
    <w:rsid w:val="00CF0E4B"/>
    <w:pPr>
      <w:keepNext/>
      <w:spacing w:before="720" w:after="0" w:line="240" w:lineRule="auto"/>
      <w:jc w:val="center"/>
    </w:pPr>
    <w:rPr>
      <w:rFonts w:ascii="Arial" w:eastAsia="MS Gothic" w:hAnsi="Arial" w:cs="Times New Roman"/>
      <w:sz w:val="28"/>
      <w:szCs w:val="20"/>
      <w:lang w:val="en-US"/>
    </w:rPr>
  </w:style>
  <w:style w:type="paragraph" w:customStyle="1" w:styleId="Default">
    <w:name w:val="Default"/>
    <w:rsid w:val="00CF0E4B"/>
    <w:pPr>
      <w:autoSpaceDE w:val="0"/>
      <w:autoSpaceDN w:val="0"/>
      <w:adjustRightInd w:val="0"/>
      <w:spacing w:after="0" w:line="240" w:lineRule="auto"/>
    </w:pPr>
    <w:rPr>
      <w:rFonts w:ascii="Arial" w:eastAsia="MS Mincho" w:hAnsi="Arial" w:cs="Arial"/>
      <w:color w:val="000000"/>
      <w:sz w:val="24"/>
      <w:szCs w:val="24"/>
      <w:lang w:val="en-US" w:eastAsia="ja-JP"/>
    </w:rPr>
  </w:style>
  <w:style w:type="paragraph" w:styleId="lfej">
    <w:name w:val="header"/>
    <w:basedOn w:val="Norml"/>
    <w:link w:val="lfejChar"/>
    <w:rsid w:val="00CF0E4B"/>
    <w:pPr>
      <w:tabs>
        <w:tab w:val="center" w:pos="4320"/>
        <w:tab w:val="right" w:pos="8640"/>
      </w:tabs>
      <w:spacing w:after="0" w:line="240" w:lineRule="auto"/>
    </w:pPr>
    <w:rPr>
      <w:rFonts w:ascii="Times New Roman" w:eastAsia="MS Mincho" w:hAnsi="Times New Roman" w:cs="Times New Roman"/>
      <w:szCs w:val="20"/>
      <w:lang w:val="en-GB"/>
    </w:rPr>
  </w:style>
  <w:style w:type="character" w:customStyle="1" w:styleId="lfejChar">
    <w:name w:val="Élőfej Char"/>
    <w:basedOn w:val="Bekezdsalapbettpusa"/>
    <w:link w:val="lfej"/>
    <w:rsid w:val="00CF0E4B"/>
    <w:rPr>
      <w:rFonts w:ascii="Times New Roman" w:eastAsia="MS Mincho" w:hAnsi="Times New Roman" w:cs="Times New Roman"/>
      <w:szCs w:val="20"/>
      <w:lang w:val="en-GB"/>
    </w:rPr>
  </w:style>
  <w:style w:type="paragraph" w:styleId="llb">
    <w:name w:val="footer"/>
    <w:basedOn w:val="Norml"/>
    <w:link w:val="llbChar"/>
    <w:rsid w:val="00CF0E4B"/>
    <w:pPr>
      <w:tabs>
        <w:tab w:val="center" w:pos="4320"/>
        <w:tab w:val="right" w:pos="8640"/>
      </w:tabs>
      <w:spacing w:after="0" w:line="240" w:lineRule="auto"/>
    </w:pPr>
    <w:rPr>
      <w:rFonts w:ascii="Times New Roman" w:eastAsia="Times New Roman" w:hAnsi="Times New Roman" w:cs="Times New Roman"/>
      <w:szCs w:val="20"/>
      <w:lang w:val="en-GB"/>
    </w:rPr>
  </w:style>
  <w:style w:type="character" w:customStyle="1" w:styleId="llbChar">
    <w:name w:val="Élőláb Char"/>
    <w:basedOn w:val="Bekezdsalapbettpusa"/>
    <w:link w:val="llb"/>
    <w:rsid w:val="00CF0E4B"/>
    <w:rPr>
      <w:rFonts w:ascii="Times New Roman" w:eastAsia="Times New Roman" w:hAnsi="Times New Roman" w:cs="Times New Roman"/>
      <w:szCs w:val="20"/>
      <w:lang w:val="en-GB"/>
    </w:rPr>
  </w:style>
  <w:style w:type="paragraph" w:customStyle="1" w:styleId="A-StudyTitle">
    <w:name w:val="A-Study Title"/>
    <w:rsid w:val="00CF0E4B"/>
    <w:pPr>
      <w:spacing w:after="120" w:line="240" w:lineRule="auto"/>
    </w:pPr>
    <w:rPr>
      <w:rFonts w:ascii="Times New Roman" w:eastAsia="Times New Roman" w:hAnsi="Times New Roman" w:cs="Times New Roman"/>
      <w:b/>
      <w:sz w:val="28"/>
      <w:szCs w:val="20"/>
      <w:lang w:val="en-GB"/>
    </w:rPr>
  </w:style>
  <w:style w:type="paragraph" w:customStyle="1" w:styleId="bold">
    <w:name w:val="bold"/>
    <w:basedOn w:val="Norml"/>
    <w:rsid w:val="00CF0E4B"/>
    <w:pPr>
      <w:tabs>
        <w:tab w:val="left" w:pos="6804"/>
      </w:tabs>
      <w:spacing w:before="240" w:after="0" w:line="240" w:lineRule="auto"/>
      <w:jc w:val="both"/>
    </w:pPr>
    <w:rPr>
      <w:rFonts w:ascii="Times New Roman" w:eastAsia="Times New Roman" w:hAnsi="Times New Roman" w:cs="Times New Roman"/>
      <w:b/>
      <w:sz w:val="24"/>
      <w:szCs w:val="20"/>
    </w:rPr>
  </w:style>
  <w:style w:type="paragraph" w:styleId="Szvegtrzs">
    <w:name w:val="Body Text"/>
    <w:basedOn w:val="Norml"/>
    <w:link w:val="SzvegtrzsChar"/>
    <w:semiHidden/>
    <w:rsid w:val="00CF0E4B"/>
    <w:pPr>
      <w:tabs>
        <w:tab w:val="left" w:pos="9639"/>
        <w:tab w:val="left" w:pos="10206"/>
      </w:tabs>
      <w:spacing w:before="240" w:after="0" w:line="240" w:lineRule="auto"/>
    </w:pPr>
    <w:rPr>
      <w:rFonts w:ascii="Times New Roman" w:eastAsia="MS Mincho" w:hAnsi="Times New Roman" w:cs="Times New Roman"/>
      <w:sz w:val="24"/>
      <w:szCs w:val="20"/>
    </w:rPr>
  </w:style>
  <w:style w:type="character" w:customStyle="1" w:styleId="SzvegtrzsChar">
    <w:name w:val="Szövegtörzs Char"/>
    <w:basedOn w:val="Bekezdsalapbettpusa"/>
    <w:link w:val="Szvegtrzs"/>
    <w:semiHidden/>
    <w:rsid w:val="00CF0E4B"/>
    <w:rPr>
      <w:rFonts w:ascii="Times New Roman" w:eastAsia="MS Mincho" w:hAnsi="Times New Roman" w:cs="Times New Roman"/>
      <w:sz w:val="24"/>
      <w:szCs w:val="20"/>
    </w:rPr>
  </w:style>
  <w:style w:type="paragraph" w:customStyle="1" w:styleId="alpont">
    <w:name w:val="alpont"/>
    <w:basedOn w:val="Norml"/>
    <w:rsid w:val="00CF0E4B"/>
    <w:pPr>
      <w:spacing w:before="240" w:after="0" w:line="240" w:lineRule="auto"/>
      <w:ind w:left="567" w:hanging="567"/>
      <w:jc w:val="both"/>
    </w:pPr>
    <w:rPr>
      <w:rFonts w:ascii="Times New Roman" w:eastAsia="Times New Roman" w:hAnsi="Times New Roman" w:cs="Times New Roman"/>
      <w:b/>
      <w:sz w:val="24"/>
      <w:szCs w:val="20"/>
    </w:rPr>
  </w:style>
  <w:style w:type="paragraph" w:styleId="Szvegtrzsbehzssal">
    <w:name w:val="Body Text Indent"/>
    <w:basedOn w:val="Norml"/>
    <w:link w:val="SzvegtrzsbehzssalChar"/>
    <w:semiHidden/>
    <w:rsid w:val="00CF0E4B"/>
    <w:pPr>
      <w:spacing w:after="0" w:line="240" w:lineRule="auto"/>
      <w:ind w:left="180" w:hanging="180"/>
    </w:pPr>
    <w:rPr>
      <w:rFonts w:ascii="Times New Roman" w:eastAsia="MS Mincho" w:hAnsi="Times New Roman" w:cs="Times New Roman"/>
      <w:sz w:val="24"/>
      <w:szCs w:val="20"/>
    </w:rPr>
  </w:style>
  <w:style w:type="character" w:customStyle="1" w:styleId="SzvegtrzsbehzssalChar">
    <w:name w:val="Szövegtörzs behúzással Char"/>
    <w:basedOn w:val="Bekezdsalapbettpusa"/>
    <w:link w:val="Szvegtrzsbehzssal"/>
    <w:semiHidden/>
    <w:rsid w:val="00CF0E4B"/>
    <w:rPr>
      <w:rFonts w:ascii="Times New Roman" w:eastAsia="MS Mincho" w:hAnsi="Times New Roman" w:cs="Times New Roman"/>
      <w:sz w:val="24"/>
      <w:szCs w:val="20"/>
    </w:rPr>
  </w:style>
  <w:style w:type="paragraph" w:customStyle="1" w:styleId="bodytext">
    <w:name w:val="bodytext"/>
    <w:basedOn w:val="Norml"/>
    <w:rsid w:val="00CF0E4B"/>
    <w:pPr>
      <w:spacing w:before="240" w:after="0" w:line="240" w:lineRule="auto"/>
      <w:ind w:left="567"/>
      <w:jc w:val="both"/>
    </w:pPr>
    <w:rPr>
      <w:rFonts w:ascii="Times New Roman" w:eastAsia="Times New Roman" w:hAnsi="Times New Roman" w:cs="Times New Roman"/>
      <w:sz w:val="24"/>
      <w:szCs w:val="20"/>
    </w:rPr>
  </w:style>
  <w:style w:type="paragraph" w:styleId="Szvegtrzs2">
    <w:name w:val="Body Text 2"/>
    <w:basedOn w:val="Norml"/>
    <w:link w:val="Szvegtrzs2Char"/>
    <w:semiHidden/>
    <w:rsid w:val="00CF0E4B"/>
    <w:pPr>
      <w:tabs>
        <w:tab w:val="left" w:pos="567"/>
      </w:tabs>
      <w:spacing w:after="0" w:line="240" w:lineRule="auto"/>
    </w:pPr>
    <w:rPr>
      <w:rFonts w:ascii="Times New Roman" w:eastAsia="MS Mincho" w:hAnsi="Times New Roman" w:cs="Times New Roman"/>
      <w:sz w:val="20"/>
      <w:szCs w:val="20"/>
    </w:rPr>
  </w:style>
  <w:style w:type="character" w:customStyle="1" w:styleId="Szvegtrzs2Char">
    <w:name w:val="Szövegtörzs 2 Char"/>
    <w:basedOn w:val="Bekezdsalapbettpusa"/>
    <w:link w:val="Szvegtrzs2"/>
    <w:semiHidden/>
    <w:rsid w:val="00CF0E4B"/>
    <w:rPr>
      <w:rFonts w:ascii="Times New Roman" w:eastAsia="MS Mincho" w:hAnsi="Times New Roman" w:cs="Times New Roman"/>
      <w:sz w:val="20"/>
      <w:szCs w:val="20"/>
    </w:rPr>
  </w:style>
  <w:style w:type="paragraph" w:styleId="Lbjegyzetszveg">
    <w:name w:val="footnote text"/>
    <w:basedOn w:val="Norml"/>
    <w:link w:val="LbjegyzetszvegChar"/>
    <w:semiHidden/>
    <w:rsid w:val="00CF0E4B"/>
    <w:pPr>
      <w:spacing w:after="0" w:line="240" w:lineRule="auto"/>
    </w:pPr>
    <w:rPr>
      <w:rFonts w:ascii="Palatino" w:eastAsia="MS Mincho" w:hAnsi="Palatino" w:cs="Times New Roman"/>
      <w:sz w:val="20"/>
      <w:szCs w:val="20"/>
    </w:rPr>
  </w:style>
  <w:style w:type="character" w:customStyle="1" w:styleId="LbjegyzetszvegChar">
    <w:name w:val="Lábjegyzetszöveg Char"/>
    <w:basedOn w:val="Bekezdsalapbettpusa"/>
    <w:link w:val="Lbjegyzetszveg"/>
    <w:semiHidden/>
    <w:rsid w:val="00CF0E4B"/>
    <w:rPr>
      <w:rFonts w:ascii="Palatino" w:eastAsia="MS Mincho" w:hAnsi="Palatino" w:cs="Times New Roman"/>
      <w:sz w:val="20"/>
      <w:szCs w:val="20"/>
    </w:rPr>
  </w:style>
  <w:style w:type="paragraph" w:customStyle="1" w:styleId="bajusz">
    <w:name w:val="bajusz"/>
    <w:basedOn w:val="Norml"/>
    <w:rsid w:val="00CF0E4B"/>
    <w:pPr>
      <w:numPr>
        <w:numId w:val="10"/>
      </w:numPr>
      <w:tabs>
        <w:tab w:val="left" w:pos="0"/>
      </w:tabs>
      <w:spacing w:after="0" w:line="240" w:lineRule="auto"/>
    </w:pPr>
    <w:rPr>
      <w:rFonts w:ascii="Times New Roman" w:eastAsia="Times New Roman" w:hAnsi="Times New Roman" w:cs="Times New Roman"/>
    </w:rPr>
  </w:style>
  <w:style w:type="paragraph" w:customStyle="1" w:styleId="Norml1">
    <w:name w:val="Normál1"/>
    <w:basedOn w:val="Norml"/>
    <w:next w:val="Norml"/>
    <w:rsid w:val="00CF0E4B"/>
    <w:pPr>
      <w:tabs>
        <w:tab w:val="left" w:pos="567"/>
      </w:tabs>
      <w:spacing w:before="240" w:after="0" w:line="240" w:lineRule="auto"/>
    </w:pPr>
    <w:rPr>
      <w:rFonts w:ascii="Times New Roman" w:eastAsia="Times New Roman" w:hAnsi="Times New Roman" w:cs="Times New Roman"/>
      <w:szCs w:val="20"/>
    </w:rPr>
  </w:style>
  <w:style w:type="paragraph" w:customStyle="1" w:styleId="A-TableText">
    <w:name w:val="A-Table Text"/>
    <w:rsid w:val="00CF0E4B"/>
    <w:pPr>
      <w:spacing w:before="60" w:after="60" w:line="240" w:lineRule="auto"/>
    </w:pPr>
    <w:rPr>
      <w:rFonts w:ascii="Times New Roman" w:eastAsia="Times New Roman" w:hAnsi="Times New Roman" w:cs="Times New Roman"/>
      <w:szCs w:val="20"/>
      <w:lang w:val="en-GB"/>
    </w:rPr>
  </w:style>
  <w:style w:type="character" w:styleId="Jegyzethivatkozs">
    <w:name w:val="annotation reference"/>
    <w:semiHidden/>
    <w:rsid w:val="00CF0E4B"/>
    <w:rPr>
      <w:sz w:val="16"/>
      <w:szCs w:val="16"/>
    </w:rPr>
  </w:style>
  <w:style w:type="paragraph" w:styleId="Jegyzetszveg">
    <w:name w:val="annotation text"/>
    <w:basedOn w:val="Norml"/>
    <w:link w:val="JegyzetszvegChar"/>
    <w:semiHidden/>
    <w:rsid w:val="00CF0E4B"/>
    <w:pPr>
      <w:spacing w:after="0" w:line="240" w:lineRule="auto"/>
    </w:pPr>
    <w:rPr>
      <w:rFonts w:ascii="Times New Roman" w:eastAsia="MS Mincho" w:hAnsi="Times New Roman" w:cs="Times New Roman"/>
      <w:sz w:val="20"/>
      <w:szCs w:val="20"/>
    </w:rPr>
  </w:style>
  <w:style w:type="character" w:customStyle="1" w:styleId="JegyzetszvegChar">
    <w:name w:val="Jegyzetszöveg Char"/>
    <w:basedOn w:val="Bekezdsalapbettpusa"/>
    <w:link w:val="Jegyzetszveg"/>
    <w:semiHidden/>
    <w:rsid w:val="00CF0E4B"/>
    <w:rPr>
      <w:rFonts w:ascii="Times New Roman" w:eastAsia="MS Mincho" w:hAnsi="Times New Roman" w:cs="Times New Roman"/>
      <w:sz w:val="20"/>
      <w:szCs w:val="20"/>
    </w:rPr>
  </w:style>
  <w:style w:type="paragraph" w:styleId="Buborkszveg">
    <w:name w:val="Balloon Text"/>
    <w:basedOn w:val="Norml"/>
    <w:link w:val="BuborkszvegChar"/>
    <w:semiHidden/>
    <w:rsid w:val="00CF0E4B"/>
    <w:pPr>
      <w:spacing w:after="0" w:line="240" w:lineRule="auto"/>
    </w:pPr>
    <w:rPr>
      <w:rFonts w:ascii="Tahoma" w:eastAsia="Times New Roman" w:hAnsi="Tahoma" w:cs="Tahoma"/>
      <w:sz w:val="16"/>
      <w:szCs w:val="16"/>
      <w:lang w:val="en-GB"/>
    </w:rPr>
  </w:style>
  <w:style w:type="character" w:customStyle="1" w:styleId="BuborkszvegChar">
    <w:name w:val="Buborékszöveg Char"/>
    <w:basedOn w:val="Bekezdsalapbettpusa"/>
    <w:link w:val="Buborkszveg"/>
    <w:semiHidden/>
    <w:rsid w:val="00CF0E4B"/>
    <w:rPr>
      <w:rFonts w:ascii="Tahoma" w:eastAsia="Times New Roman" w:hAnsi="Tahoma" w:cs="Tahoma"/>
      <w:sz w:val="16"/>
      <w:szCs w:val="16"/>
      <w:lang w:val="en-GB"/>
    </w:rPr>
  </w:style>
  <w:style w:type="character" w:styleId="Oldalszm">
    <w:name w:val="page number"/>
    <w:basedOn w:val="Bekezdsalapbettpusa"/>
    <w:rsid w:val="00CF0E4B"/>
  </w:style>
  <w:style w:type="character" w:styleId="Hiperhivatkozs">
    <w:name w:val="Hyperlink"/>
    <w:rsid w:val="00CF0E4B"/>
    <w:rPr>
      <w:rFonts w:cs="Times New Roman"/>
      <w:color w:val="0000FF"/>
      <w:u w:val="single"/>
    </w:rPr>
  </w:style>
  <w:style w:type="numbering" w:customStyle="1" w:styleId="Style1">
    <w:name w:val="Style1"/>
    <w:rsid w:val="00CF0E4B"/>
    <w:pPr>
      <w:numPr>
        <w:numId w:val="24"/>
      </w:numPr>
    </w:pPr>
  </w:style>
  <w:style w:type="numbering" w:customStyle="1" w:styleId="Style2">
    <w:name w:val="Style2"/>
    <w:rsid w:val="00CF0E4B"/>
    <w:pPr>
      <w:numPr>
        <w:numId w:val="26"/>
      </w:numPr>
    </w:pPr>
  </w:style>
  <w:style w:type="numbering" w:customStyle="1" w:styleId="Style3">
    <w:name w:val="Style3"/>
    <w:rsid w:val="00CF0E4B"/>
    <w:pPr>
      <w:numPr>
        <w:numId w:val="28"/>
      </w:numPr>
    </w:pPr>
  </w:style>
  <w:style w:type="numbering" w:customStyle="1" w:styleId="Style4">
    <w:name w:val="Style4"/>
    <w:rsid w:val="00CF0E4B"/>
    <w:pPr>
      <w:numPr>
        <w:numId w:val="29"/>
      </w:numPr>
    </w:pPr>
  </w:style>
  <w:style w:type="paragraph" w:styleId="Megjegyzstrgya">
    <w:name w:val="annotation subject"/>
    <w:basedOn w:val="Jegyzetszveg"/>
    <w:next w:val="Jegyzetszveg"/>
    <w:link w:val="MegjegyzstrgyaChar"/>
    <w:rsid w:val="00CF0E4B"/>
    <w:rPr>
      <w:rFonts w:eastAsia="Times New Roman"/>
      <w:b/>
      <w:bCs/>
      <w:lang w:val="en-GB"/>
    </w:rPr>
  </w:style>
  <w:style w:type="character" w:customStyle="1" w:styleId="MegjegyzstrgyaChar">
    <w:name w:val="Megjegyzés tárgya Char"/>
    <w:basedOn w:val="JegyzetszvegChar"/>
    <w:link w:val="Megjegyzstrgya"/>
    <w:rsid w:val="00CF0E4B"/>
    <w:rPr>
      <w:rFonts w:ascii="Times New Roman" w:eastAsia="Times New Roman" w:hAnsi="Times New Roman" w:cs="Times New Roman"/>
      <w:b/>
      <w:bCs/>
      <w:sz w:val="20"/>
      <w:szCs w:val="20"/>
      <w:lang w:val="en-GB"/>
    </w:rPr>
  </w:style>
  <w:style w:type="paragraph" w:styleId="Vltozat">
    <w:name w:val="Revision"/>
    <w:hidden/>
    <w:uiPriority w:val="99"/>
    <w:semiHidden/>
    <w:rsid w:val="00CF0E4B"/>
    <w:pPr>
      <w:spacing w:after="0" w:line="240" w:lineRule="auto"/>
    </w:pPr>
    <w:rPr>
      <w:rFonts w:ascii="Times New Roman" w:eastAsia="Times New Roman" w:hAnsi="Times New Roman" w:cs="Times New Roman"/>
      <w:szCs w:val="20"/>
      <w:lang w:val="en-GB"/>
    </w:rPr>
  </w:style>
  <w:style w:type="paragraph" w:styleId="HTML-kntformzott">
    <w:name w:val="HTML Preformatted"/>
    <w:basedOn w:val="Norml"/>
    <w:link w:val="HTML-kntformzottChar"/>
    <w:uiPriority w:val="99"/>
    <w:unhideWhenUsed/>
    <w:rsid w:val="00CF0E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hu-HU"/>
    </w:rPr>
  </w:style>
  <w:style w:type="character" w:customStyle="1" w:styleId="HTML-kntformzottChar">
    <w:name w:val="HTML-ként formázott Char"/>
    <w:basedOn w:val="Bekezdsalapbettpusa"/>
    <w:link w:val="HTML-kntformzott"/>
    <w:uiPriority w:val="99"/>
    <w:rsid w:val="00CF0E4B"/>
    <w:rPr>
      <w:rFonts w:ascii="Courier New" w:eastAsia="Times New Roman" w:hAnsi="Courier New" w:cs="Courier New"/>
      <w:sz w:val="20"/>
      <w:szCs w:val="20"/>
      <w:lang w:eastAsia="hu-HU"/>
    </w:rPr>
  </w:style>
  <w:style w:type="character" w:customStyle="1" w:styleId="fontstyle01">
    <w:name w:val="fontstyle01"/>
    <w:basedOn w:val="Bekezdsalapbettpusa"/>
    <w:rsid w:val="00C86B67"/>
    <w:rPr>
      <w:rFonts w:ascii="Verdana" w:hAnsi="Verdana" w:hint="default"/>
      <w:b w:val="0"/>
      <w:bCs w:val="0"/>
      <w:i w:val="0"/>
      <w:iCs w:val="0"/>
      <w:color w:val="00000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0290348">
      <w:bodyDiv w:val="1"/>
      <w:marLeft w:val="0"/>
      <w:marRight w:val="0"/>
      <w:marTop w:val="0"/>
      <w:marBottom w:val="0"/>
      <w:divBdr>
        <w:top w:val="none" w:sz="0" w:space="0" w:color="auto"/>
        <w:left w:val="none" w:sz="0" w:space="0" w:color="auto"/>
        <w:bottom w:val="none" w:sz="0" w:space="0" w:color="auto"/>
        <w:right w:val="none" w:sz="0" w:space="0" w:color="auto"/>
      </w:divBdr>
    </w:div>
    <w:div w:id="408502177">
      <w:bodyDiv w:val="1"/>
      <w:marLeft w:val="0"/>
      <w:marRight w:val="0"/>
      <w:marTop w:val="0"/>
      <w:marBottom w:val="0"/>
      <w:divBdr>
        <w:top w:val="none" w:sz="0" w:space="0" w:color="auto"/>
        <w:left w:val="none" w:sz="0" w:space="0" w:color="auto"/>
        <w:bottom w:val="none" w:sz="0" w:space="0" w:color="auto"/>
        <w:right w:val="none" w:sz="0" w:space="0" w:color="auto"/>
      </w:divBdr>
    </w:div>
    <w:div w:id="583343404">
      <w:bodyDiv w:val="1"/>
      <w:marLeft w:val="0"/>
      <w:marRight w:val="0"/>
      <w:marTop w:val="0"/>
      <w:marBottom w:val="0"/>
      <w:divBdr>
        <w:top w:val="none" w:sz="0" w:space="0" w:color="auto"/>
        <w:left w:val="none" w:sz="0" w:space="0" w:color="auto"/>
        <w:bottom w:val="none" w:sz="0" w:space="0" w:color="auto"/>
        <w:right w:val="none" w:sz="0" w:space="0" w:color="auto"/>
      </w:divBdr>
    </w:div>
    <w:div w:id="1215502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ma.europa.eu/docs/en_GB/document_library/Template_or_form/2013/03/WC500139752.doc" TargetMode="External"/><Relationship Id="rId13"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microsoft.com/office/2016/09/relationships/commentsIds" Target="commentsIds.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CDB6C8-9185-4AD5-8F43-A02AD4F758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11</Pages>
  <Words>3906</Words>
  <Characters>26952</Characters>
  <Application>Microsoft Office Word</Application>
  <DocSecurity>0</DocSecurity>
  <Lines>224</Lines>
  <Paragraphs>61</Paragraphs>
  <ScaleCrop>false</ScaleCrop>
  <HeadingPairs>
    <vt:vector size="2" baseType="variant">
      <vt:variant>
        <vt:lpstr>Cím</vt:lpstr>
      </vt:variant>
      <vt:variant>
        <vt:i4>1</vt:i4>
      </vt:variant>
    </vt:vector>
  </HeadingPairs>
  <TitlesOfParts>
    <vt:vector size="1" baseType="lpstr">
      <vt:lpstr/>
    </vt:vector>
  </TitlesOfParts>
  <Company>Hewlett-Packard</Company>
  <LinksUpToDate>false</LinksUpToDate>
  <CharactersWithSpaces>30797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Vanda Varosi</dc:creator>
  <cp:lastModifiedBy>HU_OGYI_7.1</cp:lastModifiedBy>
  <cp:revision>14</cp:revision>
  <dcterms:created xsi:type="dcterms:W3CDTF">2020-05-27T16:05:00Z</dcterms:created>
  <dcterms:modified xsi:type="dcterms:W3CDTF">2021-02-12T17:56:00Z</dcterms:modified>
</cp:coreProperties>
</file>