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83AE5" w14:textId="71B5A888" w:rsidR="009516BB" w:rsidRPr="00946C6D" w:rsidRDefault="009516BB" w:rsidP="00F963DB">
      <w:pPr>
        <w:ind w:left="567" w:hanging="567"/>
        <w:rPr>
          <w:szCs w:val="22"/>
          <w:lang w:val="hu-HU"/>
        </w:rPr>
      </w:pPr>
      <w:r w:rsidRPr="0075079E">
        <w:rPr>
          <w:b/>
          <w:szCs w:val="22"/>
          <w:lang w:val="hu-HU"/>
        </w:rPr>
        <w:t>1</w:t>
      </w:r>
      <w:r w:rsidR="00636430" w:rsidRPr="0075079E">
        <w:rPr>
          <w:b/>
          <w:szCs w:val="22"/>
          <w:lang w:val="hu-HU"/>
        </w:rPr>
        <w:t>.</w:t>
      </w:r>
      <w:r w:rsidR="00636430" w:rsidRPr="0075079E">
        <w:rPr>
          <w:b/>
          <w:szCs w:val="22"/>
          <w:lang w:val="hu-HU"/>
        </w:rPr>
        <w:tab/>
      </w:r>
      <w:r w:rsidR="00CB253E" w:rsidRPr="0075079E">
        <w:rPr>
          <w:b/>
          <w:szCs w:val="22"/>
          <w:lang w:val="hu-HU"/>
        </w:rPr>
        <w:t>A GYÓ</w:t>
      </w:r>
      <w:r w:rsidR="00CB253E" w:rsidRPr="00946C6D">
        <w:rPr>
          <w:b/>
          <w:szCs w:val="22"/>
          <w:lang w:val="hu-HU"/>
        </w:rPr>
        <w:t>GYSZER NEVE</w:t>
      </w:r>
    </w:p>
    <w:p w14:paraId="59781385" w14:textId="6E1F360E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E91B539" w14:textId="77777777" w:rsidR="009516BB" w:rsidRPr="00946C6D" w:rsidRDefault="009516B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Norditropin NordiFlex </w:t>
      </w:r>
      <w:r w:rsidR="00CB253E" w:rsidRPr="00946C6D">
        <w:rPr>
          <w:bCs/>
          <w:noProof w:val="0"/>
          <w:szCs w:val="22"/>
          <w:lang w:val="hu-HU"/>
        </w:rPr>
        <w:t xml:space="preserve">5 mg/1,5 ml oldatos injekció </w:t>
      </w:r>
      <w:bookmarkStart w:id="0" w:name="_Hlk63345988"/>
      <w:r w:rsidR="00CB253E" w:rsidRPr="00946C6D">
        <w:rPr>
          <w:bCs/>
          <w:noProof w:val="0"/>
          <w:szCs w:val="22"/>
          <w:lang w:val="hu-HU"/>
        </w:rPr>
        <w:t>előretöltött injekciós tollban</w:t>
      </w:r>
      <w:bookmarkEnd w:id="0"/>
    </w:p>
    <w:p w14:paraId="66E24FBB" w14:textId="77777777" w:rsidR="009516BB" w:rsidRPr="00946C6D" w:rsidRDefault="009516B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Norditropin NordiFlex </w:t>
      </w:r>
      <w:r w:rsidR="00CB253E" w:rsidRPr="00946C6D">
        <w:rPr>
          <w:noProof w:val="0"/>
          <w:szCs w:val="22"/>
          <w:lang w:val="hu-HU"/>
        </w:rPr>
        <w:t>10</w:t>
      </w:r>
      <w:r w:rsidR="00CB253E" w:rsidRPr="00946C6D">
        <w:rPr>
          <w:bCs/>
          <w:noProof w:val="0"/>
          <w:szCs w:val="22"/>
          <w:lang w:val="hu-HU"/>
        </w:rPr>
        <w:t> mg/1,5 ml oldatos injekció előretöltött injekciós tollban</w:t>
      </w:r>
    </w:p>
    <w:p w14:paraId="131994E0" w14:textId="77777777" w:rsidR="009516BB" w:rsidRPr="00946C6D" w:rsidRDefault="009516B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Norditropin NordiFlex </w:t>
      </w:r>
      <w:r w:rsidR="00CB253E" w:rsidRPr="00946C6D">
        <w:rPr>
          <w:noProof w:val="0"/>
          <w:szCs w:val="22"/>
          <w:lang w:val="hu-HU"/>
        </w:rPr>
        <w:t>15</w:t>
      </w:r>
      <w:r w:rsidR="00CB253E" w:rsidRPr="00946C6D">
        <w:rPr>
          <w:bCs/>
          <w:noProof w:val="0"/>
          <w:szCs w:val="22"/>
          <w:lang w:val="hu-HU"/>
        </w:rPr>
        <w:t> mg/1,5 ml oldatos injekció előretöltött injekciós tollban</w:t>
      </w:r>
    </w:p>
    <w:p w14:paraId="577103FB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5B28D4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DE28F25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2.</w:t>
      </w:r>
      <w:r w:rsidRPr="00946C6D">
        <w:rPr>
          <w:b/>
          <w:noProof w:val="0"/>
          <w:szCs w:val="22"/>
          <w:lang w:val="hu-HU"/>
        </w:rPr>
        <w:tab/>
      </w:r>
      <w:r w:rsidR="00CB253E" w:rsidRPr="00946C6D">
        <w:rPr>
          <w:b/>
          <w:noProof w:val="0"/>
          <w:szCs w:val="22"/>
          <w:lang w:val="hu-HU"/>
        </w:rPr>
        <w:t>MINŐSÉGI ÉS MENNYISÉGI ÖSSZETÉTEL</w:t>
      </w:r>
    </w:p>
    <w:p w14:paraId="079A5AAF" w14:textId="77777777" w:rsidR="009516BB" w:rsidRPr="00D54BC0" w:rsidRDefault="009516BB" w:rsidP="00F963DB">
      <w:pPr>
        <w:rPr>
          <w:noProof w:val="0"/>
          <w:szCs w:val="22"/>
          <w:lang w:val="hu-HU"/>
        </w:rPr>
      </w:pPr>
    </w:p>
    <w:p w14:paraId="47958FB1" w14:textId="31AD4465" w:rsidR="009516BB" w:rsidRPr="00492BA5" w:rsidRDefault="009516BB" w:rsidP="00F963DB">
      <w:pPr>
        <w:rPr>
          <w:noProof w:val="0"/>
          <w:szCs w:val="22"/>
          <w:u w:val="single"/>
          <w:lang w:val="hu-HU"/>
        </w:rPr>
      </w:pPr>
      <w:r w:rsidRPr="00492BA5">
        <w:rPr>
          <w:noProof w:val="0"/>
          <w:szCs w:val="22"/>
          <w:u w:val="single"/>
          <w:lang w:val="hu-HU"/>
        </w:rPr>
        <w:t>Norditropin NordiFlex 5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mg/1</w:t>
      </w:r>
      <w:r w:rsidR="00CB253E" w:rsidRPr="00492BA5">
        <w:rPr>
          <w:noProof w:val="0"/>
          <w:szCs w:val="22"/>
          <w:u w:val="single"/>
          <w:lang w:val="hu-HU"/>
        </w:rPr>
        <w:t>,</w:t>
      </w:r>
      <w:r w:rsidRPr="00492BA5">
        <w:rPr>
          <w:noProof w:val="0"/>
          <w:szCs w:val="22"/>
          <w:u w:val="single"/>
          <w:lang w:val="hu-HU"/>
        </w:rPr>
        <w:t>5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ml</w:t>
      </w:r>
      <w:r w:rsidR="00DA63F4" w:rsidRPr="00492BA5">
        <w:rPr>
          <w:noProof w:val="0"/>
          <w:szCs w:val="22"/>
          <w:u w:val="single"/>
          <w:lang w:val="hu-HU"/>
        </w:rPr>
        <w:t xml:space="preserve"> </w:t>
      </w:r>
      <w:r w:rsidR="00DA63F4" w:rsidRPr="00492BA5">
        <w:rPr>
          <w:bCs/>
          <w:noProof w:val="0"/>
          <w:szCs w:val="22"/>
          <w:u w:val="single"/>
          <w:lang w:val="hu-HU"/>
        </w:rPr>
        <w:t>oldatos injekció előretöltött injekciós tollban</w:t>
      </w:r>
    </w:p>
    <w:p w14:paraId="4FB641E8" w14:textId="0692480E" w:rsidR="009516BB" w:rsidRPr="00946C6D" w:rsidRDefault="00CB253E" w:rsidP="00F963DB">
      <w:pPr>
        <w:rPr>
          <w:noProof w:val="0"/>
          <w:szCs w:val="22"/>
          <w:lang w:val="hu-HU"/>
        </w:rPr>
      </w:pPr>
      <w:r w:rsidRPr="00A76BCC">
        <w:rPr>
          <w:noProof w:val="0"/>
          <w:szCs w:val="22"/>
          <w:lang w:val="hu-HU"/>
        </w:rPr>
        <w:t xml:space="preserve">3,3 mg </w:t>
      </w:r>
      <w:proofErr w:type="spellStart"/>
      <w:r w:rsidRPr="00A76BCC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tartalmaz</w:t>
      </w:r>
      <w:r w:rsidR="0056720C">
        <w:rPr>
          <w:noProof w:val="0"/>
          <w:szCs w:val="22"/>
          <w:lang w:val="hu-HU"/>
        </w:rPr>
        <w:t xml:space="preserve"> </w:t>
      </w:r>
      <w:r w:rsidR="0056720C" w:rsidRPr="0056720C">
        <w:rPr>
          <w:noProof w:val="0"/>
          <w:szCs w:val="22"/>
          <w:lang w:val="hu-HU"/>
        </w:rPr>
        <w:t>az oldat milliliterenként.</w:t>
      </w:r>
    </w:p>
    <w:p w14:paraId="1E0B3B7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FF6454A" w14:textId="421218AD" w:rsidR="009516BB" w:rsidRPr="00492BA5" w:rsidRDefault="009516BB" w:rsidP="00F963DB">
      <w:pPr>
        <w:rPr>
          <w:noProof w:val="0"/>
          <w:szCs w:val="22"/>
          <w:u w:val="single"/>
          <w:lang w:val="hu-HU"/>
        </w:rPr>
      </w:pPr>
      <w:r w:rsidRPr="00492BA5">
        <w:rPr>
          <w:noProof w:val="0"/>
          <w:szCs w:val="22"/>
          <w:u w:val="single"/>
          <w:lang w:val="hu-HU"/>
        </w:rPr>
        <w:t>Norditropin NordiFlex 10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mg/1</w:t>
      </w:r>
      <w:r w:rsidR="00CB253E" w:rsidRPr="00492BA5">
        <w:rPr>
          <w:noProof w:val="0"/>
          <w:szCs w:val="22"/>
          <w:u w:val="single"/>
          <w:lang w:val="hu-HU"/>
        </w:rPr>
        <w:t>,</w:t>
      </w:r>
      <w:r w:rsidRPr="00492BA5">
        <w:rPr>
          <w:noProof w:val="0"/>
          <w:szCs w:val="22"/>
          <w:u w:val="single"/>
          <w:lang w:val="hu-HU"/>
        </w:rPr>
        <w:t>5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ml</w:t>
      </w:r>
      <w:r w:rsidR="00DA63F4" w:rsidRPr="00492BA5">
        <w:rPr>
          <w:noProof w:val="0"/>
          <w:szCs w:val="22"/>
          <w:u w:val="single"/>
          <w:lang w:val="hu-HU"/>
        </w:rPr>
        <w:t xml:space="preserve"> </w:t>
      </w:r>
      <w:r w:rsidR="00DA63F4" w:rsidRPr="00492BA5">
        <w:rPr>
          <w:bCs/>
          <w:noProof w:val="0"/>
          <w:szCs w:val="22"/>
          <w:u w:val="single"/>
          <w:lang w:val="hu-HU"/>
        </w:rPr>
        <w:t>oldatos injekció előretöltött injekciós tollban</w:t>
      </w:r>
    </w:p>
    <w:p w14:paraId="15CCECAB" w14:textId="01E12915" w:rsidR="009516BB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6,7 mg </w:t>
      </w:r>
      <w:proofErr w:type="spellStart"/>
      <w:r w:rsidRPr="00946C6D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tartalmaz</w:t>
      </w:r>
      <w:r w:rsidR="0056720C">
        <w:rPr>
          <w:noProof w:val="0"/>
          <w:szCs w:val="22"/>
          <w:lang w:val="hu-HU"/>
        </w:rPr>
        <w:t xml:space="preserve"> </w:t>
      </w:r>
      <w:r w:rsidR="0056720C" w:rsidRPr="0056720C">
        <w:rPr>
          <w:noProof w:val="0"/>
          <w:szCs w:val="22"/>
          <w:lang w:val="hu-HU"/>
        </w:rPr>
        <w:t>az oldat milliliterenként.</w:t>
      </w:r>
    </w:p>
    <w:p w14:paraId="71A02C3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8CD40DA" w14:textId="5D239C65" w:rsidR="009516BB" w:rsidRPr="00492BA5" w:rsidRDefault="009516BB" w:rsidP="00F963DB">
      <w:pPr>
        <w:rPr>
          <w:noProof w:val="0"/>
          <w:szCs w:val="22"/>
          <w:u w:val="single"/>
          <w:lang w:val="hu-HU"/>
        </w:rPr>
      </w:pPr>
      <w:r w:rsidRPr="00492BA5">
        <w:rPr>
          <w:noProof w:val="0"/>
          <w:szCs w:val="22"/>
          <w:u w:val="single"/>
          <w:lang w:val="hu-HU"/>
        </w:rPr>
        <w:t>Norditropin NordiFlex 15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mg/1</w:t>
      </w:r>
      <w:r w:rsidR="00CB253E" w:rsidRPr="00492BA5">
        <w:rPr>
          <w:noProof w:val="0"/>
          <w:szCs w:val="22"/>
          <w:u w:val="single"/>
          <w:lang w:val="hu-HU"/>
        </w:rPr>
        <w:t>,</w:t>
      </w:r>
      <w:r w:rsidRPr="00492BA5">
        <w:rPr>
          <w:noProof w:val="0"/>
          <w:szCs w:val="22"/>
          <w:u w:val="single"/>
          <w:lang w:val="hu-HU"/>
        </w:rPr>
        <w:t>5</w:t>
      </w:r>
      <w:r w:rsidR="004B1BE5" w:rsidRPr="00492BA5">
        <w:rPr>
          <w:noProof w:val="0"/>
          <w:szCs w:val="22"/>
          <w:u w:val="single"/>
          <w:lang w:val="hu-HU"/>
        </w:rPr>
        <w:t> </w:t>
      </w:r>
      <w:r w:rsidRPr="00492BA5">
        <w:rPr>
          <w:noProof w:val="0"/>
          <w:szCs w:val="22"/>
          <w:u w:val="single"/>
          <w:lang w:val="hu-HU"/>
        </w:rPr>
        <w:t>ml</w:t>
      </w:r>
      <w:r w:rsidR="00DA63F4" w:rsidRPr="00492BA5">
        <w:rPr>
          <w:noProof w:val="0"/>
          <w:szCs w:val="22"/>
          <w:u w:val="single"/>
          <w:lang w:val="hu-HU"/>
        </w:rPr>
        <w:t xml:space="preserve"> </w:t>
      </w:r>
      <w:r w:rsidR="00DA63F4" w:rsidRPr="00492BA5">
        <w:rPr>
          <w:bCs/>
          <w:noProof w:val="0"/>
          <w:szCs w:val="22"/>
          <w:u w:val="single"/>
          <w:lang w:val="hu-HU"/>
        </w:rPr>
        <w:t>oldatos injekció előretöltött injekciós tollban</w:t>
      </w:r>
    </w:p>
    <w:p w14:paraId="653DC33C" w14:textId="1772B3D6" w:rsidR="009516BB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10 mg </w:t>
      </w:r>
      <w:proofErr w:type="spellStart"/>
      <w:r w:rsidRPr="00946C6D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tartalmaz</w:t>
      </w:r>
      <w:r w:rsidR="0056720C">
        <w:t xml:space="preserve"> </w:t>
      </w:r>
      <w:r w:rsidR="0056720C" w:rsidRPr="0056720C">
        <w:rPr>
          <w:noProof w:val="0"/>
          <w:szCs w:val="22"/>
          <w:lang w:val="hu-HU"/>
        </w:rPr>
        <w:t>az oldat milliliterenként.</w:t>
      </w:r>
    </w:p>
    <w:p w14:paraId="0D77BF0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5E8F890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Szomatropin (rekombináns DNS eredetű, </w:t>
      </w:r>
      <w:r w:rsidRPr="00946C6D">
        <w:rPr>
          <w:i/>
          <w:noProof w:val="0"/>
          <w:szCs w:val="22"/>
          <w:lang w:val="hu-HU"/>
        </w:rPr>
        <w:t>E</w:t>
      </w:r>
      <w:r w:rsidRPr="00E65350">
        <w:rPr>
          <w:i/>
          <w:noProof w:val="0"/>
          <w:szCs w:val="22"/>
          <w:lang w:val="hu-HU"/>
        </w:rPr>
        <w:t xml:space="preserve">. </w:t>
      </w:r>
      <w:proofErr w:type="gramStart"/>
      <w:r w:rsidRPr="00E65350">
        <w:rPr>
          <w:i/>
          <w:noProof w:val="0"/>
          <w:szCs w:val="22"/>
          <w:lang w:val="hu-HU"/>
        </w:rPr>
        <w:t>coliban</w:t>
      </w:r>
      <w:proofErr w:type="gramEnd"/>
      <w:r w:rsidRPr="00946C6D">
        <w:rPr>
          <w:noProof w:val="0"/>
          <w:szCs w:val="22"/>
          <w:lang w:val="hu-HU"/>
        </w:rPr>
        <w:t xml:space="preserve"> termelt).</w:t>
      </w:r>
    </w:p>
    <w:p w14:paraId="159497EA" w14:textId="77777777" w:rsidR="00194725" w:rsidRPr="00946C6D" w:rsidRDefault="00194725" w:rsidP="00F963DB">
      <w:pPr>
        <w:rPr>
          <w:noProof w:val="0"/>
          <w:szCs w:val="22"/>
          <w:lang w:val="hu-HU"/>
        </w:rPr>
      </w:pPr>
    </w:p>
    <w:p w14:paraId="00949932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1 mg szomatropin 3 NE (Nemzetközi Egység) </w:t>
      </w:r>
      <w:proofErr w:type="spellStart"/>
      <w:r w:rsidRPr="00946C6D">
        <w:rPr>
          <w:noProof w:val="0"/>
          <w:szCs w:val="22"/>
          <w:lang w:val="hu-HU"/>
        </w:rPr>
        <w:t>szomatropinnak</w:t>
      </w:r>
      <w:proofErr w:type="spellEnd"/>
      <w:r w:rsidRPr="00946C6D">
        <w:rPr>
          <w:noProof w:val="0"/>
          <w:szCs w:val="22"/>
          <w:lang w:val="hu-HU"/>
        </w:rPr>
        <w:t xml:space="preserve"> felel meg.</w:t>
      </w:r>
    </w:p>
    <w:p w14:paraId="5FC5B495" w14:textId="77777777" w:rsidR="00194725" w:rsidRPr="00946C6D" w:rsidRDefault="00194725" w:rsidP="00F963DB">
      <w:pPr>
        <w:rPr>
          <w:noProof w:val="0"/>
          <w:szCs w:val="22"/>
          <w:lang w:val="hu-HU"/>
        </w:rPr>
      </w:pPr>
    </w:p>
    <w:p w14:paraId="3EAD926B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segédanyagok teljes listáját lásd a 6.1 pontban.</w:t>
      </w:r>
    </w:p>
    <w:p w14:paraId="23D6F375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846882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4E1FFEF" w14:textId="77777777" w:rsidR="009516BB" w:rsidRPr="00D54BC0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3.</w:t>
      </w:r>
      <w:r w:rsidRPr="00946C6D">
        <w:rPr>
          <w:b/>
          <w:noProof w:val="0"/>
          <w:szCs w:val="22"/>
          <w:lang w:val="hu-HU"/>
        </w:rPr>
        <w:tab/>
      </w:r>
      <w:r w:rsidR="00194725" w:rsidRPr="00946C6D">
        <w:rPr>
          <w:b/>
          <w:noProof w:val="0"/>
          <w:szCs w:val="22"/>
          <w:lang w:val="hu-HU"/>
        </w:rPr>
        <w:t>GYÓ</w:t>
      </w:r>
      <w:smartTag w:uri="urn:schemas-microsoft-com:office:smarttags" w:element="PersonName">
        <w:r w:rsidR="00194725" w:rsidRPr="00946C6D">
          <w:rPr>
            <w:b/>
            <w:noProof w:val="0"/>
            <w:szCs w:val="22"/>
            <w:lang w:val="hu-HU"/>
          </w:rPr>
          <w:t>GYS</w:t>
        </w:r>
      </w:smartTag>
      <w:r w:rsidR="00194725" w:rsidRPr="00946C6D">
        <w:rPr>
          <w:b/>
          <w:noProof w:val="0"/>
          <w:szCs w:val="22"/>
          <w:lang w:val="hu-HU"/>
        </w:rPr>
        <w:t>ZERFORMA</w:t>
      </w:r>
    </w:p>
    <w:p w14:paraId="3D243D6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254807F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Oldatos injekció előretöltött injekciós tollban.</w:t>
      </w:r>
    </w:p>
    <w:p w14:paraId="6ED24713" w14:textId="77777777" w:rsidR="00194725" w:rsidRPr="00946C6D" w:rsidRDefault="00194725" w:rsidP="00F963DB">
      <w:pPr>
        <w:rPr>
          <w:noProof w:val="0"/>
          <w:szCs w:val="22"/>
          <w:lang w:val="hu-HU"/>
        </w:rPr>
      </w:pPr>
    </w:p>
    <w:p w14:paraId="13FD93EC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Tiszta, színtelen oldat.</w:t>
      </w:r>
    </w:p>
    <w:p w14:paraId="02208D7E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5E0DC90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E7A463A" w14:textId="77777777" w:rsidR="009516BB" w:rsidRPr="00D54BC0" w:rsidRDefault="009516BB" w:rsidP="00F963DB">
      <w:pPr>
        <w:rPr>
          <w:noProof w:val="0"/>
          <w:szCs w:val="22"/>
          <w:lang w:val="hu-HU"/>
        </w:rPr>
      </w:pPr>
      <w:r w:rsidRPr="00D54BC0">
        <w:rPr>
          <w:b/>
          <w:noProof w:val="0"/>
          <w:szCs w:val="22"/>
          <w:lang w:val="hu-HU"/>
        </w:rPr>
        <w:t>4.</w:t>
      </w:r>
      <w:r w:rsidRPr="00D54BC0">
        <w:rPr>
          <w:b/>
          <w:noProof w:val="0"/>
          <w:szCs w:val="22"/>
          <w:lang w:val="hu-HU"/>
        </w:rPr>
        <w:tab/>
      </w:r>
      <w:r w:rsidR="00194725" w:rsidRPr="00D54BC0">
        <w:rPr>
          <w:b/>
          <w:noProof w:val="0"/>
          <w:szCs w:val="22"/>
          <w:lang w:val="hu-HU"/>
        </w:rPr>
        <w:t>KLINIKAI JELLEMZŐK</w:t>
      </w:r>
    </w:p>
    <w:p w14:paraId="03E4D53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CD591DF" w14:textId="77777777" w:rsidR="009516BB" w:rsidRPr="00946C6D" w:rsidRDefault="009516BB" w:rsidP="00D54BC0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4.1</w:t>
      </w:r>
      <w:r w:rsidRPr="00946C6D">
        <w:rPr>
          <w:b/>
          <w:noProof w:val="0"/>
          <w:szCs w:val="22"/>
          <w:lang w:val="hu-HU"/>
        </w:rPr>
        <w:tab/>
      </w:r>
      <w:r w:rsidR="00194725" w:rsidRPr="00946C6D">
        <w:rPr>
          <w:b/>
          <w:noProof w:val="0"/>
          <w:szCs w:val="22"/>
          <w:lang w:val="hu-HU"/>
        </w:rPr>
        <w:t>Terápiás javallatok</w:t>
      </w:r>
    </w:p>
    <w:p w14:paraId="284A1CD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E41FFB6" w14:textId="77777777" w:rsidR="009516BB" w:rsidRPr="00946C6D" w:rsidRDefault="00194725" w:rsidP="00F963DB">
      <w:pPr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Gyermekek:</w:t>
      </w:r>
    </w:p>
    <w:p w14:paraId="04FBB027" w14:textId="77777777" w:rsidR="00B1243E" w:rsidRPr="00946C6D" w:rsidRDefault="00B1243E" w:rsidP="00F963DB">
      <w:pPr>
        <w:rPr>
          <w:noProof w:val="0"/>
          <w:szCs w:val="22"/>
          <w:lang w:val="hu-HU"/>
        </w:rPr>
      </w:pPr>
    </w:p>
    <w:p w14:paraId="46A18323" w14:textId="33E0F52F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növekedés elmaradása a növekedési hormon hiánya (GHD-</w:t>
      </w:r>
      <w:proofErr w:type="spellStart"/>
      <w:r w:rsidRPr="00946C6D">
        <w:rPr>
          <w:noProof w:val="0"/>
          <w:szCs w:val="22"/>
          <w:lang w:val="hu-HU"/>
        </w:rPr>
        <w:t>growth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hormone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deficiency</w:t>
      </w:r>
      <w:proofErr w:type="spellEnd"/>
      <w:r w:rsidRPr="00946C6D">
        <w:rPr>
          <w:noProof w:val="0"/>
          <w:szCs w:val="22"/>
          <w:lang w:val="hu-HU"/>
        </w:rPr>
        <w:t>) miatt.</w:t>
      </w:r>
    </w:p>
    <w:p w14:paraId="3D30ADAE" w14:textId="77777777" w:rsidR="00194725" w:rsidRPr="00946C6D" w:rsidRDefault="00194725" w:rsidP="00F963DB">
      <w:pPr>
        <w:rPr>
          <w:noProof w:val="0"/>
          <w:szCs w:val="22"/>
          <w:lang w:val="hu-HU"/>
        </w:rPr>
      </w:pPr>
    </w:p>
    <w:p w14:paraId="0F83CF7F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A76BCC">
        <w:rPr>
          <w:noProof w:val="0"/>
          <w:szCs w:val="22"/>
          <w:lang w:val="hu-HU"/>
        </w:rPr>
        <w:t xml:space="preserve">A növekedés elmaradása leányoknál </w:t>
      </w:r>
      <w:proofErr w:type="spellStart"/>
      <w:r w:rsidRPr="00A76BCC">
        <w:rPr>
          <w:noProof w:val="0"/>
          <w:szCs w:val="22"/>
          <w:lang w:val="hu-HU"/>
        </w:rPr>
        <w:t>gonad</w:t>
      </w:r>
      <w:proofErr w:type="spellEnd"/>
      <w:r w:rsidRPr="00A76BCC">
        <w:rPr>
          <w:noProof w:val="0"/>
          <w:szCs w:val="22"/>
          <w:lang w:val="hu-HU"/>
        </w:rPr>
        <w:t xml:space="preserve"> </w:t>
      </w:r>
      <w:proofErr w:type="spellStart"/>
      <w:r w:rsidRPr="00A76BCC">
        <w:rPr>
          <w:noProof w:val="0"/>
          <w:szCs w:val="22"/>
          <w:lang w:val="hu-HU"/>
        </w:rPr>
        <w:t>dysgenesis</w:t>
      </w:r>
      <w:proofErr w:type="spellEnd"/>
      <w:r w:rsidRPr="00A76BCC">
        <w:rPr>
          <w:noProof w:val="0"/>
          <w:szCs w:val="22"/>
          <w:lang w:val="hu-HU"/>
        </w:rPr>
        <w:t xml:space="preserve"> (Turner</w:t>
      </w:r>
      <w:r w:rsidRPr="00946C6D">
        <w:rPr>
          <w:noProof w:val="0"/>
          <w:szCs w:val="22"/>
          <w:lang w:val="hu-HU"/>
        </w:rPr>
        <w:t>-szindróma) miatt.</w:t>
      </w:r>
    </w:p>
    <w:p w14:paraId="4EBBE219" w14:textId="77777777" w:rsidR="00194725" w:rsidRPr="00946C6D" w:rsidRDefault="00194725" w:rsidP="00F963DB">
      <w:pPr>
        <w:rPr>
          <w:noProof w:val="0"/>
          <w:szCs w:val="22"/>
          <w:lang w:val="hu-HU"/>
        </w:rPr>
      </w:pPr>
    </w:p>
    <w:p w14:paraId="18DDC44F" w14:textId="77777777" w:rsidR="00194725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Növekedési retardáció krónikus vesebetegség miatt gyermekeknél pubertáskor előtt.</w:t>
      </w:r>
    </w:p>
    <w:p w14:paraId="0EC0BB6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2E23ACF" w14:textId="548307B2" w:rsidR="009516BB" w:rsidRPr="00946C6D" w:rsidRDefault="0019472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gesztációs kornak megfelelő testhossznál kisebb (SGA</w:t>
      </w:r>
      <w:r w:rsidR="00911887">
        <w:rPr>
          <w:noProof w:val="0"/>
          <w:szCs w:val="22"/>
          <w:lang w:val="hu-HU"/>
        </w:rPr>
        <w:t xml:space="preserve"> – </w:t>
      </w:r>
      <w:proofErr w:type="spellStart"/>
      <w:r w:rsidRPr="00946C6D">
        <w:rPr>
          <w:noProof w:val="0"/>
          <w:szCs w:val="22"/>
          <w:lang w:val="hu-HU"/>
        </w:rPr>
        <w:t>Small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for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Gestational</w:t>
      </w:r>
      <w:proofErr w:type="spellEnd"/>
      <w:r w:rsidRPr="00946C6D">
        <w:rPr>
          <w:noProof w:val="0"/>
          <w:szCs w:val="22"/>
          <w:lang w:val="hu-HU"/>
        </w:rPr>
        <w:t xml:space="preserve"> </w:t>
      </w:r>
      <w:proofErr w:type="spellStart"/>
      <w:r w:rsidRPr="00946C6D">
        <w:rPr>
          <w:noProof w:val="0"/>
          <w:szCs w:val="22"/>
          <w:lang w:val="hu-HU"/>
        </w:rPr>
        <w:t>Age</w:t>
      </w:r>
      <w:proofErr w:type="spellEnd"/>
      <w:r w:rsidRPr="00946C6D">
        <w:rPr>
          <w:noProof w:val="0"/>
          <w:szCs w:val="22"/>
          <w:lang w:val="hu-HU"/>
        </w:rPr>
        <w:t xml:space="preserve">) testhosszal született gyermekek növekedési zavara (jelenlegi </w:t>
      </w:r>
      <w:bookmarkStart w:id="1" w:name="OLE_LINK1"/>
      <w:bookmarkStart w:id="2" w:name="OLE_LINK2"/>
      <w:r w:rsidRPr="00946C6D">
        <w:rPr>
          <w:noProof w:val="0"/>
          <w:szCs w:val="22"/>
          <w:lang w:val="hu-HU"/>
        </w:rPr>
        <w:t>testmagasság SDS</w:t>
      </w:r>
      <w:r w:rsidR="00542181">
        <w:rPr>
          <w:noProof w:val="0"/>
          <w:szCs w:val="22"/>
          <w:lang w:val="hu-HU"/>
        </w:rPr>
        <w:t xml:space="preserve"> (Standard </w:t>
      </w:r>
      <w:proofErr w:type="spellStart"/>
      <w:r w:rsidR="00542181">
        <w:rPr>
          <w:noProof w:val="0"/>
          <w:szCs w:val="22"/>
          <w:lang w:val="hu-HU"/>
        </w:rPr>
        <w:t>Deviation</w:t>
      </w:r>
      <w:proofErr w:type="spellEnd"/>
      <w:r w:rsidR="00542181">
        <w:rPr>
          <w:noProof w:val="0"/>
          <w:szCs w:val="22"/>
          <w:lang w:val="hu-HU"/>
        </w:rPr>
        <w:t xml:space="preserve"> </w:t>
      </w:r>
      <w:proofErr w:type="spellStart"/>
      <w:r w:rsidR="00542181">
        <w:rPr>
          <w:noProof w:val="0"/>
          <w:szCs w:val="22"/>
          <w:lang w:val="hu-HU"/>
        </w:rPr>
        <w:t>Score</w:t>
      </w:r>
      <w:proofErr w:type="spellEnd"/>
      <w:r w:rsidR="00542181">
        <w:rPr>
          <w:noProof w:val="0"/>
          <w:szCs w:val="22"/>
          <w:lang w:val="hu-HU"/>
        </w:rPr>
        <w:t>)</w:t>
      </w:r>
      <w:r w:rsidRPr="00946C6D">
        <w:rPr>
          <w:noProof w:val="0"/>
          <w:szCs w:val="22"/>
          <w:lang w:val="hu-HU"/>
        </w:rPr>
        <w:t xml:space="preserve"> </w:t>
      </w:r>
      <w:bookmarkEnd w:id="1"/>
      <w:bookmarkEnd w:id="2"/>
      <w:r w:rsidRPr="00946C6D">
        <w:rPr>
          <w:noProof w:val="0"/>
          <w:szCs w:val="22"/>
          <w:lang w:val="hu-HU"/>
        </w:rPr>
        <w:t>&lt; </w:t>
      </w:r>
      <w:r w:rsidR="00EF4C04">
        <w:rPr>
          <w:noProof w:val="0"/>
          <w:szCs w:val="22"/>
          <w:lang w:val="hu-HU"/>
        </w:rPr>
        <w:t>−</w:t>
      </w:r>
      <w:r w:rsidRPr="00946C6D">
        <w:rPr>
          <w:noProof w:val="0"/>
          <w:szCs w:val="22"/>
          <w:lang w:val="hu-HU"/>
        </w:rPr>
        <w:t>2,5 és a szülői adatok alapján módosított testmagasság SDS &lt; </w:t>
      </w:r>
      <w:r w:rsidR="00DF4520">
        <w:rPr>
          <w:noProof w:val="0"/>
          <w:szCs w:val="22"/>
          <w:lang w:val="hu-HU"/>
        </w:rPr>
        <w:t>−</w:t>
      </w:r>
      <w:r w:rsidRPr="00946C6D">
        <w:rPr>
          <w:noProof w:val="0"/>
          <w:szCs w:val="22"/>
          <w:lang w:val="hu-HU"/>
        </w:rPr>
        <w:t>1), ha a születési súly és/vagy testhossz &lt; </w:t>
      </w:r>
      <w:r w:rsidR="00DF4520">
        <w:rPr>
          <w:noProof w:val="0"/>
          <w:szCs w:val="22"/>
          <w:lang w:val="hu-HU"/>
        </w:rPr>
        <w:t>−</w:t>
      </w:r>
      <w:r w:rsidRPr="00946C6D">
        <w:rPr>
          <w:noProof w:val="0"/>
          <w:szCs w:val="22"/>
          <w:lang w:val="hu-HU"/>
        </w:rPr>
        <w:t>2 SD, és ha a gyermekek a 4. életévükre vagy később sem hozták be növekedési lemaradásukat [növekedési gyorsaság (HV) SDS értéke &lt; 0 az utolsó év során].</w:t>
      </w:r>
    </w:p>
    <w:p w14:paraId="00B55BD6" w14:textId="77777777" w:rsidR="00911887" w:rsidRDefault="00911887" w:rsidP="00911887">
      <w:pPr>
        <w:rPr>
          <w:noProof w:val="0"/>
          <w:szCs w:val="22"/>
          <w:lang w:val="hu-HU"/>
        </w:rPr>
      </w:pPr>
    </w:p>
    <w:p w14:paraId="4890DBB6" w14:textId="3A52A92D" w:rsidR="00911887" w:rsidRPr="00DB0D54" w:rsidRDefault="009222DE" w:rsidP="00911887">
      <w:pPr>
        <w:outlineLvl w:val="0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N</w:t>
      </w:r>
      <w:r w:rsidR="00911887" w:rsidRPr="00DB0D54">
        <w:rPr>
          <w:noProof w:val="0"/>
          <w:szCs w:val="22"/>
          <w:lang w:val="hu-HU"/>
        </w:rPr>
        <w:t xml:space="preserve">övekedéselmaradás </w:t>
      </w:r>
      <w:proofErr w:type="spellStart"/>
      <w:r w:rsidR="00911887">
        <w:rPr>
          <w:noProof w:val="0"/>
          <w:szCs w:val="22"/>
          <w:lang w:val="hu-HU"/>
        </w:rPr>
        <w:t>Noonan</w:t>
      </w:r>
      <w:proofErr w:type="spellEnd"/>
      <w:r w:rsidR="00911887" w:rsidRPr="00DB0D54">
        <w:rPr>
          <w:noProof w:val="0"/>
          <w:szCs w:val="22"/>
          <w:lang w:val="hu-HU"/>
        </w:rPr>
        <w:t>-szindróma miatt.</w:t>
      </w:r>
    </w:p>
    <w:p w14:paraId="0BF6C941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59382FB" w14:textId="77777777" w:rsidR="005664F6" w:rsidRPr="00946C6D" w:rsidRDefault="005664F6" w:rsidP="00D54BC0">
      <w:pPr>
        <w:keepNext/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Felnőttek:</w:t>
      </w:r>
    </w:p>
    <w:p w14:paraId="57148BC8" w14:textId="77777777" w:rsidR="00B1243E" w:rsidRPr="00946C6D" w:rsidRDefault="00B1243E" w:rsidP="00D54BC0">
      <w:pPr>
        <w:keepNext/>
        <w:rPr>
          <w:noProof w:val="0"/>
          <w:szCs w:val="22"/>
          <w:u w:val="single"/>
          <w:lang w:val="hu-HU"/>
        </w:rPr>
      </w:pPr>
    </w:p>
    <w:p w14:paraId="4A436520" w14:textId="301253AF" w:rsidR="005664F6" w:rsidRPr="00946C6D" w:rsidRDefault="005664F6" w:rsidP="00D54BC0">
      <w:pPr>
        <w:keepNext/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Gyermekkori kezdetű növekedésihormon</w:t>
      </w:r>
      <w:r w:rsidR="004B5D43">
        <w:rPr>
          <w:noProof w:val="0"/>
          <w:szCs w:val="22"/>
          <w:u w:val="single"/>
          <w:lang w:val="hu-HU"/>
        </w:rPr>
        <w:t>-</w:t>
      </w:r>
      <w:r w:rsidRPr="00946C6D">
        <w:rPr>
          <w:noProof w:val="0"/>
          <w:szCs w:val="22"/>
          <w:u w:val="single"/>
          <w:lang w:val="hu-HU"/>
        </w:rPr>
        <w:t>hiány:</w:t>
      </w:r>
    </w:p>
    <w:p w14:paraId="59747F05" w14:textId="77777777" w:rsidR="00680DF7" w:rsidRDefault="00680DF7" w:rsidP="00D54BC0">
      <w:pPr>
        <w:rPr>
          <w:noProof w:val="0"/>
          <w:lang w:val="hu-HU"/>
        </w:rPr>
      </w:pPr>
    </w:p>
    <w:p w14:paraId="168B64EE" w14:textId="79AC137C" w:rsidR="005E2BF3" w:rsidRPr="00946C6D" w:rsidRDefault="005E2BF3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lastRenderedPageBreak/>
        <w:t>A gyermekkori kezdetű növekedési</w:t>
      </w:r>
      <w:r w:rsidR="00833182">
        <w:rPr>
          <w:noProof w:val="0"/>
          <w:lang w:val="hu-HU"/>
        </w:rPr>
        <w:t>hormon</w:t>
      </w:r>
      <w:r w:rsidR="004B5D43" w:rsidRPr="00D54BC0">
        <w:rPr>
          <w:noProof w:val="0"/>
          <w:szCs w:val="22"/>
          <w:lang w:val="hu-HU"/>
        </w:rPr>
        <w:t>-</w:t>
      </w:r>
      <w:r w:rsidRPr="00946C6D">
        <w:rPr>
          <w:noProof w:val="0"/>
          <w:lang w:val="hu-HU"/>
        </w:rPr>
        <w:t>hiányban szenvedő betegeknél a növekedésihormon</w:t>
      </w:r>
      <w:r w:rsidR="00C3016D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szekréciós kapacitását újra kell értékelni a növekedés befejeződése után. Nem szükséges vizsgálatot végezni azoknál, akiknél több, mint három hypophysis hormon hiánya áll fenn, akiknek diagnosztizált genetikai eredetű súlyos növekedésihormon</w:t>
      </w:r>
      <w:r w:rsidR="00FF6DD2">
        <w:rPr>
          <w:noProof w:val="0"/>
          <w:lang w:val="hu-HU"/>
        </w:rPr>
        <w:noBreakHyphen/>
      </w:r>
      <w:r w:rsidRPr="00946C6D">
        <w:rPr>
          <w:noProof w:val="0"/>
          <w:lang w:val="hu-HU"/>
        </w:rPr>
        <w:t>hiányuk van, vagy súlyos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hiányuk strukturális </w:t>
      </w:r>
      <w:proofErr w:type="spellStart"/>
      <w:r w:rsidRPr="00946C6D">
        <w:rPr>
          <w:noProof w:val="0"/>
          <w:lang w:val="hu-HU"/>
        </w:rPr>
        <w:t>hypothalamus</w:t>
      </w:r>
      <w:proofErr w:type="spellEnd"/>
      <w:r w:rsidR="004C55A8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>hypophysis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rendellenesség, központi idegrendszeri tumor vagy a koponya nagy dózisú besugárzásának a következménye, vagy akik növekedési</w:t>
      </w:r>
      <w:r w:rsidR="00E65011">
        <w:rPr>
          <w:noProof w:val="0"/>
          <w:lang w:val="hu-HU"/>
        </w:rPr>
        <w:t xml:space="preserve"> </w:t>
      </w:r>
      <w:r w:rsidRPr="00946C6D">
        <w:rPr>
          <w:noProof w:val="0"/>
          <w:lang w:val="hu-HU"/>
        </w:rPr>
        <w:t>hormon</w:t>
      </w:r>
      <w:r w:rsidR="00E65011">
        <w:rPr>
          <w:noProof w:val="0"/>
          <w:lang w:val="hu-HU"/>
        </w:rPr>
        <w:t xml:space="preserve"> hiánya másodlagos a hypophysis–</w:t>
      </w:r>
      <w:proofErr w:type="spellStart"/>
      <w:r w:rsidRPr="00946C6D">
        <w:rPr>
          <w:noProof w:val="0"/>
          <w:lang w:val="hu-HU"/>
        </w:rPr>
        <w:t>hypothalamus</w:t>
      </w:r>
      <w:proofErr w:type="spellEnd"/>
      <w:r w:rsidRPr="00946C6D">
        <w:rPr>
          <w:noProof w:val="0"/>
          <w:lang w:val="hu-HU"/>
        </w:rPr>
        <w:t xml:space="preserve"> betegséghez vagy sérüléshez képest, amennyiben legalább 4 hetes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kezelés nélküli időszak után a szérum inzulinszerű növekedési faktor I (</w:t>
      </w:r>
      <w:proofErr w:type="spellStart"/>
      <w:r w:rsidRPr="00946C6D">
        <w:rPr>
          <w:noProof w:val="0"/>
          <w:lang w:val="hu-HU"/>
        </w:rPr>
        <w:t>serum</w:t>
      </w:r>
      <w:proofErr w:type="spellEnd"/>
      <w:r w:rsidRPr="00946C6D">
        <w:rPr>
          <w:noProof w:val="0"/>
          <w:lang w:val="hu-HU"/>
        </w:rPr>
        <w:t xml:space="preserve"> </w:t>
      </w:r>
      <w:proofErr w:type="spellStart"/>
      <w:r w:rsidRPr="00946C6D">
        <w:rPr>
          <w:noProof w:val="0"/>
          <w:lang w:val="hu-HU"/>
        </w:rPr>
        <w:t>insulin</w:t>
      </w:r>
      <w:proofErr w:type="spellEnd"/>
      <w:r w:rsidRPr="00946C6D">
        <w:rPr>
          <w:noProof w:val="0"/>
          <w:lang w:val="hu-HU"/>
        </w:rPr>
        <w:t xml:space="preserve"> </w:t>
      </w:r>
      <w:proofErr w:type="spellStart"/>
      <w:r w:rsidRPr="00946C6D">
        <w:rPr>
          <w:noProof w:val="0"/>
          <w:lang w:val="hu-HU"/>
        </w:rPr>
        <w:t>like</w:t>
      </w:r>
      <w:proofErr w:type="spellEnd"/>
      <w:r w:rsidRPr="00946C6D">
        <w:rPr>
          <w:noProof w:val="0"/>
          <w:lang w:val="hu-HU"/>
        </w:rPr>
        <w:t xml:space="preserve"> </w:t>
      </w:r>
      <w:proofErr w:type="spellStart"/>
      <w:r w:rsidRPr="00946C6D">
        <w:rPr>
          <w:noProof w:val="0"/>
          <w:lang w:val="hu-HU"/>
        </w:rPr>
        <w:t>growth</w:t>
      </w:r>
      <w:proofErr w:type="spellEnd"/>
      <w:r w:rsidRPr="00946C6D">
        <w:rPr>
          <w:noProof w:val="0"/>
          <w:lang w:val="hu-HU"/>
        </w:rPr>
        <w:t xml:space="preserve"> factor</w:t>
      </w:r>
      <w:r w:rsidR="00DB064C">
        <w:rPr>
          <w:noProof w:val="0"/>
          <w:lang w:val="hu-HU"/>
        </w:rPr>
        <w:noBreakHyphen/>
      </w:r>
      <w:r w:rsidR="00E219DC">
        <w:rPr>
          <w:noProof w:val="0"/>
          <w:lang w:val="hu-HU"/>
        </w:rPr>
        <w:t>1</w:t>
      </w:r>
      <w:r w:rsidRPr="00946C6D">
        <w:rPr>
          <w:noProof w:val="0"/>
          <w:lang w:val="hu-HU"/>
        </w:rPr>
        <w:t xml:space="preserve"> </w:t>
      </w:r>
      <w:r w:rsidRPr="00946C6D">
        <w:rPr>
          <w:noProof w:val="0"/>
          <w:lang w:val="hu-HU"/>
        </w:rPr>
        <w:noBreakHyphen/>
        <w:t xml:space="preserve"> IGF</w:t>
      </w:r>
      <w:r w:rsidR="00DB064C">
        <w:rPr>
          <w:noProof w:val="0"/>
          <w:lang w:val="hu-HU"/>
        </w:rPr>
        <w:noBreakHyphen/>
      </w:r>
      <w:r w:rsidR="00E219DC">
        <w:rPr>
          <w:noProof w:val="0"/>
          <w:lang w:val="hu-HU"/>
        </w:rPr>
        <w:t>1</w:t>
      </w:r>
      <w:r w:rsidRPr="00946C6D">
        <w:rPr>
          <w:noProof w:val="0"/>
          <w:lang w:val="hu-HU"/>
        </w:rPr>
        <w:t>) értéke &lt; </w:t>
      </w:r>
      <w:r w:rsidR="00841BAE">
        <w:rPr>
          <w:noProof w:val="0"/>
          <w:lang w:val="hu-HU"/>
        </w:rPr>
        <w:t>−</w:t>
      </w:r>
      <w:r w:rsidRPr="00946C6D">
        <w:rPr>
          <w:noProof w:val="0"/>
          <w:lang w:val="hu-HU"/>
        </w:rPr>
        <w:t>2 SDS.</w:t>
      </w:r>
    </w:p>
    <w:p w14:paraId="7CABABF0" w14:textId="0A9952E7" w:rsidR="005E2BF3" w:rsidRPr="00946C6D" w:rsidRDefault="005E2BF3" w:rsidP="00D54BC0">
      <w:pPr>
        <w:tabs>
          <w:tab w:val="left" w:pos="2976"/>
          <w:tab w:val="left" w:pos="3828"/>
          <w:tab w:val="left" w:pos="4110"/>
          <w:tab w:val="left" w:pos="5532"/>
        </w:tabs>
        <w:rPr>
          <w:noProof w:val="0"/>
          <w:lang w:val="hu-HU"/>
        </w:rPr>
      </w:pPr>
      <w:r w:rsidRPr="00946C6D">
        <w:rPr>
          <w:noProof w:val="0"/>
          <w:lang w:val="hu-HU"/>
        </w:rPr>
        <w:t>Minden más betegnél az IGF</w:t>
      </w:r>
      <w:r w:rsidR="00E219DC">
        <w:rPr>
          <w:noProof w:val="0"/>
          <w:lang w:val="hu-HU"/>
        </w:rPr>
        <w:noBreakHyphen/>
        <w:t>1</w:t>
      </w:r>
      <w:r w:rsidRPr="00946C6D">
        <w:rPr>
          <w:noProof w:val="0"/>
          <w:lang w:val="hu-HU"/>
        </w:rPr>
        <w:t xml:space="preserve"> meghatározása és egy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stimulációs teszt elvégzése szükséges.</w:t>
      </w:r>
    </w:p>
    <w:p w14:paraId="60F02034" w14:textId="77777777" w:rsidR="00B1243E" w:rsidRPr="00D54BC0" w:rsidRDefault="00B1243E" w:rsidP="00D54BC0">
      <w:pPr>
        <w:tabs>
          <w:tab w:val="left" w:pos="2976"/>
          <w:tab w:val="left" w:pos="3828"/>
          <w:tab w:val="left" w:pos="4110"/>
          <w:tab w:val="left" w:pos="5532"/>
        </w:tabs>
        <w:rPr>
          <w:noProof w:val="0"/>
          <w:lang w:val="hu-HU"/>
        </w:rPr>
      </w:pPr>
    </w:p>
    <w:p w14:paraId="77105B35" w14:textId="77777777" w:rsidR="00774177" w:rsidRPr="00946C6D" w:rsidRDefault="005E2BF3" w:rsidP="00D54BC0">
      <w:pPr>
        <w:tabs>
          <w:tab w:val="left" w:pos="2976"/>
          <w:tab w:val="left" w:pos="3828"/>
          <w:tab w:val="left" w:pos="4110"/>
          <w:tab w:val="left" w:pos="5532"/>
        </w:tabs>
        <w:rPr>
          <w:noProof w:val="0"/>
          <w:u w:val="single"/>
          <w:lang w:val="hu-HU"/>
        </w:rPr>
      </w:pPr>
      <w:r w:rsidRPr="00946C6D">
        <w:rPr>
          <w:noProof w:val="0"/>
          <w:u w:val="single"/>
          <w:lang w:val="hu-HU"/>
        </w:rPr>
        <w:t>Felnőttkori kezdetű növekedésihormon</w:t>
      </w:r>
      <w:r w:rsidR="00FF6DD2">
        <w:rPr>
          <w:noProof w:val="0"/>
          <w:u w:val="single"/>
          <w:lang w:val="hu-HU"/>
        </w:rPr>
        <w:noBreakHyphen/>
      </w:r>
      <w:r w:rsidRPr="00946C6D">
        <w:rPr>
          <w:noProof w:val="0"/>
          <w:u w:val="single"/>
          <w:lang w:val="hu-HU"/>
        </w:rPr>
        <w:t>hiány:</w:t>
      </w:r>
    </w:p>
    <w:p w14:paraId="75F2A913" w14:textId="77777777" w:rsidR="00680DF7" w:rsidRDefault="00680DF7" w:rsidP="00F963DB">
      <w:pPr>
        <w:rPr>
          <w:noProof w:val="0"/>
          <w:lang w:val="hu-HU"/>
        </w:rPr>
      </w:pPr>
    </w:p>
    <w:p w14:paraId="4987E4CF" w14:textId="6539D023" w:rsidR="001E5E27" w:rsidRPr="00946C6D" w:rsidRDefault="001E5E27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Kifejezett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hiány ismert </w:t>
      </w:r>
      <w:proofErr w:type="spellStart"/>
      <w:r w:rsidRPr="00946C6D">
        <w:rPr>
          <w:noProof w:val="0"/>
          <w:lang w:val="hu-HU"/>
        </w:rPr>
        <w:t>hypothalamus</w:t>
      </w:r>
      <w:proofErr w:type="spellEnd"/>
      <w:r w:rsidR="00E65011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>hypophysis</w:t>
      </w:r>
      <w:r w:rsidR="00460A58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betegség, koponyabesugárzás és traumás agysérülés miatt. A növekedési hormon hiányának összefüggésben kell lennie a </w:t>
      </w:r>
      <w:proofErr w:type="spellStart"/>
      <w:r w:rsidRPr="00946C6D">
        <w:rPr>
          <w:noProof w:val="0"/>
          <w:lang w:val="hu-HU"/>
        </w:rPr>
        <w:t>prolaktinon</w:t>
      </w:r>
      <w:proofErr w:type="spellEnd"/>
      <w:r w:rsidRPr="00946C6D">
        <w:rPr>
          <w:noProof w:val="0"/>
          <w:lang w:val="hu-HU"/>
        </w:rPr>
        <w:t xml:space="preserve"> kívül egy másik tengely zavarával is. A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hiányt egy </w:t>
      </w:r>
      <w:r w:rsidR="0051540A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 xml:space="preserve"> bármely egyéb hormonhiány megfelelő szubsztitúciója után végzett </w:t>
      </w:r>
      <w:r w:rsidR="0051540A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 xml:space="preserve"> provokációs próbával is igazolni kell.</w:t>
      </w:r>
    </w:p>
    <w:p w14:paraId="7D61AA0B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6C567D3" w14:textId="6EA15382" w:rsidR="001E5E27" w:rsidRPr="00946C6D" w:rsidRDefault="001E5E2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Felnőtteknél a választandó provokációs próba az inzulintolerancia</w:t>
      </w:r>
      <w:r w:rsidR="0051540A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teszt. Amikor az inzulintolerancia</w:t>
      </w:r>
      <w:r w:rsidR="0051540A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teszt ellenjavallt, másfajta provokációs próbákat kell alkalmazni. A kombinált </w:t>
      </w:r>
      <w:bookmarkStart w:id="3" w:name="_Hlk40520976"/>
      <w:proofErr w:type="spellStart"/>
      <w:r w:rsidR="00E65350">
        <w:rPr>
          <w:noProof w:val="0"/>
          <w:szCs w:val="22"/>
          <w:lang w:val="hu-HU"/>
        </w:rPr>
        <w:t>arginin</w:t>
      </w:r>
      <w:proofErr w:type="spellEnd"/>
      <w:r w:rsidR="009E5DB9">
        <w:rPr>
          <w:noProof w:val="0"/>
          <w:szCs w:val="22"/>
          <w:lang w:val="hu-HU"/>
        </w:rPr>
        <w:t>–</w:t>
      </w:r>
      <w:r w:rsidR="00E65350">
        <w:rPr>
          <w:noProof w:val="0"/>
          <w:szCs w:val="22"/>
          <w:lang w:val="hu-HU"/>
        </w:rPr>
        <w:t>GHRH</w:t>
      </w:r>
      <w:r w:rsidR="00460A58">
        <w:rPr>
          <w:noProof w:val="0"/>
          <w:szCs w:val="22"/>
          <w:lang w:val="hu-HU"/>
        </w:rPr>
        <w:t>-teszt</w:t>
      </w:r>
      <w:r w:rsidR="00E65350">
        <w:rPr>
          <w:noProof w:val="0"/>
          <w:szCs w:val="22"/>
          <w:lang w:val="hu-HU"/>
        </w:rPr>
        <w:t xml:space="preserve"> (</w:t>
      </w:r>
      <w:proofErr w:type="spellStart"/>
      <w:r w:rsidRPr="00946C6D">
        <w:rPr>
          <w:noProof w:val="0"/>
          <w:szCs w:val="22"/>
          <w:lang w:val="hu-HU"/>
        </w:rPr>
        <w:t>arginin</w:t>
      </w:r>
      <w:proofErr w:type="spellEnd"/>
      <w:r w:rsidR="009E5DB9">
        <w:rPr>
          <w:noProof w:val="0"/>
          <w:szCs w:val="22"/>
          <w:lang w:val="hu-HU"/>
        </w:rPr>
        <w:t>–</w:t>
      </w:r>
      <w:r w:rsidR="00E65350">
        <w:rPr>
          <w:noProof w:val="0"/>
          <w:szCs w:val="22"/>
          <w:lang w:val="hu-HU"/>
        </w:rPr>
        <w:t>növekedésihormon</w:t>
      </w:r>
      <w:r w:rsidR="004C55A8">
        <w:rPr>
          <w:noProof w:val="0"/>
          <w:szCs w:val="22"/>
          <w:lang w:val="hu-HU"/>
        </w:rPr>
        <w:t>–</w:t>
      </w:r>
      <w:proofErr w:type="spellStart"/>
      <w:r w:rsidRPr="00946C6D">
        <w:rPr>
          <w:noProof w:val="0"/>
          <w:szCs w:val="22"/>
          <w:lang w:val="hu-HU"/>
        </w:rPr>
        <w:t>releasinghormon</w:t>
      </w:r>
      <w:proofErr w:type="spellEnd"/>
      <w:r w:rsidR="00460A58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teszt</w:t>
      </w:r>
      <w:r w:rsidR="00460A58">
        <w:rPr>
          <w:noProof w:val="0"/>
          <w:szCs w:val="22"/>
          <w:lang w:val="hu-HU"/>
        </w:rPr>
        <w:t>)</w:t>
      </w:r>
      <w:r w:rsidRPr="00946C6D">
        <w:rPr>
          <w:noProof w:val="0"/>
          <w:szCs w:val="22"/>
          <w:lang w:val="hu-HU"/>
        </w:rPr>
        <w:t xml:space="preserve"> </w:t>
      </w:r>
      <w:bookmarkEnd w:id="3"/>
      <w:r w:rsidRPr="00946C6D">
        <w:rPr>
          <w:noProof w:val="0"/>
          <w:szCs w:val="22"/>
          <w:lang w:val="hu-HU"/>
        </w:rPr>
        <w:t xml:space="preserve">javasolt. Az </w:t>
      </w:r>
      <w:proofErr w:type="spellStart"/>
      <w:r w:rsidRPr="00946C6D">
        <w:rPr>
          <w:noProof w:val="0"/>
          <w:szCs w:val="22"/>
          <w:lang w:val="hu-HU"/>
        </w:rPr>
        <w:t>arginin</w:t>
      </w:r>
      <w:proofErr w:type="spellEnd"/>
      <w:r w:rsidR="0051540A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 vagy a glükagon</w:t>
      </w:r>
      <w:r w:rsidR="004B5D43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próba is szóba jöhet, ezeknek a próbáknak a diagnosztikus értéke azonban kisebb, mint az inzulintolerancia</w:t>
      </w:r>
      <w:r w:rsidR="0051540A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teszté.</w:t>
      </w:r>
    </w:p>
    <w:p w14:paraId="7E2CDEFE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A73B235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4.2</w:t>
      </w:r>
      <w:r w:rsidRPr="00946C6D">
        <w:rPr>
          <w:b/>
          <w:noProof w:val="0"/>
          <w:szCs w:val="22"/>
          <w:lang w:val="hu-HU"/>
        </w:rPr>
        <w:tab/>
      </w:r>
      <w:r w:rsidR="001E5E27" w:rsidRPr="00946C6D">
        <w:rPr>
          <w:b/>
          <w:noProof w:val="0"/>
          <w:szCs w:val="22"/>
          <w:lang w:val="hu-HU"/>
        </w:rPr>
        <w:t>Adagolás és alkalmazás</w:t>
      </w:r>
    </w:p>
    <w:p w14:paraId="63885F8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1C510A4" w14:textId="77777777" w:rsidR="009516BB" w:rsidRPr="00946C6D" w:rsidRDefault="001E5E2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Norditropin injekciót csak azok az orvosok írhatják fel, akik rendelkeznek a terápiás indikációban történő alkalmazásához szükséges speciális tudással</w:t>
      </w:r>
      <w:r w:rsidR="009516BB" w:rsidRPr="00946C6D">
        <w:rPr>
          <w:noProof w:val="0"/>
          <w:szCs w:val="22"/>
          <w:lang w:val="hu-HU"/>
        </w:rPr>
        <w:t>.</w:t>
      </w:r>
    </w:p>
    <w:p w14:paraId="001C143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0400AAD" w14:textId="77777777" w:rsidR="00F0428F" w:rsidRPr="00D54BC0" w:rsidRDefault="001E5E27" w:rsidP="00F963DB">
      <w:pPr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Adagolás</w:t>
      </w:r>
    </w:p>
    <w:p w14:paraId="43E65C05" w14:textId="77777777" w:rsidR="00F0428F" w:rsidRPr="00946C6D" w:rsidRDefault="00F0428F" w:rsidP="00F963DB">
      <w:pPr>
        <w:rPr>
          <w:noProof w:val="0"/>
          <w:szCs w:val="22"/>
          <w:lang w:val="hu-HU"/>
        </w:rPr>
      </w:pPr>
    </w:p>
    <w:p w14:paraId="7764F8D7" w14:textId="77777777" w:rsidR="009516BB" w:rsidRPr="00946C6D" w:rsidRDefault="001E5E2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adagolás egyéni, és mindig a terápiára adott egyéni klinikai és biokémiai válaszhoz kell, hogy igazodjék.</w:t>
      </w:r>
    </w:p>
    <w:p w14:paraId="77AB45D1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0A24A8E" w14:textId="77777777" w:rsidR="009516BB" w:rsidRPr="00D54BC0" w:rsidRDefault="001E5E27" w:rsidP="00F963DB">
      <w:pPr>
        <w:rPr>
          <w:noProof w:val="0"/>
          <w:szCs w:val="22"/>
          <w:lang w:val="hu-HU"/>
        </w:rPr>
      </w:pPr>
      <w:r w:rsidRPr="00946C6D">
        <w:rPr>
          <w:i/>
          <w:noProof w:val="0"/>
          <w:szCs w:val="22"/>
          <w:u w:val="single"/>
          <w:lang w:val="hu-HU"/>
        </w:rPr>
        <w:t>Általában javasolt adagolás:</w:t>
      </w:r>
    </w:p>
    <w:p w14:paraId="6D12E52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8EDF286" w14:textId="77777777" w:rsidR="009516BB" w:rsidRPr="00D54BC0" w:rsidRDefault="004B78A3" w:rsidP="00F963DB">
      <w:pPr>
        <w:rPr>
          <w:noProof w:val="0"/>
          <w:szCs w:val="22"/>
          <w:lang w:val="hu-HU"/>
        </w:rPr>
      </w:pPr>
      <w:r w:rsidRPr="00946C6D">
        <w:rPr>
          <w:i/>
          <w:noProof w:val="0"/>
          <w:szCs w:val="22"/>
          <w:lang w:val="hu-HU"/>
        </w:rPr>
        <w:t>Gyermekek</w:t>
      </w:r>
      <w:r w:rsidR="00935210">
        <w:rPr>
          <w:i/>
          <w:noProof w:val="0"/>
          <w:szCs w:val="22"/>
          <w:lang w:val="hu-HU"/>
        </w:rPr>
        <w:t xml:space="preserve"> és serdülők</w:t>
      </w:r>
      <w:r w:rsidRPr="00946C6D">
        <w:rPr>
          <w:i/>
          <w:noProof w:val="0"/>
          <w:szCs w:val="22"/>
          <w:lang w:val="hu-HU"/>
        </w:rPr>
        <w:t>:</w:t>
      </w:r>
    </w:p>
    <w:p w14:paraId="2B7DA62B" w14:textId="77777777" w:rsidR="00B1243E" w:rsidRPr="00946C6D" w:rsidRDefault="00B1243E" w:rsidP="00B1243E">
      <w:pPr>
        <w:rPr>
          <w:noProof w:val="0"/>
          <w:szCs w:val="22"/>
          <w:lang w:val="hu-HU"/>
        </w:rPr>
      </w:pPr>
    </w:p>
    <w:p w14:paraId="0E5C8EE6" w14:textId="54145E85" w:rsidR="009516BB" w:rsidRPr="00946C6D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Növekedésihormon</w:t>
      </w:r>
      <w:r w:rsidR="004B5D43">
        <w:rPr>
          <w:noProof w:val="0"/>
          <w:szCs w:val="22"/>
          <w:u w:val="single"/>
          <w:lang w:val="hu-HU"/>
        </w:rPr>
        <w:t>-</w:t>
      </w:r>
      <w:r w:rsidRPr="00946C6D">
        <w:rPr>
          <w:noProof w:val="0"/>
          <w:szCs w:val="22"/>
          <w:u w:val="single"/>
          <w:lang w:val="hu-HU"/>
        </w:rPr>
        <w:t>hiány</w:t>
      </w:r>
    </w:p>
    <w:p w14:paraId="0FE2C7C7" w14:textId="7F331062" w:rsidR="004B78A3" w:rsidRPr="00946C6D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0,02</w:t>
      </w:r>
      <w:r w:rsidR="00833182">
        <w:rPr>
          <w:noProof w:val="0"/>
          <w:szCs w:val="22"/>
          <w:lang w:val="hu-HU"/>
        </w:rPr>
        <w:t>5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0,035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 vagy 0,7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1,0 mg/m²/nap</w:t>
      </w:r>
    </w:p>
    <w:p w14:paraId="0A16D5F1" w14:textId="01FE327E" w:rsidR="004B78A3" w:rsidRPr="00946C6D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Amennyiben a növekedésihormon</w:t>
      </w:r>
      <w:r w:rsidR="004B5D43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hiány a növekedés befejeződése után is megmarad, a növekedésihormon</w:t>
      </w:r>
      <w:r w:rsidR="004B5D43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kezelést folytatni kell a felnőttekre jellemző teljes szomatikus fejlettség elérése érdekében, beleértve a zsírmentes testtömeg és a csont ásványi anyag tartalmának gyarapodását is (az adagolással kapcsolatos útmutatást lásd a „Szubsztitúciós kezelés felnőtteknél” című </w:t>
      </w:r>
      <w:r w:rsidR="001F5A6D">
        <w:rPr>
          <w:noProof w:val="0"/>
          <w:szCs w:val="22"/>
          <w:lang w:val="hu-HU"/>
        </w:rPr>
        <w:t>részben</w:t>
      </w:r>
      <w:r w:rsidRPr="00A76BCC">
        <w:rPr>
          <w:noProof w:val="0"/>
          <w:szCs w:val="22"/>
          <w:lang w:val="hu-HU"/>
        </w:rPr>
        <w:t>).</w:t>
      </w:r>
    </w:p>
    <w:p w14:paraId="291A3E51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ED57301" w14:textId="77777777" w:rsidR="004B78A3" w:rsidRPr="00D54BC0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Turner-szindróma</w:t>
      </w:r>
    </w:p>
    <w:p w14:paraId="0DA9D571" w14:textId="143DFB04" w:rsidR="004B78A3" w:rsidRPr="00946C6D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0,045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0,067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 vagy 1,3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2,0 mg/m²/nap.</w:t>
      </w:r>
    </w:p>
    <w:p w14:paraId="476E0F11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444CFCC" w14:textId="77777777" w:rsidR="009516BB" w:rsidRPr="00946C6D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Krónikus vesebetegség</w:t>
      </w:r>
    </w:p>
    <w:p w14:paraId="3EE4B008" w14:textId="77777777" w:rsidR="009516BB" w:rsidRPr="00D54BC0" w:rsidRDefault="004B78A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0,050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 vagy 1,4 mg/m²/nap (lásd 4.4 pont).</w:t>
      </w:r>
    </w:p>
    <w:p w14:paraId="66420476" w14:textId="77777777" w:rsidR="009516BB" w:rsidRPr="00D54BC0" w:rsidRDefault="009516BB" w:rsidP="00F963DB">
      <w:pPr>
        <w:rPr>
          <w:noProof w:val="0"/>
          <w:szCs w:val="22"/>
          <w:lang w:val="hu-HU"/>
        </w:rPr>
      </w:pPr>
    </w:p>
    <w:p w14:paraId="0DB20FBE" w14:textId="77777777" w:rsidR="009516BB" w:rsidRPr="00D54BC0" w:rsidRDefault="00AE47A8" w:rsidP="005F6F8F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 gesztációs kornak megfelelő testhossznál kisebb testhossz (SGA)</w:t>
      </w:r>
    </w:p>
    <w:p w14:paraId="03129C95" w14:textId="77777777" w:rsidR="009516BB" w:rsidRPr="00946C6D" w:rsidRDefault="00AE47A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0,035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 vagy 1,0 mg/m²/nap.</w:t>
      </w:r>
    </w:p>
    <w:p w14:paraId="7C0DA83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2FB26A4" w14:textId="77777777" w:rsidR="009516BB" w:rsidRPr="00946C6D" w:rsidRDefault="00AE47A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lastRenderedPageBreak/>
        <w:t>Általában 0,035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 az ajánlott dózis addig, amíg a végleges testmagasságot el nem éri (lásd 5.1 pont).</w:t>
      </w:r>
    </w:p>
    <w:p w14:paraId="68063845" w14:textId="77777777" w:rsidR="009516BB" w:rsidRPr="00946C6D" w:rsidRDefault="00AE47A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kezelést az első év után meg kell szakítani, amennyiben a testmagasság növekedési sebesség SDS értéke +1 alatti.</w:t>
      </w:r>
    </w:p>
    <w:p w14:paraId="51A98EF9" w14:textId="77777777" w:rsidR="009516BB" w:rsidRPr="00946C6D" w:rsidRDefault="00AE47A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kezelést meg kell szakítani, ha a növekedési sebesség &lt; 2 cm/év, és amennyiben igazolás szükséges, a csont szerinti kor lányok esetén &gt; 14 év vagy fiúk esetén &gt; 16 év, ami az </w:t>
      </w:r>
      <w:proofErr w:type="spellStart"/>
      <w:r w:rsidRPr="00946C6D">
        <w:rPr>
          <w:noProof w:val="0"/>
          <w:szCs w:val="22"/>
          <w:lang w:val="hu-HU"/>
        </w:rPr>
        <w:t>epiphysealis</w:t>
      </w:r>
      <w:proofErr w:type="spellEnd"/>
      <w:r w:rsidRPr="00946C6D">
        <w:rPr>
          <w:noProof w:val="0"/>
          <w:szCs w:val="22"/>
          <w:lang w:val="hu-HU"/>
        </w:rPr>
        <w:t xml:space="preserve"> növekedési fugák záródásának felel meg.</w:t>
      </w:r>
    </w:p>
    <w:p w14:paraId="2E62C6B9" w14:textId="77777777" w:rsidR="00DC4C7E" w:rsidRDefault="00DC4C7E" w:rsidP="00DC4C7E">
      <w:pPr>
        <w:rPr>
          <w:noProof w:val="0"/>
          <w:szCs w:val="22"/>
          <w:lang w:val="hu-HU"/>
        </w:rPr>
      </w:pPr>
    </w:p>
    <w:p w14:paraId="1E6E64BA" w14:textId="77777777" w:rsidR="00DC4C7E" w:rsidRPr="00D54BC0" w:rsidRDefault="00DC4C7E" w:rsidP="00DC4C7E">
      <w:pPr>
        <w:rPr>
          <w:noProof w:val="0"/>
          <w:szCs w:val="22"/>
          <w:lang w:val="hu-HU"/>
        </w:rPr>
      </w:pPr>
      <w:proofErr w:type="spellStart"/>
      <w:r w:rsidRPr="0028171D">
        <w:rPr>
          <w:noProof w:val="0"/>
          <w:szCs w:val="22"/>
          <w:u w:val="single"/>
          <w:lang w:val="hu-HU"/>
        </w:rPr>
        <w:t>Noonan</w:t>
      </w:r>
      <w:proofErr w:type="spellEnd"/>
      <w:r w:rsidRPr="0028171D">
        <w:rPr>
          <w:noProof w:val="0"/>
          <w:szCs w:val="22"/>
          <w:u w:val="single"/>
          <w:lang w:val="hu-HU"/>
        </w:rPr>
        <w:t>-szindróma:</w:t>
      </w:r>
    </w:p>
    <w:p w14:paraId="0C1AEBEB" w14:textId="77777777" w:rsidR="00DC4C7E" w:rsidRDefault="00DC4C7E" w:rsidP="00DC4C7E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A</w:t>
      </w:r>
      <w:r w:rsidRPr="00DB0D54">
        <w:rPr>
          <w:noProof w:val="0"/>
          <w:szCs w:val="22"/>
          <w:lang w:val="hu-HU"/>
        </w:rPr>
        <w:t>z ajánlott dózis 0,0</w:t>
      </w:r>
      <w:r>
        <w:rPr>
          <w:noProof w:val="0"/>
          <w:szCs w:val="22"/>
          <w:lang w:val="hu-HU"/>
        </w:rPr>
        <w:t>66</w:t>
      </w:r>
      <w:r w:rsidRPr="00DB0D54">
        <w:rPr>
          <w:noProof w:val="0"/>
          <w:szCs w:val="22"/>
          <w:lang w:val="hu-HU"/>
        </w:rPr>
        <w:t> mg/</w:t>
      </w:r>
      <w:proofErr w:type="spellStart"/>
      <w:r w:rsidRPr="00DB0D54">
        <w:rPr>
          <w:noProof w:val="0"/>
          <w:szCs w:val="22"/>
          <w:lang w:val="hu-HU"/>
        </w:rPr>
        <w:t>ttkg</w:t>
      </w:r>
      <w:proofErr w:type="spellEnd"/>
      <w:r w:rsidRPr="00DB0D54">
        <w:rPr>
          <w:noProof w:val="0"/>
          <w:szCs w:val="22"/>
          <w:lang w:val="hu-HU"/>
        </w:rPr>
        <w:t xml:space="preserve">/nap, </w:t>
      </w:r>
      <w:r>
        <w:rPr>
          <w:noProof w:val="0"/>
          <w:szCs w:val="22"/>
          <w:lang w:val="hu-HU"/>
        </w:rPr>
        <w:t xml:space="preserve">bár bizonyos esetekben 0,033 mg/kg/nap is elegendő lehet </w:t>
      </w:r>
      <w:r w:rsidRPr="00DB0D54">
        <w:rPr>
          <w:noProof w:val="0"/>
          <w:szCs w:val="22"/>
          <w:lang w:val="hu-HU"/>
        </w:rPr>
        <w:t>(lásd 5.1 pont).</w:t>
      </w:r>
    </w:p>
    <w:p w14:paraId="7FD9609F" w14:textId="77777777" w:rsidR="00DC4C7E" w:rsidRPr="00DB0D54" w:rsidRDefault="00DC4C7E" w:rsidP="00DC4C7E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A</w:t>
      </w:r>
      <w:r w:rsidRPr="00DB0D54">
        <w:rPr>
          <w:noProof w:val="0"/>
          <w:szCs w:val="22"/>
          <w:lang w:val="hu-HU"/>
        </w:rPr>
        <w:t xml:space="preserve">z </w:t>
      </w:r>
      <w:proofErr w:type="spellStart"/>
      <w:r w:rsidRPr="00DB0D54">
        <w:rPr>
          <w:noProof w:val="0"/>
          <w:szCs w:val="22"/>
          <w:lang w:val="hu-HU"/>
        </w:rPr>
        <w:t>epiphysealis</w:t>
      </w:r>
      <w:proofErr w:type="spellEnd"/>
      <w:r w:rsidRPr="00DB0D54">
        <w:rPr>
          <w:noProof w:val="0"/>
          <w:szCs w:val="22"/>
          <w:lang w:val="hu-HU"/>
        </w:rPr>
        <w:t xml:space="preserve"> növekedési fugák záródás</w:t>
      </w:r>
      <w:r>
        <w:rPr>
          <w:noProof w:val="0"/>
          <w:szCs w:val="22"/>
          <w:lang w:val="hu-HU"/>
        </w:rPr>
        <w:t>akor a kezelést le kell állítani (lásd 4.4 pont)</w:t>
      </w:r>
      <w:r w:rsidRPr="00DB0D54">
        <w:rPr>
          <w:noProof w:val="0"/>
          <w:szCs w:val="22"/>
          <w:lang w:val="hu-HU"/>
        </w:rPr>
        <w:t>.</w:t>
      </w:r>
    </w:p>
    <w:p w14:paraId="70DED37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F63D42D" w14:textId="77777777" w:rsidR="009516BB" w:rsidRPr="00946C6D" w:rsidRDefault="00AE47A8" w:rsidP="00F963DB">
      <w:pPr>
        <w:keepNext/>
        <w:rPr>
          <w:i/>
          <w:noProof w:val="0"/>
          <w:szCs w:val="22"/>
          <w:lang w:val="hu-HU"/>
        </w:rPr>
      </w:pPr>
      <w:r w:rsidRPr="00946C6D">
        <w:rPr>
          <w:i/>
          <w:noProof w:val="0"/>
          <w:szCs w:val="22"/>
          <w:lang w:val="hu-HU"/>
        </w:rPr>
        <w:t>Felnőttek:</w:t>
      </w:r>
    </w:p>
    <w:p w14:paraId="23CF88B5" w14:textId="77777777" w:rsidR="00B1243E" w:rsidRPr="00946C6D" w:rsidRDefault="00B1243E" w:rsidP="00E65350">
      <w:pPr>
        <w:keepNext/>
        <w:rPr>
          <w:noProof w:val="0"/>
          <w:szCs w:val="22"/>
          <w:lang w:val="hu-HU"/>
        </w:rPr>
      </w:pPr>
    </w:p>
    <w:p w14:paraId="6BBC50BB" w14:textId="77777777" w:rsidR="00774177" w:rsidRPr="00946C6D" w:rsidRDefault="00AE47A8" w:rsidP="00F963DB">
      <w:pPr>
        <w:rPr>
          <w:noProof w:val="0"/>
          <w:lang w:val="hu-HU"/>
        </w:rPr>
      </w:pPr>
      <w:r w:rsidRPr="00946C6D">
        <w:rPr>
          <w:noProof w:val="0"/>
          <w:u w:val="single"/>
          <w:lang w:val="hu-HU"/>
        </w:rPr>
        <w:t>Szubsztitúciós kezelés felnőtteknél</w:t>
      </w:r>
      <w:r w:rsidR="00774177" w:rsidRPr="00946C6D">
        <w:rPr>
          <w:noProof w:val="0"/>
          <w:lang w:val="hu-HU"/>
        </w:rPr>
        <w:cr/>
      </w:r>
      <w:r w:rsidRPr="00946C6D">
        <w:rPr>
          <w:noProof w:val="0"/>
          <w:lang w:val="hu-HU"/>
        </w:rPr>
        <w:t>Az adagolást az egyes betegek szükségletéhez kell igazítani.</w:t>
      </w:r>
    </w:p>
    <w:p w14:paraId="327212FD" w14:textId="421B3BB2" w:rsidR="00774177" w:rsidRPr="00946C6D" w:rsidRDefault="00AE47A8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Gyermekkori kezdetű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hiány esetén a kezelés ismételt megkezdéséhez ajánlott dózis 0,2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lang w:val="hu-HU"/>
        </w:rPr>
        <w:t>0,5 mg/nap, amit az IGF</w:t>
      </w:r>
      <w:r w:rsidR="004C55A8">
        <w:rPr>
          <w:noProof w:val="0"/>
          <w:lang w:val="hu-HU"/>
        </w:rPr>
        <w:noBreakHyphen/>
      </w:r>
      <w:r w:rsidR="0048663D">
        <w:rPr>
          <w:noProof w:val="0"/>
          <w:lang w:val="hu-HU"/>
        </w:rPr>
        <w:t>1</w:t>
      </w:r>
      <w:r w:rsidRPr="00946C6D">
        <w:rPr>
          <w:noProof w:val="0"/>
          <w:lang w:val="hu-HU"/>
        </w:rPr>
        <w:t xml:space="preserve"> koncentráció </w:t>
      </w:r>
      <w:r w:rsidR="0048663D" w:rsidRPr="00946C6D">
        <w:rPr>
          <w:noProof w:val="0"/>
          <w:lang w:val="hu-HU"/>
        </w:rPr>
        <w:t xml:space="preserve">azt követően elvégzett </w:t>
      </w:r>
      <w:r w:rsidRPr="00946C6D">
        <w:rPr>
          <w:noProof w:val="0"/>
          <w:lang w:val="hu-HU"/>
        </w:rPr>
        <w:t>meghatározás</w:t>
      </w:r>
      <w:r w:rsidR="0048663D">
        <w:rPr>
          <w:noProof w:val="0"/>
          <w:lang w:val="hu-HU"/>
        </w:rPr>
        <w:t>a</w:t>
      </w:r>
      <w:r w:rsidRPr="00946C6D">
        <w:rPr>
          <w:noProof w:val="0"/>
          <w:lang w:val="hu-HU"/>
        </w:rPr>
        <w:t xml:space="preserve"> alapján kell beállítani.</w:t>
      </w:r>
    </w:p>
    <w:p w14:paraId="5D4F53E4" w14:textId="5A7048A4" w:rsidR="00774177" w:rsidRPr="00946C6D" w:rsidRDefault="00DF00CC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Felnőttkori kezdetű növekedésihormon</w:t>
      </w:r>
      <w:r w:rsidR="004B5D43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hiány esetén ajánlatos a kezelést alacsony, 0,1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lang w:val="hu-HU"/>
        </w:rPr>
        <w:t>0,3 mg/nap dózissal kezdeni. A klinikai választól és a beteg által észlelt mellékhatásoktól függően a dózis fokozatos, havonta történő emelése javasolt. A dózis beállításához az IGF</w:t>
      </w:r>
      <w:r w:rsidR="00DB064C">
        <w:rPr>
          <w:noProof w:val="0"/>
          <w:lang w:val="hu-HU"/>
        </w:rPr>
        <w:noBreakHyphen/>
      </w:r>
      <w:r w:rsidR="004074FA">
        <w:rPr>
          <w:noProof w:val="0"/>
          <w:lang w:val="hu-HU"/>
        </w:rPr>
        <w:t>1</w:t>
      </w:r>
      <w:r w:rsidRPr="00946C6D">
        <w:rPr>
          <w:noProof w:val="0"/>
          <w:lang w:val="hu-HU"/>
        </w:rPr>
        <w:t xml:space="preserve"> szintje nyújthat segítséget. Nőknél, a férfiakénál magasabb dózisokra lehet szükség, mivel a férfiak az idő előrehaladtával nagyobb IGF</w:t>
      </w:r>
      <w:r w:rsidR="004C55A8">
        <w:rPr>
          <w:noProof w:val="0"/>
          <w:lang w:val="hu-HU"/>
        </w:rPr>
        <w:noBreakHyphen/>
      </w:r>
      <w:r w:rsidR="004074FA">
        <w:rPr>
          <w:noProof w:val="0"/>
          <w:lang w:val="hu-HU"/>
        </w:rPr>
        <w:t>1</w:t>
      </w:r>
      <w:r w:rsidR="00AF6F5F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érzékenységet mutatnak. Ez azt jelenti, hogy fennáll a kockázata annak, hogy a nőket, különösen azokat, akik orális ösztrogénterápiában részesülnek, alulkezelik, a férfiakat viszont túlkezelik.</w:t>
      </w:r>
    </w:p>
    <w:p w14:paraId="475245D1" w14:textId="77777777" w:rsidR="009516BB" w:rsidRPr="00946C6D" w:rsidRDefault="00DF00C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szükséges dózis csökken az életkorral. A fenntartó dózis jelentős egyéni változatosságot mutat, de ritkán haladja meg az 1,0 mg/nap dózist.</w:t>
      </w:r>
    </w:p>
    <w:p w14:paraId="3A4D43A9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12970FA" w14:textId="77777777" w:rsidR="00C27538" w:rsidRPr="00946C6D" w:rsidRDefault="00DF00C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Az alkalmazás módja</w:t>
      </w:r>
    </w:p>
    <w:p w14:paraId="52FDD2E0" w14:textId="77777777" w:rsidR="00E8174F" w:rsidRDefault="00E8174F" w:rsidP="00F963DB">
      <w:pPr>
        <w:rPr>
          <w:noProof w:val="0"/>
          <w:szCs w:val="22"/>
          <w:lang w:val="hu-HU"/>
        </w:rPr>
      </w:pPr>
    </w:p>
    <w:p w14:paraId="6DE004B4" w14:textId="72A8DB9C" w:rsidR="00C27538" w:rsidRPr="00946C6D" w:rsidRDefault="00DF00C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Általában naponta egyszeri, </w:t>
      </w:r>
      <w:bookmarkStart w:id="4" w:name="_Hlk40522527"/>
      <w:r w:rsidRPr="00946C6D">
        <w:rPr>
          <w:noProof w:val="0"/>
          <w:szCs w:val="22"/>
          <w:lang w:val="hu-HU"/>
        </w:rPr>
        <w:t xml:space="preserve">esténként történő </w:t>
      </w:r>
      <w:bookmarkEnd w:id="4"/>
      <w:r w:rsidRPr="00D54BC0">
        <w:rPr>
          <w:i/>
          <w:noProof w:val="0"/>
          <w:szCs w:val="22"/>
          <w:lang w:val="hu-HU"/>
        </w:rPr>
        <w:t>subcutan</w:t>
      </w:r>
      <w:r w:rsidRPr="00E65350">
        <w:rPr>
          <w:iCs/>
          <w:noProof w:val="0"/>
          <w:szCs w:val="22"/>
          <w:lang w:val="hu-HU"/>
        </w:rPr>
        <w:t xml:space="preserve"> beadás</w:t>
      </w:r>
      <w:r w:rsidRPr="00946C6D">
        <w:rPr>
          <w:noProof w:val="0"/>
          <w:szCs w:val="22"/>
          <w:lang w:val="hu-HU"/>
        </w:rPr>
        <w:t xml:space="preserve"> ajánlott. Az injekció helyét a lipoatrophia megelőzése érdekében váltogatni kell.</w:t>
      </w:r>
    </w:p>
    <w:p w14:paraId="46215E15" w14:textId="77777777" w:rsidR="00F74F31" w:rsidRPr="00D54BC0" w:rsidRDefault="00F74F31" w:rsidP="00F963DB">
      <w:pPr>
        <w:rPr>
          <w:noProof w:val="0"/>
          <w:szCs w:val="22"/>
          <w:lang w:val="hu-HU"/>
        </w:rPr>
      </w:pPr>
    </w:p>
    <w:p w14:paraId="09232CAA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4.3</w:t>
      </w:r>
      <w:r w:rsidRPr="00946C6D">
        <w:rPr>
          <w:b/>
          <w:noProof w:val="0"/>
          <w:szCs w:val="22"/>
          <w:lang w:val="hu-HU"/>
        </w:rPr>
        <w:tab/>
      </w:r>
      <w:r w:rsidR="00DF00CC" w:rsidRPr="00946C6D">
        <w:rPr>
          <w:b/>
          <w:noProof w:val="0"/>
          <w:szCs w:val="22"/>
          <w:lang w:val="hu-HU"/>
        </w:rPr>
        <w:t>Ellenjavallatok</w:t>
      </w:r>
    </w:p>
    <w:p w14:paraId="257531D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C064599" w14:textId="77777777" w:rsidR="001B25B5" w:rsidRPr="00946C6D" w:rsidRDefault="00195650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A készítmény hatóanyagával vagy a 6.1 pontban felsorolt bármely segédanyagával szembeni túlérzékenység.</w:t>
      </w:r>
    </w:p>
    <w:p w14:paraId="37A8CA69" w14:textId="77777777" w:rsidR="001B25B5" w:rsidRPr="00946C6D" w:rsidRDefault="001B25B5" w:rsidP="00F963DB">
      <w:pPr>
        <w:rPr>
          <w:noProof w:val="0"/>
          <w:lang w:val="hu-HU"/>
        </w:rPr>
      </w:pPr>
    </w:p>
    <w:p w14:paraId="6169F117" w14:textId="337BBB88" w:rsidR="006515E2" w:rsidRPr="00946C6D" w:rsidRDefault="00195650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nem alkalmazható a tumoraktivitás bármilyen jele esetén. A növekedési</w:t>
      </w:r>
      <w:r w:rsidR="00BE7A1B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hormon</w:t>
      </w:r>
      <w:r w:rsidR="00BE7A1B">
        <w:rPr>
          <w:noProof w:val="0"/>
          <w:szCs w:val="22"/>
          <w:lang w:val="hu-HU"/>
        </w:rPr>
        <w:t xml:space="preserve">nal </w:t>
      </w:r>
      <w:r w:rsidR="00BE7A1B" w:rsidRPr="00DB0D54">
        <w:rPr>
          <w:noProof w:val="0"/>
          <w:szCs w:val="22"/>
          <w:lang w:val="hu-HU"/>
        </w:rPr>
        <w:t>(GH</w:t>
      </w:r>
      <w:r w:rsidR="00BE7A1B">
        <w:rPr>
          <w:noProof w:val="0"/>
          <w:szCs w:val="22"/>
          <w:lang w:val="hu-HU"/>
        </w:rPr>
        <w:t xml:space="preserve">-val – </w:t>
      </w:r>
      <w:proofErr w:type="spellStart"/>
      <w:r w:rsidR="00BE7A1B" w:rsidRPr="00DB0D54">
        <w:rPr>
          <w:noProof w:val="0"/>
          <w:szCs w:val="22"/>
          <w:lang w:val="hu-HU"/>
        </w:rPr>
        <w:t>growth</w:t>
      </w:r>
      <w:proofErr w:type="spellEnd"/>
      <w:r w:rsidR="00BE7A1B" w:rsidRPr="00DB0D54">
        <w:rPr>
          <w:noProof w:val="0"/>
          <w:szCs w:val="22"/>
          <w:lang w:val="hu-HU"/>
        </w:rPr>
        <w:t xml:space="preserve"> </w:t>
      </w:r>
      <w:proofErr w:type="spellStart"/>
      <w:r w:rsidR="00BE7A1B" w:rsidRPr="00DB0D54">
        <w:rPr>
          <w:noProof w:val="0"/>
          <w:szCs w:val="22"/>
          <w:lang w:val="hu-HU"/>
        </w:rPr>
        <w:t>hormone</w:t>
      </w:r>
      <w:r w:rsidR="00BE7A1B">
        <w:rPr>
          <w:noProof w:val="0"/>
          <w:szCs w:val="22"/>
          <w:lang w:val="hu-HU"/>
        </w:rPr>
        <w:t>-nal</w:t>
      </w:r>
      <w:proofErr w:type="spellEnd"/>
      <w:r w:rsidR="00BE7A1B">
        <w:rPr>
          <w:noProof w:val="0"/>
          <w:szCs w:val="22"/>
          <w:lang w:val="hu-HU"/>
        </w:rPr>
        <w:t xml:space="preserve">) történő </w:t>
      </w:r>
      <w:r w:rsidRPr="00946C6D">
        <w:rPr>
          <w:noProof w:val="0"/>
          <w:szCs w:val="22"/>
          <w:lang w:val="hu-HU"/>
        </w:rPr>
        <w:t>kezelés kizárólag akkor kezdhető el, ha biztos, hogy a koponyaűri tumor inaktív, és a daganatellenes terápia már befejeződött. A tumornövekedés bármilyen jele esetén a kezelést meg kell szakítani.</w:t>
      </w:r>
    </w:p>
    <w:p w14:paraId="3852DC1E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DD33FCA" w14:textId="77777777" w:rsidR="001B25B5" w:rsidRPr="00946C6D" w:rsidRDefault="00195650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Már zárult epiphysis növekedési fugákkal rendelkező gyermekeknél szomatropin nem alkalmazható a hosszirányú növekedés elősegítésére.</w:t>
      </w:r>
    </w:p>
    <w:p w14:paraId="0C4320DF" w14:textId="77777777" w:rsidR="00764262" w:rsidRPr="00946C6D" w:rsidRDefault="00764262" w:rsidP="00F963DB">
      <w:pPr>
        <w:rPr>
          <w:noProof w:val="0"/>
          <w:szCs w:val="22"/>
          <w:lang w:val="hu-HU"/>
        </w:rPr>
      </w:pPr>
    </w:p>
    <w:p w14:paraId="0650C17D" w14:textId="104393A9" w:rsidR="009516BB" w:rsidRPr="00946C6D" w:rsidRDefault="00195650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Nyílt szívműtét, hasi műtét, többszörös baleseti trauma, akut légzési elégtelenség vagy hasonló állapotok szövődményei miatt akut, kritikus állapotban lévő betegeknél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nem alkalmazható (lásd 4.4 pont).</w:t>
      </w:r>
    </w:p>
    <w:p w14:paraId="631B8DE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31FF1A5" w14:textId="77777777" w:rsidR="009516BB" w:rsidRPr="00946C6D" w:rsidRDefault="00195650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Krónikus vesebetegségben szenvedő gyermekek </w:t>
      </w:r>
      <w:r w:rsidR="009516BB" w:rsidRPr="00946C6D">
        <w:rPr>
          <w:noProof w:val="0"/>
          <w:szCs w:val="22"/>
          <w:lang w:val="hu-HU"/>
        </w:rPr>
        <w:t xml:space="preserve">Norditropin NordiFlex </w:t>
      </w:r>
      <w:r w:rsidRPr="00946C6D">
        <w:rPr>
          <w:noProof w:val="0"/>
          <w:szCs w:val="22"/>
          <w:lang w:val="hu-HU"/>
        </w:rPr>
        <w:t>injekcióval történő kezelését veseátültetéskor meg kell szakítani.</w:t>
      </w:r>
    </w:p>
    <w:p w14:paraId="6B86242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425C483" w14:textId="77777777" w:rsidR="009516BB" w:rsidRPr="00946C6D" w:rsidRDefault="009516BB" w:rsidP="0069472F">
      <w:pPr>
        <w:keepNext/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lastRenderedPageBreak/>
        <w:t>4.4</w:t>
      </w:r>
      <w:r w:rsidRPr="00946C6D">
        <w:rPr>
          <w:b/>
          <w:noProof w:val="0"/>
          <w:szCs w:val="22"/>
          <w:lang w:val="hu-HU"/>
        </w:rPr>
        <w:tab/>
      </w:r>
      <w:r w:rsidR="009A2D98" w:rsidRPr="00946C6D">
        <w:rPr>
          <w:b/>
          <w:noProof w:val="0"/>
          <w:szCs w:val="22"/>
          <w:lang w:val="hu-HU"/>
        </w:rPr>
        <w:t>Különleges figyelmeztetések és az alkalmazással kapcsolatos óvintézkedések</w:t>
      </w:r>
    </w:p>
    <w:p w14:paraId="05828DC9" w14:textId="77777777" w:rsidR="0025483C" w:rsidRDefault="0025483C" w:rsidP="0069472F">
      <w:pPr>
        <w:keepNext/>
        <w:rPr>
          <w:noProof w:val="0"/>
          <w:szCs w:val="22"/>
          <w:lang w:val="hu-HU"/>
        </w:rPr>
      </w:pPr>
      <w:bookmarkStart w:id="5" w:name="_Hlk40525587"/>
    </w:p>
    <w:p w14:paraId="7C85FE4E" w14:textId="77777777" w:rsidR="0025483C" w:rsidRPr="0028171D" w:rsidRDefault="0025483C" w:rsidP="0025483C">
      <w:pPr>
        <w:rPr>
          <w:noProof w:val="0"/>
          <w:szCs w:val="22"/>
          <w:u w:val="single"/>
          <w:lang w:val="hu-HU"/>
        </w:rPr>
      </w:pPr>
      <w:proofErr w:type="spellStart"/>
      <w:r w:rsidRPr="0028171D">
        <w:rPr>
          <w:noProof w:val="0"/>
          <w:szCs w:val="22"/>
          <w:u w:val="single"/>
          <w:lang w:val="hu-HU"/>
        </w:rPr>
        <w:t>Nyomonkövethetőség</w:t>
      </w:r>
      <w:proofErr w:type="spellEnd"/>
    </w:p>
    <w:p w14:paraId="3B79EF92" w14:textId="77777777" w:rsidR="0025483C" w:rsidRDefault="0025483C" w:rsidP="0025483C">
      <w:pPr>
        <w:rPr>
          <w:noProof w:val="0"/>
          <w:szCs w:val="22"/>
          <w:lang w:val="hu-HU"/>
        </w:rPr>
      </w:pPr>
      <w:r w:rsidRPr="009440A5">
        <w:rPr>
          <w:noProof w:val="0"/>
          <w:szCs w:val="22"/>
          <w:lang w:val="hu-HU"/>
        </w:rPr>
        <w:t xml:space="preserve">A biológiai </w:t>
      </w:r>
      <w:r w:rsidRPr="002F5068">
        <w:rPr>
          <w:szCs w:val="22"/>
          <w:lang w:val="hu-HU"/>
        </w:rPr>
        <w:t xml:space="preserve">gyógyszerek </w:t>
      </w:r>
      <w:proofErr w:type="spellStart"/>
      <w:r w:rsidRPr="009440A5">
        <w:rPr>
          <w:noProof w:val="0"/>
          <w:szCs w:val="22"/>
          <w:lang w:val="hu-HU"/>
        </w:rPr>
        <w:t>nyomonkövethetőségének</w:t>
      </w:r>
      <w:proofErr w:type="spellEnd"/>
      <w:r w:rsidRPr="009440A5">
        <w:rPr>
          <w:noProof w:val="0"/>
          <w:szCs w:val="22"/>
          <w:lang w:val="hu-HU"/>
        </w:rPr>
        <w:t xml:space="preserve"> javítása érdekében, a</w:t>
      </w:r>
      <w:r>
        <w:rPr>
          <w:noProof w:val="0"/>
          <w:szCs w:val="22"/>
          <w:lang w:val="hu-HU"/>
        </w:rPr>
        <w:t xml:space="preserve"> beadott </w:t>
      </w:r>
      <w:r w:rsidRPr="009440A5">
        <w:rPr>
          <w:noProof w:val="0"/>
          <w:szCs w:val="22"/>
          <w:lang w:val="hu-HU"/>
        </w:rPr>
        <w:t>készítmény nevét és gyártási tétel</w:t>
      </w:r>
      <w:r>
        <w:rPr>
          <w:noProof w:val="0"/>
          <w:szCs w:val="22"/>
          <w:lang w:val="hu-HU"/>
        </w:rPr>
        <w:t xml:space="preserve">ének </w:t>
      </w:r>
      <w:r w:rsidRPr="009440A5">
        <w:rPr>
          <w:noProof w:val="0"/>
          <w:szCs w:val="22"/>
          <w:lang w:val="hu-HU"/>
        </w:rPr>
        <w:t xml:space="preserve">számát </w:t>
      </w:r>
      <w:r>
        <w:rPr>
          <w:noProof w:val="0"/>
          <w:szCs w:val="22"/>
          <w:lang w:val="hu-HU"/>
        </w:rPr>
        <w:t>pontosan fel</w:t>
      </w:r>
      <w:r w:rsidRPr="009440A5">
        <w:rPr>
          <w:noProof w:val="0"/>
          <w:szCs w:val="22"/>
          <w:lang w:val="hu-HU"/>
        </w:rPr>
        <w:t xml:space="preserve"> kell </w:t>
      </w:r>
      <w:r>
        <w:rPr>
          <w:noProof w:val="0"/>
          <w:szCs w:val="22"/>
          <w:lang w:val="hu-HU"/>
        </w:rPr>
        <w:t>jegyezni</w:t>
      </w:r>
      <w:r w:rsidRPr="009440A5">
        <w:rPr>
          <w:noProof w:val="0"/>
          <w:szCs w:val="22"/>
          <w:lang w:val="hu-HU"/>
        </w:rPr>
        <w:t>.</w:t>
      </w:r>
    </w:p>
    <w:bookmarkEnd w:id="5"/>
    <w:p w14:paraId="07F08F10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2AD1881" w14:textId="14862969" w:rsidR="009516BB" w:rsidRPr="00946C6D" w:rsidRDefault="0031565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kezelésben részesülő gyermekeket rendszeresen ellenőrizze gyermekendokrinológus.</w:t>
      </w:r>
      <w:r w:rsidR="009516BB" w:rsidRPr="00946C6D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terápiát mindig olyan orvosnak kell kezdeményeznie, aki szakértő a növekedésihormon</w:t>
      </w:r>
      <w:r w:rsidR="00AF6F5F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hiány és annak kezelése tárgykörében. Ez a Turner-szindrómára, a krónikus vesebetegségre</w:t>
      </w:r>
      <w:r w:rsidR="0025483C">
        <w:rPr>
          <w:noProof w:val="0"/>
          <w:szCs w:val="22"/>
          <w:lang w:val="hu-HU"/>
        </w:rPr>
        <w:t>,</w:t>
      </w:r>
      <w:r w:rsidRPr="00946C6D">
        <w:rPr>
          <w:noProof w:val="0"/>
          <w:szCs w:val="22"/>
          <w:lang w:val="hu-HU"/>
        </w:rPr>
        <w:t xml:space="preserve"> a gesztációs kornak megfelelő testhossznál kisebb (SGA) testhosszra </w:t>
      </w:r>
      <w:r w:rsidR="00CC4222">
        <w:rPr>
          <w:noProof w:val="0"/>
          <w:szCs w:val="22"/>
          <w:lang w:val="hu-HU"/>
        </w:rPr>
        <w:t xml:space="preserve">és a </w:t>
      </w:r>
      <w:proofErr w:type="spellStart"/>
      <w:r w:rsidR="00CC4222">
        <w:rPr>
          <w:noProof w:val="0"/>
          <w:szCs w:val="22"/>
          <w:lang w:val="hu-HU"/>
        </w:rPr>
        <w:t>Noonan</w:t>
      </w:r>
      <w:proofErr w:type="spellEnd"/>
      <w:r w:rsidR="00CC4222">
        <w:rPr>
          <w:noProof w:val="0"/>
          <w:szCs w:val="22"/>
          <w:lang w:val="hu-HU"/>
        </w:rPr>
        <w:t xml:space="preserve">-szindrómára </w:t>
      </w:r>
      <w:r w:rsidRPr="00946C6D">
        <w:rPr>
          <w:noProof w:val="0"/>
          <w:szCs w:val="22"/>
          <w:lang w:val="hu-HU"/>
        </w:rPr>
        <w:t xml:space="preserve">is vonatkozik. </w:t>
      </w:r>
      <w:bookmarkStart w:id="6" w:name="_Hlk40526005"/>
      <w:r w:rsidR="00776268">
        <w:rPr>
          <w:noProof w:val="0"/>
          <w:szCs w:val="22"/>
          <w:lang w:val="hu-HU"/>
        </w:rPr>
        <w:t>A Norditropin kezelés</w:t>
      </w:r>
      <w:r w:rsidR="0026292D">
        <w:rPr>
          <w:noProof w:val="0"/>
          <w:szCs w:val="22"/>
          <w:lang w:val="hu-HU"/>
        </w:rPr>
        <w:t xml:space="preserve"> utáni</w:t>
      </w:r>
      <w:r w:rsidR="00776268" w:rsidRPr="00DB0D54">
        <w:rPr>
          <w:noProof w:val="0"/>
          <w:szCs w:val="22"/>
          <w:lang w:val="hu-HU"/>
        </w:rPr>
        <w:t xml:space="preserve"> végleges felnőttkori testmagasság</w:t>
      </w:r>
      <w:r w:rsidR="0026292D">
        <w:rPr>
          <w:noProof w:val="0"/>
          <w:szCs w:val="22"/>
          <w:lang w:val="hu-HU"/>
        </w:rPr>
        <w:t xml:space="preserve">ot elért </w:t>
      </w:r>
      <w:proofErr w:type="spellStart"/>
      <w:r w:rsidR="0026292D">
        <w:rPr>
          <w:noProof w:val="0"/>
          <w:szCs w:val="22"/>
          <w:lang w:val="hu-HU"/>
        </w:rPr>
        <w:t>Noonan</w:t>
      </w:r>
      <w:proofErr w:type="spellEnd"/>
      <w:r w:rsidR="0026292D">
        <w:rPr>
          <w:noProof w:val="0"/>
          <w:szCs w:val="22"/>
          <w:lang w:val="hu-HU"/>
        </w:rPr>
        <w:t xml:space="preserve">-szindrómában szenvedő gyermekekre vonatkozó adatok korlátozottak, a </w:t>
      </w:r>
      <w:r w:rsidR="00776268">
        <w:rPr>
          <w:noProof w:val="0"/>
          <w:szCs w:val="22"/>
          <w:lang w:val="hu-HU"/>
        </w:rPr>
        <w:t>krónikus vesebetegségben szenvedő gyer</w:t>
      </w:r>
      <w:r w:rsidR="00776268" w:rsidRPr="00DB0D54">
        <w:rPr>
          <w:noProof w:val="0"/>
          <w:szCs w:val="22"/>
          <w:lang w:val="hu-HU"/>
        </w:rPr>
        <w:t>m</w:t>
      </w:r>
      <w:r w:rsidR="00776268">
        <w:rPr>
          <w:noProof w:val="0"/>
          <w:szCs w:val="22"/>
          <w:lang w:val="hu-HU"/>
        </w:rPr>
        <w:t>ekek</w:t>
      </w:r>
      <w:r w:rsidR="0026292D">
        <w:rPr>
          <w:noProof w:val="0"/>
          <w:szCs w:val="22"/>
          <w:lang w:val="hu-HU"/>
        </w:rPr>
        <w:t>re vonatkozó adatok viszont nem állnak rendelkezésre.</w:t>
      </w:r>
      <w:bookmarkEnd w:id="6"/>
    </w:p>
    <w:p w14:paraId="3591CF7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5D14128" w14:textId="77777777" w:rsidR="006515E2" w:rsidRPr="00946C6D" w:rsidRDefault="0031565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ajánlott legnagyobb napi dózist nem szabad túllépni (lásd 4.2 pont).</w:t>
      </w:r>
    </w:p>
    <w:p w14:paraId="37BD5A19" w14:textId="77777777" w:rsidR="006515E2" w:rsidRPr="00946C6D" w:rsidRDefault="006515E2" w:rsidP="00F963DB">
      <w:pPr>
        <w:rPr>
          <w:noProof w:val="0"/>
          <w:szCs w:val="22"/>
          <w:lang w:val="hu-HU"/>
        </w:rPr>
      </w:pPr>
    </w:p>
    <w:p w14:paraId="76363E41" w14:textId="77777777" w:rsidR="009516BB" w:rsidRPr="00946C6D" w:rsidRDefault="0031565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Csak addig lehet számítani a gyermekek longitudinális növekedésének a serkentésére, amíg az epiphysis fugák nem záródtak.</w:t>
      </w:r>
    </w:p>
    <w:p w14:paraId="19FF4744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15DB4B9" w14:textId="77777777" w:rsidR="00221DC0" w:rsidRPr="00D54BC0" w:rsidRDefault="0031565D" w:rsidP="00F963DB">
      <w:pPr>
        <w:keepNext/>
        <w:rPr>
          <w:noProof w:val="0"/>
          <w:szCs w:val="22"/>
          <w:lang w:val="hu-HU"/>
        </w:rPr>
      </w:pPr>
      <w:r w:rsidRPr="00946C6D">
        <w:rPr>
          <w:i/>
          <w:noProof w:val="0"/>
          <w:szCs w:val="22"/>
          <w:u w:val="single"/>
          <w:lang w:val="hu-HU"/>
        </w:rPr>
        <w:t>Gyermekek</w:t>
      </w:r>
    </w:p>
    <w:p w14:paraId="32EAFFD0" w14:textId="77777777" w:rsidR="00B1243E" w:rsidRPr="00946C6D" w:rsidRDefault="00B1243E" w:rsidP="00F963DB">
      <w:pPr>
        <w:keepNext/>
        <w:rPr>
          <w:noProof w:val="0"/>
          <w:szCs w:val="22"/>
          <w:lang w:val="hu-HU"/>
        </w:rPr>
      </w:pPr>
    </w:p>
    <w:p w14:paraId="7C64A9E6" w14:textId="271CB031" w:rsidR="001B25B5" w:rsidRPr="00D54BC0" w:rsidRDefault="0031565D" w:rsidP="00F963DB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Prader</w:t>
      </w:r>
      <w:r w:rsidR="009E5DB9">
        <w:rPr>
          <w:noProof w:val="0"/>
          <w:szCs w:val="22"/>
          <w:u w:val="single"/>
          <w:lang w:val="hu-HU"/>
        </w:rPr>
        <w:t>–</w:t>
      </w:r>
      <w:r w:rsidRPr="00946C6D">
        <w:rPr>
          <w:noProof w:val="0"/>
          <w:szCs w:val="22"/>
          <w:u w:val="single"/>
          <w:lang w:val="hu-HU"/>
        </w:rPr>
        <w:t>Willi</w:t>
      </w:r>
      <w:r w:rsidR="00F3416B">
        <w:rPr>
          <w:noProof w:val="0"/>
          <w:szCs w:val="22"/>
          <w:u w:val="single"/>
          <w:lang w:val="hu-HU"/>
        </w:rPr>
        <w:t>-</w:t>
      </w:r>
      <w:r w:rsidRPr="00946C6D">
        <w:rPr>
          <w:noProof w:val="0"/>
          <w:szCs w:val="22"/>
          <w:u w:val="single"/>
          <w:lang w:val="hu-HU"/>
        </w:rPr>
        <w:t>szindrómás betegek növekedésihormon</w:t>
      </w:r>
      <w:r w:rsidR="00AF6F5F">
        <w:rPr>
          <w:noProof w:val="0"/>
          <w:szCs w:val="22"/>
          <w:u w:val="single"/>
          <w:lang w:val="hu-HU"/>
        </w:rPr>
        <w:t>-</w:t>
      </w:r>
      <w:r w:rsidRPr="00946C6D">
        <w:rPr>
          <w:noProof w:val="0"/>
          <w:szCs w:val="22"/>
          <w:u w:val="single"/>
          <w:lang w:val="hu-HU"/>
        </w:rPr>
        <w:t>hiányának kezelése</w:t>
      </w:r>
    </w:p>
    <w:p w14:paraId="3CD6C681" w14:textId="12A00E50" w:rsidR="001B25B5" w:rsidRPr="00946C6D" w:rsidRDefault="0031565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Hirtelen halál előfordulásáról számoltak be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megkezdése után Prader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Willi szindrómás betegeknél, akiknél a következő rizikófaktorok közül egy vagy több fennállt: súlyos fokú elhízás, a kórtörténetben felső légúti elzáródás vagy alvási apnoe vagy azonosítatlan légúti fertőzés.</w:t>
      </w:r>
    </w:p>
    <w:p w14:paraId="168A16B6" w14:textId="77777777" w:rsidR="001B25B5" w:rsidRPr="00D54BC0" w:rsidRDefault="001B25B5" w:rsidP="00F963DB">
      <w:pPr>
        <w:rPr>
          <w:noProof w:val="0"/>
          <w:szCs w:val="22"/>
          <w:lang w:val="hu-HU"/>
        </w:rPr>
      </w:pPr>
    </w:p>
    <w:p w14:paraId="4A960169" w14:textId="77777777" w:rsidR="009516BB" w:rsidRPr="00946C6D" w:rsidRDefault="0031565D" w:rsidP="00F963DB">
      <w:pPr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 gesztációs kornak megfelelő testhossznál kisebb (SGA) testhossz</w:t>
      </w:r>
    </w:p>
    <w:p w14:paraId="77C0E2F2" w14:textId="77777777" w:rsidR="009516BB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gesztációs kornak megfelelő testhossznál kisebb (SGA) testhosszal született gyermekeknél azokat az egyéb orvosi okokat vagy kezeléseket, melyek a növekedési zavart okozhatják, a kezelés megkezdése előtt ki kell zárni.</w:t>
      </w:r>
    </w:p>
    <w:p w14:paraId="3DCF5AE5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6DEDC21" w14:textId="77777777" w:rsidR="009516BB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gesztációs kornak megfelelő testhossznál kisebb (SGA) testhosszú betegeknél a pubertáskor elején kezdett kezelés tapasztalatai korlátozottak, ezért nem ajánlott a betegek kezelését a pubertáskor elején megkezdeni.</w:t>
      </w:r>
    </w:p>
    <w:p w14:paraId="3EAFCF21" w14:textId="0E8FE0CB" w:rsidR="009516BB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Silver</w:t>
      </w:r>
      <w:r w:rsidR="00AF6F5F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Russell</w:t>
      </w:r>
      <w:r w:rsidR="00D63B08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szindrómás betegekkel kapcsolatban korlátozott tapasztalat áll rendelkezésre.</w:t>
      </w:r>
    </w:p>
    <w:p w14:paraId="79AA097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B3A0A54" w14:textId="77777777" w:rsidR="00F23455" w:rsidRPr="00D54BC0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Turner-szindróma</w:t>
      </w:r>
    </w:p>
    <w:p w14:paraId="4CAAE1CD" w14:textId="77777777" w:rsidR="00F23455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lang w:val="hu-HU"/>
        </w:rPr>
        <w:t>Szomatropinnal kezelt Turner-szindrómás betegeknél a kéz- és lábnövekedés monitorozása ajánlott, és amennyiben fokozott növekedést tapasztalnak, a dózistartomány alsó részére történő dóziscsökkentés megfontolandó.</w:t>
      </w:r>
    </w:p>
    <w:p w14:paraId="52A55288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2B5C1C2D" w14:textId="77777777" w:rsidR="00F23455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Turner-szindrómás leányoknál általában fokozott az otitis media kockázata, ezért legalább évente fülészeti ellenőrzés ajánlott.</w:t>
      </w:r>
    </w:p>
    <w:p w14:paraId="07B1ABFD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461FC0E2" w14:textId="77777777" w:rsidR="00F23455" w:rsidRPr="00D54BC0" w:rsidRDefault="00C37A3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Krónikus vesebetegség</w:t>
      </w:r>
    </w:p>
    <w:p w14:paraId="4B376BE0" w14:textId="40AF745C" w:rsidR="00F23455" w:rsidRPr="00946C6D" w:rsidRDefault="003F73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Krónikus vesebetegségben szenvedő gyermekeknél az adagolás individuális, és a kezelésre adott egyéni válaszhoz kell, hogy igazodjék (lásd 4.2 pont).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terápia előtt a vesebetegség optimális kezelése mellett a növekedés egyéves nyomon követésével egyértelműen meg kell győződni a növekedési zavar fennállásáról. Az uraemia szokásos gyógyszeres és szükség szerint dialízissel járó konzervatív kezelését folytatni kell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alatt.</w:t>
      </w:r>
    </w:p>
    <w:p w14:paraId="28325F0C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2F750DB3" w14:textId="0C18E872" w:rsidR="00EF03E2" w:rsidRPr="00946C6D" w:rsidRDefault="00482899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krónikus vesebetegek, a betegség progressziója miatt általában a vesefunkció romlását tapasztalják. Mindamellett elővigyázatosságból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során rendszeresen ellenőrizni kell, hogy nem észlelhető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 xml:space="preserve">e a veseműködés rendkívüli romlása, vagy a </w:t>
      </w:r>
      <w:proofErr w:type="spellStart"/>
      <w:r w:rsidRPr="00946C6D">
        <w:rPr>
          <w:noProof w:val="0"/>
          <w:szCs w:val="22"/>
          <w:lang w:val="hu-HU"/>
        </w:rPr>
        <w:t>glomeruláris</w:t>
      </w:r>
      <w:proofErr w:type="spellEnd"/>
      <w:r w:rsidRPr="00946C6D">
        <w:rPr>
          <w:noProof w:val="0"/>
          <w:szCs w:val="22"/>
          <w:lang w:val="hu-HU"/>
        </w:rPr>
        <w:t xml:space="preserve"> filtráció hirtelen növekedése (ami </w:t>
      </w:r>
      <w:proofErr w:type="spellStart"/>
      <w:r w:rsidRPr="00946C6D">
        <w:rPr>
          <w:noProof w:val="0"/>
          <w:szCs w:val="22"/>
          <w:lang w:val="hu-HU"/>
        </w:rPr>
        <w:t>hiperfiltrációt</w:t>
      </w:r>
      <w:proofErr w:type="spellEnd"/>
      <w:r w:rsidRPr="00946C6D">
        <w:rPr>
          <w:noProof w:val="0"/>
          <w:szCs w:val="22"/>
          <w:lang w:val="hu-HU"/>
        </w:rPr>
        <w:t xml:space="preserve"> jelenthet).</w:t>
      </w:r>
    </w:p>
    <w:p w14:paraId="389B6AAA" w14:textId="77777777" w:rsidR="00EF03E2" w:rsidRPr="00946C6D" w:rsidRDefault="00EF03E2" w:rsidP="00D54BC0">
      <w:pPr>
        <w:rPr>
          <w:noProof w:val="0"/>
          <w:lang w:val="hu-HU"/>
        </w:rPr>
      </w:pPr>
    </w:p>
    <w:p w14:paraId="3D57BF0B" w14:textId="77777777" w:rsidR="00221DC0" w:rsidRPr="00D54BC0" w:rsidRDefault="00221DC0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lastRenderedPageBreak/>
        <w:t>Scoliosis</w:t>
      </w:r>
    </w:p>
    <w:p w14:paraId="240E5563" w14:textId="368645AA" w:rsidR="00DB3033" w:rsidRDefault="00DB3033" w:rsidP="00DB3033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A szomatropinnal kezelt betegek bizonyos csoportjainál, pl. Turner-szindrómánál</w:t>
      </w:r>
      <w:r w:rsidR="00EA1A1E" w:rsidRPr="00EA1A1E">
        <w:rPr>
          <w:noProof w:val="0"/>
          <w:szCs w:val="22"/>
          <w:lang w:val="hu-HU"/>
        </w:rPr>
        <w:t xml:space="preserve"> és </w:t>
      </w:r>
      <w:proofErr w:type="spellStart"/>
      <w:r w:rsidR="00EA1A1E" w:rsidRPr="00EA1A1E">
        <w:rPr>
          <w:noProof w:val="0"/>
          <w:szCs w:val="22"/>
          <w:lang w:val="hu-HU"/>
        </w:rPr>
        <w:t>Noonan</w:t>
      </w:r>
      <w:proofErr w:type="spellEnd"/>
      <w:r w:rsidR="00EA1A1E" w:rsidRPr="00EA1A1E">
        <w:rPr>
          <w:noProof w:val="0"/>
          <w:szCs w:val="22"/>
          <w:lang w:val="hu-HU"/>
        </w:rPr>
        <w:t>-szindrómánál</w:t>
      </w:r>
      <w:r>
        <w:rPr>
          <w:noProof w:val="0"/>
          <w:szCs w:val="22"/>
          <w:lang w:val="hu-HU"/>
        </w:rPr>
        <w:t>, már ismeretes, hogy a scoliosis gyakrabban fordul elő. Továbbá, gyermekeknél a gyors növekedés a scoliosis progresszióját okozhatja. A</w:t>
      </w:r>
      <w:r w:rsidRPr="00DB0D54">
        <w:rPr>
          <w:noProof w:val="0"/>
          <w:szCs w:val="22"/>
          <w:lang w:val="hu-HU"/>
        </w:rPr>
        <w:t xml:space="preserve"> szomatropin </w:t>
      </w:r>
      <w:r>
        <w:rPr>
          <w:noProof w:val="0"/>
          <w:szCs w:val="22"/>
          <w:lang w:val="hu-HU"/>
        </w:rPr>
        <w:t xml:space="preserve">nem súlyosbította és nem tette gyakoribbá </w:t>
      </w:r>
      <w:r w:rsidRPr="00DB0D54">
        <w:rPr>
          <w:noProof w:val="0"/>
          <w:szCs w:val="22"/>
          <w:lang w:val="hu-HU"/>
        </w:rPr>
        <w:t>a scoliosis</w:t>
      </w:r>
      <w:r>
        <w:rPr>
          <w:noProof w:val="0"/>
          <w:szCs w:val="22"/>
          <w:lang w:val="hu-HU"/>
        </w:rPr>
        <w:t>t</w:t>
      </w:r>
      <w:r w:rsidRPr="00DB0D54">
        <w:rPr>
          <w:noProof w:val="0"/>
          <w:szCs w:val="22"/>
          <w:lang w:val="hu-HU"/>
        </w:rPr>
        <w:t>.</w:t>
      </w:r>
    </w:p>
    <w:p w14:paraId="6A48E72E" w14:textId="47BF849D" w:rsidR="00221DC0" w:rsidRPr="00946C6D" w:rsidRDefault="00482899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kezelés alatt a scoliosis jeleit monitorozni kell.</w:t>
      </w:r>
    </w:p>
    <w:p w14:paraId="09D9B5EB" w14:textId="77777777" w:rsidR="00221DC0" w:rsidRPr="00946C6D" w:rsidRDefault="00221DC0" w:rsidP="00F963DB">
      <w:pPr>
        <w:rPr>
          <w:noProof w:val="0"/>
          <w:szCs w:val="22"/>
          <w:lang w:val="hu-HU"/>
        </w:rPr>
      </w:pPr>
    </w:p>
    <w:p w14:paraId="0024A28F" w14:textId="77777777" w:rsidR="00221DC0" w:rsidRPr="00D54BC0" w:rsidRDefault="00482899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Vércukor és inzulin</w:t>
      </w:r>
    </w:p>
    <w:p w14:paraId="187D058B" w14:textId="43318B7B" w:rsidR="00221DC0" w:rsidRPr="00946C6D" w:rsidRDefault="00482899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Turner-szindrómában és a gesztációs kornak megfelelő testhossznál kisebb (SGA) testmagasságú (testhosszú) gyermekeknél ajánlott az éhomi inzulinszint és a vércukorszint ellenőrzése a kezelés megkezdése előtt és azután évente. Azoknál a betegeknél, akiknél a diabetes mellitus kockázata fokozott (pl. családi anamnézisben szereplő diabetes, </w:t>
      </w:r>
      <w:proofErr w:type="spellStart"/>
      <w:r w:rsidRPr="00946C6D">
        <w:rPr>
          <w:noProof w:val="0"/>
          <w:szCs w:val="22"/>
          <w:lang w:val="hu-HU"/>
        </w:rPr>
        <w:t>obesitas</w:t>
      </w:r>
      <w:proofErr w:type="spellEnd"/>
      <w:r w:rsidRPr="00946C6D">
        <w:rPr>
          <w:noProof w:val="0"/>
          <w:szCs w:val="22"/>
          <w:lang w:val="hu-HU"/>
        </w:rPr>
        <w:t>, súlyos inzulinrezisztencia, acanthosis nigricans), a szájon át történő glükóztolerancia</w:t>
      </w:r>
      <w:r w:rsidR="00D63B08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tesztet (OGTT) el kell végezni. Nyilvánvaló diabetes esetén szomatropin nem adható.</w:t>
      </w:r>
    </w:p>
    <w:p w14:paraId="0F4A64D1" w14:textId="77777777" w:rsidR="00221DC0" w:rsidRPr="00946C6D" w:rsidRDefault="00221DC0" w:rsidP="00F963DB">
      <w:pPr>
        <w:rPr>
          <w:noProof w:val="0"/>
          <w:szCs w:val="22"/>
          <w:lang w:val="hu-HU"/>
        </w:rPr>
      </w:pPr>
    </w:p>
    <w:p w14:paraId="340A5410" w14:textId="13CE232C" w:rsidR="00221DC0" w:rsidRPr="00946C6D" w:rsidRDefault="00482899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befolyásolja a szénhidrát-anyagcserét, ezért a betegeket esetleges glükózintoleranciára vonatkozóan ki kell vizsgálni.</w:t>
      </w:r>
    </w:p>
    <w:p w14:paraId="0B47C74F" w14:textId="77777777" w:rsidR="00221DC0" w:rsidRPr="00946C6D" w:rsidRDefault="00221DC0" w:rsidP="00F963DB">
      <w:pPr>
        <w:rPr>
          <w:noProof w:val="0"/>
          <w:szCs w:val="22"/>
          <w:lang w:val="hu-HU"/>
        </w:rPr>
      </w:pPr>
    </w:p>
    <w:p w14:paraId="5BB5D10D" w14:textId="5EC0D250" w:rsidR="00221DC0" w:rsidRPr="00D54BC0" w:rsidRDefault="00221DC0" w:rsidP="00D54BC0">
      <w:pPr>
        <w:rPr>
          <w:noProof w:val="0"/>
          <w:lang w:val="hu-HU"/>
        </w:rPr>
      </w:pPr>
      <w:r w:rsidRPr="00946C6D">
        <w:rPr>
          <w:noProof w:val="0"/>
          <w:u w:val="single"/>
          <w:lang w:val="hu-HU"/>
        </w:rPr>
        <w:t>IGF</w:t>
      </w:r>
      <w:r w:rsidR="00DB064C">
        <w:rPr>
          <w:noProof w:val="0"/>
          <w:u w:val="single"/>
          <w:lang w:val="hu-HU"/>
        </w:rPr>
        <w:noBreakHyphen/>
      </w:r>
      <w:r w:rsidR="00292999">
        <w:rPr>
          <w:noProof w:val="0"/>
          <w:u w:val="single"/>
          <w:lang w:val="hu-HU"/>
        </w:rPr>
        <w:t>1</w:t>
      </w:r>
    </w:p>
    <w:p w14:paraId="6921D821" w14:textId="3B0D7A93" w:rsidR="00221DC0" w:rsidRPr="00946C6D" w:rsidRDefault="00482899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t>Turner</w:t>
      </w:r>
      <w:r w:rsidR="00912B18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szindrómában és a gesztációs kornak megfelelő testhossznál kisebb (SGA) testmagasságú (testhosszú) gyermekeknél ajánlott az IGF</w:t>
      </w:r>
      <w:r w:rsidR="00292999">
        <w:rPr>
          <w:noProof w:val="0"/>
          <w:lang w:val="hu-HU"/>
        </w:rPr>
        <w:noBreakHyphen/>
        <w:t>1</w:t>
      </w:r>
      <w:r w:rsidR="00912B18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szint ellenőrzése a kezelés megkezdése előtt és azután évente kétszer. Ha az ismételt mérések +2 SD feletti IGF</w:t>
      </w:r>
      <w:r w:rsidR="00292999">
        <w:rPr>
          <w:noProof w:val="0"/>
          <w:lang w:val="hu-HU"/>
        </w:rPr>
        <w:noBreakHyphen/>
        <w:t>1</w:t>
      </w:r>
      <w:r w:rsidR="00912B18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szintet mutatnak, </w:t>
      </w:r>
      <w:r w:rsidR="00912B18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 xml:space="preserve"> összehasonlítva az életkori és pubertás státusz referenciaadataival </w:t>
      </w:r>
      <w:r w:rsidR="00912B18">
        <w:rPr>
          <w:noProof w:val="0"/>
          <w:lang w:val="hu-HU"/>
        </w:rPr>
        <w:t>–</w:t>
      </w:r>
      <w:r w:rsidRPr="00946C6D">
        <w:rPr>
          <w:noProof w:val="0"/>
          <w:lang w:val="hu-HU"/>
        </w:rPr>
        <w:t xml:space="preserve"> a dózist az IGF</w:t>
      </w:r>
      <w:r w:rsidR="00DB064C">
        <w:rPr>
          <w:noProof w:val="0"/>
          <w:lang w:val="hu-HU"/>
        </w:rPr>
        <w:noBreakHyphen/>
      </w:r>
      <w:r w:rsidR="00292999">
        <w:rPr>
          <w:noProof w:val="0"/>
          <w:lang w:val="hu-HU"/>
        </w:rPr>
        <w:t>1</w:t>
      </w:r>
      <w:r w:rsidRPr="00946C6D">
        <w:rPr>
          <w:noProof w:val="0"/>
          <w:lang w:val="hu-HU"/>
        </w:rPr>
        <w:t xml:space="preserve"> normál tartományba történő visszatérése érdekében csökkenteni kell.</w:t>
      </w:r>
    </w:p>
    <w:p w14:paraId="526D6638" w14:textId="394F3F69" w:rsidR="00221DC0" w:rsidRPr="00946C6D" w:rsidRDefault="00482899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t>Amennyiben a gesztációs kornak megfelelő testhossznál kisebb (SGA) testhosszal született gyermekek kezelését a végleges testmagasság elérése előtt abbahagyják, a szomatropin</w:t>
      </w:r>
      <w:r w:rsidR="00752AD7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kezeléssel szerzett magasságnyereség egy része elveszhet.</w:t>
      </w:r>
    </w:p>
    <w:p w14:paraId="49F75254" w14:textId="77777777" w:rsidR="00221DC0" w:rsidRPr="00946C6D" w:rsidRDefault="00221DC0" w:rsidP="00D54BC0">
      <w:pPr>
        <w:rPr>
          <w:noProof w:val="0"/>
          <w:lang w:val="hu-HU"/>
        </w:rPr>
      </w:pPr>
    </w:p>
    <w:p w14:paraId="301E2E25" w14:textId="77777777" w:rsidR="00221DC0" w:rsidRPr="00D54BC0" w:rsidRDefault="00DE1F1F" w:rsidP="00D54BC0">
      <w:pPr>
        <w:rPr>
          <w:noProof w:val="0"/>
          <w:lang w:val="hu-HU"/>
        </w:rPr>
      </w:pPr>
      <w:r w:rsidRPr="00946C6D">
        <w:rPr>
          <w:i/>
          <w:noProof w:val="0"/>
          <w:u w:val="single"/>
          <w:lang w:val="hu-HU"/>
        </w:rPr>
        <w:t>Felnőttek</w:t>
      </w:r>
    </w:p>
    <w:p w14:paraId="10DCFBD0" w14:textId="77777777" w:rsidR="00B1243E" w:rsidRPr="00946C6D" w:rsidRDefault="00B1243E" w:rsidP="00E65350">
      <w:pPr>
        <w:rPr>
          <w:noProof w:val="0"/>
          <w:szCs w:val="22"/>
          <w:lang w:val="hu-HU"/>
        </w:rPr>
      </w:pPr>
    </w:p>
    <w:p w14:paraId="08B52126" w14:textId="77777777" w:rsidR="00221DC0" w:rsidRPr="00946C6D" w:rsidRDefault="00DE1F1F" w:rsidP="00F963DB">
      <w:pPr>
        <w:rPr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Felnőttek növekedésihormon</w:t>
      </w:r>
      <w:r w:rsidR="00775C14">
        <w:rPr>
          <w:noProof w:val="0"/>
          <w:szCs w:val="22"/>
          <w:u w:val="single"/>
          <w:lang w:val="hu-HU"/>
        </w:rPr>
        <w:noBreakHyphen/>
      </w:r>
      <w:r w:rsidRPr="00946C6D">
        <w:rPr>
          <w:noProof w:val="0"/>
          <w:szCs w:val="22"/>
          <w:u w:val="single"/>
          <w:lang w:val="hu-HU"/>
        </w:rPr>
        <w:t>hiánya</w:t>
      </w:r>
    </w:p>
    <w:p w14:paraId="27C56654" w14:textId="3040626F" w:rsidR="00221DC0" w:rsidRPr="00946C6D" w:rsidRDefault="00DE1F1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felnőttek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hiánya élethosszig tartó betegség, és ennek megfelelően kezelendő; bár a hatvan évnél idősebb betegekkel és a felnőttkori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 miatt több mint öt évig kezelt betegekkel kapcsolatosan még nagyon kevés a tapasztalat.</w:t>
      </w:r>
    </w:p>
    <w:p w14:paraId="3EDB3CA3" w14:textId="77777777" w:rsidR="005427E2" w:rsidRPr="00DB0D54" w:rsidRDefault="005427E2" w:rsidP="005427E2">
      <w:pPr>
        <w:rPr>
          <w:noProof w:val="0"/>
          <w:szCs w:val="22"/>
          <w:lang w:val="hu-HU"/>
        </w:rPr>
      </w:pPr>
    </w:p>
    <w:p w14:paraId="7BB21DC4" w14:textId="77777777" w:rsidR="005427E2" w:rsidRPr="002B7EF2" w:rsidRDefault="005427E2" w:rsidP="005427E2">
      <w:pPr>
        <w:rPr>
          <w:noProof w:val="0"/>
          <w:szCs w:val="22"/>
          <w:lang w:val="hu-HU"/>
        </w:rPr>
      </w:pPr>
      <w:r w:rsidRPr="00DB0D54">
        <w:rPr>
          <w:i/>
          <w:noProof w:val="0"/>
          <w:szCs w:val="22"/>
          <w:u w:val="single"/>
          <w:lang w:val="hu-HU"/>
        </w:rPr>
        <w:t>Felnőttek</w:t>
      </w:r>
      <w:r>
        <w:rPr>
          <w:i/>
          <w:noProof w:val="0"/>
          <w:szCs w:val="22"/>
          <w:u w:val="single"/>
          <w:lang w:val="hu-HU"/>
        </w:rPr>
        <w:t xml:space="preserve"> és gyermekek</w:t>
      </w:r>
    </w:p>
    <w:p w14:paraId="7B2CDF43" w14:textId="77777777" w:rsidR="005427E2" w:rsidRPr="002B7EF2" w:rsidRDefault="005427E2" w:rsidP="005427E2">
      <w:pPr>
        <w:rPr>
          <w:noProof w:val="0"/>
          <w:szCs w:val="22"/>
          <w:lang w:val="hu-HU"/>
        </w:rPr>
      </w:pPr>
    </w:p>
    <w:p w14:paraId="037DFF4F" w14:textId="77777777" w:rsidR="005427E2" w:rsidRPr="00DB0D54" w:rsidRDefault="005427E2" w:rsidP="005427E2">
      <w:pPr>
        <w:rPr>
          <w:noProof w:val="0"/>
          <w:szCs w:val="22"/>
          <w:u w:val="single"/>
          <w:lang w:val="hu-HU"/>
        </w:rPr>
      </w:pPr>
      <w:r>
        <w:rPr>
          <w:noProof w:val="0"/>
          <w:szCs w:val="22"/>
          <w:u w:val="single"/>
          <w:lang w:val="hu-HU"/>
        </w:rPr>
        <w:t>Pancreatitis</w:t>
      </w:r>
    </w:p>
    <w:p w14:paraId="13B837D1" w14:textId="77777777" w:rsidR="005427E2" w:rsidRDefault="005427E2" w:rsidP="005427E2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 xml:space="preserve">Bár előfordulása ritka, </w:t>
      </w:r>
      <w:proofErr w:type="spellStart"/>
      <w:r>
        <w:rPr>
          <w:noProof w:val="0"/>
          <w:szCs w:val="22"/>
          <w:lang w:val="hu-HU"/>
        </w:rPr>
        <w:t>pancreatitisre</w:t>
      </w:r>
      <w:proofErr w:type="spellEnd"/>
      <w:r>
        <w:rPr>
          <w:noProof w:val="0"/>
          <w:szCs w:val="22"/>
          <w:lang w:val="hu-HU"/>
        </w:rPr>
        <w:t xml:space="preserve"> kell gyanakodni, ha hasi fájdalom jelentkezik szomatropin-kezelésben részesülő betegeknél, különösen gyermekeknél.</w:t>
      </w:r>
    </w:p>
    <w:p w14:paraId="5AF36ED8" w14:textId="77777777" w:rsidR="00221DC0" w:rsidRPr="00946C6D" w:rsidRDefault="00221DC0" w:rsidP="00F963DB">
      <w:pPr>
        <w:rPr>
          <w:noProof w:val="0"/>
          <w:szCs w:val="22"/>
          <w:lang w:val="hu-HU"/>
        </w:rPr>
      </w:pPr>
    </w:p>
    <w:p w14:paraId="47F03580" w14:textId="77777777" w:rsidR="00221DC0" w:rsidRPr="00D54BC0" w:rsidRDefault="00DE1F1F" w:rsidP="00D54BC0">
      <w:pPr>
        <w:rPr>
          <w:noProof w:val="0"/>
          <w:lang w:val="hu-HU"/>
        </w:rPr>
      </w:pPr>
      <w:r w:rsidRPr="00946C6D">
        <w:rPr>
          <w:i/>
          <w:noProof w:val="0"/>
          <w:u w:val="single"/>
          <w:lang w:val="hu-HU"/>
        </w:rPr>
        <w:t>Általános információk</w:t>
      </w:r>
    </w:p>
    <w:p w14:paraId="654151F4" w14:textId="77777777" w:rsidR="00B1243E" w:rsidRPr="00946C6D" w:rsidRDefault="00B1243E" w:rsidP="00E65350">
      <w:pPr>
        <w:rPr>
          <w:noProof w:val="0"/>
          <w:szCs w:val="22"/>
          <w:lang w:val="hu-HU"/>
        </w:rPr>
      </w:pPr>
    </w:p>
    <w:p w14:paraId="15F1F168" w14:textId="77777777" w:rsidR="00F23455" w:rsidRPr="00D54BC0" w:rsidRDefault="00DE1F1F" w:rsidP="00D54BC0">
      <w:pPr>
        <w:rPr>
          <w:noProof w:val="0"/>
          <w:lang w:val="hu-HU"/>
        </w:rPr>
      </w:pPr>
      <w:r w:rsidRPr="00946C6D">
        <w:rPr>
          <w:noProof w:val="0"/>
          <w:u w:val="single"/>
          <w:lang w:val="hu-HU"/>
        </w:rPr>
        <w:t>Neoplazmák</w:t>
      </w:r>
    </w:p>
    <w:p w14:paraId="7DC6EE9B" w14:textId="77777777" w:rsidR="00300BE0" w:rsidRPr="00946C6D" w:rsidRDefault="00DE1F1F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t>Nincs a szomatropinnal kezelt gyermekeknél vagy felnőtteknél új primer daganatok fokozott kockázatára vonatkozó bizonyíték.</w:t>
      </w:r>
    </w:p>
    <w:p w14:paraId="53BCA99E" w14:textId="77777777" w:rsidR="00300BE0" w:rsidRPr="00946C6D" w:rsidRDefault="00300BE0" w:rsidP="00D54BC0">
      <w:pPr>
        <w:rPr>
          <w:noProof w:val="0"/>
          <w:lang w:val="hu-HU"/>
        </w:rPr>
      </w:pPr>
    </w:p>
    <w:p w14:paraId="07C3EF3D" w14:textId="5C718DF0" w:rsidR="00300BE0" w:rsidRPr="00946C6D" w:rsidRDefault="00DE1F1F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t>Daganatos vagy egyéb malignus betegség teljes remissziójában lévő betegeknél a szomatropin</w:t>
      </w:r>
      <w:r w:rsidR="00752AD7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kezelés nem vezetett a kiújulás gyakoribb előfordulásához.</w:t>
      </w:r>
    </w:p>
    <w:p w14:paraId="02BDACAA" w14:textId="77777777" w:rsidR="00300BE0" w:rsidRPr="00946C6D" w:rsidRDefault="00300BE0" w:rsidP="00D54BC0">
      <w:pPr>
        <w:rPr>
          <w:noProof w:val="0"/>
          <w:lang w:val="hu-HU"/>
        </w:rPr>
      </w:pPr>
    </w:p>
    <w:p w14:paraId="41959D65" w14:textId="77777777" w:rsidR="00300BE0" w:rsidRPr="00946C6D" w:rsidRDefault="000271BA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t>A gyermekkorukban rákbetegséget túlélő, növekedési hormonnal kezeltek körében a szekunder neoplazmák, leggyakrabban az intracranialis tumorok, gyakoriságának általános enyhe növekedését figyelték meg. Úgy tűnik, hogy a szekunder neoplazmák kialakulására vonatkozó domináns kockázati tényező a korábban alkalmazott besugárzás.</w:t>
      </w:r>
    </w:p>
    <w:p w14:paraId="0E62DCF7" w14:textId="77777777" w:rsidR="00533CA8" w:rsidRDefault="00533CA8" w:rsidP="004670D2">
      <w:pPr>
        <w:rPr>
          <w:noProof w:val="0"/>
          <w:lang w:val="hu-HU"/>
        </w:rPr>
      </w:pPr>
    </w:p>
    <w:p w14:paraId="23C408E8" w14:textId="3D58AFF3" w:rsidR="00F23455" w:rsidRPr="00946C6D" w:rsidRDefault="000271BA" w:rsidP="00D54BC0">
      <w:pPr>
        <w:rPr>
          <w:noProof w:val="0"/>
          <w:lang w:val="hu-HU"/>
        </w:rPr>
      </w:pPr>
      <w:r w:rsidRPr="00946C6D">
        <w:rPr>
          <w:noProof w:val="0"/>
          <w:lang w:val="hu-HU"/>
        </w:rPr>
        <w:lastRenderedPageBreak/>
        <w:t>A malignus betegség teljes remissziójában lévő betegek</w:t>
      </w:r>
      <w:r w:rsidR="00126250">
        <w:rPr>
          <w:noProof w:val="0"/>
          <w:lang w:val="hu-HU"/>
        </w:rPr>
        <w:t>nél</w:t>
      </w:r>
      <w:r w:rsidRPr="00946C6D">
        <w:rPr>
          <w:noProof w:val="0"/>
          <w:lang w:val="hu-HU"/>
        </w:rPr>
        <w:t xml:space="preserve"> a szomatropin</w:t>
      </w:r>
      <w:r w:rsidR="00752AD7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 xml:space="preserve">kezelés megkezdése után </w:t>
      </w:r>
      <w:bookmarkStart w:id="7" w:name="_Hlk40528908"/>
      <w:r w:rsidR="006F3A17">
        <w:rPr>
          <w:noProof w:val="0"/>
          <w:lang w:val="hu-HU"/>
        </w:rPr>
        <w:t>szoros utánkövetésre van szükség</w:t>
      </w:r>
      <w:r w:rsidRPr="00946C6D">
        <w:rPr>
          <w:noProof w:val="0"/>
          <w:lang w:val="hu-HU"/>
        </w:rPr>
        <w:t xml:space="preserve">, </w:t>
      </w:r>
      <w:bookmarkEnd w:id="7"/>
      <w:r w:rsidRPr="00946C6D">
        <w:rPr>
          <w:noProof w:val="0"/>
          <w:lang w:val="hu-HU"/>
        </w:rPr>
        <w:t>hogy az esetleges visszaesést idejében észlelhessük.</w:t>
      </w:r>
    </w:p>
    <w:p w14:paraId="3296754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11D6208" w14:textId="1BBC102E" w:rsidR="00F23455" w:rsidRPr="00D54BC0" w:rsidRDefault="00F23455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Leuk</w:t>
      </w:r>
      <w:r w:rsidR="004469D3">
        <w:rPr>
          <w:noProof w:val="0"/>
          <w:szCs w:val="22"/>
          <w:u w:val="single"/>
          <w:lang w:val="hu-HU"/>
        </w:rPr>
        <w:t>a</w:t>
      </w:r>
      <w:r w:rsidRPr="00946C6D">
        <w:rPr>
          <w:noProof w:val="0"/>
          <w:szCs w:val="22"/>
          <w:u w:val="single"/>
          <w:lang w:val="hu-HU"/>
        </w:rPr>
        <w:t>emia</w:t>
      </w:r>
    </w:p>
    <w:p w14:paraId="6F46ACD0" w14:textId="0C9885E1" w:rsidR="009516BB" w:rsidRPr="00946C6D" w:rsidRDefault="000271BA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hiányos betegeknél néhány esetben leukaemia előfordulásáról számoltak be, ezek közül a betegek közül néhányan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kezelésben részesültek. Mindazonáltal nem rendelkezünk olyan adattal, hogy arra hajlamosító tényezők nélkül a leukaemia gyakorisága nőtt volna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kezelésben részesülők között.</w:t>
      </w:r>
    </w:p>
    <w:p w14:paraId="05609496" w14:textId="77777777" w:rsidR="00764262" w:rsidRPr="00946C6D" w:rsidRDefault="00764262" w:rsidP="00F963DB">
      <w:pPr>
        <w:rPr>
          <w:noProof w:val="0"/>
          <w:szCs w:val="22"/>
          <w:lang w:val="hu-HU"/>
        </w:rPr>
      </w:pPr>
    </w:p>
    <w:p w14:paraId="6530FD0E" w14:textId="77777777" w:rsidR="009516BB" w:rsidRPr="00D54BC0" w:rsidRDefault="000271BA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Jóindulatú koponyaűri nyomásfokozódás</w:t>
      </w:r>
    </w:p>
    <w:p w14:paraId="2368F5A1" w14:textId="189FD1D4" w:rsidR="009516BB" w:rsidRPr="00946C6D" w:rsidRDefault="000271BA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Súlyos vagy visszatérő fejfájás, látászavar, hányinger és/vagy hányás esetén szemfenéktükrözés javasolt a papillaödéma kizárása érdekében. Amennyiben a </w:t>
      </w:r>
      <w:r w:rsidRPr="00A76BCC">
        <w:rPr>
          <w:noProof w:val="0"/>
          <w:szCs w:val="22"/>
          <w:lang w:val="hu-HU"/>
        </w:rPr>
        <w:t>pangásos papilla</w:t>
      </w:r>
      <w:r w:rsidRPr="00946C6D">
        <w:rPr>
          <w:noProof w:val="0"/>
          <w:szCs w:val="22"/>
          <w:lang w:val="hu-HU"/>
        </w:rPr>
        <w:t xml:space="preserve"> gyanúja megerősítést nyert, fel kell vetni a jóindulatú koponyaűri nyomásfokozódás diagnózisát, és – ha szükséges – meg kell szakítani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terápiát.</w:t>
      </w:r>
    </w:p>
    <w:p w14:paraId="0CA3D86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4B21375" w14:textId="54DCB015" w:rsidR="009516BB" w:rsidRPr="00946C6D" w:rsidRDefault="000271BA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Jelenleg nem rendelkezünk elegendő bizonyítékkal, amely a klinikai döntéshozatalt irányítaná azon betegek esetében, akiknél </w:t>
      </w:r>
      <w:r w:rsidR="00E65350">
        <w:rPr>
          <w:noProof w:val="0"/>
          <w:szCs w:val="22"/>
          <w:lang w:val="hu-HU"/>
        </w:rPr>
        <w:t>korábban</w:t>
      </w:r>
      <w:r w:rsidR="00E65350" w:rsidRPr="00946C6D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koponyaűri nyomásfokozódás lép</w:t>
      </w:r>
      <w:r w:rsidR="00E65350">
        <w:rPr>
          <w:noProof w:val="0"/>
          <w:szCs w:val="22"/>
          <w:lang w:val="hu-HU"/>
        </w:rPr>
        <w:t>ett</w:t>
      </w:r>
      <w:r w:rsidRPr="00946C6D">
        <w:rPr>
          <w:noProof w:val="0"/>
          <w:szCs w:val="22"/>
          <w:lang w:val="hu-HU"/>
        </w:rPr>
        <w:t xml:space="preserve"> fel. Ha újra elkezdik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terápiát, akkor a koponyaűri nyomásfokozódás tüneteire figyelő gondos monitorozásra van szükség.</w:t>
      </w:r>
    </w:p>
    <w:p w14:paraId="3EA124C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70CC5C0" w14:textId="77777777" w:rsidR="00F23455" w:rsidRPr="00946C6D" w:rsidRDefault="000271BA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Azokat a betegeket, akiknek intracranialis laesio következtében másodlagos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hiánya van, gyakran kell vizsgálni, hogy nem progrediált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e, illetve recidivált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e az alapbetegségük.</w:t>
      </w:r>
    </w:p>
    <w:p w14:paraId="500B4053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5AAF875E" w14:textId="77777777" w:rsidR="00F23455" w:rsidRPr="00D54BC0" w:rsidRDefault="0003058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Pajzsmirigyfunkció</w:t>
      </w:r>
    </w:p>
    <w:p w14:paraId="1AE90B79" w14:textId="35C2255B" w:rsidR="007144D4" w:rsidRPr="00946C6D" w:rsidRDefault="0003058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fokozza a T4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nek T3</w:t>
      </w:r>
      <w:r w:rsidR="00DB064C">
        <w:rPr>
          <w:noProof w:val="0"/>
          <w:szCs w:val="22"/>
          <w:lang w:val="hu-HU"/>
        </w:rPr>
        <w:noBreakHyphen/>
        <w:t>m</w:t>
      </w:r>
      <w:r w:rsidRPr="00946C6D">
        <w:rPr>
          <w:noProof w:val="0"/>
          <w:szCs w:val="22"/>
          <w:lang w:val="hu-HU"/>
        </w:rPr>
        <w:t>á történő extrathyroidalis konverzióját, és ezáltal felfedheti a kezdődő hypothyreosist. A pajzsmirigyfunkciót ezért minden betegnél monitorozni kell. Hypopituitarismusban szenvedő betegek esetén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alkalmazásakor a standard hormonpótló terápiát szorosan monitorozni kell.</w:t>
      </w:r>
    </w:p>
    <w:p w14:paraId="7969F121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0546676" w14:textId="05A1BC51" w:rsidR="00F23455" w:rsidRPr="00946C6D" w:rsidRDefault="0003058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folyamatban lévő hypophysis betegségben szenvedők</w:t>
      </w:r>
      <w:r w:rsidR="007C41D4">
        <w:rPr>
          <w:noProof w:val="0"/>
          <w:szCs w:val="22"/>
          <w:lang w:val="hu-HU"/>
        </w:rPr>
        <w:t xml:space="preserve">nél </w:t>
      </w:r>
      <w:r w:rsidRPr="00946C6D">
        <w:rPr>
          <w:noProof w:val="0"/>
          <w:szCs w:val="22"/>
          <w:lang w:val="hu-HU"/>
        </w:rPr>
        <w:t>hypothyreosis alakulhat ki.</w:t>
      </w:r>
    </w:p>
    <w:p w14:paraId="70EBB739" w14:textId="44F5FEBC" w:rsidR="00F23455" w:rsidRPr="00946C6D" w:rsidRDefault="0003058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Turner-szindrómás betegeknél fokozott a thyreoidea-ellenes antitestekkel járó primer hypothyreosis kialakulásának a kockázata. Mivel a hypothyreosis hátrányosan befolyásolja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kezelésre adott választ, ezért a betegek pajzsmirigyfunkcióját rendszeresen ellenőrizni kell, és szükség esetén pajzsmirigyhormon</w:t>
      </w:r>
      <w:r w:rsidR="003C41E2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szubsztitúciós kezelésben kell részesíteni őket.</w:t>
      </w:r>
    </w:p>
    <w:p w14:paraId="1DE0F760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5A7EE67B" w14:textId="77777777" w:rsidR="00F23455" w:rsidRPr="00D54BC0" w:rsidRDefault="00A53E2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Inzulinérzékenység</w:t>
      </w:r>
    </w:p>
    <w:p w14:paraId="515CD6E6" w14:textId="0F242A54" w:rsidR="00F23455" w:rsidRPr="00946C6D" w:rsidRDefault="00A53E2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Mivel a szomatropin csökkentheti az inzulin iránti érzékenységet, a betegeket glükózintolerancia irányában monitorozni kell (lásd 4.5 pont). Cukorbetegeknél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tartalmú gyógyszerrel történő terápia megkezdése után az inzulinadag módosítására lehet szükség. A cukorbetegségben vagy glükózintoleranciában szenvedő betegeket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alatt szorosan monitorozni kell.</w:t>
      </w:r>
    </w:p>
    <w:p w14:paraId="71AD03B4" w14:textId="77777777" w:rsidR="00F23455" w:rsidRPr="00946C6D" w:rsidRDefault="00F23455" w:rsidP="00F963DB">
      <w:pPr>
        <w:rPr>
          <w:noProof w:val="0"/>
          <w:szCs w:val="22"/>
          <w:lang w:val="hu-HU"/>
        </w:rPr>
      </w:pPr>
    </w:p>
    <w:p w14:paraId="1573FB8B" w14:textId="77777777" w:rsidR="001B25B5" w:rsidRPr="00D54BC0" w:rsidRDefault="00A53E2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Antitestek</w:t>
      </w:r>
    </w:p>
    <w:p w14:paraId="1D85AD62" w14:textId="5C2475A7" w:rsidR="001B25B5" w:rsidRPr="00946C6D" w:rsidRDefault="00A53E2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Mint minden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tartalmú gyógyszernél, a betegek kis százalékánál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ellenes antitestek képződhetnek. Ezeknek az antitesteknek a kötőkapacitása alacsony, és nincs hatással a növekedési rátára. A terápiára rezisztens betegek esetén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ellenes antitest vizsgálatot kell végezni.</w:t>
      </w:r>
    </w:p>
    <w:p w14:paraId="2C5950AF" w14:textId="77777777" w:rsidR="005A45E4" w:rsidRPr="00946C6D" w:rsidRDefault="005A45E4" w:rsidP="00F963DB">
      <w:pPr>
        <w:rPr>
          <w:noProof w:val="0"/>
          <w:szCs w:val="22"/>
          <w:lang w:val="hu-HU"/>
        </w:rPr>
      </w:pPr>
    </w:p>
    <w:p w14:paraId="7979195F" w14:textId="77777777" w:rsidR="005A45E4" w:rsidRPr="00D54BC0" w:rsidRDefault="001B2E28" w:rsidP="005F6F8F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Akut mellékvesekéreg-elégtelenség</w:t>
      </w:r>
    </w:p>
    <w:p w14:paraId="35CF3C83" w14:textId="79789295" w:rsidR="005A45E4" w:rsidRPr="00946C6D" w:rsidRDefault="001B2E2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bevezetése a 11βHSD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1 gátlásához és a szérum-</w:t>
      </w:r>
      <w:proofErr w:type="spellStart"/>
      <w:r w:rsidRPr="00946C6D">
        <w:rPr>
          <w:noProof w:val="0"/>
          <w:szCs w:val="22"/>
          <w:lang w:val="hu-HU"/>
        </w:rPr>
        <w:t>kortizolkoncentrációk</w:t>
      </w:r>
      <w:proofErr w:type="spellEnd"/>
      <w:r w:rsidRPr="00946C6D">
        <w:rPr>
          <w:noProof w:val="0"/>
          <w:szCs w:val="22"/>
          <w:lang w:val="hu-HU"/>
        </w:rPr>
        <w:t xml:space="preserve"> csökkenéséhez vezethet. A szomatropinnal kezelt betegeknél a korábban nem diagnosztizált centrális (másodlagos) hypoadrenalismus manifesztálódhat, és glükokortikoid</w:t>
      </w:r>
      <w:r w:rsidRPr="00946C6D">
        <w:rPr>
          <w:noProof w:val="0"/>
          <w:szCs w:val="22"/>
          <w:lang w:val="hu-HU"/>
        </w:rPr>
        <w:noBreakHyphen/>
        <w:t xml:space="preserve">pótlás válhat szükségessé. Ezenkívül a korábban diagnosztizált, hypoadrenalismus miatt kezelt, </w:t>
      </w:r>
      <w:proofErr w:type="spellStart"/>
      <w:r w:rsidRPr="00946C6D">
        <w:rPr>
          <w:noProof w:val="0"/>
          <w:szCs w:val="22"/>
          <w:lang w:val="hu-HU"/>
        </w:rPr>
        <w:t>glükokortikoidpótló</w:t>
      </w:r>
      <w:proofErr w:type="spellEnd"/>
      <w:r w:rsidR="003A0F6B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terápiában részesülő betegeknél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megkezdését követően megnövelhető a fenntartó- vagy a stresszdózis</w:t>
      </w:r>
      <w:r w:rsidR="00991915">
        <w:rPr>
          <w:noProof w:val="0"/>
          <w:szCs w:val="22"/>
          <w:lang w:val="hu-HU"/>
        </w:rPr>
        <w:t xml:space="preserve"> </w:t>
      </w:r>
      <w:r w:rsidR="00991915" w:rsidRPr="00946C6D">
        <w:rPr>
          <w:noProof w:val="0"/>
          <w:szCs w:val="22"/>
          <w:lang w:val="hu-HU"/>
        </w:rPr>
        <w:t>(lásd 4.5 pont)</w:t>
      </w:r>
      <w:r w:rsidRPr="00946C6D">
        <w:rPr>
          <w:noProof w:val="0"/>
          <w:szCs w:val="22"/>
          <w:lang w:val="hu-HU"/>
        </w:rPr>
        <w:t>.</w:t>
      </w:r>
    </w:p>
    <w:p w14:paraId="6A512FC0" w14:textId="77777777" w:rsidR="005A45E4" w:rsidRPr="00946C6D" w:rsidRDefault="005A45E4" w:rsidP="00F963DB">
      <w:pPr>
        <w:rPr>
          <w:noProof w:val="0"/>
          <w:szCs w:val="22"/>
          <w:lang w:val="hu-HU"/>
        </w:rPr>
      </w:pPr>
    </w:p>
    <w:p w14:paraId="47A1C180" w14:textId="77777777" w:rsidR="005A45E4" w:rsidRPr="00D54BC0" w:rsidRDefault="001B2E2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lastRenderedPageBreak/>
        <w:t>Orális ösztrogénterápiával való együttes alkalmazás</w:t>
      </w:r>
    </w:p>
    <w:p w14:paraId="238922CB" w14:textId="77777777" w:rsidR="005A45E4" w:rsidRPr="00946C6D" w:rsidRDefault="001B2E2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Ha a szomatropinnal kezelt nő orális ösztrogénterápiában részesül, a szomatropin adagját növelni kell, hogy a szérum IGF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1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szintje a normál életkor szerinti tartományban maradjon. Ezzel szemben, ha a szomatropinnal kezelt nő megszakítja az orális ösztrogénterápiát, lehet, hogy a szomatropin adagját csökkenteni kell, a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felesleg és/vagy a mellékhatások kialakulásának megelőzésére (lásd 4.5 pont).</w:t>
      </w:r>
    </w:p>
    <w:p w14:paraId="4BD91103" w14:textId="77777777" w:rsidR="00BE4D92" w:rsidRDefault="00BE4D92" w:rsidP="00BE4D92">
      <w:pPr>
        <w:rPr>
          <w:noProof w:val="0"/>
          <w:szCs w:val="22"/>
          <w:lang w:val="hu-HU"/>
        </w:rPr>
      </w:pPr>
    </w:p>
    <w:p w14:paraId="616E82EB" w14:textId="77777777" w:rsidR="00BE4D92" w:rsidRPr="00D54BC0" w:rsidRDefault="00BE4D92" w:rsidP="00BE4D92">
      <w:pPr>
        <w:rPr>
          <w:noProof w:val="0"/>
          <w:szCs w:val="22"/>
          <w:lang w:val="hu-HU"/>
        </w:rPr>
      </w:pPr>
      <w:r w:rsidRPr="00723FD1">
        <w:rPr>
          <w:noProof w:val="0"/>
          <w:szCs w:val="22"/>
          <w:u w:val="single"/>
          <w:lang w:val="hu-HU"/>
        </w:rPr>
        <w:t>A combcsontfej epiphyseolysise</w:t>
      </w:r>
    </w:p>
    <w:p w14:paraId="67A1619D" w14:textId="058B63D6" w:rsidR="00BE4D92" w:rsidRDefault="00BE4D92" w:rsidP="00BE4D92">
      <w:pPr>
        <w:rPr>
          <w:noProof w:val="0"/>
          <w:szCs w:val="22"/>
          <w:lang w:val="hu-HU"/>
        </w:rPr>
      </w:pPr>
      <w:r w:rsidRPr="003E4F2E">
        <w:rPr>
          <w:noProof w:val="0"/>
          <w:szCs w:val="22"/>
          <w:lang w:val="hu-HU"/>
        </w:rPr>
        <w:t>Endokrin rendellenességek</w:t>
      </w:r>
      <w:r>
        <w:rPr>
          <w:noProof w:val="0"/>
          <w:szCs w:val="22"/>
          <w:lang w:val="hu-HU"/>
        </w:rPr>
        <w:t>ben szenvedő betegeknél, köztük növekedésihormon</w:t>
      </w:r>
      <w:r w:rsidR="00C3016D">
        <w:rPr>
          <w:noProof w:val="0"/>
          <w:szCs w:val="22"/>
          <w:lang w:val="hu-HU"/>
        </w:rPr>
        <w:t>-</w:t>
      </w:r>
      <w:r>
        <w:rPr>
          <w:noProof w:val="0"/>
          <w:szCs w:val="22"/>
          <w:lang w:val="hu-HU"/>
        </w:rPr>
        <w:t>hiányban,</w:t>
      </w:r>
      <w:r w:rsidRPr="003E4F2E">
        <w:rPr>
          <w:noProof w:val="0"/>
          <w:szCs w:val="22"/>
          <w:lang w:val="hu-HU"/>
        </w:rPr>
        <w:t xml:space="preserve"> </w:t>
      </w:r>
      <w:r>
        <w:rPr>
          <w:noProof w:val="0"/>
          <w:szCs w:val="22"/>
          <w:lang w:val="hu-HU"/>
        </w:rPr>
        <w:t xml:space="preserve">az általános populációhoz képest </w:t>
      </w:r>
      <w:r w:rsidRPr="003E4F2E">
        <w:rPr>
          <w:noProof w:val="0"/>
          <w:szCs w:val="22"/>
          <w:lang w:val="hu-HU"/>
        </w:rPr>
        <w:t>gyakrabban fordulhat elő a comb</w:t>
      </w:r>
      <w:r>
        <w:rPr>
          <w:noProof w:val="0"/>
          <w:szCs w:val="22"/>
          <w:lang w:val="hu-HU"/>
        </w:rPr>
        <w:t>csont</w:t>
      </w:r>
      <w:r w:rsidRPr="003E4F2E">
        <w:rPr>
          <w:noProof w:val="0"/>
          <w:szCs w:val="22"/>
          <w:lang w:val="hu-HU"/>
        </w:rPr>
        <w:t xml:space="preserve">fej </w:t>
      </w:r>
      <w:r>
        <w:rPr>
          <w:noProof w:val="0"/>
          <w:szCs w:val="22"/>
          <w:lang w:val="hu-HU"/>
        </w:rPr>
        <w:t>elcsúszás</w:t>
      </w:r>
      <w:r w:rsidR="00AC7777">
        <w:rPr>
          <w:noProof w:val="0"/>
          <w:szCs w:val="22"/>
          <w:lang w:val="hu-HU"/>
        </w:rPr>
        <w:t>a</w:t>
      </w:r>
      <w:r w:rsidRPr="003E4F2E">
        <w:rPr>
          <w:noProof w:val="0"/>
          <w:szCs w:val="22"/>
          <w:lang w:val="hu-HU"/>
        </w:rPr>
        <w:t xml:space="preserve">. </w:t>
      </w:r>
      <w:r>
        <w:rPr>
          <w:noProof w:val="0"/>
          <w:szCs w:val="22"/>
          <w:lang w:val="hu-HU"/>
        </w:rPr>
        <w:t>Annál a szomatropinnal kezelt betegnél, akinél sántítás vagy csípőpanasz ill. térdfájdalom jelentkezik, orvosi kivizsgálásra van szükség.</w:t>
      </w:r>
    </w:p>
    <w:p w14:paraId="5F0890AC" w14:textId="77777777" w:rsidR="001B25B5" w:rsidRPr="00946C6D" w:rsidRDefault="001B25B5" w:rsidP="00F963DB">
      <w:pPr>
        <w:rPr>
          <w:noProof w:val="0"/>
          <w:szCs w:val="22"/>
          <w:lang w:val="hu-HU"/>
        </w:rPr>
      </w:pPr>
    </w:p>
    <w:p w14:paraId="66A308E6" w14:textId="77777777" w:rsidR="001B25B5" w:rsidRPr="00D54BC0" w:rsidRDefault="001B2E28" w:rsidP="00F963DB">
      <w:pPr>
        <w:rPr>
          <w:noProof w:val="0"/>
          <w:szCs w:val="22"/>
          <w:lang w:val="hu-HU"/>
        </w:rPr>
      </w:pPr>
      <w:r w:rsidRPr="00946C6D">
        <w:rPr>
          <w:i/>
          <w:noProof w:val="0"/>
          <w:szCs w:val="22"/>
          <w:u w:val="single"/>
          <w:lang w:val="hu-HU"/>
        </w:rPr>
        <w:t>Klinikai vizsgálatok révén szerzett tapasztalatok</w:t>
      </w:r>
    </w:p>
    <w:p w14:paraId="17994768" w14:textId="2151C39E" w:rsidR="009516BB" w:rsidRPr="00946C6D" w:rsidRDefault="001B2E2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Nyílt szívműtét vagy hasi műtét, többszörös baleseti trauma, akut légzési elégtelenség szövődményei miatt akut kritikus állapotban lévő, nagy dózisú (5,3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8 mg/nap) szomatropinnal kezelt intenzív osztályon fekvő betegeknél két placebokontrollos klinikai vizsgálatban a mortalitás növekedését észlelték. Azoknál a betegeknél, akiknél ezek a betegségek kialakulnak, a jóváhagyott indikációkban hormonpótlásra adott folyamatos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biztonságossága nem bizonyított. Emiatt akut kritikus állapotban lévő betegeknél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folytatásának potenciális előnyeit mérlegelni kell a potenciális kockázattal szemben.</w:t>
      </w:r>
    </w:p>
    <w:p w14:paraId="6E55312D" w14:textId="77777777" w:rsidR="00EF03E2" w:rsidRPr="00946C6D" w:rsidRDefault="00EF03E2" w:rsidP="00F963DB">
      <w:pPr>
        <w:rPr>
          <w:noProof w:val="0"/>
          <w:szCs w:val="22"/>
          <w:lang w:val="hu-HU"/>
        </w:rPr>
      </w:pPr>
    </w:p>
    <w:p w14:paraId="554C87BA" w14:textId="58CA52D9" w:rsidR="00EF03E2" w:rsidRPr="00946C6D" w:rsidRDefault="00C20428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Egy Turner-szindrómás betegek körében végzett nyílt, randomizált vizsgálat (a dózistartomány: 0,045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lang w:val="hu-HU"/>
        </w:rPr>
        <w:t>0,090 mg/</w:t>
      </w:r>
      <w:proofErr w:type="spellStart"/>
      <w:r w:rsidRPr="00946C6D">
        <w:rPr>
          <w:noProof w:val="0"/>
          <w:lang w:val="hu-HU"/>
        </w:rPr>
        <w:t>ttkg</w:t>
      </w:r>
      <w:proofErr w:type="spellEnd"/>
      <w:r w:rsidRPr="00946C6D">
        <w:rPr>
          <w:noProof w:val="0"/>
          <w:lang w:val="hu-HU"/>
        </w:rPr>
        <w:t>/nap) az otitis media és otitis externa dózisfüggő kockázatára utaló tendenciát jelzett. A fülfertőzések számának növekedése nem okozott több fülészeti operációt / tubusbehelyezést az alacsonyabb dózist alkalmazó csoporthoz viszonyítva.</w:t>
      </w:r>
    </w:p>
    <w:p w14:paraId="73FFD87D" w14:textId="10938F33" w:rsidR="009516BB" w:rsidRDefault="009516BB" w:rsidP="00F963DB">
      <w:pPr>
        <w:rPr>
          <w:noProof w:val="0"/>
          <w:szCs w:val="22"/>
          <w:lang w:val="hu-HU"/>
        </w:rPr>
      </w:pPr>
    </w:p>
    <w:p w14:paraId="30661DA6" w14:textId="77777777" w:rsidR="00941418" w:rsidRPr="00941418" w:rsidRDefault="00941418" w:rsidP="00941418">
      <w:pPr>
        <w:rPr>
          <w:noProof w:val="0"/>
          <w:szCs w:val="22"/>
          <w:u w:val="single"/>
          <w:lang w:val="hu-HU"/>
        </w:rPr>
      </w:pPr>
      <w:r w:rsidRPr="00941418">
        <w:rPr>
          <w:noProof w:val="0"/>
          <w:szCs w:val="22"/>
          <w:u w:val="single"/>
          <w:lang w:val="hu-HU"/>
        </w:rPr>
        <w:t>Segédanyagok</w:t>
      </w:r>
    </w:p>
    <w:p w14:paraId="588C4670" w14:textId="479886DA" w:rsidR="00941418" w:rsidRPr="00941418" w:rsidRDefault="00941418" w:rsidP="00941418">
      <w:pPr>
        <w:rPr>
          <w:noProof w:val="0"/>
          <w:szCs w:val="22"/>
          <w:lang w:val="hu-HU"/>
        </w:rPr>
      </w:pPr>
      <w:r w:rsidRPr="00941418">
        <w:rPr>
          <w:noProof w:val="0"/>
          <w:szCs w:val="22"/>
          <w:lang w:val="hu-HU"/>
        </w:rPr>
        <w:t xml:space="preserve">A Norditropin kevesebb mint 1 mmol (23 mg) nátriumot tartalmaz </w:t>
      </w:r>
      <w:r>
        <w:rPr>
          <w:noProof w:val="0"/>
          <w:szCs w:val="22"/>
          <w:lang w:val="hu-HU"/>
        </w:rPr>
        <w:t>1,5 </w:t>
      </w:r>
      <w:r w:rsidRPr="00941418">
        <w:rPr>
          <w:noProof w:val="0"/>
          <w:szCs w:val="22"/>
          <w:lang w:val="hu-HU"/>
        </w:rPr>
        <w:t>milliliterenként, azaz gyakorlatilag „nátriummentes”.</w:t>
      </w:r>
    </w:p>
    <w:p w14:paraId="7C7F7FA6" w14:textId="77777777" w:rsidR="00941418" w:rsidRPr="00946C6D" w:rsidRDefault="00941418" w:rsidP="00F963DB">
      <w:pPr>
        <w:rPr>
          <w:noProof w:val="0"/>
          <w:szCs w:val="22"/>
          <w:lang w:val="hu-HU"/>
        </w:rPr>
      </w:pPr>
    </w:p>
    <w:p w14:paraId="39211F28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4.5</w:t>
      </w:r>
      <w:r w:rsidRPr="00946C6D">
        <w:rPr>
          <w:b/>
          <w:noProof w:val="0"/>
          <w:szCs w:val="22"/>
          <w:lang w:val="hu-HU"/>
        </w:rPr>
        <w:tab/>
      </w:r>
      <w:r w:rsidR="00C20428" w:rsidRPr="00946C6D">
        <w:rPr>
          <w:b/>
          <w:noProof w:val="0"/>
          <w:szCs w:val="22"/>
          <w:lang w:val="hu-HU"/>
        </w:rPr>
        <w:t>Gyógyszerkölcsönhatások és egyéb interakciók</w:t>
      </w:r>
    </w:p>
    <w:p w14:paraId="46B5232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E12CFBC" w14:textId="0D810BD0" w:rsidR="005A45E4" w:rsidRPr="00946C6D" w:rsidRDefault="00CF344E" w:rsidP="00F963DB">
      <w:pPr>
        <w:rPr>
          <w:noProof w:val="0"/>
          <w:szCs w:val="22"/>
          <w:lang w:val="hu-HU"/>
        </w:rPr>
      </w:pPr>
      <w:proofErr w:type="spellStart"/>
      <w:r w:rsidRPr="00946C6D">
        <w:rPr>
          <w:noProof w:val="0"/>
          <w:szCs w:val="22"/>
          <w:lang w:val="hu-HU"/>
        </w:rPr>
        <w:t>Glükokortikoidok</w:t>
      </w:r>
      <w:proofErr w:type="spellEnd"/>
      <w:r w:rsidRPr="00946C6D">
        <w:rPr>
          <w:noProof w:val="0"/>
          <w:szCs w:val="22"/>
          <w:lang w:val="hu-HU"/>
        </w:rPr>
        <w:t xml:space="preserve"> egyidejű alkalmazása gátolja a Norditropin növekedést serkentő hatását. Az ACTH-hiányban szenvedő betegeknél a </w:t>
      </w:r>
      <w:proofErr w:type="spellStart"/>
      <w:r w:rsidRPr="00946C6D">
        <w:rPr>
          <w:noProof w:val="0"/>
          <w:szCs w:val="22"/>
          <w:lang w:val="hu-HU"/>
        </w:rPr>
        <w:t>glükokortikoidpótló</w:t>
      </w:r>
      <w:proofErr w:type="spellEnd"/>
      <w:r w:rsidRPr="00946C6D">
        <w:rPr>
          <w:noProof w:val="0"/>
          <w:szCs w:val="22"/>
          <w:lang w:val="hu-HU"/>
        </w:rPr>
        <w:t xml:space="preserve"> terápia megfelelő beállításáról kell gondoskodni, hogy a növekedést gátló hatás ne érvényesüljön.</w:t>
      </w:r>
    </w:p>
    <w:p w14:paraId="22B83218" w14:textId="77777777" w:rsidR="005A45E4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növekedési hormon csökkenti a kortizon </w:t>
      </w:r>
      <w:proofErr w:type="spellStart"/>
      <w:r w:rsidRPr="00946C6D">
        <w:rPr>
          <w:noProof w:val="0"/>
          <w:szCs w:val="22"/>
          <w:lang w:val="hu-HU"/>
        </w:rPr>
        <w:t>kortizollá</w:t>
      </w:r>
      <w:proofErr w:type="spellEnd"/>
      <w:r w:rsidRPr="00946C6D">
        <w:rPr>
          <w:noProof w:val="0"/>
          <w:szCs w:val="22"/>
          <w:lang w:val="hu-HU"/>
        </w:rPr>
        <w:t xml:space="preserve"> való átalakulását, és manifesztálhatja a korábban nem diagnosztizált centrális </w:t>
      </w:r>
      <w:proofErr w:type="spellStart"/>
      <w:r w:rsidRPr="00946C6D">
        <w:rPr>
          <w:noProof w:val="0"/>
          <w:szCs w:val="22"/>
          <w:lang w:val="hu-HU"/>
        </w:rPr>
        <w:t>hypoadrenalismust</w:t>
      </w:r>
      <w:proofErr w:type="spellEnd"/>
      <w:r w:rsidRPr="00946C6D">
        <w:rPr>
          <w:noProof w:val="0"/>
          <w:szCs w:val="22"/>
          <w:lang w:val="hu-HU"/>
        </w:rPr>
        <w:t xml:space="preserve"> vagy hatástalaníthatja az alacsony glükokortikoid</w:t>
      </w:r>
      <w:r w:rsidRPr="00946C6D">
        <w:rPr>
          <w:noProof w:val="0"/>
          <w:szCs w:val="22"/>
          <w:lang w:val="hu-HU"/>
        </w:rPr>
        <w:noBreakHyphen/>
        <w:t>helyettesítő dózisokat (lásd 4.4 pont).</w:t>
      </w:r>
    </w:p>
    <w:p w14:paraId="0F66918C" w14:textId="77777777" w:rsidR="00F838EF" w:rsidRPr="00946C6D" w:rsidRDefault="00F838EF" w:rsidP="00F963DB">
      <w:pPr>
        <w:rPr>
          <w:noProof w:val="0"/>
          <w:szCs w:val="22"/>
          <w:lang w:val="hu-HU"/>
        </w:rPr>
      </w:pPr>
    </w:p>
    <w:p w14:paraId="6CEA5EA1" w14:textId="77777777" w:rsidR="00F838EF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orális ösztrogénpótló terápiában részesülő nőknél a terápiás cél eléréséhez nagyobb adag növekedési hormonra lehet szükség (lásd 4.4 pont).</w:t>
      </w:r>
    </w:p>
    <w:p w14:paraId="763D3E39" w14:textId="77777777" w:rsidR="005A45E4" w:rsidRPr="00946C6D" w:rsidRDefault="005A45E4" w:rsidP="00F963DB">
      <w:pPr>
        <w:rPr>
          <w:noProof w:val="0"/>
          <w:szCs w:val="22"/>
          <w:lang w:val="hu-HU"/>
        </w:rPr>
      </w:pPr>
    </w:p>
    <w:p w14:paraId="2688F4BD" w14:textId="704EC717" w:rsidR="00405637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Egy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hiányos felnőttek bevonásával végzett interakciós vizsgálat adatai szerint a szomatropin alkalmazása növelheti a citokróm P450</w:t>
      </w:r>
      <w:r w:rsidR="007C41D4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izoenzimeken keresztül </w:t>
      </w:r>
      <w:proofErr w:type="spellStart"/>
      <w:r w:rsidRPr="00946C6D">
        <w:rPr>
          <w:noProof w:val="0"/>
          <w:szCs w:val="22"/>
          <w:lang w:val="hu-HU"/>
        </w:rPr>
        <w:t>metabilzálódó</w:t>
      </w:r>
      <w:proofErr w:type="spellEnd"/>
      <w:r w:rsidRPr="00946C6D">
        <w:rPr>
          <w:noProof w:val="0"/>
          <w:szCs w:val="22"/>
          <w:lang w:val="hu-HU"/>
        </w:rPr>
        <w:t xml:space="preserve"> vegyületek clearance</w:t>
      </w:r>
      <w:r w:rsidR="007C41D4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értékét. A citokróm P450 3A4 részvételével </w:t>
      </w:r>
      <w:proofErr w:type="spellStart"/>
      <w:r w:rsidRPr="00946C6D">
        <w:rPr>
          <w:noProof w:val="0"/>
          <w:szCs w:val="22"/>
          <w:lang w:val="hu-HU"/>
        </w:rPr>
        <w:t>metabolizálódó</w:t>
      </w:r>
      <w:proofErr w:type="spellEnd"/>
      <w:r w:rsidRPr="00946C6D">
        <w:rPr>
          <w:noProof w:val="0"/>
          <w:szCs w:val="22"/>
          <w:lang w:val="hu-HU"/>
        </w:rPr>
        <w:t xml:space="preserve"> vegyületek (pl. szteroid nemi hormonok, </w:t>
      </w:r>
      <w:proofErr w:type="spellStart"/>
      <w:r w:rsidRPr="00946C6D">
        <w:rPr>
          <w:noProof w:val="0"/>
          <w:szCs w:val="22"/>
          <w:lang w:val="hu-HU"/>
        </w:rPr>
        <w:t>kortikoszteroidok</w:t>
      </w:r>
      <w:proofErr w:type="spellEnd"/>
      <w:r w:rsidRPr="00946C6D">
        <w:rPr>
          <w:noProof w:val="0"/>
          <w:szCs w:val="22"/>
          <w:lang w:val="hu-HU"/>
        </w:rPr>
        <w:t xml:space="preserve">, görcsgátlók és </w:t>
      </w:r>
      <w:proofErr w:type="spellStart"/>
      <w:r w:rsidRPr="00946C6D">
        <w:rPr>
          <w:noProof w:val="0"/>
          <w:szCs w:val="22"/>
          <w:lang w:val="hu-HU"/>
        </w:rPr>
        <w:t>ciklosporin</w:t>
      </w:r>
      <w:proofErr w:type="spellEnd"/>
      <w:r w:rsidRPr="00946C6D">
        <w:rPr>
          <w:noProof w:val="0"/>
          <w:szCs w:val="22"/>
          <w:lang w:val="hu-HU"/>
        </w:rPr>
        <w:t>) clearance</w:t>
      </w:r>
      <w:r w:rsidR="007C41D4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értéke különösen megnőhet, ami ezeknek a vegyületeknek az alacsonyabb plazmaszintjét eredményezi. Ennek klinikai jelentősége nem ismert.</w:t>
      </w:r>
    </w:p>
    <w:p w14:paraId="6F21BD04" w14:textId="77777777" w:rsidR="00405637" w:rsidRPr="00946C6D" w:rsidRDefault="00405637" w:rsidP="00F963DB">
      <w:pPr>
        <w:rPr>
          <w:noProof w:val="0"/>
          <w:szCs w:val="22"/>
          <w:lang w:val="hu-HU"/>
        </w:rPr>
      </w:pPr>
    </w:p>
    <w:p w14:paraId="7C5D31CB" w14:textId="2885448B" w:rsidR="009516BB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szomatropin végső testmagasságra gyakorolt hatását más hormonokkal </w:t>
      </w:r>
      <w:r w:rsidR="009D0D80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 xml:space="preserve"> pl. </w:t>
      </w:r>
      <w:proofErr w:type="spellStart"/>
      <w:r w:rsidRPr="00946C6D">
        <w:rPr>
          <w:noProof w:val="0"/>
          <w:szCs w:val="22"/>
          <w:lang w:val="hu-HU"/>
        </w:rPr>
        <w:t>gonadotropinokkal</w:t>
      </w:r>
      <w:proofErr w:type="spellEnd"/>
      <w:r w:rsidRPr="00946C6D">
        <w:rPr>
          <w:noProof w:val="0"/>
          <w:szCs w:val="22"/>
          <w:lang w:val="hu-HU"/>
        </w:rPr>
        <w:t xml:space="preserve">, anabolikus szteroidokkal, </w:t>
      </w:r>
      <w:proofErr w:type="spellStart"/>
      <w:r w:rsidRPr="00946C6D">
        <w:rPr>
          <w:noProof w:val="0"/>
          <w:szCs w:val="22"/>
          <w:lang w:val="hu-HU"/>
        </w:rPr>
        <w:t>ösztrogénekkel</w:t>
      </w:r>
      <w:proofErr w:type="spellEnd"/>
      <w:r w:rsidRPr="00946C6D">
        <w:rPr>
          <w:noProof w:val="0"/>
          <w:szCs w:val="22"/>
          <w:lang w:val="hu-HU"/>
        </w:rPr>
        <w:t xml:space="preserve"> és pajzsmirigyhormonnal </w:t>
      </w:r>
      <w:r w:rsidR="009D0D80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 xml:space="preserve"> történő kiegészítő kezelés is befolyásolhatja.</w:t>
      </w:r>
    </w:p>
    <w:p w14:paraId="1E4C35F4" w14:textId="77777777" w:rsidR="005F3C87" w:rsidRPr="00946C6D" w:rsidRDefault="005F3C87" w:rsidP="00F963DB">
      <w:pPr>
        <w:rPr>
          <w:noProof w:val="0"/>
          <w:szCs w:val="22"/>
          <w:lang w:val="hu-HU"/>
        </w:rPr>
      </w:pPr>
    </w:p>
    <w:p w14:paraId="6CBE9932" w14:textId="6199819C" w:rsidR="005F3C87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Inzulinnal kezelt betegeknél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kezelés megkezdése után az inzulin adagjának módosítására lehet szükség (lásd 4.4 pont).</w:t>
      </w:r>
    </w:p>
    <w:p w14:paraId="6707FEE9" w14:textId="77777777" w:rsidR="00C174AA" w:rsidRPr="00946C6D" w:rsidRDefault="00C174AA" w:rsidP="00F963DB">
      <w:pPr>
        <w:rPr>
          <w:noProof w:val="0"/>
          <w:szCs w:val="22"/>
          <w:lang w:val="hu-HU"/>
        </w:rPr>
      </w:pPr>
    </w:p>
    <w:p w14:paraId="38CB1247" w14:textId="77777777" w:rsidR="00C174AA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Gyermekek</w:t>
      </w:r>
      <w:r w:rsidR="009D0D80">
        <w:rPr>
          <w:noProof w:val="0"/>
          <w:szCs w:val="22"/>
          <w:u w:val="single"/>
          <w:lang w:val="hu-HU"/>
        </w:rPr>
        <w:t xml:space="preserve"> és serdülők</w:t>
      </w:r>
    </w:p>
    <w:p w14:paraId="6188FB44" w14:textId="77777777" w:rsidR="00C174AA" w:rsidRPr="00946C6D" w:rsidRDefault="00C174AA" w:rsidP="00F963DB">
      <w:pPr>
        <w:rPr>
          <w:noProof w:val="0"/>
          <w:szCs w:val="22"/>
          <w:lang w:val="hu-HU"/>
        </w:rPr>
      </w:pPr>
    </w:p>
    <w:p w14:paraId="5F1C58DC" w14:textId="77777777" w:rsidR="00C174AA" w:rsidRPr="00946C6D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Interakciós vizsgálatokat csak felnőttek körében végeztek.</w:t>
      </w:r>
    </w:p>
    <w:p w14:paraId="5D89E51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E274050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4.6</w:t>
      </w:r>
      <w:r w:rsidRPr="00946C6D">
        <w:rPr>
          <w:b/>
          <w:noProof w:val="0"/>
          <w:szCs w:val="22"/>
          <w:lang w:val="hu-HU"/>
        </w:rPr>
        <w:tab/>
      </w:r>
      <w:r w:rsidR="00CF344E" w:rsidRPr="00946C6D">
        <w:rPr>
          <w:b/>
          <w:noProof w:val="0"/>
          <w:szCs w:val="22"/>
          <w:lang w:val="hu-HU"/>
        </w:rPr>
        <w:t>Termékenység, terhesség és szoptatás</w:t>
      </w:r>
    </w:p>
    <w:p w14:paraId="12DAE81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305DE6A" w14:textId="77777777" w:rsidR="00303D3B" w:rsidRPr="00D54BC0" w:rsidRDefault="00CF344E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Terhesség</w:t>
      </w:r>
    </w:p>
    <w:p w14:paraId="43328D95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056E5763" w14:textId="0D3887CC" w:rsidR="00AD05CE" w:rsidRPr="00946C6D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Az állatkísérletek során nyert eredmények elégtelenek a terhességre, az </w:t>
      </w:r>
      <w:proofErr w:type="spellStart"/>
      <w:r w:rsidRPr="00946C6D">
        <w:rPr>
          <w:noProof w:val="0"/>
          <w:szCs w:val="22"/>
          <w:lang w:val="hu-HU"/>
        </w:rPr>
        <w:t>embriofoetalis</w:t>
      </w:r>
      <w:proofErr w:type="spellEnd"/>
      <w:r w:rsidRPr="00946C6D">
        <w:rPr>
          <w:noProof w:val="0"/>
          <w:szCs w:val="22"/>
          <w:lang w:val="hu-HU"/>
        </w:rPr>
        <w:t xml:space="preserve"> fejlődésre, a szülésre vagy a születés utáni fejlődésre gyakorolt hatás megítélésének tekintetében. Gyógyszerhatásnak kitett terhességre vonatkozóan klinikai adatok nem állnak rendelkezésre, ezért 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tartalmú gyógyszerek alkalmazása nem javasolt terhesség alatt, és olyan fogamzóképes korú nők esetében, akik nem alkalmaznak fogamzásgátlást.</w:t>
      </w:r>
    </w:p>
    <w:p w14:paraId="751B24AA" w14:textId="77777777" w:rsidR="00AD05CE" w:rsidRPr="00946C6D" w:rsidRDefault="00AD05CE" w:rsidP="00F963DB">
      <w:pPr>
        <w:rPr>
          <w:noProof w:val="0"/>
          <w:szCs w:val="22"/>
          <w:lang w:val="hu-HU"/>
        </w:rPr>
      </w:pPr>
    </w:p>
    <w:p w14:paraId="2D5A7456" w14:textId="77777777" w:rsidR="00303D3B" w:rsidRPr="00D54BC0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Szoptatás</w:t>
      </w:r>
    </w:p>
    <w:p w14:paraId="022DD459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33380A4A" w14:textId="0AAEFE9C" w:rsidR="009516BB" w:rsidRPr="00946C6D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Szoptató anyák bevonásával nem végeztek klinikai vizsgálatokat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tartalmú gyógyszerrel. Nem ismert, hogy a szomatropin kiválasztódik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e a humán anyatejbe, emiatt óvatosság szükséges, ha szomatropin</w:t>
      </w:r>
      <w:r w:rsidR="00752AD7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tartalmú gyógyszert adnak szoptató anyának.</w:t>
      </w:r>
    </w:p>
    <w:p w14:paraId="07EF75F5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088CDD8C" w14:textId="77777777" w:rsidR="00303D3B" w:rsidRPr="00D54BC0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Termékenység</w:t>
      </w:r>
    </w:p>
    <w:p w14:paraId="1F1BF76A" w14:textId="77777777" w:rsidR="00303D3B" w:rsidRPr="00D54BC0" w:rsidRDefault="00303D3B" w:rsidP="00F963DB">
      <w:pPr>
        <w:rPr>
          <w:noProof w:val="0"/>
          <w:szCs w:val="22"/>
          <w:lang w:val="hu-HU"/>
        </w:rPr>
      </w:pPr>
    </w:p>
    <w:p w14:paraId="0EEF4FCA" w14:textId="77777777" w:rsidR="00303D3B" w:rsidRPr="00946C6D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Norditropin injekcióval nem végeztek termékenységi vizsgálatokat.</w:t>
      </w:r>
    </w:p>
    <w:p w14:paraId="0DD4A74B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222907C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4.7</w:t>
      </w:r>
      <w:r w:rsidRPr="00946C6D">
        <w:rPr>
          <w:b/>
          <w:noProof w:val="0"/>
          <w:szCs w:val="22"/>
          <w:lang w:val="hu-HU"/>
        </w:rPr>
        <w:tab/>
      </w:r>
      <w:r w:rsidR="007430D7" w:rsidRPr="00946C6D">
        <w:rPr>
          <w:b/>
          <w:noProof w:val="0"/>
          <w:szCs w:val="22"/>
          <w:lang w:val="hu-HU"/>
        </w:rPr>
        <w:t>A készítmény hatásai a gépjárművezetéshez és a gépek kezeléséhez szükséges képességekre</w:t>
      </w:r>
    </w:p>
    <w:p w14:paraId="730DAD4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EBD5A87" w14:textId="77777777" w:rsidR="009516BB" w:rsidRPr="00946C6D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</w:t>
      </w:r>
      <w:r w:rsidR="009516BB" w:rsidRPr="00946C6D">
        <w:rPr>
          <w:noProof w:val="0"/>
          <w:szCs w:val="22"/>
          <w:lang w:val="hu-HU"/>
        </w:rPr>
        <w:t>N</w:t>
      </w:r>
      <w:r w:rsidR="00995083" w:rsidRPr="00946C6D">
        <w:rPr>
          <w:noProof w:val="0"/>
          <w:szCs w:val="22"/>
          <w:lang w:val="hu-HU"/>
        </w:rPr>
        <w:t xml:space="preserve">orditropin NordiFlex </w:t>
      </w:r>
      <w:r w:rsidRPr="00946C6D">
        <w:rPr>
          <w:noProof w:val="0"/>
          <w:szCs w:val="22"/>
          <w:lang w:val="hu-HU"/>
        </w:rPr>
        <w:t>nem, vagy csak elhanyagolható mértékben befolyásolja a gépjárművezetéshez és a gépek kezeléséhez szükséges képességeket.</w:t>
      </w:r>
    </w:p>
    <w:p w14:paraId="7146CFD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4A18E54" w14:textId="77777777" w:rsidR="009516BB" w:rsidRPr="00D54BC0" w:rsidRDefault="009516BB" w:rsidP="00D54BC0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4.8</w:t>
      </w:r>
      <w:r w:rsidRPr="00946C6D">
        <w:rPr>
          <w:b/>
          <w:noProof w:val="0"/>
          <w:szCs w:val="22"/>
          <w:lang w:val="hu-HU"/>
        </w:rPr>
        <w:tab/>
      </w:r>
      <w:r w:rsidR="007430D7" w:rsidRPr="00946C6D">
        <w:rPr>
          <w:b/>
          <w:noProof w:val="0"/>
          <w:szCs w:val="22"/>
          <w:lang w:val="hu-HU"/>
        </w:rPr>
        <w:t>Nemkívánatos hatások, mellékhatások</w:t>
      </w:r>
    </w:p>
    <w:p w14:paraId="04DE1126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644901B" w14:textId="66E94E4E" w:rsidR="009516BB" w:rsidRPr="00946C6D" w:rsidRDefault="007430D7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 xml:space="preserve">hiányos betegekre jellemző az extracelluláris folyadékdeficit. A szomatropin-kezelés elkezdésével a deficit javul. Perifériás ödémával járó folyadék-visszatartás </w:t>
      </w:r>
      <w:r w:rsidR="00B239D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 xml:space="preserve"> különösen felnőtteknél </w:t>
      </w:r>
      <w:r w:rsidR="00B239D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 xml:space="preserve"> előfordulhat. </w:t>
      </w:r>
      <w:r w:rsidRPr="00A76BCC">
        <w:rPr>
          <w:noProof w:val="0"/>
          <w:szCs w:val="22"/>
          <w:lang w:val="hu-HU"/>
        </w:rPr>
        <w:t>A carpalis alagút szindróma nem gyakori</w:t>
      </w:r>
      <w:r w:rsidRPr="00946C6D">
        <w:rPr>
          <w:noProof w:val="0"/>
          <w:szCs w:val="22"/>
          <w:lang w:val="hu-HU"/>
        </w:rPr>
        <w:t>, de felnőtteknél előfordulhat.</w:t>
      </w:r>
      <w:r w:rsidR="005C6A53" w:rsidRPr="00946C6D">
        <w:rPr>
          <w:noProof w:val="0"/>
          <w:szCs w:val="22"/>
          <w:lang w:val="hu-HU"/>
        </w:rPr>
        <w:t xml:space="preserve"> A tünetek általában átmenetiek, dózisfüggők, és szükségessé tehetik a dózis átmeneti csökkentését.</w:t>
      </w:r>
    </w:p>
    <w:p w14:paraId="1F594995" w14:textId="77777777" w:rsidR="009516BB" w:rsidRPr="00946C6D" w:rsidRDefault="005C6A5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Enyhe fokú arthralgia, myalgia és paraesthesia szintén előfordulhat, de rendszerint spontán megszűnik.</w:t>
      </w:r>
    </w:p>
    <w:p w14:paraId="3F689094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97F4121" w14:textId="77777777" w:rsidR="009516BB" w:rsidRPr="00946C6D" w:rsidRDefault="005C6A53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Gyermekeknél nem gyakoriak vagy ritkák a mellékhatások.</w:t>
      </w:r>
    </w:p>
    <w:p w14:paraId="11F24DC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79EAD60" w14:textId="77777777" w:rsidR="009516BB" w:rsidRPr="00946C6D" w:rsidRDefault="005C6A53" w:rsidP="00F963DB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Klinikai vizsgálatok révén szerzett tapasztalatok:</w:t>
      </w:r>
    </w:p>
    <w:p w14:paraId="3D6E0CCC" w14:textId="77777777" w:rsidR="009516BB" w:rsidRPr="00946C6D" w:rsidRDefault="009516BB" w:rsidP="005F6F8F">
      <w:pPr>
        <w:keepNext/>
        <w:rPr>
          <w:noProof w:val="0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3"/>
        <w:gridCol w:w="1569"/>
        <w:gridCol w:w="1802"/>
        <w:gridCol w:w="1821"/>
        <w:gridCol w:w="1816"/>
      </w:tblGrid>
      <w:tr w:rsidR="009516BB" w:rsidRPr="00A73D2E" w14:paraId="02A584BE" w14:textId="77777777" w:rsidTr="00D54BC0">
        <w:trPr>
          <w:cantSplit/>
          <w:tblHeader/>
        </w:trPr>
        <w:tc>
          <w:tcPr>
            <w:tcW w:w="2093" w:type="dxa"/>
            <w:shd w:val="clear" w:color="auto" w:fill="auto"/>
          </w:tcPr>
          <w:p w14:paraId="41EDCE8B" w14:textId="05462768" w:rsidR="009516BB" w:rsidRPr="00A73D2E" w:rsidRDefault="005C6A53" w:rsidP="005F6F8F">
            <w:pPr>
              <w:rPr>
                <w:b/>
                <w:noProof w:val="0"/>
                <w:szCs w:val="22"/>
                <w:lang w:val="hu-HU"/>
              </w:rPr>
            </w:pPr>
            <w:r w:rsidRPr="00A73D2E">
              <w:rPr>
                <w:b/>
                <w:noProof w:val="0"/>
                <w:szCs w:val="22"/>
                <w:lang w:val="hu-HU"/>
              </w:rPr>
              <w:t>Szervrendszer</w:t>
            </w:r>
            <w:r w:rsidR="00E7628B">
              <w:rPr>
                <w:b/>
                <w:noProof w:val="0"/>
                <w:szCs w:val="22"/>
                <w:lang w:val="hu-HU"/>
              </w:rPr>
              <w:t>i kategória</w:t>
            </w:r>
          </w:p>
        </w:tc>
        <w:tc>
          <w:tcPr>
            <w:tcW w:w="1591" w:type="dxa"/>
            <w:shd w:val="clear" w:color="auto" w:fill="auto"/>
          </w:tcPr>
          <w:p w14:paraId="5B197B91" w14:textId="79B0D061" w:rsidR="009516BB" w:rsidRPr="00A73D2E" w:rsidRDefault="005C6A53" w:rsidP="005F6F8F">
            <w:pPr>
              <w:rPr>
                <w:b/>
                <w:noProof w:val="0"/>
                <w:szCs w:val="22"/>
                <w:lang w:val="hu-HU"/>
              </w:rPr>
            </w:pPr>
            <w:r w:rsidRPr="00A73D2E">
              <w:rPr>
                <w:b/>
                <w:noProof w:val="0"/>
                <w:szCs w:val="22"/>
                <w:lang w:val="hu-HU"/>
              </w:rPr>
              <w:t>Nagyon gyakori</w:t>
            </w:r>
            <w:r w:rsidR="00837B3C" w:rsidRPr="00A73D2E">
              <w:rPr>
                <w:b/>
                <w:noProof w:val="0"/>
                <w:szCs w:val="22"/>
                <w:lang w:val="hu-HU"/>
              </w:rPr>
              <w:br/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(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>≥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1/10</w:t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7BA6580B" w14:textId="64D92F7D" w:rsidR="009516BB" w:rsidRPr="00A73D2E" w:rsidRDefault="005C6A53" w:rsidP="005F6F8F">
            <w:pPr>
              <w:rPr>
                <w:b/>
                <w:noProof w:val="0"/>
                <w:szCs w:val="22"/>
                <w:lang w:val="hu-HU"/>
              </w:rPr>
            </w:pPr>
            <w:r w:rsidRPr="00A73D2E">
              <w:rPr>
                <w:b/>
                <w:noProof w:val="0"/>
                <w:szCs w:val="22"/>
                <w:lang w:val="hu-HU"/>
              </w:rPr>
              <w:t>Gyakori</w:t>
            </w:r>
            <w:r w:rsidR="00837B3C" w:rsidRPr="00A73D2E">
              <w:rPr>
                <w:b/>
                <w:noProof w:val="0"/>
                <w:szCs w:val="22"/>
                <w:lang w:val="hu-HU"/>
              </w:rPr>
              <w:br/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(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>≥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 xml:space="preserve">1/100 </w:t>
            </w:r>
            <w:r w:rsidR="009E5DB9" w:rsidRPr="00A73D2E">
              <w:rPr>
                <w:b/>
                <w:noProof w:val="0"/>
                <w:szCs w:val="22"/>
                <w:lang w:val="hu-HU"/>
              </w:rPr>
              <w:t>–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 xml:space="preserve"> &lt;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1/10</w:t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14:paraId="378C8D31" w14:textId="7AFFB462" w:rsidR="009516BB" w:rsidRPr="00A73D2E" w:rsidRDefault="005C6A53" w:rsidP="005F6F8F">
            <w:pPr>
              <w:rPr>
                <w:b/>
                <w:noProof w:val="0"/>
                <w:szCs w:val="22"/>
                <w:lang w:val="hu-HU"/>
              </w:rPr>
            </w:pPr>
            <w:r w:rsidRPr="00A73D2E">
              <w:rPr>
                <w:b/>
                <w:noProof w:val="0"/>
                <w:szCs w:val="22"/>
                <w:lang w:val="hu-HU"/>
              </w:rPr>
              <w:t>Nem gyakori</w:t>
            </w:r>
            <w:r w:rsidR="00837B3C" w:rsidRPr="00A73D2E">
              <w:rPr>
                <w:b/>
                <w:noProof w:val="0"/>
                <w:szCs w:val="22"/>
                <w:lang w:val="hu-HU"/>
              </w:rPr>
              <w:br/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(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>≥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1/1000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 xml:space="preserve"> </w:t>
            </w:r>
            <w:r w:rsidR="009E5DB9" w:rsidRPr="00A73D2E">
              <w:rPr>
                <w:b/>
                <w:noProof w:val="0"/>
                <w:szCs w:val="22"/>
                <w:lang w:val="hu-HU"/>
              </w:rPr>
              <w:t>–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 xml:space="preserve"> </w:t>
            </w:r>
            <w:r w:rsidR="00E21E48" w:rsidRPr="00A73D2E">
              <w:rPr>
                <w:b/>
                <w:noProof w:val="0"/>
                <w:szCs w:val="22"/>
                <w:lang w:val="hu-HU"/>
              </w:rPr>
              <w:t>&lt;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1/100</w:t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2611598F" w14:textId="3EB81BF9" w:rsidR="009516BB" w:rsidRPr="00A73D2E" w:rsidRDefault="005C6A53" w:rsidP="005F6F8F">
            <w:pPr>
              <w:rPr>
                <w:b/>
                <w:noProof w:val="0"/>
                <w:szCs w:val="22"/>
                <w:lang w:val="hu-HU"/>
              </w:rPr>
            </w:pPr>
            <w:r w:rsidRPr="00A73D2E">
              <w:rPr>
                <w:b/>
                <w:noProof w:val="0"/>
                <w:szCs w:val="22"/>
                <w:lang w:val="hu-HU"/>
              </w:rPr>
              <w:t>Ritka</w:t>
            </w:r>
            <w:r w:rsidR="00837B3C" w:rsidRPr="00A73D2E">
              <w:rPr>
                <w:b/>
                <w:noProof w:val="0"/>
                <w:szCs w:val="22"/>
                <w:lang w:val="hu-HU"/>
              </w:rPr>
              <w:br/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(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>≥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7A5DF8" w:rsidRPr="00A73D2E">
              <w:rPr>
                <w:b/>
                <w:noProof w:val="0"/>
                <w:szCs w:val="22"/>
                <w:lang w:val="hu-HU"/>
              </w:rPr>
              <w:t>1/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10</w:t>
            </w:r>
            <w:r w:rsidR="00B239D9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000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 xml:space="preserve"> </w:t>
            </w:r>
            <w:r w:rsidR="009E5DB9" w:rsidRPr="00A73D2E">
              <w:rPr>
                <w:b/>
                <w:noProof w:val="0"/>
                <w:szCs w:val="22"/>
                <w:lang w:val="hu-HU"/>
              </w:rPr>
              <w:t>–</w:t>
            </w:r>
            <w:r w:rsidRPr="00A73D2E">
              <w:rPr>
                <w:b/>
                <w:noProof w:val="0"/>
                <w:szCs w:val="22"/>
                <w:lang w:val="hu-HU"/>
              </w:rPr>
              <w:t xml:space="preserve"> </w:t>
            </w:r>
            <w:r w:rsidR="00E417B1" w:rsidRPr="00A73D2E">
              <w:rPr>
                <w:b/>
                <w:noProof w:val="0"/>
                <w:szCs w:val="22"/>
                <w:lang w:val="hu-HU"/>
              </w:rPr>
              <w:t>&lt;</w:t>
            </w:r>
            <w:r w:rsidR="0064127E" w:rsidRPr="00A73D2E">
              <w:rPr>
                <w:b/>
                <w:noProof w:val="0"/>
                <w:szCs w:val="22"/>
                <w:lang w:val="hu-HU"/>
              </w:rPr>
              <w:t> </w:t>
            </w:r>
            <w:r w:rsidR="009516BB" w:rsidRPr="00A73D2E">
              <w:rPr>
                <w:b/>
                <w:noProof w:val="0"/>
                <w:szCs w:val="22"/>
                <w:lang w:val="hu-HU"/>
              </w:rPr>
              <w:t>1/1000</w:t>
            </w:r>
            <w:r w:rsidR="00D67553" w:rsidRPr="00A73D2E">
              <w:rPr>
                <w:b/>
                <w:noProof w:val="0"/>
                <w:szCs w:val="22"/>
                <w:lang w:val="hu-HU"/>
              </w:rPr>
              <w:t>)</w:t>
            </w:r>
          </w:p>
        </w:tc>
      </w:tr>
      <w:tr w:rsidR="009516BB" w:rsidRPr="00A73D2E" w14:paraId="09D4B4A5" w14:textId="77777777" w:rsidTr="005F6F8F">
        <w:trPr>
          <w:cantSplit/>
          <w:trHeight w:val="1034"/>
        </w:trPr>
        <w:tc>
          <w:tcPr>
            <w:tcW w:w="2093" w:type="dxa"/>
            <w:shd w:val="clear" w:color="auto" w:fill="auto"/>
          </w:tcPr>
          <w:p w14:paraId="22E20C92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Anyagcsere- és táplálkozási betegségek és tünetek</w:t>
            </w:r>
          </w:p>
        </w:tc>
        <w:tc>
          <w:tcPr>
            <w:tcW w:w="1591" w:type="dxa"/>
            <w:shd w:val="clear" w:color="auto" w:fill="auto"/>
          </w:tcPr>
          <w:p w14:paraId="55090293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55B4A176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0DA30077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2</w:t>
            </w:r>
            <w:r w:rsidR="00DB064C" w:rsidRPr="00A73D2E">
              <w:rPr>
                <w:noProof w:val="0"/>
                <w:szCs w:val="22"/>
                <w:lang w:val="hu-HU"/>
              </w:rPr>
              <w:noBreakHyphen/>
            </w:r>
            <w:r w:rsidRPr="00A73D2E">
              <w:rPr>
                <w:noProof w:val="0"/>
                <w:szCs w:val="22"/>
                <w:lang w:val="hu-HU"/>
              </w:rPr>
              <w:t>es típusú diabetes mellitus.</w:t>
            </w:r>
          </w:p>
        </w:tc>
        <w:tc>
          <w:tcPr>
            <w:tcW w:w="1843" w:type="dxa"/>
            <w:shd w:val="clear" w:color="auto" w:fill="auto"/>
          </w:tcPr>
          <w:p w14:paraId="41558B7B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</w:tr>
      <w:tr w:rsidR="009516BB" w:rsidRPr="00A73D2E" w14:paraId="4BE83D69" w14:textId="77777777" w:rsidTr="005F6F8F">
        <w:trPr>
          <w:cantSplit/>
          <w:trHeight w:val="1392"/>
        </w:trPr>
        <w:tc>
          <w:tcPr>
            <w:tcW w:w="2093" w:type="dxa"/>
            <w:shd w:val="clear" w:color="auto" w:fill="auto"/>
          </w:tcPr>
          <w:p w14:paraId="4022D1F1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Idegrendszeri betegségek és tünetek</w:t>
            </w:r>
          </w:p>
        </w:tc>
        <w:tc>
          <w:tcPr>
            <w:tcW w:w="1591" w:type="dxa"/>
            <w:shd w:val="clear" w:color="auto" w:fill="auto"/>
          </w:tcPr>
          <w:p w14:paraId="12DCE6A4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3F88DE1F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fejfájás és paraesthesia</w:t>
            </w:r>
            <w:r w:rsidR="00B239D9" w:rsidRPr="00A73D2E">
              <w:rPr>
                <w:noProof w:val="0"/>
                <w:szCs w:val="22"/>
                <w:lang w:val="hu-HU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14:paraId="00BE1C1D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carpalis alagút szindróma. Gyermekeknél fejfájás.</w:t>
            </w:r>
          </w:p>
        </w:tc>
        <w:tc>
          <w:tcPr>
            <w:tcW w:w="1843" w:type="dxa"/>
            <w:shd w:val="clear" w:color="auto" w:fill="auto"/>
          </w:tcPr>
          <w:p w14:paraId="184937A4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</w:tr>
      <w:tr w:rsidR="009516BB" w:rsidRPr="00A73D2E" w14:paraId="5B6D047D" w14:textId="77777777" w:rsidTr="005F6F8F">
        <w:trPr>
          <w:cantSplit/>
          <w:trHeight w:val="819"/>
        </w:trPr>
        <w:tc>
          <w:tcPr>
            <w:tcW w:w="2093" w:type="dxa"/>
            <w:shd w:val="clear" w:color="auto" w:fill="auto"/>
          </w:tcPr>
          <w:p w14:paraId="2788B847" w14:textId="77777777" w:rsidR="009516BB" w:rsidRPr="00A73D2E" w:rsidRDefault="005C6A53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lastRenderedPageBreak/>
              <w:t>A bőr és a bőr alatti szövet betegségei és tünetei</w:t>
            </w:r>
          </w:p>
        </w:tc>
        <w:tc>
          <w:tcPr>
            <w:tcW w:w="1591" w:type="dxa"/>
            <w:shd w:val="clear" w:color="auto" w:fill="auto"/>
          </w:tcPr>
          <w:p w14:paraId="431256C2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31971796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0C70976F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 xml:space="preserve">Felnőtteknél </w:t>
            </w:r>
            <w:proofErr w:type="spellStart"/>
            <w:r w:rsidRPr="00A73D2E">
              <w:rPr>
                <w:noProof w:val="0"/>
                <w:szCs w:val="22"/>
                <w:lang w:val="hu-HU"/>
              </w:rPr>
              <w:t>pruritus</w:t>
            </w:r>
            <w:proofErr w:type="spellEnd"/>
            <w:r w:rsidRPr="00A73D2E">
              <w:rPr>
                <w:noProof w:val="0"/>
                <w:szCs w:val="22"/>
                <w:lang w:val="hu-HU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566E2ACE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Gyermekeknél bőrkiütés.</w:t>
            </w:r>
          </w:p>
        </w:tc>
      </w:tr>
      <w:tr w:rsidR="009516BB" w:rsidRPr="00A73D2E" w14:paraId="6D72D261" w14:textId="77777777" w:rsidTr="00D54BC0">
        <w:trPr>
          <w:cantSplit/>
          <w:trHeight w:val="1294"/>
        </w:trPr>
        <w:tc>
          <w:tcPr>
            <w:tcW w:w="2093" w:type="dxa"/>
            <w:shd w:val="clear" w:color="auto" w:fill="auto"/>
          </w:tcPr>
          <w:p w14:paraId="00521F95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A csont- és izomrendszer, valamint a kötőszövet betegségei és tünetei</w:t>
            </w:r>
          </w:p>
        </w:tc>
        <w:tc>
          <w:tcPr>
            <w:tcW w:w="1591" w:type="dxa"/>
            <w:shd w:val="clear" w:color="auto" w:fill="auto"/>
          </w:tcPr>
          <w:p w14:paraId="69924761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2BC9538B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arthralgia, ízületi merevség és myalgia.</w:t>
            </w:r>
          </w:p>
        </w:tc>
        <w:tc>
          <w:tcPr>
            <w:tcW w:w="1842" w:type="dxa"/>
            <w:shd w:val="clear" w:color="auto" w:fill="auto"/>
          </w:tcPr>
          <w:p w14:paraId="6596D4A9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izommerevség.</w:t>
            </w:r>
          </w:p>
        </w:tc>
        <w:tc>
          <w:tcPr>
            <w:tcW w:w="1843" w:type="dxa"/>
            <w:shd w:val="clear" w:color="auto" w:fill="auto"/>
          </w:tcPr>
          <w:p w14:paraId="66693713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Gyermekeknél arthralgia és myalgia</w:t>
            </w:r>
          </w:p>
        </w:tc>
      </w:tr>
      <w:tr w:rsidR="005427E2" w:rsidRPr="00A73D2E" w14:paraId="517F086F" w14:textId="77777777" w:rsidTr="005F6F8F">
        <w:trPr>
          <w:cantSplit/>
        </w:trPr>
        <w:tc>
          <w:tcPr>
            <w:tcW w:w="2093" w:type="dxa"/>
            <w:shd w:val="clear" w:color="auto" w:fill="auto"/>
          </w:tcPr>
          <w:p w14:paraId="66299D04" w14:textId="4AE4A68F" w:rsidR="005427E2" w:rsidRPr="00A73D2E" w:rsidRDefault="005427E2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591" w:type="dxa"/>
            <w:shd w:val="clear" w:color="auto" w:fill="auto"/>
          </w:tcPr>
          <w:p w14:paraId="65798728" w14:textId="77777777" w:rsidR="005427E2" w:rsidRPr="00A73D2E" w:rsidRDefault="005427E2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0242E82B" w14:textId="77777777" w:rsidR="005427E2" w:rsidRPr="00A73D2E" w:rsidRDefault="005427E2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5BD17CE8" w14:textId="794D4059" w:rsidR="005427E2" w:rsidRPr="00A73D2E" w:rsidRDefault="005427E2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 xml:space="preserve">Felnőtteknél és gyermekeknél </w:t>
            </w:r>
            <w:proofErr w:type="spellStart"/>
            <w:r w:rsidRPr="00A73D2E">
              <w:rPr>
                <w:noProof w:val="0"/>
                <w:szCs w:val="22"/>
                <w:lang w:val="hu-HU"/>
              </w:rPr>
              <w:t>gyn</w:t>
            </w:r>
            <w:r w:rsidR="00680DF7">
              <w:rPr>
                <w:noProof w:val="0"/>
                <w:szCs w:val="22"/>
                <w:lang w:val="hu-HU"/>
              </w:rPr>
              <w:t>a</w:t>
            </w:r>
            <w:r w:rsidRPr="00A73D2E">
              <w:rPr>
                <w:noProof w:val="0"/>
                <w:szCs w:val="22"/>
                <w:lang w:val="hu-HU"/>
              </w:rPr>
              <w:t>ecomastia</w:t>
            </w:r>
            <w:proofErr w:type="spellEnd"/>
            <w:r w:rsidRPr="00A73D2E">
              <w:rPr>
                <w:noProof w:val="0"/>
                <w:szCs w:val="22"/>
                <w:lang w:val="hu-HU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0EB1AE79" w14:textId="77777777" w:rsidR="005427E2" w:rsidRPr="00A73D2E" w:rsidRDefault="005427E2" w:rsidP="005F6F8F">
            <w:pPr>
              <w:rPr>
                <w:noProof w:val="0"/>
                <w:szCs w:val="22"/>
                <w:lang w:val="hu-HU"/>
              </w:rPr>
            </w:pPr>
          </w:p>
        </w:tc>
      </w:tr>
      <w:tr w:rsidR="009516BB" w:rsidRPr="00A73D2E" w14:paraId="562D2292" w14:textId="77777777" w:rsidTr="00D54BC0">
        <w:trPr>
          <w:cantSplit/>
        </w:trPr>
        <w:tc>
          <w:tcPr>
            <w:tcW w:w="2093" w:type="dxa"/>
            <w:shd w:val="clear" w:color="auto" w:fill="auto"/>
          </w:tcPr>
          <w:p w14:paraId="68FDC474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591" w:type="dxa"/>
            <w:shd w:val="clear" w:color="auto" w:fill="auto"/>
          </w:tcPr>
          <w:p w14:paraId="6A6681A9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pe</w:t>
            </w:r>
            <w:r w:rsidR="00B1483B" w:rsidRPr="00A73D2E">
              <w:rPr>
                <w:noProof w:val="0"/>
                <w:szCs w:val="22"/>
                <w:lang w:val="hu-HU"/>
              </w:rPr>
              <w:t>rifériás ödéma</w:t>
            </w:r>
            <w:r w:rsidR="00B1483B" w:rsidRPr="00A73D2E">
              <w:rPr>
                <w:noProof w:val="0"/>
                <w:szCs w:val="22"/>
                <w:lang w:val="hu-HU"/>
              </w:rPr>
              <w:br/>
            </w:r>
            <w:r w:rsidRPr="00A73D2E">
              <w:rPr>
                <w:noProof w:val="0"/>
                <w:szCs w:val="22"/>
                <w:lang w:val="hu-HU"/>
              </w:rPr>
              <w:t>(lásd a fenti szöveget).</w:t>
            </w:r>
          </w:p>
        </w:tc>
        <w:tc>
          <w:tcPr>
            <w:tcW w:w="1842" w:type="dxa"/>
            <w:shd w:val="clear" w:color="auto" w:fill="auto"/>
          </w:tcPr>
          <w:p w14:paraId="79892355" w14:textId="77777777" w:rsidR="009516BB" w:rsidRPr="00A73D2E" w:rsidRDefault="009516BB" w:rsidP="005F6F8F">
            <w:pPr>
              <w:rPr>
                <w:noProof w:val="0"/>
                <w:szCs w:val="22"/>
                <w:lang w:val="hu-HU"/>
              </w:rPr>
            </w:pPr>
          </w:p>
        </w:tc>
        <w:tc>
          <w:tcPr>
            <w:tcW w:w="1842" w:type="dxa"/>
            <w:shd w:val="clear" w:color="auto" w:fill="auto"/>
          </w:tcPr>
          <w:p w14:paraId="1D1D6626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Felnőtteknél és gyermekeknél fájdalom az injekció beadási helyén. Gyermekeknél helyi reakció az injekció beadási helyén.</w:t>
            </w:r>
          </w:p>
        </w:tc>
        <w:tc>
          <w:tcPr>
            <w:tcW w:w="1843" w:type="dxa"/>
            <w:shd w:val="clear" w:color="auto" w:fill="auto"/>
          </w:tcPr>
          <w:p w14:paraId="0BE4736F" w14:textId="77777777" w:rsidR="009516BB" w:rsidRPr="00A73D2E" w:rsidRDefault="00BD37CF" w:rsidP="005F6F8F">
            <w:pPr>
              <w:rPr>
                <w:noProof w:val="0"/>
                <w:szCs w:val="22"/>
                <w:lang w:val="hu-HU"/>
              </w:rPr>
            </w:pPr>
            <w:r w:rsidRPr="00A73D2E">
              <w:rPr>
                <w:noProof w:val="0"/>
                <w:szCs w:val="22"/>
                <w:lang w:val="hu-HU"/>
              </w:rPr>
              <w:t>Gyermekeknél perifériás ödéma.</w:t>
            </w:r>
          </w:p>
        </w:tc>
      </w:tr>
    </w:tbl>
    <w:p w14:paraId="1C940C30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6A45C69" w14:textId="296D0E4C" w:rsidR="00EF03E2" w:rsidRPr="00946C6D" w:rsidRDefault="00BD37CF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Turner-szindrómás gyermekeknél fokozott kéz-</w:t>
      </w:r>
      <w:r w:rsidR="00306C4D">
        <w:rPr>
          <w:noProof w:val="0"/>
          <w:lang w:val="hu-HU"/>
        </w:rPr>
        <w:t xml:space="preserve"> </w:t>
      </w:r>
      <w:r w:rsidRPr="00946C6D">
        <w:rPr>
          <w:noProof w:val="0"/>
          <w:lang w:val="hu-HU"/>
        </w:rPr>
        <w:t>és lábnövekedést jelentettek szomatropin</w:t>
      </w:r>
      <w:r w:rsidR="00752AD7">
        <w:rPr>
          <w:noProof w:val="0"/>
          <w:lang w:val="hu-HU"/>
        </w:rPr>
        <w:t>-</w:t>
      </w:r>
      <w:r w:rsidRPr="00946C6D">
        <w:rPr>
          <w:noProof w:val="0"/>
          <w:lang w:val="hu-HU"/>
        </w:rPr>
        <w:t>kezelés alatt.</w:t>
      </w:r>
    </w:p>
    <w:p w14:paraId="1A7A1338" w14:textId="77777777" w:rsidR="00EF03E2" w:rsidRPr="00946C6D" w:rsidRDefault="00EF03E2" w:rsidP="00F963DB">
      <w:pPr>
        <w:rPr>
          <w:noProof w:val="0"/>
          <w:lang w:val="hu-HU"/>
        </w:rPr>
      </w:pPr>
    </w:p>
    <w:p w14:paraId="5840148C" w14:textId="77777777" w:rsidR="00EF03E2" w:rsidRPr="00946C6D" w:rsidRDefault="00BD37CF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Egy Turner-szindrómás, nagy dózisú Norditropin injekcióval kezelt betegek körében végzett nyílt, randomizált klinikai vizsgálat során az otitis media gyakoribb előfordulására mutató tendenciát figyeltek meg. A fülfertőzések számának növekedése nem okozott több fülészeti operációt / tubus behelyezést az alacsonyabb adagot alkalmazó csoporthoz viszonyítva.</w:t>
      </w:r>
    </w:p>
    <w:p w14:paraId="2D612A75" w14:textId="77777777" w:rsidR="00EF03E2" w:rsidRPr="00946C6D" w:rsidRDefault="00EF03E2" w:rsidP="00F963DB">
      <w:pPr>
        <w:rPr>
          <w:noProof w:val="0"/>
          <w:szCs w:val="22"/>
          <w:lang w:val="hu-HU"/>
        </w:rPr>
      </w:pPr>
    </w:p>
    <w:p w14:paraId="03A69E0E" w14:textId="77777777" w:rsidR="009516BB" w:rsidRPr="00D54BC0" w:rsidRDefault="00BD37CF" w:rsidP="000C33F4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Forgalomba hozatal utáni tapasztalatok:</w:t>
      </w:r>
    </w:p>
    <w:p w14:paraId="2A0A2081" w14:textId="77777777" w:rsidR="009516BB" w:rsidRPr="00946C6D" w:rsidRDefault="009516BB" w:rsidP="000C33F4">
      <w:pPr>
        <w:keepNext/>
        <w:rPr>
          <w:noProof w:val="0"/>
          <w:szCs w:val="22"/>
          <w:lang w:val="hu-HU"/>
        </w:rPr>
      </w:pPr>
    </w:p>
    <w:p w14:paraId="618DCF26" w14:textId="37F43227" w:rsidR="009516BB" w:rsidRPr="00946C6D" w:rsidRDefault="00BD37CF" w:rsidP="000C33F4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Kiegészítésül a fentiekben közölt mellékhatásokhoz, az alábbiakban azok a mellékhatások szerepelnek, amelyeket spontán jelentettek, és általános értékelés szerint valószínűleg összefüggnek a Norditropin</w:t>
      </w:r>
      <w:r w:rsidR="00B35CB3">
        <w:rPr>
          <w:noProof w:val="0"/>
          <w:szCs w:val="22"/>
          <w:lang w:val="hu-HU"/>
        </w:rPr>
        <w:t xml:space="preserve"> </w:t>
      </w:r>
      <w:bookmarkStart w:id="8" w:name="_Hlk40534390"/>
      <w:r w:rsidR="00BB54E1">
        <w:rPr>
          <w:noProof w:val="0"/>
          <w:szCs w:val="22"/>
          <w:lang w:val="hu-HU"/>
        </w:rPr>
        <w:t>injekcióval tör</w:t>
      </w:r>
      <w:r w:rsidR="003776F8">
        <w:rPr>
          <w:noProof w:val="0"/>
          <w:szCs w:val="22"/>
          <w:lang w:val="hu-HU"/>
        </w:rPr>
        <w:t>t</w:t>
      </w:r>
      <w:r w:rsidR="00BB54E1">
        <w:rPr>
          <w:noProof w:val="0"/>
          <w:szCs w:val="22"/>
          <w:lang w:val="hu-HU"/>
        </w:rPr>
        <w:t xml:space="preserve">énő </w:t>
      </w:r>
      <w:bookmarkEnd w:id="8"/>
      <w:r w:rsidRPr="00946C6D">
        <w:rPr>
          <w:noProof w:val="0"/>
          <w:szCs w:val="22"/>
          <w:lang w:val="hu-HU"/>
        </w:rPr>
        <w:t>kezeléssel. Ezen mellékhatások gyakorisága a rendelkezésre álló adatokból nem állapítható meg:</w:t>
      </w:r>
    </w:p>
    <w:p w14:paraId="1850E04A" w14:textId="77777777" w:rsidR="00E46452" w:rsidRPr="00946C6D" w:rsidRDefault="00E46452" w:rsidP="00E46452">
      <w:pPr>
        <w:keepNext/>
        <w:rPr>
          <w:noProof w:val="0"/>
          <w:szCs w:val="22"/>
          <w:lang w:val="hu-HU"/>
        </w:rPr>
      </w:pPr>
    </w:p>
    <w:p w14:paraId="71B9378B" w14:textId="11EDFF18" w:rsidR="004F622C" w:rsidRPr="00946C6D" w:rsidRDefault="008B2202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–</w:t>
      </w:r>
      <w:r>
        <w:rPr>
          <w:noProof w:val="0"/>
          <w:szCs w:val="22"/>
          <w:lang w:val="hu-HU"/>
        </w:rPr>
        <w:tab/>
      </w:r>
      <w:proofErr w:type="spellStart"/>
      <w:r>
        <w:rPr>
          <w:noProof w:val="0"/>
          <w:szCs w:val="22"/>
          <w:lang w:val="hu-HU"/>
        </w:rPr>
        <w:t>Benignus</w:t>
      </w:r>
      <w:proofErr w:type="spellEnd"/>
      <w:r w:rsidR="00AE6006" w:rsidRPr="00946C6D">
        <w:rPr>
          <w:noProof w:val="0"/>
          <w:szCs w:val="22"/>
          <w:lang w:val="hu-HU"/>
        </w:rPr>
        <w:t xml:space="preserve"> és malignus tumorok (beleértve a cisztákat és polipokat is): Növekedésihormon</w:t>
      </w:r>
      <w:r w:rsidR="00775C14">
        <w:rPr>
          <w:noProof w:val="0"/>
          <w:szCs w:val="22"/>
          <w:lang w:val="hu-HU"/>
        </w:rPr>
        <w:noBreakHyphen/>
      </w:r>
      <w:r w:rsidR="00AE6006" w:rsidRPr="00946C6D">
        <w:rPr>
          <w:noProof w:val="0"/>
          <w:szCs w:val="22"/>
          <w:lang w:val="hu-HU"/>
        </w:rPr>
        <w:t>hiányos betegeknél néhány esetben leukaemia előfordulásáról számoltak be (lásd 4.4 pont).</w:t>
      </w:r>
    </w:p>
    <w:p w14:paraId="2A6409AE" w14:textId="0E0C13E7" w:rsidR="00E65011" w:rsidRDefault="00AE6006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ab/>
        <w:t xml:space="preserve">Immunrendszeri betegségek és </w:t>
      </w:r>
      <w:r w:rsidRPr="00561463">
        <w:rPr>
          <w:noProof w:val="0"/>
          <w:szCs w:val="22"/>
          <w:lang w:val="hu-HU"/>
        </w:rPr>
        <w:t>tünetek:</w:t>
      </w:r>
    </w:p>
    <w:p w14:paraId="6994C655" w14:textId="164C7408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r w:rsidR="00AE6006" w:rsidRPr="00946C6D">
        <w:rPr>
          <w:noProof w:val="0"/>
          <w:szCs w:val="22"/>
          <w:lang w:val="hu-HU"/>
        </w:rPr>
        <w:t>Túlérzékenység (lásd 4.3 pont). Szomatropin</w:t>
      </w:r>
      <w:r w:rsidR="00752AD7">
        <w:rPr>
          <w:noProof w:val="0"/>
          <w:szCs w:val="22"/>
          <w:lang w:val="hu-HU"/>
        </w:rPr>
        <w:t>-</w:t>
      </w:r>
      <w:r w:rsidR="00AE6006" w:rsidRPr="00946C6D">
        <w:rPr>
          <w:noProof w:val="0"/>
          <w:szCs w:val="22"/>
          <w:lang w:val="hu-HU"/>
        </w:rPr>
        <w:t xml:space="preserve">ellenes antitestek képződése. Ezeknek az antitesteknek a </w:t>
      </w:r>
      <w:proofErr w:type="spellStart"/>
      <w:r w:rsidR="00AE6006" w:rsidRPr="00946C6D">
        <w:rPr>
          <w:noProof w:val="0"/>
          <w:szCs w:val="22"/>
          <w:lang w:val="hu-HU"/>
        </w:rPr>
        <w:t>titere</w:t>
      </w:r>
      <w:proofErr w:type="spellEnd"/>
      <w:r w:rsidR="00AE6006" w:rsidRPr="00946C6D">
        <w:rPr>
          <w:noProof w:val="0"/>
          <w:szCs w:val="22"/>
          <w:lang w:val="hu-HU"/>
        </w:rPr>
        <w:t xml:space="preserve"> és kötőkapacitása igen alacsony volt, és nem zavarták meg a szomatropin alkalmazására bekövetkező növekedést.</w:t>
      </w:r>
    </w:p>
    <w:p w14:paraId="006432DA" w14:textId="77777777" w:rsidR="00E65011" w:rsidRDefault="00AE6006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ab/>
        <w:t xml:space="preserve">Endokrin betegségek és </w:t>
      </w:r>
      <w:r w:rsidRPr="00561463">
        <w:rPr>
          <w:noProof w:val="0"/>
          <w:szCs w:val="22"/>
          <w:lang w:val="hu-HU"/>
        </w:rPr>
        <w:t>tünetek</w:t>
      </w:r>
      <w:r w:rsidRPr="00946C6D">
        <w:rPr>
          <w:noProof w:val="0"/>
          <w:szCs w:val="22"/>
          <w:lang w:val="hu-HU"/>
        </w:rPr>
        <w:t xml:space="preserve">: </w:t>
      </w:r>
    </w:p>
    <w:p w14:paraId="0B898805" w14:textId="4E27C944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r w:rsidR="00AE6006" w:rsidRPr="00946C6D">
        <w:rPr>
          <w:noProof w:val="0"/>
          <w:szCs w:val="22"/>
          <w:lang w:val="hu-HU"/>
        </w:rPr>
        <w:t xml:space="preserve">Hypothyreosis. A szérum </w:t>
      </w:r>
      <w:proofErr w:type="spellStart"/>
      <w:r w:rsidR="00AE6006" w:rsidRPr="00946C6D">
        <w:rPr>
          <w:noProof w:val="0"/>
          <w:szCs w:val="22"/>
          <w:lang w:val="hu-HU"/>
        </w:rPr>
        <w:t>thyroxin</w:t>
      </w:r>
      <w:proofErr w:type="spellEnd"/>
      <w:r w:rsidR="00334044">
        <w:rPr>
          <w:noProof w:val="0"/>
          <w:szCs w:val="22"/>
          <w:lang w:val="hu-HU"/>
        </w:rPr>
        <w:t>-</w:t>
      </w:r>
      <w:r w:rsidR="00AE6006" w:rsidRPr="00946C6D">
        <w:rPr>
          <w:noProof w:val="0"/>
          <w:szCs w:val="22"/>
          <w:lang w:val="hu-HU"/>
        </w:rPr>
        <w:t>szintjének csökkenése (lásd 4.4 pont).</w:t>
      </w:r>
    </w:p>
    <w:p w14:paraId="67611CF4" w14:textId="77777777" w:rsidR="00E65011" w:rsidRDefault="00AE6006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ab/>
        <w:t xml:space="preserve">Anyagcsere- és táplálkozási betegségek és </w:t>
      </w:r>
      <w:r w:rsidRPr="00561463">
        <w:rPr>
          <w:noProof w:val="0"/>
          <w:szCs w:val="22"/>
          <w:lang w:val="hu-HU"/>
        </w:rPr>
        <w:t>tünetek:</w:t>
      </w:r>
      <w:r w:rsidRPr="00946C6D">
        <w:rPr>
          <w:noProof w:val="0"/>
          <w:szCs w:val="22"/>
          <w:lang w:val="hu-HU"/>
        </w:rPr>
        <w:t xml:space="preserve"> </w:t>
      </w:r>
    </w:p>
    <w:p w14:paraId="3633D2D4" w14:textId="14746A71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r w:rsidR="00AE6006" w:rsidRPr="00946C6D">
        <w:rPr>
          <w:noProof w:val="0"/>
          <w:szCs w:val="22"/>
          <w:lang w:val="hu-HU"/>
        </w:rPr>
        <w:t>Hyperglykaemia (lásd 4.4 pont).</w:t>
      </w:r>
    </w:p>
    <w:p w14:paraId="5124359C" w14:textId="77777777" w:rsidR="00E65011" w:rsidRDefault="002B1655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ab/>
        <w:t xml:space="preserve">Idegrendszeri betegségek és </w:t>
      </w:r>
      <w:r w:rsidRPr="00561463">
        <w:rPr>
          <w:noProof w:val="0"/>
          <w:szCs w:val="22"/>
          <w:lang w:val="hu-HU"/>
        </w:rPr>
        <w:t>tünetek:</w:t>
      </w:r>
      <w:r w:rsidRPr="00946C6D">
        <w:rPr>
          <w:noProof w:val="0"/>
          <w:szCs w:val="22"/>
          <w:lang w:val="hu-HU"/>
        </w:rPr>
        <w:t xml:space="preserve"> </w:t>
      </w:r>
    </w:p>
    <w:p w14:paraId="7D2BCC87" w14:textId="549C34F1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proofErr w:type="spellStart"/>
      <w:r w:rsidR="002B1655" w:rsidRPr="00946C6D">
        <w:rPr>
          <w:noProof w:val="0"/>
          <w:szCs w:val="22"/>
          <w:lang w:val="hu-HU"/>
        </w:rPr>
        <w:t>Benignus</w:t>
      </w:r>
      <w:proofErr w:type="spellEnd"/>
      <w:r w:rsidR="002B1655" w:rsidRPr="00946C6D">
        <w:rPr>
          <w:noProof w:val="0"/>
          <w:szCs w:val="22"/>
          <w:lang w:val="hu-HU"/>
        </w:rPr>
        <w:t xml:space="preserve"> intracranialis nyomásfokozódás (lásd 4.4 pont).</w:t>
      </w:r>
    </w:p>
    <w:p w14:paraId="4D2B21EA" w14:textId="77777777" w:rsidR="00E65011" w:rsidRDefault="002B1655" w:rsidP="00166336">
      <w:pPr>
        <w:keepNext/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lastRenderedPageBreak/>
        <w:t>–</w:t>
      </w:r>
      <w:r w:rsidRPr="00946C6D">
        <w:rPr>
          <w:noProof w:val="0"/>
          <w:szCs w:val="22"/>
          <w:lang w:val="hu-HU"/>
        </w:rPr>
        <w:tab/>
        <w:t xml:space="preserve">A csont- és izomrendszer, valamint a kötőszövet betegségei és </w:t>
      </w:r>
      <w:r w:rsidRPr="00561463">
        <w:rPr>
          <w:noProof w:val="0"/>
          <w:szCs w:val="22"/>
          <w:lang w:val="hu-HU"/>
        </w:rPr>
        <w:t>tünetei</w:t>
      </w:r>
      <w:r w:rsidRPr="00946C6D">
        <w:rPr>
          <w:noProof w:val="0"/>
          <w:szCs w:val="22"/>
          <w:lang w:val="hu-HU"/>
        </w:rPr>
        <w:t>:</w:t>
      </w:r>
    </w:p>
    <w:p w14:paraId="14525C1E" w14:textId="25F2BCDA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proofErr w:type="spellStart"/>
      <w:r w:rsidR="002B1655" w:rsidRPr="00946C6D">
        <w:rPr>
          <w:noProof w:val="0"/>
          <w:szCs w:val="22"/>
          <w:lang w:val="hu-HU"/>
        </w:rPr>
        <w:t>Legg</w:t>
      </w:r>
      <w:proofErr w:type="spellEnd"/>
      <w:r w:rsidR="009E5DB9">
        <w:rPr>
          <w:noProof w:val="0"/>
          <w:szCs w:val="22"/>
          <w:lang w:val="hu-HU"/>
        </w:rPr>
        <w:t>–</w:t>
      </w:r>
      <w:proofErr w:type="spellStart"/>
      <w:r w:rsidR="002B1655" w:rsidRPr="00946C6D">
        <w:rPr>
          <w:noProof w:val="0"/>
          <w:szCs w:val="22"/>
          <w:lang w:val="hu-HU"/>
        </w:rPr>
        <w:t>Calvé</w:t>
      </w:r>
      <w:proofErr w:type="spellEnd"/>
      <w:r w:rsidR="009E5DB9">
        <w:rPr>
          <w:noProof w:val="0"/>
          <w:szCs w:val="22"/>
          <w:lang w:val="hu-HU"/>
        </w:rPr>
        <w:t>–</w:t>
      </w:r>
      <w:proofErr w:type="spellStart"/>
      <w:r w:rsidR="002B1655" w:rsidRPr="00946C6D">
        <w:rPr>
          <w:noProof w:val="0"/>
          <w:szCs w:val="22"/>
          <w:lang w:val="hu-HU"/>
        </w:rPr>
        <w:t>Perthes</w:t>
      </w:r>
      <w:proofErr w:type="spellEnd"/>
      <w:r w:rsidR="00C722E9">
        <w:rPr>
          <w:noProof w:val="0"/>
          <w:szCs w:val="22"/>
          <w:lang w:val="hu-HU"/>
        </w:rPr>
        <w:t>-</w:t>
      </w:r>
      <w:r w:rsidR="002B1655" w:rsidRPr="00946C6D">
        <w:rPr>
          <w:noProof w:val="0"/>
          <w:szCs w:val="22"/>
          <w:lang w:val="hu-HU"/>
        </w:rPr>
        <w:t xml:space="preserve">betegség. Az alacsony növésű betegeknél gyakoribb lehet a </w:t>
      </w:r>
      <w:proofErr w:type="spellStart"/>
      <w:r w:rsidR="002B1655" w:rsidRPr="00946C6D">
        <w:rPr>
          <w:noProof w:val="0"/>
          <w:szCs w:val="22"/>
          <w:lang w:val="hu-HU"/>
        </w:rPr>
        <w:t>Legg</w:t>
      </w:r>
      <w:proofErr w:type="spellEnd"/>
      <w:r w:rsidR="009E5DB9">
        <w:rPr>
          <w:noProof w:val="0"/>
          <w:szCs w:val="22"/>
          <w:lang w:val="hu-HU"/>
        </w:rPr>
        <w:t>–</w:t>
      </w:r>
      <w:proofErr w:type="spellStart"/>
      <w:r w:rsidR="002B1655" w:rsidRPr="00946C6D">
        <w:rPr>
          <w:noProof w:val="0"/>
          <w:szCs w:val="22"/>
          <w:lang w:val="hu-HU"/>
        </w:rPr>
        <w:t>Calvé</w:t>
      </w:r>
      <w:proofErr w:type="spellEnd"/>
      <w:r w:rsidR="009E5DB9">
        <w:rPr>
          <w:noProof w:val="0"/>
          <w:szCs w:val="22"/>
          <w:lang w:val="hu-HU"/>
        </w:rPr>
        <w:t>–</w:t>
      </w:r>
      <w:proofErr w:type="spellStart"/>
      <w:r w:rsidR="002B1655" w:rsidRPr="00946C6D">
        <w:rPr>
          <w:noProof w:val="0"/>
          <w:szCs w:val="22"/>
          <w:lang w:val="hu-HU"/>
        </w:rPr>
        <w:t>Perthes</w:t>
      </w:r>
      <w:proofErr w:type="spellEnd"/>
      <w:r w:rsidR="00C722E9">
        <w:rPr>
          <w:noProof w:val="0"/>
          <w:szCs w:val="22"/>
          <w:lang w:val="hu-HU"/>
        </w:rPr>
        <w:t>-</w:t>
      </w:r>
      <w:r w:rsidR="002B1655" w:rsidRPr="00946C6D">
        <w:rPr>
          <w:noProof w:val="0"/>
          <w:szCs w:val="22"/>
          <w:lang w:val="hu-HU"/>
        </w:rPr>
        <w:t>betegség.</w:t>
      </w:r>
    </w:p>
    <w:p w14:paraId="7BA99222" w14:textId="77777777" w:rsidR="00E65011" w:rsidRDefault="002B1655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ab/>
        <w:t>Laboratóriumi é</w:t>
      </w:r>
      <w:r w:rsidR="00E65011">
        <w:rPr>
          <w:noProof w:val="0"/>
          <w:szCs w:val="22"/>
          <w:lang w:val="hu-HU"/>
        </w:rPr>
        <w:t>s egyéb vizsgálatok eredményei:</w:t>
      </w:r>
    </w:p>
    <w:p w14:paraId="36A4B527" w14:textId="59155D9B" w:rsidR="004F622C" w:rsidRPr="00946C6D" w:rsidRDefault="00E65011" w:rsidP="00F963DB">
      <w:pPr>
        <w:ind w:left="567" w:hanging="567"/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ab/>
      </w:r>
      <w:r w:rsidR="002B1655" w:rsidRPr="00946C6D">
        <w:rPr>
          <w:noProof w:val="0"/>
          <w:szCs w:val="22"/>
          <w:lang w:val="hu-HU"/>
        </w:rPr>
        <w:t>A vér alkalikus</w:t>
      </w:r>
      <w:r w:rsidR="004C55A8">
        <w:rPr>
          <w:noProof w:val="0"/>
          <w:szCs w:val="22"/>
          <w:lang w:val="hu-HU"/>
        </w:rPr>
        <w:t xml:space="preserve"> </w:t>
      </w:r>
      <w:proofErr w:type="spellStart"/>
      <w:r w:rsidR="002B1655" w:rsidRPr="00946C6D">
        <w:rPr>
          <w:noProof w:val="0"/>
          <w:szCs w:val="22"/>
          <w:lang w:val="hu-HU"/>
        </w:rPr>
        <w:t>foszfatáz</w:t>
      </w:r>
      <w:proofErr w:type="spellEnd"/>
      <w:r w:rsidR="00686998">
        <w:rPr>
          <w:noProof w:val="0"/>
          <w:szCs w:val="22"/>
          <w:lang w:val="hu-HU"/>
        </w:rPr>
        <w:t>-</w:t>
      </w:r>
      <w:r w:rsidR="002B1655" w:rsidRPr="00946C6D">
        <w:rPr>
          <w:noProof w:val="0"/>
          <w:szCs w:val="22"/>
          <w:lang w:val="hu-HU"/>
        </w:rPr>
        <w:t>szintjének emelkedése.</w:t>
      </w:r>
    </w:p>
    <w:p w14:paraId="67C6733B" w14:textId="77777777" w:rsidR="00AD05CE" w:rsidRPr="00946C6D" w:rsidRDefault="00AD05CE" w:rsidP="00F963DB">
      <w:pPr>
        <w:rPr>
          <w:noProof w:val="0"/>
          <w:szCs w:val="22"/>
          <w:lang w:val="hu-HU"/>
        </w:rPr>
      </w:pPr>
    </w:p>
    <w:p w14:paraId="433F8503" w14:textId="77777777" w:rsidR="00625022" w:rsidRPr="00946C6D" w:rsidRDefault="002B1655" w:rsidP="00F963DB">
      <w:pPr>
        <w:rPr>
          <w:noProof w:val="0"/>
          <w:lang w:val="hu-HU"/>
        </w:rPr>
      </w:pPr>
      <w:r w:rsidRPr="00946C6D">
        <w:rPr>
          <w:noProof w:val="0"/>
          <w:u w:val="single"/>
          <w:lang w:val="hu-HU"/>
        </w:rPr>
        <w:t>Feltételezett mellékhatások bejelentése</w:t>
      </w:r>
    </w:p>
    <w:p w14:paraId="76DE911D" w14:textId="77777777" w:rsidR="002B1655" w:rsidRPr="00946C6D" w:rsidRDefault="002B1655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371FB3F" w14:textId="77777777" w:rsidR="00625022" w:rsidRPr="00946C6D" w:rsidRDefault="002B1655" w:rsidP="00F963DB">
      <w:pPr>
        <w:rPr>
          <w:noProof w:val="0"/>
          <w:lang w:val="hu-HU"/>
        </w:rPr>
      </w:pPr>
      <w:r w:rsidRPr="00946C6D">
        <w:rPr>
          <w:noProof w:val="0"/>
          <w:lang w:val="hu-HU"/>
        </w:rPr>
        <w:t xml:space="preserve">Az egészségügyi szakembereket kérjük, hogy jelentsék be a feltételezett mellékhatásokat a hatóság részére </w:t>
      </w:r>
      <w:r w:rsidRPr="00492BA5">
        <w:rPr>
          <w:noProof w:val="0"/>
          <w:shd w:val="pct20" w:color="auto" w:fill="auto"/>
          <w:lang w:val="hu-HU"/>
        </w:rPr>
        <w:t xml:space="preserve">az </w:t>
      </w:r>
      <w:hyperlink r:id="rId12" w:history="1">
        <w:r w:rsidRPr="00A73D2E">
          <w:rPr>
            <w:rStyle w:val="Hyperlink"/>
            <w:noProof w:val="0"/>
            <w:shd w:val="pct20" w:color="auto" w:fill="auto"/>
            <w:lang w:val="hu-HU"/>
          </w:rPr>
          <w:t>V. függelékben</w:t>
        </w:r>
      </w:hyperlink>
      <w:r w:rsidRPr="00492BA5">
        <w:rPr>
          <w:noProof w:val="0"/>
          <w:shd w:val="pct20" w:color="auto" w:fill="auto"/>
          <w:lang w:val="hu-HU"/>
        </w:rPr>
        <w:t xml:space="preserve"> található elérhetőségek valamelyikén keresztül</w:t>
      </w:r>
      <w:r w:rsidRPr="005C4CE0">
        <w:rPr>
          <w:noProof w:val="0"/>
          <w:lang w:val="hu-HU"/>
        </w:rPr>
        <w:t>.</w:t>
      </w:r>
    </w:p>
    <w:p w14:paraId="56C08783" w14:textId="77777777" w:rsidR="00E417B1" w:rsidRPr="00946C6D" w:rsidRDefault="00E417B1" w:rsidP="00F963DB">
      <w:pPr>
        <w:rPr>
          <w:noProof w:val="0"/>
          <w:lang w:val="hu-HU"/>
        </w:rPr>
      </w:pPr>
    </w:p>
    <w:p w14:paraId="331B8E73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4.9</w:t>
      </w:r>
      <w:r w:rsidRPr="00946C6D">
        <w:rPr>
          <w:b/>
          <w:noProof w:val="0"/>
          <w:szCs w:val="22"/>
          <w:lang w:val="hu-HU"/>
        </w:rPr>
        <w:tab/>
      </w:r>
      <w:r w:rsidR="002B1655" w:rsidRPr="00946C6D">
        <w:rPr>
          <w:b/>
          <w:noProof w:val="0"/>
          <w:szCs w:val="22"/>
          <w:lang w:val="hu-HU"/>
        </w:rPr>
        <w:t>Túladagolás</w:t>
      </w:r>
    </w:p>
    <w:p w14:paraId="43348DC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230918B" w14:textId="77777777" w:rsidR="009516BB" w:rsidRPr="00946C6D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akut túladagolás kezdetben alacsony vércukorszintet okozhat, amit magas vércukorértékek követnek. Az alacsonyabb vércukorszint biokémiai vizsgálattal kimutatható volt, de nem járt hypoglykaemiás klinikai tünetekkel. A tartós túladagolás a túlzott mennyiségű növekedési hormon hatásának megfelelő ismert képet és tüneteket eredményezheti.</w:t>
      </w:r>
    </w:p>
    <w:p w14:paraId="2C4C5172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6DD54F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41227D4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5.</w:t>
      </w:r>
      <w:r w:rsidRPr="00946C6D">
        <w:rPr>
          <w:b/>
          <w:noProof w:val="0"/>
          <w:szCs w:val="22"/>
          <w:lang w:val="hu-HU"/>
        </w:rPr>
        <w:tab/>
      </w:r>
      <w:r w:rsidR="003F42EB" w:rsidRPr="00946C6D">
        <w:rPr>
          <w:b/>
          <w:bCs/>
          <w:noProof w:val="0"/>
          <w:szCs w:val="22"/>
          <w:lang w:val="hu-HU"/>
        </w:rPr>
        <w:t>FARMAKOLÓGIAI TULAJDONSÁGOK</w:t>
      </w:r>
    </w:p>
    <w:p w14:paraId="778ED983" w14:textId="77777777" w:rsidR="009516BB" w:rsidRPr="00D54BC0" w:rsidRDefault="009516BB" w:rsidP="00F963DB">
      <w:pPr>
        <w:rPr>
          <w:noProof w:val="0"/>
          <w:szCs w:val="22"/>
          <w:lang w:val="hu-HU"/>
        </w:rPr>
      </w:pPr>
    </w:p>
    <w:p w14:paraId="3E3B6D34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5.1</w:t>
      </w:r>
      <w:r w:rsidRPr="00946C6D">
        <w:rPr>
          <w:b/>
          <w:noProof w:val="0"/>
          <w:szCs w:val="22"/>
          <w:lang w:val="hu-HU"/>
        </w:rPr>
        <w:tab/>
      </w:r>
      <w:r w:rsidR="003F42EB" w:rsidRPr="00946C6D">
        <w:rPr>
          <w:b/>
          <w:bCs/>
          <w:noProof w:val="0"/>
          <w:szCs w:val="22"/>
          <w:lang w:val="hu-HU"/>
        </w:rPr>
        <w:t>Farmakodinámiás tulajdonságok</w:t>
      </w:r>
    </w:p>
    <w:p w14:paraId="08D92C0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E7B9F21" w14:textId="5D513F40" w:rsidR="009516BB" w:rsidRPr="00946C6D" w:rsidRDefault="003F42EB" w:rsidP="00D54BC0">
      <w:pPr>
        <w:tabs>
          <w:tab w:val="right" w:pos="9071"/>
        </w:tabs>
        <w:rPr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>Farmakoterápiás csoport:</w:t>
      </w:r>
      <w:r w:rsidRPr="00946C6D">
        <w:rPr>
          <w:noProof w:val="0"/>
          <w:szCs w:val="22"/>
          <w:lang w:val="hu-HU"/>
        </w:rPr>
        <w:t xml:space="preserve"> Szomatropin és szomatropin</w:t>
      </w:r>
      <w:r w:rsidR="00035785">
        <w:rPr>
          <w:noProof w:val="0"/>
          <w:szCs w:val="22"/>
          <w:lang w:val="hu-HU"/>
        </w:rPr>
        <w:t>-</w:t>
      </w:r>
      <w:proofErr w:type="spellStart"/>
      <w:r w:rsidRPr="00946C6D">
        <w:rPr>
          <w:noProof w:val="0"/>
          <w:szCs w:val="22"/>
          <w:lang w:val="hu-HU"/>
        </w:rPr>
        <w:t>agonisták</w:t>
      </w:r>
      <w:proofErr w:type="spellEnd"/>
      <w:r w:rsidRPr="00946C6D">
        <w:rPr>
          <w:noProof w:val="0"/>
          <w:szCs w:val="22"/>
          <w:lang w:val="hu-HU"/>
        </w:rPr>
        <w:t>.</w:t>
      </w:r>
      <w:r w:rsidRPr="00946C6D">
        <w:rPr>
          <w:noProof w:val="0"/>
          <w:szCs w:val="22"/>
          <w:lang w:val="hu-HU"/>
        </w:rPr>
        <w:tab/>
        <w:t>ATC kód: H01AC01</w:t>
      </w:r>
    </w:p>
    <w:p w14:paraId="37947581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556C9866" w14:textId="77777777" w:rsidR="00303D3B" w:rsidRPr="00D54BC0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Hatásmechanizmus</w:t>
      </w:r>
    </w:p>
    <w:p w14:paraId="421F6648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49A3C135" w14:textId="77777777" w:rsidR="009516BB" w:rsidRPr="00946C6D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</w:t>
      </w:r>
      <w:r w:rsidR="009516BB" w:rsidRPr="00946C6D">
        <w:rPr>
          <w:noProof w:val="0"/>
          <w:szCs w:val="22"/>
          <w:lang w:val="hu-HU"/>
        </w:rPr>
        <w:t xml:space="preserve">Norditropin NordiFlex </w:t>
      </w:r>
      <w:proofErr w:type="spellStart"/>
      <w:r w:rsidRPr="00946C6D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tartalmaz, ami rekombináns DNS-technológiával előállított emberi növekedési hormon. 191 aminosavból álló</w:t>
      </w:r>
      <w:r w:rsidRPr="00946C6D" w:rsidDel="00D72D94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anabolikus fehérje, amit két diszulfid híd stabilizál, és mintegy 22 000 Dalton molekulatömegű.</w:t>
      </w:r>
    </w:p>
    <w:p w14:paraId="2A37DB0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BDB88E5" w14:textId="77777777" w:rsidR="009516BB" w:rsidRPr="00946C6D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fő hatása a csontrendszer és az egész test növekedésének serkentése, valamint a szervezet anyagcsere-folyamatainak erőteljes befolyásolása.</w:t>
      </w:r>
    </w:p>
    <w:p w14:paraId="701F86BD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048100CB" w14:textId="77777777" w:rsidR="00303D3B" w:rsidRPr="00D54BC0" w:rsidRDefault="003F42EB" w:rsidP="00E46452">
      <w:pPr>
        <w:keepNext/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Farmakodinámiás hatások</w:t>
      </w:r>
    </w:p>
    <w:p w14:paraId="6408103C" w14:textId="77777777" w:rsidR="00303D3B" w:rsidRPr="00946C6D" w:rsidRDefault="00303D3B" w:rsidP="00E46452">
      <w:pPr>
        <w:keepNext/>
        <w:rPr>
          <w:noProof w:val="0"/>
          <w:szCs w:val="22"/>
          <w:lang w:val="hu-HU"/>
        </w:rPr>
      </w:pPr>
    </w:p>
    <w:p w14:paraId="2463B93F" w14:textId="77777777" w:rsidR="009516BB" w:rsidRPr="00946C6D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 kezelésekor a test összetétele normálissá válik, vagyis a zsírmentes testtömeg nő, a zsírtartalom pedig csökken.</w:t>
      </w:r>
    </w:p>
    <w:p w14:paraId="20C66B7F" w14:textId="64CD73EE" w:rsidR="009516BB" w:rsidRPr="00946C6D" w:rsidRDefault="003F42E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a legtöbb hatását az inzulinszerű növekedési faktor (IGF</w:t>
      </w:r>
      <w:r w:rsidR="00DB064C">
        <w:rPr>
          <w:noProof w:val="0"/>
          <w:szCs w:val="22"/>
          <w:lang w:val="hu-HU"/>
        </w:rPr>
        <w:noBreakHyphen/>
      </w:r>
      <w:r w:rsidR="009B112D">
        <w:rPr>
          <w:noProof w:val="0"/>
          <w:szCs w:val="22"/>
          <w:lang w:val="hu-HU"/>
        </w:rPr>
        <w:t>1</w:t>
      </w:r>
      <w:r w:rsidRPr="00946C6D">
        <w:rPr>
          <w:noProof w:val="0"/>
          <w:szCs w:val="22"/>
          <w:lang w:val="hu-HU"/>
        </w:rPr>
        <w:t xml:space="preserve">) közvetítésével fejti ki, amely a test </w:t>
      </w:r>
      <w:proofErr w:type="spellStart"/>
      <w:r w:rsidRPr="00946C6D">
        <w:rPr>
          <w:noProof w:val="0"/>
          <w:szCs w:val="22"/>
          <w:lang w:val="hu-HU"/>
        </w:rPr>
        <w:t>szöveteiben</w:t>
      </w:r>
      <w:proofErr w:type="spellEnd"/>
      <w:r w:rsidRPr="00946C6D">
        <w:rPr>
          <w:noProof w:val="0"/>
          <w:szCs w:val="22"/>
          <w:lang w:val="hu-HU"/>
        </w:rPr>
        <w:t xml:space="preserve"> termelődik, elsősorban a májban.</w:t>
      </w:r>
    </w:p>
    <w:p w14:paraId="7716B728" w14:textId="70B26014" w:rsidR="009516BB" w:rsidRPr="00946C6D" w:rsidRDefault="0032671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IGF</w:t>
      </w:r>
      <w:r w:rsidR="00DB064C">
        <w:rPr>
          <w:noProof w:val="0"/>
          <w:szCs w:val="22"/>
          <w:lang w:val="hu-HU"/>
        </w:rPr>
        <w:noBreakHyphen/>
      </w:r>
      <w:r w:rsidR="009B112D">
        <w:rPr>
          <w:noProof w:val="0"/>
          <w:szCs w:val="22"/>
          <w:lang w:val="hu-HU"/>
        </w:rPr>
        <w:t>1</w:t>
      </w:r>
      <w:r w:rsidRPr="00946C6D">
        <w:rPr>
          <w:noProof w:val="0"/>
          <w:szCs w:val="22"/>
          <w:lang w:val="hu-HU"/>
        </w:rPr>
        <w:t xml:space="preserve"> több, mint 90%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a kötőfehérjékhez (IGFBP</w:t>
      </w:r>
      <w:r w:rsidR="00A55D40">
        <w:rPr>
          <w:noProof w:val="0"/>
          <w:szCs w:val="22"/>
          <w:lang w:val="hu-HU"/>
        </w:rPr>
        <w:t>-</w:t>
      </w:r>
      <w:proofErr w:type="spellStart"/>
      <w:r w:rsidRPr="00946C6D">
        <w:rPr>
          <w:noProof w:val="0"/>
          <w:szCs w:val="22"/>
          <w:lang w:val="hu-HU"/>
        </w:rPr>
        <w:t>khez</w:t>
      </w:r>
      <w:proofErr w:type="spellEnd"/>
      <w:r w:rsidRPr="00946C6D">
        <w:rPr>
          <w:noProof w:val="0"/>
          <w:szCs w:val="22"/>
          <w:lang w:val="hu-HU"/>
        </w:rPr>
        <w:t>) kötődik, amelyek közül az IGFBP</w:t>
      </w:r>
      <w:r w:rsidR="00DB064C">
        <w:rPr>
          <w:noProof w:val="0"/>
          <w:szCs w:val="22"/>
          <w:lang w:val="hu-HU"/>
        </w:rPr>
        <w:noBreakHyphen/>
      </w:r>
      <w:smartTag w:uri="urn:schemas-microsoft-com:office:smarttags" w:element="metricconverter">
        <w:smartTagPr>
          <w:attr w:name="ProductID" w:val="3 a"/>
        </w:smartTagPr>
        <w:r w:rsidRPr="00946C6D">
          <w:rPr>
            <w:noProof w:val="0"/>
            <w:szCs w:val="22"/>
            <w:lang w:val="hu-HU"/>
          </w:rPr>
          <w:t>3 a</w:t>
        </w:r>
      </w:smartTag>
      <w:r w:rsidRPr="00946C6D">
        <w:rPr>
          <w:noProof w:val="0"/>
          <w:szCs w:val="22"/>
          <w:lang w:val="hu-HU"/>
        </w:rPr>
        <w:t xml:space="preserve"> legfontosabb.</w:t>
      </w:r>
    </w:p>
    <w:p w14:paraId="3D7D796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1A87390" w14:textId="77777777" w:rsidR="009516BB" w:rsidRPr="00946C6D" w:rsidRDefault="0032671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Különösen jelentős stresszállapotban a hormon </w:t>
      </w:r>
      <w:proofErr w:type="spellStart"/>
      <w:r w:rsidRPr="00946C6D">
        <w:rPr>
          <w:noProof w:val="0"/>
          <w:szCs w:val="22"/>
          <w:lang w:val="hu-HU"/>
        </w:rPr>
        <w:t>lipolitikus</w:t>
      </w:r>
      <w:proofErr w:type="spellEnd"/>
      <w:r w:rsidRPr="00946C6D">
        <w:rPr>
          <w:noProof w:val="0"/>
          <w:szCs w:val="22"/>
          <w:lang w:val="hu-HU"/>
        </w:rPr>
        <w:t xml:space="preserve"> és fehérjekímélő hatása.</w:t>
      </w:r>
    </w:p>
    <w:p w14:paraId="066625C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7C4A55B" w14:textId="77777777" w:rsidR="009516BB" w:rsidRPr="00946C6D" w:rsidRDefault="0032671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szomatropin serkenti a </w:t>
      </w:r>
      <w:proofErr w:type="spellStart"/>
      <w:r w:rsidRPr="00946C6D">
        <w:rPr>
          <w:noProof w:val="0"/>
          <w:szCs w:val="22"/>
          <w:lang w:val="hu-HU"/>
        </w:rPr>
        <w:t>csontátépülést</w:t>
      </w:r>
      <w:proofErr w:type="spellEnd"/>
      <w:r w:rsidRPr="00946C6D">
        <w:rPr>
          <w:noProof w:val="0"/>
          <w:szCs w:val="22"/>
          <w:lang w:val="hu-HU"/>
        </w:rPr>
        <w:t xml:space="preserve"> is, amit a biokémiai csontmarkerek plazmaszintjének emelkedése jelez. A csontok tömege felnőtteknél a kezelés kezdeti hónapjai alatt kissé csökken a </w:t>
      </w:r>
      <w:proofErr w:type="spellStart"/>
      <w:r w:rsidRPr="00946C6D">
        <w:rPr>
          <w:noProof w:val="0"/>
          <w:szCs w:val="22"/>
          <w:lang w:val="hu-HU"/>
        </w:rPr>
        <w:t>kifejezettebb</w:t>
      </w:r>
      <w:proofErr w:type="spellEnd"/>
      <w:r w:rsidRPr="00946C6D">
        <w:rPr>
          <w:noProof w:val="0"/>
          <w:szCs w:val="22"/>
          <w:lang w:val="hu-HU"/>
        </w:rPr>
        <w:t xml:space="preserve"> csontfelszívódás miatt, a tartós kezeléssel azonban a csonttömeg nő.</w:t>
      </w:r>
    </w:p>
    <w:p w14:paraId="6E0847E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EBB83CB" w14:textId="77777777" w:rsidR="00303D3B" w:rsidRPr="00D54BC0" w:rsidRDefault="0032671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u w:val="single"/>
          <w:lang w:val="hu-HU"/>
        </w:rPr>
        <w:t>Klinikai hatásosság és biztonságosság</w:t>
      </w:r>
    </w:p>
    <w:p w14:paraId="0ABBEDF9" w14:textId="77777777" w:rsidR="00303D3B" w:rsidRPr="00946C6D" w:rsidRDefault="00303D3B" w:rsidP="00F963DB">
      <w:pPr>
        <w:rPr>
          <w:noProof w:val="0"/>
          <w:szCs w:val="22"/>
          <w:lang w:val="hu-HU"/>
        </w:rPr>
      </w:pPr>
    </w:p>
    <w:p w14:paraId="66A51A29" w14:textId="583C2011" w:rsidR="009516BB" w:rsidRPr="00946C6D" w:rsidRDefault="00326718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gesztációs kornak megfelelő testhossznál kisebb (SGA) testhosszal született alacsony gyermekeknél végzett klinikai vizsgálatok során 0,033 és 0,067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 xml:space="preserve">/nap </w:t>
      </w:r>
      <w:r w:rsidR="0026292D">
        <w:rPr>
          <w:noProof w:val="0"/>
          <w:szCs w:val="22"/>
          <w:lang w:val="hu-HU"/>
        </w:rPr>
        <w:t xml:space="preserve">dózist </w:t>
      </w:r>
      <w:r w:rsidRPr="00946C6D">
        <w:rPr>
          <w:noProof w:val="0"/>
          <w:szCs w:val="22"/>
          <w:lang w:val="hu-HU"/>
        </w:rPr>
        <w:t xml:space="preserve">alkalmaztak a kezelés során a végleges testmagasság eléréséig. 56 betegnél, akik folyamatos kezelést kaptak és elérték a (majdnem) </w:t>
      </w:r>
      <w:r w:rsidRPr="00946C6D">
        <w:rPr>
          <w:noProof w:val="0"/>
          <w:szCs w:val="22"/>
          <w:lang w:val="hu-HU"/>
        </w:rPr>
        <w:lastRenderedPageBreak/>
        <w:t>végleges testmagasságot, a kezelés kezdetétől az átlagos változás +1,90 SDS (0,033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/nap) és +2,19 SDS (0,067 mg/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/nap) volt. Azoknál a gesztációs kornak megfelelő testhossznál kisebb (SGA) testhosszú gyermekeknél, akik a növekedési lemaradást korán spontán módon nem hozzák be, az irodalmi adatok alapján 0,5 SDS értékű késői növekedés várható. A hosszú távú biztonságossági adatok még csak korlátozottan állnak rendelkezésre.</w:t>
      </w:r>
    </w:p>
    <w:p w14:paraId="1069E352" w14:textId="77777777" w:rsidR="005E0211" w:rsidRDefault="005E0211" w:rsidP="005E0211">
      <w:pPr>
        <w:rPr>
          <w:noProof w:val="0"/>
          <w:szCs w:val="22"/>
          <w:lang w:val="hu-HU"/>
        </w:rPr>
      </w:pPr>
    </w:p>
    <w:p w14:paraId="4942837A" w14:textId="061CDA01" w:rsidR="005E0211" w:rsidRDefault="005E0211" w:rsidP="005E0211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Növekedést elősegítő hatást figyeltek meg, amikor naponta egyszer 0,033 mg/</w:t>
      </w:r>
      <w:proofErr w:type="spellStart"/>
      <w:r>
        <w:rPr>
          <w:noProof w:val="0"/>
          <w:szCs w:val="22"/>
          <w:lang w:val="hu-HU"/>
        </w:rPr>
        <w:t>ttkg</w:t>
      </w:r>
      <w:proofErr w:type="spellEnd"/>
      <w:r>
        <w:rPr>
          <w:noProof w:val="0"/>
          <w:szCs w:val="22"/>
          <w:lang w:val="hu-HU"/>
        </w:rPr>
        <w:t>/nap és 0,066 mg/</w:t>
      </w:r>
      <w:proofErr w:type="spellStart"/>
      <w:r>
        <w:rPr>
          <w:noProof w:val="0"/>
          <w:szCs w:val="22"/>
          <w:lang w:val="hu-HU"/>
        </w:rPr>
        <w:t>ttkg</w:t>
      </w:r>
      <w:proofErr w:type="spellEnd"/>
      <w:r>
        <w:rPr>
          <w:noProof w:val="0"/>
          <w:szCs w:val="22"/>
          <w:lang w:val="hu-HU"/>
        </w:rPr>
        <w:t xml:space="preserve">/nap Norditropin dózissal 104 hétig (elsődleges végpont) és 208 hétig kezeltek 51, a </w:t>
      </w:r>
      <w:proofErr w:type="spellStart"/>
      <w:r>
        <w:rPr>
          <w:noProof w:val="0"/>
          <w:szCs w:val="22"/>
          <w:lang w:val="hu-HU"/>
        </w:rPr>
        <w:t>Noonan</w:t>
      </w:r>
      <w:proofErr w:type="spellEnd"/>
      <w:r>
        <w:rPr>
          <w:noProof w:val="0"/>
          <w:szCs w:val="22"/>
          <w:lang w:val="hu-HU"/>
        </w:rPr>
        <w:t xml:space="preserve">-szindróma miatt </w:t>
      </w:r>
      <w:r w:rsidRPr="00DB0D54">
        <w:rPr>
          <w:noProof w:val="0"/>
          <w:szCs w:val="22"/>
          <w:lang w:val="hu-HU"/>
        </w:rPr>
        <w:t xml:space="preserve">alacsony növésű </w:t>
      </w:r>
      <w:r>
        <w:rPr>
          <w:noProof w:val="0"/>
          <w:szCs w:val="22"/>
          <w:lang w:val="hu-HU"/>
        </w:rPr>
        <w:t>3 </w:t>
      </w:r>
      <w:r w:rsidR="009E5DB9">
        <w:rPr>
          <w:noProof w:val="0"/>
          <w:szCs w:val="22"/>
          <w:lang w:val="hu-HU"/>
        </w:rPr>
        <w:t>–</w:t>
      </w:r>
      <w:r>
        <w:rPr>
          <w:noProof w:val="0"/>
          <w:szCs w:val="22"/>
          <w:lang w:val="hu-HU"/>
        </w:rPr>
        <w:t> &lt; 11 éves gyermeket.</w:t>
      </w:r>
    </w:p>
    <w:p w14:paraId="17BAAC20" w14:textId="77777777" w:rsidR="005E0211" w:rsidRDefault="005E0211" w:rsidP="005E0211">
      <w:pPr>
        <w:rPr>
          <w:noProof w:val="0"/>
          <w:szCs w:val="22"/>
          <w:lang w:val="hu-HU"/>
        </w:rPr>
      </w:pPr>
    </w:p>
    <w:p w14:paraId="6F6A0211" w14:textId="256B59DA" w:rsidR="005E0211" w:rsidRDefault="005E0211" w:rsidP="005E0211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A kiindulási értékhez képest statisztikailag szignifikáns növekedést figyeltek meg az átlagos testmagasság SDS értékében a 104. héten (elsődleges végpont) 0,033 mg/</w:t>
      </w:r>
      <w:proofErr w:type="spellStart"/>
      <w:r>
        <w:rPr>
          <w:noProof w:val="0"/>
          <w:szCs w:val="22"/>
          <w:lang w:val="hu-HU"/>
        </w:rPr>
        <w:t>ttkg</w:t>
      </w:r>
      <w:proofErr w:type="spellEnd"/>
      <w:r>
        <w:rPr>
          <w:noProof w:val="0"/>
          <w:szCs w:val="22"/>
          <w:lang w:val="hu-HU"/>
        </w:rPr>
        <w:t>/nap (0,84 SDS) és 0,066 mg/</w:t>
      </w:r>
      <w:proofErr w:type="spellStart"/>
      <w:r>
        <w:rPr>
          <w:noProof w:val="0"/>
          <w:szCs w:val="22"/>
          <w:lang w:val="hu-HU"/>
        </w:rPr>
        <w:t>ttkg</w:t>
      </w:r>
      <w:proofErr w:type="spellEnd"/>
      <w:r>
        <w:rPr>
          <w:noProof w:val="0"/>
          <w:szCs w:val="22"/>
          <w:lang w:val="hu-HU"/>
        </w:rPr>
        <w:t>/nap (1,47 SDS) dózissal. A 104. héten 0,63 SDS [95%</w:t>
      </w:r>
      <w:r w:rsidR="00BD7229">
        <w:rPr>
          <w:noProof w:val="0"/>
          <w:szCs w:val="22"/>
          <w:lang w:val="hu-HU"/>
        </w:rPr>
        <w:noBreakHyphen/>
      </w:r>
      <w:proofErr w:type="spellStart"/>
      <w:r>
        <w:rPr>
          <w:noProof w:val="0"/>
          <w:szCs w:val="22"/>
          <w:lang w:val="hu-HU"/>
        </w:rPr>
        <w:t>os</w:t>
      </w:r>
      <w:proofErr w:type="spellEnd"/>
      <w:r>
        <w:rPr>
          <w:noProof w:val="0"/>
          <w:szCs w:val="22"/>
          <w:lang w:val="hu-HU"/>
        </w:rPr>
        <w:t xml:space="preserve"> CI: 0,38; 0,88] volt az átlagok különbsége a csoportok között. 208 hét elteltével a különbség nagyobb lett 0,99 SDS [95%</w:t>
      </w:r>
      <w:r w:rsidR="00BD7229">
        <w:rPr>
          <w:noProof w:val="0"/>
          <w:szCs w:val="22"/>
          <w:lang w:val="hu-HU"/>
        </w:rPr>
        <w:noBreakHyphen/>
      </w:r>
      <w:proofErr w:type="spellStart"/>
      <w:r>
        <w:rPr>
          <w:noProof w:val="0"/>
          <w:szCs w:val="22"/>
          <w:lang w:val="hu-HU"/>
        </w:rPr>
        <w:t>os</w:t>
      </w:r>
      <w:proofErr w:type="spellEnd"/>
      <w:r>
        <w:rPr>
          <w:noProof w:val="0"/>
          <w:szCs w:val="22"/>
          <w:lang w:val="hu-HU"/>
        </w:rPr>
        <w:t xml:space="preserve"> CI: 0,62; 1,36] átlagok közötti különbséggel (1. ábra).</w:t>
      </w:r>
    </w:p>
    <w:p w14:paraId="37670387" w14:textId="77777777" w:rsidR="00BD7229" w:rsidRPr="0028171D" w:rsidRDefault="00BD7229" w:rsidP="00BD7229">
      <w:pPr>
        <w:rPr>
          <w:szCs w:val="22"/>
          <w:lang w:val="hu-HU"/>
        </w:rPr>
      </w:pPr>
    </w:p>
    <w:bookmarkStart w:id="9" w:name="_Hlk40537678"/>
    <w:bookmarkStart w:id="10" w:name="_MON_1632635301"/>
    <w:bookmarkEnd w:id="10"/>
    <w:p w14:paraId="2B9CF81C" w14:textId="77777777" w:rsidR="006C6E33" w:rsidRPr="0028171D" w:rsidRDefault="006C6E33" w:rsidP="006C6E33">
      <w:pPr>
        <w:tabs>
          <w:tab w:val="clear" w:pos="567"/>
          <w:tab w:val="left" w:pos="1134"/>
        </w:tabs>
        <w:rPr>
          <w:b/>
          <w:szCs w:val="22"/>
          <w:lang w:val="hu-HU"/>
        </w:rPr>
      </w:pPr>
      <w:r w:rsidRPr="0028171D">
        <w:rPr>
          <w:bCs/>
          <w:lang w:val="hu-HU"/>
        </w:rPr>
        <w:object w:dxaOrig="9300" w:dyaOrig="5713" w14:anchorId="78A34B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283.95pt" o:ole="" filled="t">
            <v:imagedata r:id="rId13" o:title=""/>
          </v:shape>
          <o:OLEObject Type="Embed" ProgID="Word.Document.12" ShapeID="_x0000_i1025" DrawAspect="Content" ObjectID="_1731250683" r:id="rId14">
            <o:FieldCodes>\s</o:FieldCodes>
          </o:OLEObject>
        </w:object>
      </w:r>
      <w:bookmarkStart w:id="11" w:name="_Hlk34841622"/>
      <w:r w:rsidRPr="0028171D">
        <w:rPr>
          <w:b/>
          <w:lang w:val="hu-HU"/>
        </w:rPr>
        <w:t>1. ábra</w:t>
      </w:r>
      <w:r w:rsidRPr="0028171D">
        <w:rPr>
          <w:b/>
          <w:lang w:val="hu-HU"/>
        </w:rPr>
        <w:tab/>
      </w:r>
      <w:bookmarkStart w:id="12" w:name="_Hlk34841735"/>
      <w:r>
        <w:rPr>
          <w:b/>
          <w:lang w:val="hu-HU"/>
        </w:rPr>
        <w:t xml:space="preserve">A </w:t>
      </w:r>
      <w:r w:rsidRPr="0028171D">
        <w:rPr>
          <w:b/>
          <w:lang w:val="hu-HU"/>
        </w:rPr>
        <w:t xml:space="preserve">magasság SDS </w:t>
      </w:r>
      <w:r>
        <w:rPr>
          <w:b/>
          <w:lang w:val="hu-HU"/>
        </w:rPr>
        <w:t xml:space="preserve">értékének </w:t>
      </w:r>
      <w:r w:rsidRPr="0028171D">
        <w:rPr>
          <w:b/>
          <w:lang w:val="hu-HU"/>
        </w:rPr>
        <w:t>változás</w:t>
      </w:r>
      <w:r>
        <w:rPr>
          <w:b/>
          <w:lang w:val="hu-HU"/>
        </w:rPr>
        <w:t>a</w:t>
      </w:r>
      <w:r w:rsidRPr="0028171D">
        <w:rPr>
          <w:b/>
          <w:lang w:val="hu-HU"/>
        </w:rPr>
        <w:t xml:space="preserve"> </w:t>
      </w:r>
      <w:r w:rsidRPr="0063147D">
        <w:rPr>
          <w:b/>
          <w:lang w:val="hu-HU"/>
        </w:rPr>
        <w:t>(nemzeti</w:t>
      </w:r>
      <w:r>
        <w:rPr>
          <w:b/>
          <w:lang w:val="hu-HU"/>
        </w:rPr>
        <w:t xml:space="preserve"> adatokkal számolva</w:t>
      </w:r>
      <w:r w:rsidRPr="0063147D">
        <w:rPr>
          <w:b/>
          <w:lang w:val="hu-HU"/>
        </w:rPr>
        <w:t>)</w:t>
      </w:r>
      <w:r>
        <w:rPr>
          <w:b/>
          <w:lang w:val="hu-HU"/>
        </w:rPr>
        <w:br/>
      </w:r>
      <w:r>
        <w:rPr>
          <w:b/>
          <w:lang w:val="hu-HU"/>
        </w:rPr>
        <w:tab/>
      </w:r>
      <w:r w:rsidRPr="0028171D">
        <w:rPr>
          <w:b/>
          <w:lang w:val="hu-HU"/>
        </w:rPr>
        <w:t xml:space="preserve">a kiindulási értékről </w:t>
      </w:r>
      <w:bookmarkEnd w:id="12"/>
      <w:r w:rsidRPr="0028171D">
        <w:rPr>
          <w:b/>
          <w:lang w:val="hu-HU"/>
        </w:rPr>
        <w:t>a 208. hétre</w:t>
      </w:r>
      <w:bookmarkEnd w:id="11"/>
    </w:p>
    <w:bookmarkEnd w:id="9"/>
    <w:p w14:paraId="150B5D38" w14:textId="77777777" w:rsidR="002A3D5D" w:rsidRPr="0028171D" w:rsidRDefault="002A3D5D" w:rsidP="002A3D5D">
      <w:pPr>
        <w:rPr>
          <w:szCs w:val="22"/>
          <w:lang w:val="hu-HU"/>
        </w:rPr>
      </w:pPr>
    </w:p>
    <w:p w14:paraId="7003F3EC" w14:textId="5C26E180" w:rsidR="002A3D5D" w:rsidRPr="0028171D" w:rsidRDefault="002A3D5D" w:rsidP="002A3D5D">
      <w:pPr>
        <w:rPr>
          <w:szCs w:val="22"/>
          <w:lang w:val="hu-HU"/>
        </w:rPr>
      </w:pPr>
      <w:r>
        <w:rPr>
          <w:szCs w:val="22"/>
          <w:lang w:val="hu-HU"/>
        </w:rPr>
        <w:t>A növekedési sebesség átlaga és a növekedési sebesség SDS értéke jelentősen nőtt a kiindulási értékhez képest a kezelés első éve alatt úgy, hogy a 0,066 mg/</w:t>
      </w:r>
      <w:r w:rsidR="00D47413">
        <w:rPr>
          <w:szCs w:val="22"/>
          <w:lang w:val="hu-HU"/>
        </w:rPr>
        <w:t>tt</w:t>
      </w:r>
      <w:r>
        <w:rPr>
          <w:szCs w:val="22"/>
          <w:lang w:val="hu-HU"/>
        </w:rPr>
        <w:t>kg/nap dózisnál a növekedés nagyobb volt, mint a 0,033 mg /ttkg/nap dózisnál. Az átlagos növekedési sebesség SDS értéke két éves kezelés után is 0 felett maradt mindkét csoportban, és ez a 0,066 mg/</w:t>
      </w:r>
      <w:r w:rsidR="00D47413">
        <w:rPr>
          <w:szCs w:val="22"/>
          <w:lang w:val="hu-HU"/>
        </w:rPr>
        <w:t>tt</w:t>
      </w:r>
      <w:r>
        <w:rPr>
          <w:szCs w:val="22"/>
          <w:lang w:val="hu-HU"/>
        </w:rPr>
        <w:t>kg/nap csoportban 4 éves kezelés után is fennmaradt. A növekedési sebesség SDS értéke nagyobb volt a 0,066 mg/ttkg/nap dózis esetén, mint a 0,033 mg/ttkg/nap dózis esetén a teljes vizsgálati periódus alatt (2. ábra).</w:t>
      </w:r>
    </w:p>
    <w:p w14:paraId="2A02D3A6" w14:textId="77777777" w:rsidR="00C34002" w:rsidRDefault="00C34002" w:rsidP="00C34002">
      <w:pPr>
        <w:rPr>
          <w:szCs w:val="22"/>
          <w:lang w:val="hu-HU"/>
        </w:rPr>
      </w:pPr>
    </w:p>
    <w:bookmarkStart w:id="13" w:name="_MON_1624909993"/>
    <w:bookmarkEnd w:id="13"/>
    <w:p w14:paraId="22A3B619" w14:textId="7E88D1C8" w:rsidR="006C6E33" w:rsidRDefault="006C6E33" w:rsidP="006C6E33">
      <w:pPr>
        <w:tabs>
          <w:tab w:val="clear" w:pos="567"/>
          <w:tab w:val="left" w:pos="1134"/>
        </w:tabs>
        <w:rPr>
          <w:szCs w:val="22"/>
          <w:lang w:val="hu-HU"/>
        </w:rPr>
      </w:pPr>
      <w:r w:rsidRPr="00A73D2E">
        <w:rPr>
          <w:b/>
          <w:lang w:val="hu-HU"/>
        </w:rPr>
        <w:object w:dxaOrig="9072" w:dyaOrig="5770" w14:anchorId="0590E4BC">
          <v:shape id="_x0000_i1026" type="#_x0000_t75" style="width:453.9pt;height:288.6pt" o:ole="">
            <v:imagedata r:id="rId15" o:title=""/>
          </v:shape>
          <o:OLEObject Type="Embed" ProgID="Word.Document.12" ShapeID="_x0000_i1026" DrawAspect="Content" ObjectID="_1731250684" r:id="rId16">
            <o:FieldCodes>\s</o:FieldCodes>
          </o:OLEObject>
        </w:object>
      </w:r>
      <w:r>
        <w:rPr>
          <w:b/>
          <w:lang w:val="hu-HU"/>
        </w:rPr>
        <w:t>2</w:t>
      </w:r>
      <w:r w:rsidRPr="004B07EF">
        <w:rPr>
          <w:b/>
          <w:lang w:val="hu-HU"/>
        </w:rPr>
        <w:t>. ábra</w:t>
      </w:r>
      <w:r w:rsidRPr="004B07EF">
        <w:rPr>
          <w:b/>
          <w:lang w:val="hu-HU"/>
        </w:rPr>
        <w:tab/>
      </w:r>
      <w:r>
        <w:rPr>
          <w:b/>
          <w:lang w:val="hu-HU"/>
        </w:rPr>
        <w:t>A növekedési sebesség</w:t>
      </w:r>
      <w:r w:rsidRPr="004B07EF">
        <w:rPr>
          <w:b/>
          <w:lang w:val="hu-HU"/>
        </w:rPr>
        <w:t xml:space="preserve"> SDS </w:t>
      </w:r>
      <w:r>
        <w:rPr>
          <w:b/>
          <w:lang w:val="hu-HU"/>
        </w:rPr>
        <w:t xml:space="preserve">értékének </w:t>
      </w:r>
      <w:r w:rsidRPr="004B07EF">
        <w:rPr>
          <w:b/>
          <w:lang w:val="hu-HU"/>
        </w:rPr>
        <w:t>változás</w:t>
      </w:r>
      <w:r>
        <w:rPr>
          <w:b/>
          <w:lang w:val="hu-HU"/>
        </w:rPr>
        <w:t xml:space="preserve">a </w:t>
      </w:r>
      <w:r w:rsidRPr="0063147D">
        <w:rPr>
          <w:b/>
          <w:lang w:val="hu-HU"/>
        </w:rPr>
        <w:t>(nemzeti</w:t>
      </w:r>
      <w:r>
        <w:rPr>
          <w:b/>
          <w:lang w:val="hu-HU"/>
        </w:rPr>
        <w:t xml:space="preserve"> adatokkal számolva</w:t>
      </w:r>
      <w:r w:rsidRPr="0063147D">
        <w:rPr>
          <w:b/>
          <w:lang w:val="hu-HU"/>
        </w:rPr>
        <w:t xml:space="preserve">) </w:t>
      </w:r>
      <w:r>
        <w:rPr>
          <w:b/>
          <w:lang w:val="hu-HU"/>
        </w:rPr>
        <w:br/>
      </w:r>
      <w:r>
        <w:rPr>
          <w:b/>
          <w:lang w:val="hu-HU"/>
        </w:rPr>
        <w:tab/>
      </w:r>
      <w:r w:rsidRPr="004B07EF">
        <w:rPr>
          <w:b/>
          <w:lang w:val="hu-HU"/>
        </w:rPr>
        <w:t>a kiindulási értékről a 208. hétre</w:t>
      </w:r>
    </w:p>
    <w:p w14:paraId="28EC7FF8" w14:textId="77777777" w:rsidR="00A77480" w:rsidRDefault="00A77480" w:rsidP="00A77480">
      <w:pPr>
        <w:rPr>
          <w:szCs w:val="22"/>
          <w:lang w:val="hu-HU"/>
        </w:rPr>
      </w:pPr>
    </w:p>
    <w:p w14:paraId="4D8EEB4D" w14:textId="07C042AE" w:rsidR="0026292D" w:rsidRDefault="00A77480" w:rsidP="0026292D">
      <w:pPr>
        <w:rPr>
          <w:szCs w:val="22"/>
          <w:lang w:val="hu-HU"/>
        </w:rPr>
      </w:pPr>
      <w:r>
        <w:rPr>
          <w:szCs w:val="22"/>
          <w:lang w:val="hu-HU"/>
        </w:rPr>
        <w:t>Összesen 24 gyermek és serdülő beteg végleges testmagasság-adatait gyűjtötték össze. (Közülük 18</w:t>
      </w:r>
      <w:r>
        <w:rPr>
          <w:szCs w:val="22"/>
          <w:lang w:val="hu-HU"/>
        </w:rPr>
        <w:noBreakHyphen/>
        <w:t>an egy két éves prospektív, nyílt, randomizált, párhuzamos elrendezésű vizsgálatban vettek részt, míg 6</w:t>
      </w:r>
      <w:r>
        <w:rPr>
          <w:szCs w:val="22"/>
          <w:lang w:val="hu-HU"/>
        </w:rPr>
        <w:noBreakHyphen/>
        <w:t>an randomizálás nélkül folytatták a protokollt.) A kezdeti 2</w:t>
      </w:r>
      <w:r>
        <w:rPr>
          <w:szCs w:val="22"/>
          <w:lang w:val="hu-HU"/>
        </w:rPr>
        <w:noBreakHyphen/>
        <w:t xml:space="preserve">éves prospektív vizsgálatot követően a Norditropin alkalmazását a végleges testmagasság eléréséig folytatták. </w:t>
      </w:r>
      <w:r w:rsidR="0026292D">
        <w:rPr>
          <w:szCs w:val="22"/>
          <w:lang w:val="hu-HU"/>
        </w:rPr>
        <w:t>A kezelés végére a betegek többsége (16 a 24</w:t>
      </w:r>
      <w:r w:rsidR="0026292D">
        <w:rPr>
          <w:szCs w:val="22"/>
          <w:lang w:val="hu-HU"/>
        </w:rPr>
        <w:noBreakHyphen/>
        <w:t>ből) elérte az adott betegnek megfelelő nemzeti normál referencia tartományon belüli testmagasságot (&gt; 2 SDS).</w:t>
      </w:r>
    </w:p>
    <w:p w14:paraId="1E203482" w14:textId="77777777" w:rsidR="002A3D5D" w:rsidRPr="00946C6D" w:rsidRDefault="002A3D5D" w:rsidP="00BD7229">
      <w:pPr>
        <w:rPr>
          <w:noProof w:val="0"/>
          <w:szCs w:val="22"/>
          <w:lang w:val="hu-HU"/>
        </w:rPr>
      </w:pPr>
    </w:p>
    <w:p w14:paraId="24F86993" w14:textId="1B9F490D" w:rsidR="009516BB" w:rsidRPr="00946C6D" w:rsidRDefault="009516BB" w:rsidP="00F963DB">
      <w:pP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5.2</w:t>
      </w:r>
      <w:r w:rsidRPr="00946C6D">
        <w:rPr>
          <w:b/>
          <w:noProof w:val="0"/>
          <w:szCs w:val="22"/>
          <w:lang w:val="hu-HU"/>
        </w:rPr>
        <w:tab/>
      </w:r>
      <w:r w:rsidR="0032526F" w:rsidRPr="00946C6D">
        <w:rPr>
          <w:b/>
          <w:noProof w:val="0"/>
          <w:szCs w:val="22"/>
          <w:lang w:val="hu-HU"/>
        </w:rPr>
        <w:t>Farmakokinetikai tulajdonságok</w:t>
      </w:r>
    </w:p>
    <w:p w14:paraId="68F6ECC3" w14:textId="77777777" w:rsidR="00790532" w:rsidRPr="00946C6D" w:rsidRDefault="00790532" w:rsidP="00F963DB">
      <w:pPr>
        <w:rPr>
          <w:b/>
          <w:noProof w:val="0"/>
          <w:szCs w:val="22"/>
          <w:lang w:val="hu-HU"/>
        </w:rPr>
      </w:pPr>
    </w:p>
    <w:p w14:paraId="63E5F62A" w14:textId="77777777" w:rsidR="009516BB" w:rsidRPr="00946C6D" w:rsidRDefault="0032526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szomatropin intravénás infúziója (33 </w:t>
      </w:r>
      <w:proofErr w:type="spellStart"/>
      <w:r w:rsidRPr="00946C6D">
        <w:rPr>
          <w:noProof w:val="0"/>
          <w:szCs w:val="22"/>
          <w:lang w:val="hu-HU"/>
        </w:rPr>
        <w:t>ng</w:t>
      </w:r>
      <w:proofErr w:type="spellEnd"/>
      <w:r w:rsidRPr="00946C6D">
        <w:rPr>
          <w:noProof w:val="0"/>
          <w:szCs w:val="22"/>
          <w:lang w:val="hu-HU"/>
        </w:rPr>
        <w:t>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/perc, három órán át) kilenc növekedésihormon</w:t>
      </w:r>
      <w:r w:rsidR="00775C14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hiányos betegnél a következő eredményt adta: szérum felezési idő: 21,1 ± 1,7 perc, metabolikus clearance ráta: 2,33 ± 0,58 ml/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/perc, megoszlási térfogat: 67,6 ± 14,6 ml/</w:t>
      </w:r>
      <w:proofErr w:type="spellStart"/>
      <w:r w:rsidRPr="00946C6D">
        <w:rPr>
          <w:noProof w:val="0"/>
          <w:szCs w:val="22"/>
          <w:lang w:val="hu-HU"/>
        </w:rPr>
        <w:t>ttkg</w:t>
      </w:r>
      <w:proofErr w:type="spellEnd"/>
      <w:r w:rsidRPr="00946C6D">
        <w:rPr>
          <w:noProof w:val="0"/>
          <w:szCs w:val="22"/>
          <w:lang w:val="hu-HU"/>
        </w:rPr>
        <w:t>.</w:t>
      </w:r>
    </w:p>
    <w:p w14:paraId="082196BB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BA045E0" w14:textId="1D5D71E9" w:rsidR="009516BB" w:rsidRPr="00946C6D" w:rsidRDefault="0032526F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31 egészséges személynek (akiknél az endogén </w:t>
      </w:r>
      <w:proofErr w:type="spellStart"/>
      <w:r w:rsidRPr="00946C6D">
        <w:rPr>
          <w:noProof w:val="0"/>
          <w:szCs w:val="22"/>
          <w:lang w:val="hu-HU"/>
        </w:rPr>
        <w:t>szomatropint</w:t>
      </w:r>
      <w:proofErr w:type="spellEnd"/>
      <w:r w:rsidRPr="00946C6D">
        <w:rPr>
          <w:noProof w:val="0"/>
          <w:szCs w:val="22"/>
          <w:lang w:val="hu-HU"/>
        </w:rPr>
        <w:t xml:space="preserve"> folyamatos </w:t>
      </w:r>
      <w:proofErr w:type="spellStart"/>
      <w:r w:rsidRPr="00946C6D">
        <w:rPr>
          <w:noProof w:val="0"/>
          <w:szCs w:val="22"/>
          <w:lang w:val="hu-HU"/>
        </w:rPr>
        <w:t>szomatosztatin</w:t>
      </w:r>
      <w:proofErr w:type="spellEnd"/>
      <w:r w:rsidR="00C532D5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>infúzióval gátolták) subcutan adott 2,5 mg/m</w:t>
      </w:r>
      <w:r w:rsidRPr="00946C6D">
        <w:rPr>
          <w:noProof w:val="0"/>
          <w:szCs w:val="22"/>
          <w:vertAlign w:val="superscript"/>
          <w:lang w:val="hu-HU"/>
        </w:rPr>
        <w:t>2</w:t>
      </w:r>
      <w:r w:rsidRPr="00946C6D">
        <w:rPr>
          <w:noProof w:val="0"/>
          <w:szCs w:val="22"/>
          <w:lang w:val="hu-HU"/>
        </w:rPr>
        <w:t xml:space="preserve">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 (a Norditropin NordiFlex tollban lévő injekciós oldatot tartalmazó patron 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>) a következő eredményt adta:</w:t>
      </w:r>
    </w:p>
    <w:p w14:paraId="1EA54FDC" w14:textId="1BE3F9DC" w:rsidR="009516BB" w:rsidRPr="00946C6D" w:rsidRDefault="0085280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humán növekedési hormon maximális koncentrációját (42</w:t>
      </w:r>
      <w:r w:rsidR="009E5DB9">
        <w:rPr>
          <w:noProof w:val="0"/>
          <w:szCs w:val="22"/>
          <w:lang w:val="hu-HU"/>
        </w:rPr>
        <w:t>–</w:t>
      </w:r>
      <w:r w:rsidRPr="00946C6D">
        <w:rPr>
          <w:noProof w:val="0"/>
          <w:szCs w:val="22"/>
          <w:lang w:val="hu-HU"/>
        </w:rPr>
        <w:t>46 </w:t>
      </w:r>
      <w:proofErr w:type="spellStart"/>
      <w:r w:rsidRPr="00946C6D">
        <w:rPr>
          <w:noProof w:val="0"/>
          <w:szCs w:val="22"/>
          <w:lang w:val="hu-HU"/>
        </w:rPr>
        <w:t>ng</w:t>
      </w:r>
      <w:proofErr w:type="spellEnd"/>
      <w:r w:rsidRPr="00946C6D">
        <w:rPr>
          <w:noProof w:val="0"/>
          <w:szCs w:val="22"/>
          <w:lang w:val="hu-HU"/>
        </w:rPr>
        <w:t>/ml) kb. négy óra után érte el, majd koncentrációja kb. 2,6 óra felezési idővel csökkent.</w:t>
      </w:r>
    </w:p>
    <w:p w14:paraId="46F56837" w14:textId="77777777" w:rsidR="009516BB" w:rsidRPr="00946C6D" w:rsidRDefault="0085280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Az eredmények azt is igazolták, hogy az egészséges személyeknek subcutan adott különböző hatáserősségű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injekciók </w:t>
      </w:r>
      <w:proofErr w:type="spellStart"/>
      <w:r w:rsidRPr="00946C6D">
        <w:rPr>
          <w:noProof w:val="0"/>
          <w:szCs w:val="22"/>
          <w:lang w:val="hu-HU"/>
        </w:rPr>
        <w:t>bioekvivalensek</w:t>
      </w:r>
      <w:proofErr w:type="spellEnd"/>
      <w:r w:rsidRPr="00946C6D">
        <w:rPr>
          <w:noProof w:val="0"/>
          <w:szCs w:val="22"/>
          <w:lang w:val="hu-HU"/>
        </w:rPr>
        <w:t xml:space="preserve"> egymással.</w:t>
      </w:r>
    </w:p>
    <w:p w14:paraId="4FABCFC9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D4F28A4" w14:textId="77777777" w:rsidR="009516BB" w:rsidRPr="00946C6D" w:rsidRDefault="009516BB" w:rsidP="00F963DB">
      <w:pPr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5.3</w:t>
      </w:r>
      <w:r w:rsidRPr="00946C6D">
        <w:rPr>
          <w:b/>
          <w:noProof w:val="0"/>
          <w:szCs w:val="22"/>
          <w:lang w:val="hu-HU"/>
        </w:rPr>
        <w:tab/>
      </w:r>
      <w:r w:rsidR="0085280D" w:rsidRPr="00946C6D">
        <w:rPr>
          <w:b/>
          <w:noProof w:val="0"/>
          <w:szCs w:val="22"/>
          <w:lang w:val="hu-HU"/>
        </w:rPr>
        <w:t xml:space="preserve">A </w:t>
      </w:r>
      <w:proofErr w:type="spellStart"/>
      <w:r w:rsidR="0085280D" w:rsidRPr="00946C6D">
        <w:rPr>
          <w:b/>
          <w:noProof w:val="0"/>
          <w:szCs w:val="22"/>
          <w:lang w:val="hu-HU"/>
        </w:rPr>
        <w:t>preklinikai</w:t>
      </w:r>
      <w:proofErr w:type="spellEnd"/>
      <w:r w:rsidR="0085280D" w:rsidRPr="00946C6D">
        <w:rPr>
          <w:b/>
          <w:noProof w:val="0"/>
          <w:szCs w:val="22"/>
          <w:lang w:val="hu-HU"/>
        </w:rPr>
        <w:t xml:space="preserve"> biztonságossági vizsgálatok eredményei</w:t>
      </w:r>
    </w:p>
    <w:p w14:paraId="30D6CE2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BAF9F4F" w14:textId="5F8FD3DE" w:rsidR="009516BB" w:rsidRPr="00946C6D" w:rsidRDefault="0015011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Egerek</w:t>
      </w:r>
      <w:r w:rsidR="009C44DF">
        <w:rPr>
          <w:noProof w:val="0"/>
          <w:szCs w:val="22"/>
          <w:lang w:val="hu-HU"/>
        </w:rPr>
        <w:t>kel</w:t>
      </w:r>
      <w:r w:rsidRPr="00946C6D">
        <w:rPr>
          <w:noProof w:val="0"/>
          <w:szCs w:val="22"/>
          <w:lang w:val="hu-HU"/>
        </w:rPr>
        <w:t xml:space="preserve"> és patkányok</w:t>
      </w:r>
      <w:r w:rsidR="009C44DF">
        <w:rPr>
          <w:noProof w:val="0"/>
          <w:szCs w:val="22"/>
          <w:lang w:val="hu-HU"/>
        </w:rPr>
        <w:t>kal</w:t>
      </w:r>
      <w:r w:rsidRPr="00946C6D">
        <w:rPr>
          <w:noProof w:val="0"/>
          <w:szCs w:val="22"/>
          <w:lang w:val="hu-HU"/>
        </w:rPr>
        <w:t xml:space="preserve"> vizsgálták 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 központi idegrendszerre, cardiovascularis- és légzőrendszerre kifejtett általános farmakológiai hatását (forszírozott lebomlással vagy anélkül); és értékelték a veseműködést is. A bomlástermék hatásában nem különbözött 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injekciótól. Mindegyik készítmény</w:t>
      </w:r>
      <w:r w:rsidR="00E373C6">
        <w:rPr>
          <w:noProof w:val="0"/>
          <w:szCs w:val="22"/>
          <w:lang w:val="hu-HU"/>
        </w:rPr>
        <w:t xml:space="preserve"> </w:t>
      </w:r>
      <w:r w:rsidR="00C532D5">
        <w:rPr>
          <w:noProof w:val="0"/>
          <w:szCs w:val="22"/>
          <w:lang w:val="hu-HU"/>
        </w:rPr>
        <w:t>–</w:t>
      </w:r>
      <w:r w:rsidR="00E373C6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a várakozásnak megfelelően</w:t>
      </w:r>
      <w:r w:rsidR="00E373C6">
        <w:rPr>
          <w:noProof w:val="0"/>
          <w:szCs w:val="22"/>
          <w:lang w:val="hu-HU"/>
        </w:rPr>
        <w:t xml:space="preserve"> </w:t>
      </w:r>
      <w:r w:rsidR="00C532D5">
        <w:rPr>
          <w:noProof w:val="0"/>
          <w:szCs w:val="22"/>
          <w:lang w:val="hu-HU"/>
        </w:rPr>
        <w:t>–</w:t>
      </w:r>
      <w:r w:rsidR="00E373C6">
        <w:rPr>
          <w:noProof w:val="0"/>
          <w:szCs w:val="22"/>
          <w:lang w:val="hu-HU"/>
        </w:rPr>
        <w:t xml:space="preserve"> </w:t>
      </w:r>
      <w:r w:rsidRPr="00946C6D">
        <w:rPr>
          <w:noProof w:val="0"/>
          <w:szCs w:val="22"/>
          <w:lang w:val="hu-HU"/>
        </w:rPr>
        <w:t>a vizelet mennyiségének dózisfüggő csökkenését, valamint a nátrium</w:t>
      </w:r>
      <w:r w:rsidR="00C532D5">
        <w:rPr>
          <w:noProof w:val="0"/>
          <w:szCs w:val="22"/>
          <w:lang w:val="hu-HU"/>
        </w:rPr>
        <w:t>-</w:t>
      </w:r>
      <w:r w:rsidRPr="00946C6D">
        <w:rPr>
          <w:noProof w:val="0"/>
          <w:szCs w:val="22"/>
          <w:lang w:val="hu-HU"/>
        </w:rPr>
        <w:t xml:space="preserve"> és kloridionok visszatartását okozta.</w:t>
      </w:r>
    </w:p>
    <w:p w14:paraId="5B7F7E2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5187471" w14:textId="77777777" w:rsidR="009516BB" w:rsidRPr="00946C6D" w:rsidRDefault="0015011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lastRenderedPageBreak/>
        <w:t xml:space="preserve">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és a Norditropin közötti hasonló </w:t>
      </w:r>
      <w:proofErr w:type="spellStart"/>
      <w:r w:rsidRPr="00946C6D">
        <w:rPr>
          <w:noProof w:val="0"/>
          <w:szCs w:val="22"/>
          <w:lang w:val="hu-HU"/>
        </w:rPr>
        <w:t>farmakokinetika</w:t>
      </w:r>
      <w:proofErr w:type="spellEnd"/>
      <w:r w:rsidRPr="00946C6D">
        <w:rPr>
          <w:noProof w:val="0"/>
          <w:szCs w:val="22"/>
          <w:lang w:val="hu-HU"/>
        </w:rPr>
        <w:t xml:space="preserve"> patkányok esetében bizonyított. 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 bomlástermékéről igazolták, hogy biológiailag egyenértékű 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injekcióval.</w:t>
      </w:r>
    </w:p>
    <w:p w14:paraId="5637E2B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900CA17" w14:textId="77777777" w:rsidR="009516BB" w:rsidRPr="00946C6D" w:rsidRDefault="0015011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injekcióval, illetve a lebomlott termékkel végzett egyszeri dózistoxicitási és ismételt dózistoxicitási, továbbá a lokális toleranciára vonatkozó vizsgálatok semmilyen toxikus, illetve az izomszövetre gyakorolt károsító hatást nem mutattak ki.</w:t>
      </w:r>
    </w:p>
    <w:p w14:paraId="6E559EC2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5B8607A" w14:textId="0B7A7555" w:rsidR="009516BB" w:rsidRPr="00946C6D" w:rsidRDefault="0015011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</w:t>
      </w:r>
      <w:proofErr w:type="spellStart"/>
      <w:r w:rsidRPr="00946C6D">
        <w:rPr>
          <w:noProof w:val="0"/>
          <w:szCs w:val="22"/>
          <w:lang w:val="hu-HU"/>
        </w:rPr>
        <w:t>poloxamer</w:t>
      </w:r>
      <w:proofErr w:type="spellEnd"/>
      <w:r w:rsidRPr="00946C6D">
        <w:rPr>
          <w:noProof w:val="0"/>
          <w:szCs w:val="22"/>
          <w:lang w:val="hu-HU"/>
        </w:rPr>
        <w:t> 188 toxicitását egerek</w:t>
      </w:r>
      <w:r w:rsidR="009C44DF">
        <w:rPr>
          <w:noProof w:val="0"/>
          <w:szCs w:val="22"/>
          <w:lang w:val="hu-HU"/>
        </w:rPr>
        <w:t>kel</w:t>
      </w:r>
      <w:r w:rsidRPr="00946C6D">
        <w:rPr>
          <w:noProof w:val="0"/>
          <w:szCs w:val="22"/>
          <w:lang w:val="hu-HU"/>
        </w:rPr>
        <w:t>, patkányok</w:t>
      </w:r>
      <w:r w:rsidR="009C44DF">
        <w:rPr>
          <w:noProof w:val="0"/>
          <w:szCs w:val="22"/>
          <w:lang w:val="hu-HU"/>
        </w:rPr>
        <w:t>kal</w:t>
      </w:r>
      <w:r w:rsidRPr="00946C6D">
        <w:rPr>
          <w:noProof w:val="0"/>
          <w:szCs w:val="22"/>
          <w:lang w:val="hu-HU"/>
        </w:rPr>
        <w:t>, nyulak</w:t>
      </w:r>
      <w:r w:rsidR="009C44DF">
        <w:rPr>
          <w:noProof w:val="0"/>
          <w:szCs w:val="22"/>
          <w:lang w:val="hu-HU"/>
        </w:rPr>
        <w:t>kal</w:t>
      </w:r>
      <w:r w:rsidRPr="00946C6D">
        <w:rPr>
          <w:noProof w:val="0"/>
          <w:szCs w:val="22"/>
          <w:lang w:val="hu-HU"/>
        </w:rPr>
        <w:t xml:space="preserve"> és kutyák</w:t>
      </w:r>
      <w:r w:rsidR="009C44DF">
        <w:rPr>
          <w:noProof w:val="0"/>
          <w:szCs w:val="22"/>
          <w:lang w:val="hu-HU"/>
        </w:rPr>
        <w:t>kal</w:t>
      </w:r>
      <w:r w:rsidRPr="00946C6D">
        <w:rPr>
          <w:noProof w:val="0"/>
          <w:szCs w:val="22"/>
          <w:lang w:val="hu-HU"/>
        </w:rPr>
        <w:t xml:space="preserve"> vizsgálták, és nem találtak semmilyen </w:t>
      </w:r>
      <w:proofErr w:type="spellStart"/>
      <w:r w:rsidRPr="00946C6D">
        <w:rPr>
          <w:noProof w:val="0"/>
          <w:szCs w:val="22"/>
          <w:lang w:val="hu-HU"/>
        </w:rPr>
        <w:t>toxikológiailag</w:t>
      </w:r>
      <w:proofErr w:type="spellEnd"/>
      <w:r w:rsidRPr="00946C6D">
        <w:rPr>
          <w:noProof w:val="0"/>
          <w:szCs w:val="22"/>
          <w:lang w:val="hu-HU"/>
        </w:rPr>
        <w:t xml:space="preserve"> releváns elváltozást.</w:t>
      </w:r>
    </w:p>
    <w:p w14:paraId="6D5A06A7" w14:textId="77777777" w:rsidR="009516BB" w:rsidRPr="00946C6D" w:rsidRDefault="0015011C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</w:t>
      </w:r>
      <w:proofErr w:type="spellStart"/>
      <w:r w:rsidRPr="00946C6D">
        <w:rPr>
          <w:noProof w:val="0"/>
          <w:szCs w:val="22"/>
          <w:lang w:val="hu-HU"/>
        </w:rPr>
        <w:t>poloxamer</w:t>
      </w:r>
      <w:proofErr w:type="spellEnd"/>
      <w:r w:rsidRPr="00946C6D">
        <w:rPr>
          <w:noProof w:val="0"/>
          <w:szCs w:val="22"/>
          <w:lang w:val="hu-HU"/>
        </w:rPr>
        <w:t xml:space="preserve"> 188 gyorsan felszívódott az injekció helyéről, nem maradt vissza jelentős mennyiség a beadás helyén. A </w:t>
      </w:r>
      <w:proofErr w:type="spellStart"/>
      <w:r w:rsidRPr="00946C6D">
        <w:rPr>
          <w:noProof w:val="0"/>
          <w:szCs w:val="22"/>
          <w:lang w:val="hu-HU"/>
        </w:rPr>
        <w:t>poloxamer</w:t>
      </w:r>
      <w:proofErr w:type="spellEnd"/>
      <w:r w:rsidRPr="00946C6D">
        <w:rPr>
          <w:noProof w:val="0"/>
          <w:szCs w:val="22"/>
          <w:lang w:val="hu-HU"/>
        </w:rPr>
        <w:t> 188 elsődlegesen a vizelettel választódott ki.</w:t>
      </w:r>
    </w:p>
    <w:p w14:paraId="31BE28C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73055A7" w14:textId="77777777" w:rsidR="009516BB" w:rsidRPr="00946C6D" w:rsidRDefault="003C05E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Norditropin </w:t>
      </w:r>
      <w:proofErr w:type="spellStart"/>
      <w:r w:rsidRPr="00946C6D">
        <w:rPr>
          <w:noProof w:val="0"/>
          <w:szCs w:val="22"/>
          <w:lang w:val="hu-HU"/>
        </w:rPr>
        <w:t>SimpleXx</w:t>
      </w:r>
      <w:proofErr w:type="spellEnd"/>
      <w:r w:rsidRPr="00946C6D">
        <w:rPr>
          <w:noProof w:val="0"/>
          <w:szCs w:val="22"/>
          <w:lang w:val="hu-HU"/>
        </w:rPr>
        <w:t xml:space="preserve"> a Norditropin NordiFlex tollban lévő injekciós oldatot tartalmazó patron.</w:t>
      </w:r>
    </w:p>
    <w:p w14:paraId="4452DA4F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98DDF1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2B45FC2" w14:textId="77777777" w:rsidR="009516BB" w:rsidRPr="00D54BC0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</w:t>
      </w:r>
      <w:r w:rsidRPr="00946C6D">
        <w:rPr>
          <w:b/>
          <w:noProof w:val="0"/>
          <w:szCs w:val="22"/>
          <w:lang w:val="hu-HU"/>
        </w:rPr>
        <w:tab/>
      </w:r>
      <w:r w:rsidR="003C05E4" w:rsidRPr="00946C6D">
        <w:rPr>
          <w:b/>
          <w:noProof w:val="0"/>
          <w:szCs w:val="22"/>
          <w:lang w:val="hu-HU"/>
        </w:rPr>
        <w:t>GYÓ</w:t>
      </w:r>
      <w:smartTag w:uri="urn:schemas-microsoft-com:office:smarttags" w:element="PersonName">
        <w:r w:rsidR="003C05E4" w:rsidRPr="00946C6D">
          <w:rPr>
            <w:b/>
            <w:noProof w:val="0"/>
            <w:szCs w:val="22"/>
            <w:lang w:val="hu-HU"/>
          </w:rPr>
          <w:t>GYS</w:t>
        </w:r>
      </w:smartTag>
      <w:r w:rsidR="003C05E4" w:rsidRPr="00946C6D">
        <w:rPr>
          <w:b/>
          <w:noProof w:val="0"/>
          <w:szCs w:val="22"/>
          <w:lang w:val="hu-HU"/>
        </w:rPr>
        <w:t xml:space="preserve">ZERÉSZETI </w:t>
      </w:r>
      <w:smartTag w:uri="urn:schemas-microsoft-com:office:smarttags" w:element="PersonName">
        <w:r w:rsidR="003C05E4" w:rsidRPr="00946C6D">
          <w:rPr>
            <w:b/>
            <w:noProof w:val="0"/>
            <w:szCs w:val="22"/>
            <w:lang w:val="hu-HU"/>
          </w:rPr>
          <w:t>JEL</w:t>
        </w:r>
      </w:smartTag>
      <w:r w:rsidR="003C05E4" w:rsidRPr="00946C6D">
        <w:rPr>
          <w:b/>
          <w:noProof w:val="0"/>
          <w:szCs w:val="22"/>
          <w:lang w:val="hu-HU"/>
        </w:rPr>
        <w:t>LEMZŐK</w:t>
      </w:r>
    </w:p>
    <w:p w14:paraId="2CCA4642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6F60EF7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6.1</w:t>
      </w:r>
      <w:r w:rsidRPr="00946C6D">
        <w:rPr>
          <w:b/>
          <w:noProof w:val="0"/>
          <w:szCs w:val="22"/>
          <w:lang w:val="hu-HU"/>
        </w:rPr>
        <w:tab/>
      </w:r>
      <w:r w:rsidR="003C05E4" w:rsidRPr="00946C6D">
        <w:rPr>
          <w:b/>
          <w:noProof w:val="0"/>
          <w:szCs w:val="22"/>
          <w:lang w:val="hu-HU"/>
        </w:rPr>
        <w:t>Segédanyagok felsorolása</w:t>
      </w:r>
    </w:p>
    <w:p w14:paraId="08A91464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59800111" w14:textId="10F4639A" w:rsidR="009516BB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m</w:t>
      </w:r>
      <w:r w:rsidR="003C05E4" w:rsidRPr="00946C6D">
        <w:rPr>
          <w:noProof w:val="0"/>
          <w:szCs w:val="22"/>
          <w:lang w:val="hu-HU"/>
        </w:rPr>
        <w:t>annit</w:t>
      </w:r>
    </w:p>
    <w:p w14:paraId="1EB5C09F" w14:textId="0A9DCD43" w:rsidR="009516BB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h</w:t>
      </w:r>
      <w:r w:rsidR="003C05E4" w:rsidRPr="00946C6D">
        <w:rPr>
          <w:noProof w:val="0"/>
          <w:szCs w:val="22"/>
          <w:lang w:val="hu-HU"/>
        </w:rPr>
        <w:t>isztidin</w:t>
      </w:r>
    </w:p>
    <w:p w14:paraId="3DAB4644" w14:textId="62D82D4C" w:rsidR="009516BB" w:rsidRPr="00946C6D" w:rsidRDefault="008F7012" w:rsidP="00F963DB">
      <w:pPr>
        <w:rPr>
          <w:noProof w:val="0"/>
          <w:szCs w:val="22"/>
          <w:lang w:val="hu-HU"/>
        </w:rPr>
      </w:pPr>
      <w:proofErr w:type="spellStart"/>
      <w:r>
        <w:rPr>
          <w:noProof w:val="0"/>
          <w:szCs w:val="22"/>
          <w:lang w:val="hu-HU"/>
        </w:rPr>
        <w:t>p</w:t>
      </w:r>
      <w:r w:rsidR="003C05E4" w:rsidRPr="00946C6D">
        <w:rPr>
          <w:noProof w:val="0"/>
          <w:szCs w:val="22"/>
          <w:lang w:val="hu-HU"/>
        </w:rPr>
        <w:t>oloxamer</w:t>
      </w:r>
      <w:proofErr w:type="spellEnd"/>
      <w:r w:rsidR="003C05E4" w:rsidRPr="00946C6D">
        <w:rPr>
          <w:noProof w:val="0"/>
          <w:szCs w:val="22"/>
          <w:lang w:val="hu-HU"/>
        </w:rPr>
        <w:t> 188</w:t>
      </w:r>
    </w:p>
    <w:p w14:paraId="6EB36283" w14:textId="1A4EB206" w:rsidR="00DB69F8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f</w:t>
      </w:r>
      <w:r w:rsidR="003C05E4" w:rsidRPr="00946C6D">
        <w:rPr>
          <w:noProof w:val="0"/>
          <w:szCs w:val="22"/>
          <w:lang w:val="hu-HU"/>
        </w:rPr>
        <w:t>enol</w:t>
      </w:r>
    </w:p>
    <w:p w14:paraId="72D72430" w14:textId="58105BDB" w:rsidR="008C1B3F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i</w:t>
      </w:r>
      <w:r w:rsidR="003C05E4" w:rsidRPr="00946C6D">
        <w:rPr>
          <w:noProof w:val="0"/>
          <w:szCs w:val="22"/>
          <w:lang w:val="hu-HU"/>
        </w:rPr>
        <w:t>njekcióhoz való víz</w:t>
      </w:r>
    </w:p>
    <w:p w14:paraId="42943528" w14:textId="06A0CBEF" w:rsidR="00274B4B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s</w:t>
      </w:r>
      <w:r w:rsidR="003C05E4" w:rsidRPr="00946C6D">
        <w:rPr>
          <w:noProof w:val="0"/>
          <w:szCs w:val="22"/>
          <w:lang w:val="hu-HU"/>
        </w:rPr>
        <w:t>ósav a pH beállításához</w:t>
      </w:r>
    </w:p>
    <w:p w14:paraId="4AC812C7" w14:textId="61BC4E76" w:rsidR="009516BB" w:rsidRPr="00946C6D" w:rsidRDefault="008F7012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n</w:t>
      </w:r>
      <w:r w:rsidR="003C05E4" w:rsidRPr="00946C6D">
        <w:rPr>
          <w:noProof w:val="0"/>
          <w:szCs w:val="22"/>
          <w:lang w:val="hu-HU"/>
        </w:rPr>
        <w:t>átrium</w:t>
      </w:r>
      <w:r w:rsidR="00DB064C">
        <w:rPr>
          <w:noProof w:val="0"/>
          <w:szCs w:val="22"/>
          <w:lang w:val="hu-HU"/>
        </w:rPr>
        <w:noBreakHyphen/>
      </w:r>
      <w:r w:rsidR="003C05E4" w:rsidRPr="00946C6D">
        <w:rPr>
          <w:noProof w:val="0"/>
          <w:szCs w:val="22"/>
          <w:lang w:val="hu-HU"/>
        </w:rPr>
        <w:t>hidroxid a pH beállításához</w:t>
      </w:r>
    </w:p>
    <w:p w14:paraId="78852E90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8583516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6.2</w:t>
      </w:r>
      <w:r w:rsidRPr="00946C6D">
        <w:rPr>
          <w:b/>
          <w:noProof w:val="0"/>
          <w:szCs w:val="22"/>
          <w:lang w:val="hu-HU"/>
        </w:rPr>
        <w:tab/>
      </w:r>
      <w:r w:rsidR="003C05E4" w:rsidRPr="00946C6D">
        <w:rPr>
          <w:b/>
          <w:noProof w:val="0"/>
          <w:szCs w:val="22"/>
          <w:lang w:val="hu-HU"/>
        </w:rPr>
        <w:t>Inkompatibilitások</w:t>
      </w:r>
    </w:p>
    <w:p w14:paraId="5AF960B0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BFF15A8" w14:textId="77777777" w:rsidR="009516BB" w:rsidRPr="00946C6D" w:rsidRDefault="003C05E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Kompatibilitási vizsgálatok hiányában ez a készítmény nem keverhető más gyógyszerekkel.</w:t>
      </w:r>
    </w:p>
    <w:p w14:paraId="73EEA01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47FF523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6.3</w:t>
      </w:r>
      <w:r w:rsidRPr="00946C6D">
        <w:rPr>
          <w:b/>
          <w:noProof w:val="0"/>
          <w:szCs w:val="22"/>
          <w:lang w:val="hu-HU"/>
        </w:rPr>
        <w:tab/>
      </w:r>
      <w:r w:rsidR="003C05E4" w:rsidRPr="00946C6D">
        <w:rPr>
          <w:b/>
          <w:noProof w:val="0"/>
          <w:szCs w:val="22"/>
          <w:lang w:val="hu-HU"/>
        </w:rPr>
        <w:t>Felhasználhatósági időtartam</w:t>
      </w:r>
    </w:p>
    <w:p w14:paraId="5BEBF97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6CEE59D" w14:textId="77777777" w:rsidR="009516BB" w:rsidRPr="00946C6D" w:rsidRDefault="003C05E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2 év.</w:t>
      </w:r>
    </w:p>
    <w:p w14:paraId="4A4B6A29" w14:textId="77777777" w:rsidR="00F6598D" w:rsidRPr="00946C6D" w:rsidRDefault="00F6598D" w:rsidP="00F963DB">
      <w:pPr>
        <w:rPr>
          <w:noProof w:val="0"/>
          <w:szCs w:val="22"/>
          <w:lang w:val="hu-HU"/>
        </w:rPr>
      </w:pPr>
    </w:p>
    <w:p w14:paraId="4A349497" w14:textId="13F527D2" w:rsidR="009516BB" w:rsidRPr="00561463" w:rsidRDefault="003C05E4" w:rsidP="00F963DB">
      <w:pPr>
        <w:rPr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>Az első felbontás után: Maximum 4 hétig hűtőszekrényben (2 </w:t>
      </w:r>
      <w:r w:rsidRPr="00561463">
        <w:rPr>
          <w:b/>
          <w:noProof w:val="0"/>
          <w:szCs w:val="22"/>
          <w:lang w:val="hu-HU"/>
        </w:rPr>
        <w:t>°</w:t>
      </w:r>
      <w:r w:rsidRPr="00561463">
        <w:rPr>
          <w:noProof w:val="0"/>
          <w:szCs w:val="22"/>
          <w:lang w:val="hu-HU"/>
        </w:rPr>
        <w:t>C </w:t>
      </w:r>
      <w:r w:rsidR="009E5DB9">
        <w:rPr>
          <w:noProof w:val="0"/>
          <w:szCs w:val="22"/>
          <w:lang w:val="hu-HU"/>
        </w:rPr>
        <w:t>–</w:t>
      </w:r>
      <w:r w:rsidRPr="00561463">
        <w:rPr>
          <w:noProof w:val="0"/>
          <w:szCs w:val="22"/>
          <w:lang w:val="hu-HU"/>
        </w:rPr>
        <w:t> 8 </w:t>
      </w:r>
      <w:r w:rsidRPr="00561463">
        <w:rPr>
          <w:b/>
          <w:noProof w:val="0"/>
          <w:szCs w:val="22"/>
          <w:lang w:val="hu-HU"/>
        </w:rPr>
        <w:t>°</w:t>
      </w:r>
      <w:r w:rsidRPr="00561463">
        <w:rPr>
          <w:noProof w:val="0"/>
          <w:szCs w:val="22"/>
          <w:lang w:val="hu-HU"/>
        </w:rPr>
        <w:t>C) tárolandó.</w:t>
      </w:r>
    </w:p>
    <w:p w14:paraId="5E353BB2" w14:textId="77777777" w:rsidR="009516BB" w:rsidRPr="00561463" w:rsidRDefault="003C05E4" w:rsidP="00F963DB">
      <w:pPr>
        <w:rPr>
          <w:iCs/>
          <w:noProof w:val="0"/>
          <w:szCs w:val="22"/>
          <w:lang w:val="hu-HU"/>
        </w:rPr>
      </w:pPr>
      <w:r w:rsidRPr="00561463">
        <w:rPr>
          <w:i/>
          <w:iCs/>
          <w:noProof w:val="0"/>
          <w:szCs w:val="22"/>
          <w:lang w:val="hu-HU"/>
        </w:rPr>
        <w:t>Vagy</w:t>
      </w:r>
      <w:r w:rsidRPr="00561463">
        <w:rPr>
          <w:iCs/>
          <w:noProof w:val="0"/>
          <w:szCs w:val="22"/>
          <w:lang w:val="hu-HU"/>
        </w:rPr>
        <w:t xml:space="preserve"> maximum 3 hétig legfeljebb 25</w:t>
      </w:r>
      <w:r w:rsidR="00B56AF5" w:rsidRPr="00561463">
        <w:rPr>
          <w:iCs/>
          <w:noProof w:val="0"/>
          <w:szCs w:val="22"/>
          <w:lang w:val="hu-HU"/>
        </w:rPr>
        <w:t> </w:t>
      </w:r>
      <w:r w:rsidRPr="00561463">
        <w:rPr>
          <w:iCs/>
          <w:noProof w:val="0"/>
          <w:szCs w:val="22"/>
          <w:lang w:val="hu-HU"/>
        </w:rPr>
        <w:t>°C</w:t>
      </w:r>
      <w:r w:rsidR="00DB064C">
        <w:rPr>
          <w:iCs/>
          <w:noProof w:val="0"/>
          <w:szCs w:val="22"/>
          <w:lang w:val="hu-HU"/>
        </w:rPr>
        <w:noBreakHyphen/>
      </w:r>
      <w:r w:rsidRPr="00561463">
        <w:rPr>
          <w:iCs/>
          <w:noProof w:val="0"/>
          <w:szCs w:val="22"/>
          <w:lang w:val="hu-HU"/>
        </w:rPr>
        <w:t>on tárolandó.</w:t>
      </w:r>
    </w:p>
    <w:p w14:paraId="3B400982" w14:textId="77777777" w:rsidR="003C05E4" w:rsidRPr="00561463" w:rsidRDefault="003C05E4" w:rsidP="00F963DB">
      <w:pPr>
        <w:rPr>
          <w:noProof w:val="0"/>
          <w:szCs w:val="22"/>
          <w:lang w:val="hu-HU"/>
        </w:rPr>
      </w:pPr>
    </w:p>
    <w:p w14:paraId="22B9A502" w14:textId="77777777" w:rsidR="009516BB" w:rsidRPr="00561463" w:rsidRDefault="009516BB" w:rsidP="00F963DB">
      <w:pPr>
        <w:ind w:left="567" w:hanging="567"/>
        <w:rPr>
          <w:noProof w:val="0"/>
          <w:szCs w:val="22"/>
          <w:lang w:val="hu-HU"/>
        </w:rPr>
      </w:pPr>
      <w:r w:rsidRPr="00561463">
        <w:rPr>
          <w:b/>
          <w:noProof w:val="0"/>
          <w:szCs w:val="22"/>
          <w:lang w:val="hu-HU"/>
        </w:rPr>
        <w:t>6.4</w:t>
      </w:r>
      <w:r w:rsidRPr="00561463">
        <w:rPr>
          <w:b/>
          <w:noProof w:val="0"/>
          <w:szCs w:val="22"/>
          <w:lang w:val="hu-HU"/>
        </w:rPr>
        <w:tab/>
      </w:r>
      <w:r w:rsidR="00B56AF5" w:rsidRPr="00561463">
        <w:rPr>
          <w:b/>
          <w:noProof w:val="0"/>
          <w:szCs w:val="22"/>
          <w:lang w:val="hu-HU"/>
        </w:rPr>
        <w:t>Különleges tárolási előírások</w:t>
      </w:r>
    </w:p>
    <w:p w14:paraId="46FBFCF7" w14:textId="77777777" w:rsidR="009516BB" w:rsidRPr="00561463" w:rsidRDefault="009516BB" w:rsidP="00F963DB">
      <w:pPr>
        <w:rPr>
          <w:noProof w:val="0"/>
          <w:szCs w:val="22"/>
          <w:lang w:val="hu-HU"/>
        </w:rPr>
      </w:pPr>
    </w:p>
    <w:p w14:paraId="4C247542" w14:textId="227AA16B" w:rsidR="009516BB" w:rsidRDefault="00B56AF5" w:rsidP="00F963DB">
      <w:pPr>
        <w:rPr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>Hűtőszekrényben (2 °C – 8 °C) tárolandó. A fénytől való védelem érdekében az injekciós tollat tartsa a dobozában. Nem fagyasztható!</w:t>
      </w:r>
    </w:p>
    <w:p w14:paraId="5AAD77B9" w14:textId="5C91086F" w:rsidR="00EE5FFD" w:rsidRDefault="00EE5FFD" w:rsidP="00F963DB">
      <w:pPr>
        <w:rPr>
          <w:noProof w:val="0"/>
          <w:szCs w:val="22"/>
          <w:lang w:val="hu-HU"/>
        </w:rPr>
      </w:pPr>
      <w:bookmarkStart w:id="14" w:name="_Hlk27139138"/>
      <w:r w:rsidRPr="001B1F31">
        <w:rPr>
          <w:szCs w:val="22"/>
          <w:lang w:val="hu-HU"/>
        </w:rPr>
        <w:t>Bármilyen hűtést biztosító alkatrésztől vagy tárgytól távol tartandó.</w:t>
      </w:r>
      <w:bookmarkEnd w:id="14"/>
    </w:p>
    <w:p w14:paraId="2DB3438A" w14:textId="77777777" w:rsidR="009516BB" w:rsidRPr="00946C6D" w:rsidRDefault="007C16FB" w:rsidP="00F963DB">
      <w:pPr>
        <w:rPr>
          <w:noProof w:val="0"/>
          <w:szCs w:val="22"/>
          <w:lang w:val="hu-HU"/>
        </w:rPr>
      </w:pPr>
      <w:r w:rsidRPr="00561463">
        <w:rPr>
          <w:noProof w:val="0"/>
          <w:szCs w:val="22"/>
          <w:lang w:val="hu-HU"/>
        </w:rPr>
        <w:t>A gyógyszer első felbontás utáni tárolására vonatkozó előírásokat lásd a 6.3 pontban.</w:t>
      </w:r>
      <w:r w:rsidRPr="00946C6D">
        <w:rPr>
          <w:noProof w:val="0"/>
          <w:szCs w:val="22"/>
          <w:lang w:val="hu-HU"/>
        </w:rPr>
        <w:t xml:space="preserve"> Nem fagyasztható!</w:t>
      </w:r>
    </w:p>
    <w:p w14:paraId="5132C17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3343B16" w14:textId="77777777" w:rsidR="009516BB" w:rsidRPr="00946C6D" w:rsidRDefault="007C16F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Használat közben minden egyes injekciózás után tegye vissza a </w:t>
      </w:r>
      <w:r w:rsidR="009516BB" w:rsidRPr="00946C6D">
        <w:rPr>
          <w:noProof w:val="0"/>
          <w:szCs w:val="22"/>
          <w:lang w:val="hu-HU"/>
        </w:rPr>
        <w:t xml:space="preserve">Norditropin NordiFlex </w:t>
      </w:r>
      <w:r w:rsidRPr="00946C6D">
        <w:rPr>
          <w:noProof w:val="0"/>
          <w:szCs w:val="22"/>
          <w:lang w:val="hu-HU"/>
        </w:rPr>
        <w:t>előretöltött injekciós tollra a kupakot. Minden egyes injekció beadásához használjon új tűt.</w:t>
      </w:r>
    </w:p>
    <w:p w14:paraId="25CB7A75" w14:textId="77777777" w:rsidR="009516BB" w:rsidRPr="00946C6D" w:rsidRDefault="007C16FB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 tűt tilos a tollra csavarva tartani, amikor a tollat éppen nem használják.</w:t>
      </w:r>
    </w:p>
    <w:p w14:paraId="0A25AE94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2A70F99" w14:textId="77777777" w:rsidR="009516BB" w:rsidRPr="00946C6D" w:rsidRDefault="009516BB" w:rsidP="005F6F8F">
      <w:pPr>
        <w:keepNext/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6.5</w:t>
      </w:r>
      <w:r w:rsidRPr="00946C6D">
        <w:rPr>
          <w:b/>
          <w:noProof w:val="0"/>
          <w:szCs w:val="22"/>
          <w:lang w:val="hu-HU"/>
        </w:rPr>
        <w:tab/>
      </w:r>
      <w:r w:rsidR="007C16FB" w:rsidRPr="00946C6D">
        <w:rPr>
          <w:b/>
          <w:noProof w:val="0"/>
          <w:szCs w:val="22"/>
          <w:lang w:val="hu-HU"/>
        </w:rPr>
        <w:t>Csomagolás típusa és kiszerelése</w:t>
      </w:r>
    </w:p>
    <w:p w14:paraId="3E0E4463" w14:textId="77777777" w:rsidR="009516BB" w:rsidRPr="00946C6D" w:rsidRDefault="009516BB" w:rsidP="005F6F8F">
      <w:pPr>
        <w:keepNext/>
        <w:rPr>
          <w:noProof w:val="0"/>
          <w:szCs w:val="22"/>
          <w:lang w:val="hu-HU"/>
        </w:rPr>
      </w:pPr>
    </w:p>
    <w:p w14:paraId="446261B5" w14:textId="77777777" w:rsidR="007C16FB" w:rsidRPr="00946C6D" w:rsidRDefault="009516BB" w:rsidP="005F6F8F">
      <w:pPr>
        <w:keepNext/>
        <w:rPr>
          <w:bCs/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Norditropin NordiFlex 5</w:t>
      </w:r>
      <w:r w:rsidR="00B92723" w:rsidRPr="00946C6D">
        <w:rPr>
          <w:noProof w:val="0"/>
          <w:szCs w:val="22"/>
          <w:u w:val="single"/>
          <w:lang w:val="hu-HU"/>
        </w:rPr>
        <w:t> </w:t>
      </w:r>
      <w:r w:rsidRPr="00946C6D">
        <w:rPr>
          <w:noProof w:val="0"/>
          <w:szCs w:val="22"/>
          <w:u w:val="single"/>
          <w:lang w:val="hu-HU"/>
        </w:rPr>
        <w:t>mg/1</w:t>
      </w:r>
      <w:r w:rsidR="007C16FB" w:rsidRPr="00946C6D">
        <w:rPr>
          <w:noProof w:val="0"/>
          <w:szCs w:val="22"/>
          <w:u w:val="single"/>
          <w:lang w:val="hu-HU"/>
        </w:rPr>
        <w:t>,</w:t>
      </w:r>
      <w:r w:rsidRPr="00946C6D">
        <w:rPr>
          <w:noProof w:val="0"/>
          <w:szCs w:val="22"/>
          <w:u w:val="single"/>
          <w:lang w:val="hu-HU"/>
        </w:rPr>
        <w:t>5</w:t>
      </w:r>
      <w:r w:rsidR="00B92723" w:rsidRPr="00946C6D">
        <w:rPr>
          <w:noProof w:val="0"/>
          <w:szCs w:val="22"/>
          <w:u w:val="single"/>
          <w:lang w:val="hu-HU"/>
        </w:rPr>
        <w:t> </w:t>
      </w:r>
      <w:r w:rsidRPr="00946C6D">
        <w:rPr>
          <w:noProof w:val="0"/>
          <w:szCs w:val="22"/>
          <w:u w:val="single"/>
          <w:lang w:val="hu-HU"/>
        </w:rPr>
        <w:t>ml</w:t>
      </w:r>
      <w:r w:rsidR="007C16FB" w:rsidRPr="00946C6D">
        <w:rPr>
          <w:noProof w:val="0"/>
          <w:szCs w:val="22"/>
          <w:u w:val="single"/>
          <w:lang w:val="hu-HU"/>
        </w:rPr>
        <w:t xml:space="preserve"> oldatos injekció</w:t>
      </w:r>
      <w:r w:rsidR="007C16FB" w:rsidRPr="00946C6D">
        <w:rPr>
          <w:bCs/>
          <w:noProof w:val="0"/>
          <w:szCs w:val="22"/>
          <w:u w:val="single"/>
          <w:lang w:val="hu-HU"/>
        </w:rPr>
        <w:t xml:space="preserve"> előretöltött injekciós tollban:</w:t>
      </w:r>
    </w:p>
    <w:p w14:paraId="0D4B2B22" w14:textId="101AFF61" w:rsidR="008F7012" w:rsidRPr="008F7012" w:rsidRDefault="007C16FB" w:rsidP="008F7012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Többadagos, eldobható, előretöltött injekciós toll, amely </w:t>
      </w:r>
      <w:r w:rsidR="008F7012" w:rsidRPr="008F7012">
        <w:rPr>
          <w:noProof w:val="0"/>
          <w:szCs w:val="22"/>
          <w:lang w:val="hu-HU"/>
        </w:rPr>
        <w:t>egy műanyag injekciós</w:t>
      </w:r>
      <w:r w:rsidR="008F7012">
        <w:rPr>
          <w:noProof w:val="0"/>
          <w:szCs w:val="22"/>
          <w:lang w:val="hu-HU"/>
        </w:rPr>
        <w:t xml:space="preserve"> </w:t>
      </w:r>
      <w:r w:rsidR="008F7012" w:rsidRPr="008F7012">
        <w:rPr>
          <w:noProof w:val="0"/>
          <w:szCs w:val="22"/>
          <w:lang w:val="hu-HU"/>
        </w:rPr>
        <w:t xml:space="preserve">tollba </w:t>
      </w:r>
      <w:r w:rsidR="00A9763B">
        <w:rPr>
          <w:noProof w:val="0"/>
          <w:szCs w:val="22"/>
          <w:lang w:val="hu-HU"/>
        </w:rPr>
        <w:t xml:space="preserve">– el nem távolítható módon – </w:t>
      </w:r>
      <w:r w:rsidR="008F7012" w:rsidRPr="008F7012">
        <w:rPr>
          <w:noProof w:val="0"/>
          <w:szCs w:val="22"/>
          <w:lang w:val="hu-HU"/>
        </w:rPr>
        <w:t xml:space="preserve">zárt patronból (I-es típusú színtelen üveg) áll. A patron az alsó végén dugattyú </w:t>
      </w:r>
      <w:r w:rsidR="008F7012" w:rsidRPr="008F7012">
        <w:rPr>
          <w:noProof w:val="0"/>
          <w:szCs w:val="22"/>
          <w:lang w:val="hu-HU"/>
        </w:rPr>
        <w:lastRenderedPageBreak/>
        <w:t xml:space="preserve">formájú gumidugóval (I-es típusú), a felső végén korong formájú </w:t>
      </w:r>
      <w:r w:rsidR="00A9763B">
        <w:rPr>
          <w:noProof w:val="0"/>
          <w:szCs w:val="22"/>
          <w:lang w:val="hu-HU"/>
        </w:rPr>
        <w:t xml:space="preserve">laminált </w:t>
      </w:r>
      <w:r w:rsidR="008F7012" w:rsidRPr="008F7012">
        <w:rPr>
          <w:noProof w:val="0"/>
          <w:szCs w:val="22"/>
          <w:lang w:val="hu-HU"/>
        </w:rPr>
        <w:t>gumi</w:t>
      </w:r>
      <w:r w:rsidR="009973EB">
        <w:rPr>
          <w:noProof w:val="0"/>
          <w:szCs w:val="22"/>
          <w:lang w:val="hu-HU"/>
        </w:rPr>
        <w:t>l</w:t>
      </w:r>
      <w:r w:rsidR="00A9763B">
        <w:rPr>
          <w:noProof w:val="0"/>
          <w:szCs w:val="22"/>
          <w:lang w:val="hu-HU"/>
        </w:rPr>
        <w:t>ezárással</w:t>
      </w:r>
      <w:r w:rsidR="008F7012" w:rsidRPr="008F7012">
        <w:rPr>
          <w:noProof w:val="0"/>
          <w:szCs w:val="22"/>
          <w:lang w:val="hu-HU"/>
        </w:rPr>
        <w:t xml:space="preserve"> (I-es típusú) és alumínium</w:t>
      </w:r>
      <w:r w:rsidR="008F7012">
        <w:rPr>
          <w:noProof w:val="0"/>
          <w:szCs w:val="22"/>
          <w:lang w:val="hu-HU"/>
        </w:rPr>
        <w:t xml:space="preserve">kupakkal van lezárva. </w:t>
      </w:r>
    </w:p>
    <w:p w14:paraId="17C26AAE" w14:textId="08F0A039" w:rsidR="00210087" w:rsidRPr="00946C6D" w:rsidRDefault="008F7012" w:rsidP="008F7012">
      <w:pPr>
        <w:rPr>
          <w:noProof w:val="0"/>
          <w:szCs w:val="22"/>
          <w:lang w:val="hu-HU"/>
        </w:rPr>
      </w:pPr>
      <w:r w:rsidRPr="008F7012">
        <w:rPr>
          <w:noProof w:val="0"/>
          <w:szCs w:val="22"/>
          <w:lang w:val="hu-HU"/>
        </w:rPr>
        <w:t>Az injekciós toll nyomógombja narancssárga.</w:t>
      </w:r>
    </w:p>
    <w:p w14:paraId="188358F3" w14:textId="77777777" w:rsidR="009516BB" w:rsidRPr="00946C6D" w:rsidRDefault="00210087" w:rsidP="00F963DB">
      <w:pPr>
        <w:rPr>
          <w:b/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Kiszerelési egységek: 1 </w:t>
      </w:r>
      <w:r w:rsidR="008F7012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 xml:space="preserve">előretöltött injekciós toll, és gyűjtőcsomagolásban 5 × 1 </w:t>
      </w:r>
      <w:r w:rsidR="008F7012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>előretöltött injekciós toll</w:t>
      </w:r>
      <w:r w:rsidR="00A76BCC">
        <w:rPr>
          <w:noProof w:val="0"/>
          <w:szCs w:val="22"/>
          <w:lang w:val="hu-HU"/>
        </w:rPr>
        <w:t>,</w:t>
      </w:r>
      <w:r w:rsidRPr="00946C6D">
        <w:rPr>
          <w:noProof w:val="0"/>
          <w:szCs w:val="22"/>
          <w:lang w:val="hu-HU"/>
        </w:rPr>
        <w:t xml:space="preserve"> </w:t>
      </w:r>
      <w:r w:rsidR="003C5074" w:rsidRPr="00946C6D">
        <w:rPr>
          <w:noProof w:val="0"/>
          <w:szCs w:val="22"/>
          <w:lang w:val="hu-HU"/>
        </w:rPr>
        <w:t>ill.</w:t>
      </w:r>
      <w:r w:rsidRPr="00946C6D">
        <w:rPr>
          <w:noProof w:val="0"/>
          <w:szCs w:val="22"/>
          <w:lang w:val="hu-HU"/>
        </w:rPr>
        <w:t xml:space="preserve"> 10 × 1 </w:t>
      </w:r>
      <w:r w:rsidR="008F7012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>előretöltött injekciós toll. Nem feltétlenül mindegyik kiszerelés kerül kereskedelmi forgalomba.</w:t>
      </w:r>
    </w:p>
    <w:p w14:paraId="01F81D8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6925156" w14:textId="77777777" w:rsidR="00210087" w:rsidRPr="00946C6D" w:rsidRDefault="009516BB" w:rsidP="00F963DB">
      <w:pPr>
        <w:rPr>
          <w:bCs/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Norditropin NordiFlex 10</w:t>
      </w:r>
      <w:r w:rsidR="00B92723" w:rsidRPr="00946C6D">
        <w:rPr>
          <w:noProof w:val="0"/>
          <w:szCs w:val="22"/>
          <w:u w:val="single"/>
          <w:lang w:val="hu-HU"/>
        </w:rPr>
        <w:t> </w:t>
      </w:r>
      <w:r w:rsidRPr="00946C6D">
        <w:rPr>
          <w:noProof w:val="0"/>
          <w:szCs w:val="22"/>
          <w:u w:val="single"/>
          <w:lang w:val="hu-HU"/>
        </w:rPr>
        <w:t>mg/</w:t>
      </w:r>
      <w:r w:rsidR="003C5074" w:rsidRPr="00946C6D">
        <w:rPr>
          <w:noProof w:val="0"/>
          <w:szCs w:val="22"/>
          <w:u w:val="single"/>
          <w:lang w:val="hu-HU"/>
        </w:rPr>
        <w:t>1</w:t>
      </w:r>
      <w:r w:rsidR="00210087" w:rsidRPr="00946C6D">
        <w:rPr>
          <w:noProof w:val="0"/>
          <w:szCs w:val="22"/>
          <w:u w:val="single"/>
          <w:lang w:val="hu-HU"/>
        </w:rPr>
        <w:t>,5 ml oldatos injekció</w:t>
      </w:r>
      <w:r w:rsidR="00210087" w:rsidRPr="00946C6D">
        <w:rPr>
          <w:bCs/>
          <w:noProof w:val="0"/>
          <w:szCs w:val="22"/>
          <w:u w:val="single"/>
          <w:lang w:val="hu-HU"/>
        </w:rPr>
        <w:t xml:space="preserve"> előretöltött injekciós tollban:</w:t>
      </w:r>
    </w:p>
    <w:p w14:paraId="5647230A" w14:textId="123F6BAC" w:rsidR="008F7012" w:rsidRPr="008F7012" w:rsidRDefault="003C5074" w:rsidP="008F7012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Többadagos, eldobható, előretöltött injekciós toll, amely </w:t>
      </w:r>
      <w:r w:rsidR="008F7012">
        <w:rPr>
          <w:noProof w:val="0"/>
          <w:szCs w:val="22"/>
          <w:lang w:val="hu-HU"/>
        </w:rPr>
        <w:t xml:space="preserve">egy műanyag injekciós </w:t>
      </w:r>
      <w:r w:rsidR="008F7012" w:rsidRPr="008F7012">
        <w:rPr>
          <w:noProof w:val="0"/>
          <w:szCs w:val="22"/>
          <w:lang w:val="hu-HU"/>
        </w:rPr>
        <w:t xml:space="preserve">tollba </w:t>
      </w:r>
      <w:r w:rsidR="00AA255D">
        <w:rPr>
          <w:noProof w:val="0"/>
          <w:szCs w:val="22"/>
          <w:lang w:val="hu-HU"/>
        </w:rPr>
        <w:t xml:space="preserve">– el nem távolítható módon – </w:t>
      </w:r>
      <w:r w:rsidR="008F7012" w:rsidRPr="008F7012">
        <w:rPr>
          <w:noProof w:val="0"/>
          <w:szCs w:val="22"/>
          <w:lang w:val="hu-HU"/>
        </w:rPr>
        <w:t xml:space="preserve">zárt patronból (I-es típusú színtelen üveg) áll. A patron az alsó végén dugattyú formájú gumidugóval (I-es típusú), a felső végén korong formájú </w:t>
      </w:r>
      <w:r w:rsidR="009973EB">
        <w:rPr>
          <w:noProof w:val="0"/>
          <w:szCs w:val="22"/>
          <w:lang w:val="hu-HU"/>
        </w:rPr>
        <w:t xml:space="preserve">laminált </w:t>
      </w:r>
      <w:r w:rsidR="008F7012" w:rsidRPr="008F7012">
        <w:rPr>
          <w:noProof w:val="0"/>
          <w:szCs w:val="22"/>
          <w:lang w:val="hu-HU"/>
        </w:rPr>
        <w:t>gumi</w:t>
      </w:r>
      <w:r w:rsidR="009973EB">
        <w:rPr>
          <w:noProof w:val="0"/>
          <w:szCs w:val="22"/>
          <w:lang w:val="hu-HU"/>
        </w:rPr>
        <w:t>lezárással</w:t>
      </w:r>
      <w:r w:rsidR="008F7012" w:rsidRPr="008F7012">
        <w:rPr>
          <w:noProof w:val="0"/>
          <w:szCs w:val="22"/>
          <w:lang w:val="hu-HU"/>
        </w:rPr>
        <w:t xml:space="preserve"> (I-es típusú) és alumíniumkupakkal van lezárva. </w:t>
      </w:r>
    </w:p>
    <w:p w14:paraId="02181C77" w14:textId="2BB1A719" w:rsidR="003C5074" w:rsidRPr="00946C6D" w:rsidRDefault="008F7012" w:rsidP="008F7012">
      <w:pPr>
        <w:rPr>
          <w:noProof w:val="0"/>
          <w:szCs w:val="22"/>
          <w:lang w:val="hu-HU"/>
        </w:rPr>
      </w:pPr>
      <w:r w:rsidRPr="008F7012">
        <w:rPr>
          <w:noProof w:val="0"/>
          <w:szCs w:val="22"/>
          <w:lang w:val="hu-HU"/>
        </w:rPr>
        <w:t>Az injekciós toll nyomógombja kék.</w:t>
      </w:r>
    </w:p>
    <w:p w14:paraId="7208AEEF" w14:textId="77777777" w:rsidR="009516BB" w:rsidRPr="00946C6D" w:rsidRDefault="003C507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Kiszerelési egységek: 1 </w:t>
      </w:r>
      <w:r w:rsidR="008F7012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 xml:space="preserve">előretöltött injekciós toll, és gyűjtőcsomagolásban 5 × 1 </w:t>
      </w:r>
      <w:r w:rsidR="008F7012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>előretöltött injekciós toll</w:t>
      </w:r>
      <w:r w:rsidR="00A76BCC">
        <w:rPr>
          <w:noProof w:val="0"/>
          <w:szCs w:val="22"/>
          <w:lang w:val="hu-HU"/>
        </w:rPr>
        <w:t>,</w:t>
      </w:r>
      <w:r w:rsidRPr="00946C6D">
        <w:rPr>
          <w:noProof w:val="0"/>
          <w:szCs w:val="22"/>
          <w:lang w:val="hu-HU"/>
        </w:rPr>
        <w:t xml:space="preserve"> ill. 10 × 1</w:t>
      </w:r>
      <w:r w:rsidR="008F7012">
        <w:rPr>
          <w:noProof w:val="0"/>
          <w:szCs w:val="22"/>
          <w:lang w:val="hu-HU"/>
        </w:rPr>
        <w:t xml:space="preserve"> db</w:t>
      </w:r>
      <w:r w:rsidRPr="00946C6D">
        <w:rPr>
          <w:noProof w:val="0"/>
          <w:szCs w:val="22"/>
          <w:lang w:val="hu-HU"/>
        </w:rPr>
        <w:t xml:space="preserve"> előretöltött injekciós toll. Nem feltétlenül mindegyik kiszerelés kerül kereskedelmi forgalomba.</w:t>
      </w:r>
    </w:p>
    <w:p w14:paraId="522BFF63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7CF14D68" w14:textId="77777777" w:rsidR="003C5074" w:rsidRPr="00946C6D" w:rsidRDefault="009516BB" w:rsidP="00F963DB">
      <w:pPr>
        <w:rPr>
          <w:bCs/>
          <w:noProof w:val="0"/>
          <w:szCs w:val="22"/>
          <w:u w:val="single"/>
          <w:lang w:val="hu-HU"/>
        </w:rPr>
      </w:pPr>
      <w:r w:rsidRPr="00946C6D">
        <w:rPr>
          <w:noProof w:val="0"/>
          <w:szCs w:val="22"/>
          <w:u w:val="single"/>
          <w:lang w:val="hu-HU"/>
        </w:rPr>
        <w:t>Norditropin NordiFlex 15</w:t>
      </w:r>
      <w:r w:rsidR="00B92723" w:rsidRPr="00946C6D">
        <w:rPr>
          <w:noProof w:val="0"/>
          <w:szCs w:val="22"/>
          <w:u w:val="single"/>
          <w:lang w:val="hu-HU"/>
        </w:rPr>
        <w:t> </w:t>
      </w:r>
      <w:r w:rsidRPr="00946C6D">
        <w:rPr>
          <w:noProof w:val="0"/>
          <w:szCs w:val="22"/>
          <w:u w:val="single"/>
          <w:lang w:val="hu-HU"/>
        </w:rPr>
        <w:t>mg/</w:t>
      </w:r>
      <w:r w:rsidR="003C5074" w:rsidRPr="00946C6D">
        <w:rPr>
          <w:noProof w:val="0"/>
          <w:szCs w:val="22"/>
          <w:u w:val="single"/>
          <w:lang w:val="hu-HU"/>
        </w:rPr>
        <w:t>1,5 ml oldatos injekció</w:t>
      </w:r>
      <w:r w:rsidR="003C5074" w:rsidRPr="00946C6D">
        <w:rPr>
          <w:bCs/>
          <w:noProof w:val="0"/>
          <w:szCs w:val="22"/>
          <w:u w:val="single"/>
          <w:lang w:val="hu-HU"/>
        </w:rPr>
        <w:t xml:space="preserve"> előretöltött injekciós tollban:</w:t>
      </w:r>
    </w:p>
    <w:p w14:paraId="503383D2" w14:textId="59642F04" w:rsidR="000065EA" w:rsidRPr="000065EA" w:rsidRDefault="003C5074" w:rsidP="000065EA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Többadagos, eldobható, előretöltött injekciós toll, amely </w:t>
      </w:r>
      <w:r w:rsidR="000065EA" w:rsidRPr="000065EA">
        <w:rPr>
          <w:noProof w:val="0"/>
          <w:szCs w:val="22"/>
          <w:lang w:val="hu-HU"/>
        </w:rPr>
        <w:t>egy műanyag injekciós</w:t>
      </w:r>
      <w:r w:rsidR="000065EA">
        <w:rPr>
          <w:noProof w:val="0"/>
          <w:szCs w:val="22"/>
          <w:lang w:val="hu-HU"/>
        </w:rPr>
        <w:t xml:space="preserve"> </w:t>
      </w:r>
      <w:r w:rsidR="000065EA" w:rsidRPr="000065EA">
        <w:rPr>
          <w:noProof w:val="0"/>
          <w:szCs w:val="22"/>
          <w:lang w:val="hu-HU"/>
        </w:rPr>
        <w:t xml:space="preserve">tollba </w:t>
      </w:r>
      <w:r w:rsidR="00AA255D">
        <w:rPr>
          <w:noProof w:val="0"/>
          <w:szCs w:val="22"/>
          <w:lang w:val="hu-HU"/>
        </w:rPr>
        <w:t xml:space="preserve">– el nem távolítható módon – </w:t>
      </w:r>
      <w:r w:rsidR="000065EA" w:rsidRPr="000065EA">
        <w:rPr>
          <w:noProof w:val="0"/>
          <w:szCs w:val="22"/>
          <w:lang w:val="hu-HU"/>
        </w:rPr>
        <w:t xml:space="preserve">zárt patronból (I-es típusú színtelen üveg) áll. A patron az alsó végén dugattyú formájú gumidugóval (I-es típusú), a felső végén korong formájú </w:t>
      </w:r>
      <w:r w:rsidR="00AA255D">
        <w:rPr>
          <w:noProof w:val="0"/>
          <w:szCs w:val="22"/>
          <w:lang w:val="hu-HU"/>
        </w:rPr>
        <w:t xml:space="preserve">laminált </w:t>
      </w:r>
      <w:r w:rsidR="000065EA" w:rsidRPr="000065EA">
        <w:rPr>
          <w:noProof w:val="0"/>
          <w:szCs w:val="22"/>
          <w:lang w:val="hu-HU"/>
        </w:rPr>
        <w:t>gumi</w:t>
      </w:r>
      <w:r w:rsidR="009973EB">
        <w:rPr>
          <w:noProof w:val="0"/>
          <w:szCs w:val="22"/>
          <w:lang w:val="hu-HU"/>
        </w:rPr>
        <w:t>lezárással</w:t>
      </w:r>
      <w:r w:rsidR="000065EA" w:rsidRPr="000065EA">
        <w:rPr>
          <w:noProof w:val="0"/>
          <w:szCs w:val="22"/>
          <w:lang w:val="hu-HU"/>
        </w:rPr>
        <w:t xml:space="preserve"> (I-es típusú) és alumíniumkupakkal van lezárva. </w:t>
      </w:r>
    </w:p>
    <w:p w14:paraId="6354DEA3" w14:textId="2609B5AD" w:rsidR="003C5074" w:rsidRPr="00946C6D" w:rsidRDefault="000065EA" w:rsidP="000065EA">
      <w:pPr>
        <w:rPr>
          <w:noProof w:val="0"/>
          <w:szCs w:val="22"/>
          <w:lang w:val="hu-HU"/>
        </w:rPr>
      </w:pPr>
      <w:r w:rsidRPr="000065EA">
        <w:rPr>
          <w:noProof w:val="0"/>
          <w:szCs w:val="22"/>
          <w:lang w:val="hu-HU"/>
        </w:rPr>
        <w:t>Az injekciós toll nyomógombja zöld.</w:t>
      </w:r>
    </w:p>
    <w:p w14:paraId="49EDFAC4" w14:textId="77777777" w:rsidR="009516BB" w:rsidRPr="00946C6D" w:rsidRDefault="003C5074" w:rsidP="00F963DB">
      <w:pPr>
        <w:rPr>
          <w:b/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Kiszerelési egységek: 1 </w:t>
      </w:r>
      <w:r w:rsidR="000065EA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 xml:space="preserve">előretöltött injekciós toll, és gyűjtőcsomagolásban 5 × 1 </w:t>
      </w:r>
      <w:r w:rsidR="000065EA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>előretöltött injekciós toll</w:t>
      </w:r>
      <w:r w:rsidR="00A76BCC">
        <w:rPr>
          <w:noProof w:val="0"/>
          <w:szCs w:val="22"/>
          <w:lang w:val="hu-HU"/>
        </w:rPr>
        <w:t>,</w:t>
      </w:r>
      <w:r w:rsidRPr="00946C6D">
        <w:rPr>
          <w:noProof w:val="0"/>
          <w:szCs w:val="22"/>
          <w:lang w:val="hu-HU"/>
        </w:rPr>
        <w:t xml:space="preserve"> ill. 10 × 1 </w:t>
      </w:r>
      <w:r w:rsidR="000065EA">
        <w:rPr>
          <w:noProof w:val="0"/>
          <w:szCs w:val="22"/>
          <w:lang w:val="hu-HU"/>
        </w:rPr>
        <w:t xml:space="preserve">db </w:t>
      </w:r>
      <w:r w:rsidRPr="00946C6D">
        <w:rPr>
          <w:noProof w:val="0"/>
          <w:szCs w:val="22"/>
          <w:lang w:val="hu-HU"/>
        </w:rPr>
        <w:t>előretöltött injekciós toll. Nem feltétlenül mindegyik kiszerelés kerül kereskedelmi forgalomba.</w:t>
      </w:r>
    </w:p>
    <w:p w14:paraId="49BA0C1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16EB4DD" w14:textId="77777777" w:rsidR="009516BB" w:rsidRPr="00946C6D" w:rsidRDefault="003C5074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Az előretöltött injekciós tollakat dobozba csomagolták.</w:t>
      </w:r>
    </w:p>
    <w:p w14:paraId="0F1D21FC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BAD6DA7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6.6</w:t>
      </w:r>
      <w:r w:rsidRPr="00946C6D">
        <w:rPr>
          <w:b/>
          <w:noProof w:val="0"/>
          <w:szCs w:val="22"/>
          <w:lang w:val="hu-HU"/>
        </w:rPr>
        <w:tab/>
      </w:r>
      <w:r w:rsidR="003C5074" w:rsidRPr="00946C6D">
        <w:rPr>
          <w:b/>
          <w:noProof w:val="0"/>
          <w:szCs w:val="22"/>
          <w:lang w:val="hu-HU"/>
        </w:rPr>
        <w:t>A megsemmisítésre vonatkozó különleges óvintézkedések és egyéb, a készítmény kezelésével kapcsolatos információk</w:t>
      </w:r>
    </w:p>
    <w:p w14:paraId="7754925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27F2725" w14:textId="77777777" w:rsidR="009516BB" w:rsidRPr="00946C6D" w:rsidRDefault="00640D79" w:rsidP="00F963DB">
      <w:pPr>
        <w:rPr>
          <w:bCs/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 xml:space="preserve">A </w:t>
      </w:r>
      <w:r w:rsidR="009516BB" w:rsidRPr="00946C6D">
        <w:rPr>
          <w:bCs/>
          <w:noProof w:val="0"/>
          <w:szCs w:val="22"/>
          <w:lang w:val="hu-HU"/>
        </w:rPr>
        <w:t xml:space="preserve">Norditropin NordiFlex </w:t>
      </w:r>
      <w:r w:rsidR="000065EA">
        <w:rPr>
          <w:bCs/>
          <w:noProof w:val="0"/>
          <w:szCs w:val="22"/>
          <w:lang w:val="hu-HU"/>
        </w:rPr>
        <w:t xml:space="preserve">egy </w:t>
      </w:r>
      <w:r w:rsidRPr="00946C6D">
        <w:rPr>
          <w:bCs/>
          <w:noProof w:val="0"/>
          <w:szCs w:val="22"/>
          <w:lang w:val="hu-HU"/>
        </w:rPr>
        <w:t>előretöltött injekciós toll, amelyet legfeljebb 8 mm hosszúságú NovoFine vagy NovoTwist eldobható tűvel történő használatra terveztek.</w:t>
      </w:r>
    </w:p>
    <w:p w14:paraId="630D5C94" w14:textId="4DA8285C" w:rsidR="00E329DD" w:rsidRPr="00946C6D" w:rsidRDefault="008A144A" w:rsidP="00F963DB">
      <w:pPr>
        <w:rPr>
          <w:bCs/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 xml:space="preserve">A </w:t>
      </w:r>
      <w:r w:rsidR="00E329DD" w:rsidRPr="00946C6D">
        <w:rPr>
          <w:bCs/>
          <w:noProof w:val="0"/>
          <w:szCs w:val="22"/>
          <w:lang w:val="hu-HU"/>
        </w:rPr>
        <w:t>Norditropin NordiFlex 5</w:t>
      </w:r>
      <w:r w:rsidR="00413C28">
        <w:rPr>
          <w:bCs/>
          <w:noProof w:val="0"/>
          <w:szCs w:val="22"/>
          <w:lang w:val="hu-HU"/>
        </w:rPr>
        <w:t> </w:t>
      </w:r>
      <w:r w:rsidR="00E329DD" w:rsidRPr="00946C6D">
        <w:rPr>
          <w:bCs/>
          <w:noProof w:val="0"/>
          <w:szCs w:val="22"/>
          <w:lang w:val="hu-HU"/>
        </w:rPr>
        <w:t>mg/1</w:t>
      </w:r>
      <w:r w:rsidR="00640D79" w:rsidRPr="00946C6D">
        <w:rPr>
          <w:bCs/>
          <w:noProof w:val="0"/>
          <w:szCs w:val="22"/>
          <w:lang w:val="hu-HU"/>
        </w:rPr>
        <w:t>,</w:t>
      </w:r>
      <w:r w:rsidR="00E329DD" w:rsidRPr="00946C6D">
        <w:rPr>
          <w:bCs/>
          <w:noProof w:val="0"/>
          <w:szCs w:val="22"/>
          <w:lang w:val="hu-HU"/>
        </w:rPr>
        <w:t>5</w:t>
      </w:r>
      <w:r w:rsidR="00413C28">
        <w:rPr>
          <w:bCs/>
          <w:noProof w:val="0"/>
          <w:szCs w:val="22"/>
          <w:lang w:val="hu-HU"/>
        </w:rPr>
        <w:t> </w:t>
      </w:r>
      <w:r w:rsidR="00E329DD" w:rsidRPr="00946C6D">
        <w:rPr>
          <w:bCs/>
          <w:noProof w:val="0"/>
          <w:szCs w:val="22"/>
          <w:lang w:val="hu-HU"/>
        </w:rPr>
        <w:t xml:space="preserve">ml </w:t>
      </w:r>
      <w:r w:rsidRPr="00946C6D">
        <w:rPr>
          <w:bCs/>
          <w:noProof w:val="0"/>
          <w:szCs w:val="22"/>
          <w:lang w:val="hu-HU"/>
        </w:rPr>
        <w:t xml:space="preserve">injekciós toll </w:t>
      </w:r>
      <w:r w:rsidR="00EC1C92" w:rsidRPr="00946C6D">
        <w:rPr>
          <w:bCs/>
          <w:noProof w:val="0"/>
          <w:szCs w:val="22"/>
          <w:lang w:val="hu-HU"/>
        </w:rPr>
        <w:t>adagonként</w:t>
      </w:r>
      <w:r w:rsidRPr="00946C6D">
        <w:rPr>
          <w:bCs/>
          <w:noProof w:val="0"/>
          <w:szCs w:val="22"/>
          <w:lang w:val="hu-HU"/>
        </w:rPr>
        <w:t xml:space="preserve"> legfeljebb 1,5 mg szomatropin beadását teszi lehetővé.</w:t>
      </w:r>
      <w:r w:rsidR="00EC1C92" w:rsidRPr="00946C6D">
        <w:rPr>
          <w:bCs/>
          <w:noProof w:val="0"/>
          <w:szCs w:val="22"/>
          <w:lang w:val="hu-HU"/>
        </w:rPr>
        <w:t xml:space="preserve"> Az adagot 0,025 mg pontossággal lehet beállítani.</w:t>
      </w:r>
    </w:p>
    <w:p w14:paraId="12A58512" w14:textId="5FF28A96" w:rsidR="00E329DD" w:rsidRPr="00946C6D" w:rsidRDefault="008A144A" w:rsidP="00F963DB">
      <w:pPr>
        <w:rPr>
          <w:bCs/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>A Norditropin NordiFlex 10</w:t>
      </w:r>
      <w:r w:rsidR="00413C28">
        <w:rPr>
          <w:bCs/>
          <w:noProof w:val="0"/>
          <w:szCs w:val="22"/>
          <w:lang w:val="hu-HU"/>
        </w:rPr>
        <w:t> </w:t>
      </w:r>
      <w:r w:rsidRPr="00946C6D">
        <w:rPr>
          <w:bCs/>
          <w:noProof w:val="0"/>
          <w:szCs w:val="22"/>
          <w:lang w:val="hu-HU"/>
        </w:rPr>
        <w:t>mg/1,5</w:t>
      </w:r>
      <w:r w:rsidR="00413C28">
        <w:rPr>
          <w:bCs/>
          <w:noProof w:val="0"/>
          <w:szCs w:val="22"/>
          <w:lang w:val="hu-HU"/>
        </w:rPr>
        <w:t> </w:t>
      </w:r>
      <w:r w:rsidRPr="00946C6D">
        <w:rPr>
          <w:bCs/>
          <w:noProof w:val="0"/>
          <w:szCs w:val="22"/>
          <w:lang w:val="hu-HU"/>
        </w:rPr>
        <w:t xml:space="preserve">ml injekciós toll </w:t>
      </w:r>
      <w:r w:rsidR="00EC1C92" w:rsidRPr="00946C6D">
        <w:rPr>
          <w:bCs/>
          <w:noProof w:val="0"/>
          <w:szCs w:val="22"/>
          <w:lang w:val="hu-HU"/>
        </w:rPr>
        <w:t xml:space="preserve">adagonként </w:t>
      </w:r>
      <w:r w:rsidRPr="00946C6D">
        <w:rPr>
          <w:bCs/>
          <w:noProof w:val="0"/>
          <w:szCs w:val="22"/>
          <w:lang w:val="hu-HU"/>
        </w:rPr>
        <w:t>legfeljebb 3,0 mg szomatropin beadását teszi lehetővé.</w:t>
      </w:r>
      <w:r w:rsidR="00EC1C92" w:rsidRPr="00946C6D">
        <w:rPr>
          <w:bCs/>
          <w:noProof w:val="0"/>
          <w:szCs w:val="22"/>
          <w:lang w:val="hu-HU"/>
        </w:rPr>
        <w:t xml:space="preserve"> Az adagot 0,050 mg pontossággal lehet beállítani.</w:t>
      </w:r>
    </w:p>
    <w:p w14:paraId="72EEABD9" w14:textId="12B435AA" w:rsidR="00E329DD" w:rsidRPr="00946C6D" w:rsidRDefault="008A144A" w:rsidP="00F963DB">
      <w:pPr>
        <w:rPr>
          <w:bCs/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>A Norditropin NordiFlex 15</w:t>
      </w:r>
      <w:r w:rsidR="00413C28">
        <w:rPr>
          <w:bCs/>
          <w:noProof w:val="0"/>
          <w:szCs w:val="22"/>
          <w:lang w:val="hu-HU"/>
        </w:rPr>
        <w:t> </w:t>
      </w:r>
      <w:r w:rsidRPr="00946C6D">
        <w:rPr>
          <w:bCs/>
          <w:noProof w:val="0"/>
          <w:szCs w:val="22"/>
          <w:lang w:val="hu-HU"/>
        </w:rPr>
        <w:t>mg/1,5</w:t>
      </w:r>
      <w:r w:rsidR="00413C28">
        <w:rPr>
          <w:bCs/>
          <w:noProof w:val="0"/>
          <w:szCs w:val="22"/>
          <w:lang w:val="hu-HU"/>
        </w:rPr>
        <w:t> </w:t>
      </w:r>
      <w:r w:rsidRPr="00946C6D">
        <w:rPr>
          <w:bCs/>
          <w:noProof w:val="0"/>
          <w:szCs w:val="22"/>
          <w:lang w:val="hu-HU"/>
        </w:rPr>
        <w:t xml:space="preserve">ml injekciós toll </w:t>
      </w:r>
      <w:r w:rsidR="00EC1C92" w:rsidRPr="00946C6D">
        <w:rPr>
          <w:bCs/>
          <w:noProof w:val="0"/>
          <w:szCs w:val="22"/>
          <w:lang w:val="hu-HU"/>
        </w:rPr>
        <w:t>adagonként legfeljebb 4,5 mg szomatropin beadását teszi lehetővé. Az adagot 0,075 mg pontossággal lehet beállítani.</w:t>
      </w:r>
    </w:p>
    <w:p w14:paraId="49439965" w14:textId="77777777" w:rsidR="00E329DD" w:rsidRPr="00946C6D" w:rsidRDefault="00E329DD" w:rsidP="00F963DB">
      <w:pPr>
        <w:rPr>
          <w:bCs/>
          <w:noProof w:val="0"/>
          <w:szCs w:val="22"/>
          <w:lang w:val="hu-HU"/>
        </w:rPr>
      </w:pPr>
    </w:p>
    <w:p w14:paraId="41609161" w14:textId="77777777" w:rsidR="009516BB" w:rsidRPr="00946C6D" w:rsidRDefault="00EC1C92" w:rsidP="00F963DB">
      <w:pPr>
        <w:rPr>
          <w:bCs/>
          <w:noProof w:val="0"/>
          <w:szCs w:val="22"/>
          <w:lang w:val="hu-HU"/>
        </w:rPr>
      </w:pPr>
      <w:r w:rsidRPr="00946C6D">
        <w:rPr>
          <w:bCs/>
          <w:noProof w:val="0"/>
          <w:szCs w:val="22"/>
          <w:lang w:val="hu-HU"/>
        </w:rPr>
        <w:t xml:space="preserve">Az első injekció beadása előtt ellenőrizze a növekedési hormon áramlását a helyes adagolás biztosítása és levegő beinjekciózásának elkerülése érdekében. Amennyiben nem jelenik meg egy csepp növekedési hormon a tű hegyén, ne használja </w:t>
      </w:r>
      <w:r w:rsidR="00C01C47" w:rsidRPr="00946C6D">
        <w:rPr>
          <w:bCs/>
          <w:noProof w:val="0"/>
          <w:szCs w:val="22"/>
          <w:lang w:val="hu-HU"/>
        </w:rPr>
        <w:t xml:space="preserve">fel </w:t>
      </w:r>
      <w:r w:rsidRPr="00946C6D">
        <w:rPr>
          <w:bCs/>
          <w:noProof w:val="0"/>
          <w:szCs w:val="22"/>
          <w:lang w:val="hu-HU"/>
        </w:rPr>
        <w:t>a Norditropin Nord</w:t>
      </w:r>
      <w:r w:rsidR="0003223D">
        <w:rPr>
          <w:bCs/>
          <w:noProof w:val="0"/>
          <w:szCs w:val="22"/>
          <w:lang w:val="hu-HU"/>
        </w:rPr>
        <w:t>i</w:t>
      </w:r>
      <w:r w:rsidRPr="00946C6D">
        <w:rPr>
          <w:bCs/>
          <w:noProof w:val="0"/>
          <w:szCs w:val="22"/>
          <w:lang w:val="hu-HU"/>
        </w:rPr>
        <w:t>Flex tollat. Az adagot az adagbeállító forgatásával kell beállítani, úgy, hogy egészen addig forgatja, amíg a szükséges adag a burkolaton lévő ablakban meg nem jelenik. Amennyiben helytelen adagot választott ki, az adagot módosíthatja az adagbeállító ellenkező irányba történő forgatásával. Az adag beinjekciózásához be kell nyomni az adagológombot.</w:t>
      </w:r>
    </w:p>
    <w:p w14:paraId="30B62057" w14:textId="77777777" w:rsidR="009516BB" w:rsidRPr="00946C6D" w:rsidRDefault="009516BB" w:rsidP="00F963DB">
      <w:pPr>
        <w:rPr>
          <w:bCs/>
          <w:noProof w:val="0"/>
          <w:szCs w:val="22"/>
          <w:lang w:val="hu-HU"/>
        </w:rPr>
      </w:pPr>
    </w:p>
    <w:p w14:paraId="560364DF" w14:textId="77777777" w:rsidR="009516BB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Norditropin </w:t>
      </w:r>
      <w:r w:rsidR="00521F0F">
        <w:rPr>
          <w:noProof w:val="0"/>
          <w:szCs w:val="22"/>
          <w:lang w:val="hu-HU"/>
        </w:rPr>
        <w:t>Nordi</w:t>
      </w:r>
      <w:r w:rsidRPr="00946C6D">
        <w:rPr>
          <w:noProof w:val="0"/>
          <w:szCs w:val="22"/>
          <w:lang w:val="hu-HU"/>
        </w:rPr>
        <w:t>Flex injekciót soha nem szabad erősen felrázni!</w:t>
      </w:r>
    </w:p>
    <w:p w14:paraId="5B41B2D9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27727FF" w14:textId="77777777" w:rsidR="009516BB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Norditropin NordiFlex injekciót nem szabad felhasználni, ha a növekedési hormont tartalmazó oldatos injekció opálos, zavaros vagy elszíneződött. Ellenőrizze ezt </w:t>
      </w:r>
      <w:r w:rsidR="00513720" w:rsidRPr="00946C6D">
        <w:rPr>
          <w:noProof w:val="0"/>
          <w:szCs w:val="22"/>
          <w:lang w:val="hu-HU"/>
        </w:rPr>
        <w:t>úgy</w:t>
      </w:r>
      <w:r w:rsidRPr="00946C6D">
        <w:rPr>
          <w:noProof w:val="0"/>
          <w:szCs w:val="22"/>
          <w:lang w:val="hu-HU"/>
        </w:rPr>
        <w:t>, hogy a</w:t>
      </w:r>
      <w:r w:rsidR="00513720" w:rsidRPr="00946C6D">
        <w:rPr>
          <w:noProof w:val="0"/>
          <w:szCs w:val="22"/>
          <w:lang w:val="hu-HU"/>
        </w:rPr>
        <w:t>z injekciós</w:t>
      </w:r>
      <w:r w:rsidRPr="00946C6D">
        <w:rPr>
          <w:noProof w:val="0"/>
          <w:szCs w:val="22"/>
          <w:lang w:val="hu-HU"/>
        </w:rPr>
        <w:t xml:space="preserve"> tollat egyszer vagy kétszer függőlegesen megfordítja.</w:t>
      </w:r>
    </w:p>
    <w:p w14:paraId="30460A19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09FE3E39" w14:textId="77777777" w:rsidR="009D5F7F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lastRenderedPageBreak/>
        <w:t>Bármilyen fel nem használt gyógyszer, illetve hulladékanyag megsemmisítését a gyógyszerekre vonatkozó előírások szerint kell végrehajtani.</w:t>
      </w:r>
    </w:p>
    <w:p w14:paraId="79A5D2B7" w14:textId="77777777" w:rsidR="00DC77B6" w:rsidRPr="00946C6D" w:rsidRDefault="00DC77B6" w:rsidP="00F963DB">
      <w:pPr>
        <w:rPr>
          <w:noProof w:val="0"/>
          <w:szCs w:val="22"/>
          <w:lang w:val="hu-HU"/>
        </w:rPr>
      </w:pPr>
    </w:p>
    <w:p w14:paraId="6991B7A8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 xml:space="preserve">Megjegyzés: </w:t>
      </w:r>
      <w:r w:rsidRPr="00946C6D">
        <w:rPr>
          <w:noProof w:val="0"/>
          <w:szCs w:val="22"/>
          <w:lang w:val="hu-HU"/>
        </w:rPr>
        <w:sym w:font="Wingdings" w:char="F058"/>
      </w:r>
      <w:r w:rsidRPr="00946C6D">
        <w:rPr>
          <w:noProof w:val="0"/>
          <w:szCs w:val="22"/>
          <w:lang w:val="hu-HU"/>
        </w:rPr>
        <w:sym w:font="Wingdings" w:char="F058"/>
      </w:r>
      <w:r w:rsidRPr="00946C6D">
        <w:rPr>
          <w:noProof w:val="0"/>
          <w:szCs w:val="22"/>
          <w:lang w:val="hu-HU"/>
        </w:rPr>
        <w:t xml:space="preserve"> (két kereszt</w:t>
      </w:r>
      <w:r w:rsidR="004200FD">
        <w:rPr>
          <w:noProof w:val="0"/>
          <w:szCs w:val="22"/>
          <w:lang w:val="hu-HU"/>
        </w:rPr>
        <w:t>es</w:t>
      </w:r>
      <w:r w:rsidRPr="00946C6D">
        <w:rPr>
          <w:noProof w:val="0"/>
          <w:szCs w:val="22"/>
          <w:lang w:val="hu-HU"/>
        </w:rPr>
        <w:t>)</w:t>
      </w:r>
    </w:p>
    <w:p w14:paraId="163F8791" w14:textId="77777777" w:rsidR="00DC77B6" w:rsidRPr="00946C6D" w:rsidRDefault="00DC77B6" w:rsidP="00F963DB">
      <w:pPr>
        <w:rPr>
          <w:noProof w:val="0"/>
          <w:szCs w:val="22"/>
          <w:u w:val="single"/>
          <w:lang w:val="hu-HU"/>
        </w:rPr>
      </w:pPr>
      <w:r w:rsidRPr="00946C6D">
        <w:rPr>
          <w:b/>
          <w:noProof w:val="0"/>
          <w:szCs w:val="22"/>
          <w:lang w:val="hu-HU"/>
        </w:rPr>
        <w:t>Osztályozás:</w:t>
      </w:r>
      <w:r w:rsidRPr="00946C6D">
        <w:rPr>
          <w:noProof w:val="0"/>
          <w:szCs w:val="22"/>
          <w:lang w:val="hu-HU"/>
        </w:rPr>
        <w:t xml:space="preserve"> </w:t>
      </w:r>
      <w:r w:rsidRPr="00946C6D">
        <w:rPr>
          <w:b/>
          <w:noProof w:val="0"/>
          <w:szCs w:val="22"/>
          <w:lang w:val="hu-HU"/>
        </w:rPr>
        <w:t>II./2 csoport</w:t>
      </w:r>
    </w:p>
    <w:p w14:paraId="1E408FDB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Korlátozott érvényű orvosi rendelvényhez kötött, szakorvosi/kórházi diagnózist követően folyamatos szakorvosi ellenőrzés mellett alkalmazható gyógyszer (Sz).</w:t>
      </w:r>
    </w:p>
    <w:p w14:paraId="2DDB97A8" w14:textId="77777777" w:rsidR="00DC77B6" w:rsidRPr="00946C6D" w:rsidRDefault="00DC77B6" w:rsidP="00F963DB">
      <w:pPr>
        <w:rPr>
          <w:noProof w:val="0"/>
          <w:szCs w:val="22"/>
          <w:lang w:val="hu-HU"/>
        </w:rPr>
      </w:pPr>
    </w:p>
    <w:p w14:paraId="5C55CC5D" w14:textId="6F60C768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628DFECC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7.</w:t>
      </w:r>
      <w:r w:rsidRPr="00946C6D">
        <w:rPr>
          <w:b/>
          <w:noProof w:val="0"/>
          <w:szCs w:val="22"/>
          <w:lang w:val="hu-HU"/>
        </w:rPr>
        <w:tab/>
      </w:r>
      <w:r w:rsidR="00DC77B6" w:rsidRPr="00946C6D">
        <w:rPr>
          <w:b/>
          <w:noProof w:val="0"/>
          <w:szCs w:val="22"/>
          <w:lang w:val="hu-HU"/>
        </w:rPr>
        <w:t>A FORGALOMBA HOZATALI ENGEDÉLY JOGOSULTJA</w:t>
      </w:r>
    </w:p>
    <w:p w14:paraId="7C74D15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88FF2C3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Novo Nordisk A/S</w:t>
      </w:r>
    </w:p>
    <w:p w14:paraId="3560FBEE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Novo Allé</w:t>
      </w:r>
    </w:p>
    <w:p w14:paraId="64ADB22D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DK</w:t>
      </w:r>
      <w:r w:rsidR="00DB064C">
        <w:rPr>
          <w:noProof w:val="0"/>
          <w:szCs w:val="22"/>
          <w:lang w:val="hu-HU"/>
        </w:rPr>
        <w:noBreakHyphen/>
      </w:r>
      <w:r w:rsidRPr="00946C6D">
        <w:rPr>
          <w:noProof w:val="0"/>
          <w:szCs w:val="22"/>
          <w:lang w:val="hu-HU"/>
        </w:rPr>
        <w:t>2880 Bagsværd</w:t>
      </w:r>
    </w:p>
    <w:p w14:paraId="76994495" w14:textId="77777777" w:rsidR="00DC77B6" w:rsidRPr="00946C6D" w:rsidRDefault="00DC77B6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>Dánia</w:t>
      </w:r>
    </w:p>
    <w:p w14:paraId="70E8F8F8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34A4313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1A00CCD8" w14:textId="77777777" w:rsidR="009516BB" w:rsidRPr="00946C6D" w:rsidRDefault="009516BB" w:rsidP="00F963DB">
      <w:pP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8.</w:t>
      </w:r>
      <w:r w:rsidRPr="00946C6D">
        <w:rPr>
          <w:b/>
          <w:noProof w:val="0"/>
          <w:szCs w:val="22"/>
          <w:lang w:val="hu-HU"/>
        </w:rPr>
        <w:tab/>
      </w:r>
      <w:r w:rsidR="00286F9D" w:rsidRPr="00946C6D">
        <w:rPr>
          <w:b/>
          <w:noProof w:val="0"/>
          <w:szCs w:val="22"/>
          <w:lang w:val="hu-HU"/>
        </w:rPr>
        <w:t>A FORGALOMBA HOZATALI ENGEDÉLY SZÁMAI</w:t>
      </w:r>
    </w:p>
    <w:p w14:paraId="2BBF4759" w14:textId="77777777" w:rsidR="009516BB" w:rsidRDefault="009516BB" w:rsidP="00F963DB">
      <w:pPr>
        <w:rPr>
          <w:noProof w:val="0"/>
          <w:szCs w:val="22"/>
          <w:lang w:val="hu-HU"/>
        </w:rPr>
      </w:pPr>
    </w:p>
    <w:p w14:paraId="1A502226" w14:textId="681E4705" w:rsidR="00F92D02" w:rsidRPr="00F92D02" w:rsidRDefault="00F92D02" w:rsidP="00F92D02">
      <w:pPr>
        <w:rPr>
          <w:noProof w:val="0"/>
          <w:szCs w:val="22"/>
          <w:u w:val="single"/>
          <w:lang w:val="hu-HU"/>
        </w:rPr>
      </w:pPr>
      <w:r w:rsidRPr="00F92D02">
        <w:rPr>
          <w:noProof w:val="0"/>
          <w:szCs w:val="22"/>
          <w:u w:val="single"/>
          <w:lang w:val="hu-HU"/>
        </w:rPr>
        <w:t>Norditropin NordiFlex 5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mg/1,5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ml oldatos injekció előretöltött injekciós tollban</w:t>
      </w:r>
    </w:p>
    <w:p w14:paraId="34B3832F" w14:textId="2053778B" w:rsidR="00F92D02" w:rsidRPr="00F92D02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OGYI-T-7700/13</w:t>
      </w:r>
      <w:r>
        <w:rPr>
          <w:noProof w:val="0"/>
          <w:szCs w:val="22"/>
          <w:lang w:val="hu-HU"/>
        </w:rPr>
        <w:tab/>
        <w:t>1</w:t>
      </w:r>
      <w:r w:rsidR="00581431">
        <w:rPr>
          <w:noProof w:val="0"/>
          <w:szCs w:val="22"/>
          <w:lang w:val="hu-HU"/>
        </w:rPr>
        <w:t> </w:t>
      </w:r>
      <w:r>
        <w:rPr>
          <w:noProof w:val="0"/>
          <w:szCs w:val="22"/>
          <w:lang w:val="hu-HU"/>
        </w:rPr>
        <w:t>×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1,5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ml</w:t>
      </w:r>
    </w:p>
    <w:p w14:paraId="0B5D8C83" w14:textId="77777777" w:rsidR="00F92D02" w:rsidRPr="00F92D02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</w:p>
    <w:p w14:paraId="7072457E" w14:textId="08958058" w:rsidR="00F92D02" w:rsidRPr="00F92D02" w:rsidRDefault="00F92D02" w:rsidP="00F92D02">
      <w:pPr>
        <w:tabs>
          <w:tab w:val="left" w:pos="2268"/>
        </w:tabs>
        <w:rPr>
          <w:noProof w:val="0"/>
          <w:szCs w:val="22"/>
          <w:u w:val="single"/>
          <w:lang w:val="hu-HU"/>
        </w:rPr>
      </w:pPr>
      <w:r w:rsidRPr="00F92D02">
        <w:rPr>
          <w:noProof w:val="0"/>
          <w:szCs w:val="22"/>
          <w:u w:val="single"/>
          <w:lang w:val="hu-HU"/>
        </w:rPr>
        <w:t>Norditropin NordiFlex 10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mg/1,5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ml oldatos injekció előretöltött injekciós tollban</w:t>
      </w:r>
    </w:p>
    <w:p w14:paraId="6AE0F8E5" w14:textId="3D1DE0F2" w:rsidR="00F92D02" w:rsidRPr="00F92D02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OGYI-T-7700/14</w:t>
      </w:r>
      <w:r>
        <w:rPr>
          <w:noProof w:val="0"/>
          <w:szCs w:val="22"/>
          <w:lang w:val="hu-HU"/>
        </w:rPr>
        <w:tab/>
        <w:t>1</w:t>
      </w:r>
      <w:r w:rsidR="00581431">
        <w:rPr>
          <w:noProof w:val="0"/>
          <w:szCs w:val="22"/>
          <w:lang w:val="hu-HU"/>
        </w:rPr>
        <w:t> </w:t>
      </w:r>
      <w:r>
        <w:rPr>
          <w:noProof w:val="0"/>
          <w:szCs w:val="22"/>
          <w:lang w:val="hu-HU"/>
        </w:rPr>
        <w:t>×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1,5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ml</w:t>
      </w:r>
    </w:p>
    <w:p w14:paraId="53B9486D" w14:textId="77777777" w:rsidR="00F92D02" w:rsidRPr="00F92D02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</w:p>
    <w:p w14:paraId="307EC33F" w14:textId="6691EFAC" w:rsidR="00F92D02" w:rsidRPr="00F92D02" w:rsidRDefault="00F92D02" w:rsidP="00F92D02">
      <w:pPr>
        <w:tabs>
          <w:tab w:val="left" w:pos="2268"/>
        </w:tabs>
        <w:rPr>
          <w:noProof w:val="0"/>
          <w:szCs w:val="22"/>
          <w:u w:val="single"/>
          <w:lang w:val="hu-HU"/>
        </w:rPr>
      </w:pPr>
      <w:r w:rsidRPr="00F92D02">
        <w:rPr>
          <w:noProof w:val="0"/>
          <w:szCs w:val="22"/>
          <w:u w:val="single"/>
          <w:lang w:val="hu-HU"/>
        </w:rPr>
        <w:t>Norditropin NordiFlex 15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mg/1,5</w:t>
      </w:r>
      <w:r w:rsidR="00413C28">
        <w:rPr>
          <w:noProof w:val="0"/>
          <w:szCs w:val="22"/>
          <w:u w:val="single"/>
          <w:lang w:val="hu-HU"/>
        </w:rPr>
        <w:t> </w:t>
      </w:r>
      <w:r w:rsidRPr="00F92D02">
        <w:rPr>
          <w:noProof w:val="0"/>
          <w:szCs w:val="22"/>
          <w:u w:val="single"/>
          <w:lang w:val="hu-HU"/>
        </w:rPr>
        <w:t>ml oldatos injekció előretöltött injekciós tollban</w:t>
      </w:r>
    </w:p>
    <w:p w14:paraId="67EC8C0B" w14:textId="3E4B6866" w:rsidR="00F92D02" w:rsidRPr="00F92D02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OGYI-T-7700/15</w:t>
      </w:r>
      <w:r>
        <w:rPr>
          <w:noProof w:val="0"/>
          <w:szCs w:val="22"/>
          <w:lang w:val="hu-HU"/>
        </w:rPr>
        <w:tab/>
        <w:t>1</w:t>
      </w:r>
      <w:r w:rsidR="00581431">
        <w:rPr>
          <w:noProof w:val="0"/>
          <w:szCs w:val="22"/>
          <w:lang w:val="hu-HU"/>
        </w:rPr>
        <w:t> </w:t>
      </w:r>
      <w:r>
        <w:rPr>
          <w:noProof w:val="0"/>
          <w:szCs w:val="22"/>
          <w:lang w:val="hu-HU"/>
        </w:rPr>
        <w:t>×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1,5</w:t>
      </w:r>
      <w:r w:rsidR="00581431">
        <w:rPr>
          <w:noProof w:val="0"/>
          <w:szCs w:val="22"/>
          <w:lang w:val="hu-HU"/>
        </w:rPr>
        <w:t> </w:t>
      </w:r>
      <w:r w:rsidRPr="00F92D02">
        <w:rPr>
          <w:noProof w:val="0"/>
          <w:szCs w:val="22"/>
          <w:lang w:val="hu-HU"/>
        </w:rPr>
        <w:t>ml</w:t>
      </w:r>
    </w:p>
    <w:p w14:paraId="1C60D11A" w14:textId="77777777" w:rsidR="00F92D02" w:rsidRPr="00946C6D" w:rsidRDefault="00F92D02" w:rsidP="00F92D02">
      <w:pPr>
        <w:tabs>
          <w:tab w:val="left" w:pos="2268"/>
        </w:tabs>
        <w:rPr>
          <w:noProof w:val="0"/>
          <w:szCs w:val="22"/>
          <w:lang w:val="hu-HU"/>
        </w:rPr>
      </w:pPr>
    </w:p>
    <w:p w14:paraId="2FB7FECA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40B6576F" w14:textId="77777777" w:rsidR="009516BB" w:rsidRPr="00946C6D" w:rsidRDefault="009516BB" w:rsidP="00F963DB">
      <w:pPr>
        <w:ind w:left="567" w:hanging="567"/>
        <w:rPr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9.</w:t>
      </w:r>
      <w:r w:rsidRPr="00946C6D">
        <w:rPr>
          <w:b/>
          <w:noProof w:val="0"/>
          <w:szCs w:val="22"/>
          <w:lang w:val="hu-HU"/>
        </w:rPr>
        <w:tab/>
      </w:r>
      <w:r w:rsidR="00286F9D" w:rsidRPr="00946C6D">
        <w:rPr>
          <w:b/>
          <w:bCs/>
          <w:noProof w:val="0"/>
          <w:szCs w:val="22"/>
          <w:lang w:val="hu-HU"/>
        </w:rPr>
        <w:t>A FORGALOMBA HOZATALI ENGEDÉLY ELSŐ KIADÁSÁNAK/ MEGÚJÍTÁSÁNAK DÁTUMA</w:t>
      </w:r>
    </w:p>
    <w:p w14:paraId="2E45252D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DAFFFBF" w14:textId="59535482" w:rsidR="009D5F7F" w:rsidRPr="00946C6D" w:rsidRDefault="00286F9D" w:rsidP="00F963DB">
      <w:pPr>
        <w:rPr>
          <w:noProof w:val="0"/>
          <w:szCs w:val="22"/>
          <w:lang w:val="hu-HU"/>
        </w:rPr>
      </w:pPr>
      <w:r w:rsidRPr="00946C6D">
        <w:rPr>
          <w:noProof w:val="0"/>
          <w:szCs w:val="22"/>
          <w:lang w:val="hu-HU"/>
        </w:rPr>
        <w:t xml:space="preserve">A forgalomba hozatali engedély első kiadásának dátuma: </w:t>
      </w:r>
      <w:r w:rsidR="001E4C59" w:rsidRPr="00946C6D">
        <w:rPr>
          <w:noProof w:val="0"/>
          <w:szCs w:val="22"/>
          <w:lang w:val="hu-HU"/>
        </w:rPr>
        <w:t xml:space="preserve">2019. </w:t>
      </w:r>
      <w:r w:rsidR="00F92D02">
        <w:rPr>
          <w:noProof w:val="0"/>
          <w:szCs w:val="22"/>
          <w:lang w:val="hu-HU"/>
        </w:rPr>
        <w:t>július 2.</w:t>
      </w:r>
    </w:p>
    <w:p w14:paraId="53F31867" w14:textId="77777777" w:rsidR="009516BB" w:rsidRPr="00946C6D" w:rsidRDefault="009516BB" w:rsidP="00F963DB">
      <w:pPr>
        <w:rPr>
          <w:noProof w:val="0"/>
          <w:szCs w:val="22"/>
          <w:lang w:val="hu-HU"/>
        </w:rPr>
      </w:pPr>
    </w:p>
    <w:p w14:paraId="2FFC1557" w14:textId="77777777" w:rsidR="00B92723" w:rsidRPr="00946C6D" w:rsidRDefault="00B92723" w:rsidP="00F963DB">
      <w:pPr>
        <w:rPr>
          <w:noProof w:val="0"/>
          <w:szCs w:val="22"/>
          <w:lang w:val="hu-HU"/>
        </w:rPr>
      </w:pPr>
    </w:p>
    <w:p w14:paraId="74CB6FFC" w14:textId="77777777" w:rsidR="009516BB" w:rsidRPr="00946C6D" w:rsidRDefault="009516BB" w:rsidP="00F963DB">
      <w:pPr>
        <w:ind w:left="567" w:hanging="567"/>
        <w:rPr>
          <w:b/>
          <w:noProof w:val="0"/>
          <w:szCs w:val="22"/>
          <w:lang w:val="hu-HU"/>
        </w:rPr>
      </w:pPr>
      <w:r w:rsidRPr="00946C6D">
        <w:rPr>
          <w:b/>
          <w:noProof w:val="0"/>
          <w:szCs w:val="22"/>
          <w:lang w:val="hu-HU"/>
        </w:rPr>
        <w:t>10.</w:t>
      </w:r>
      <w:r w:rsidRPr="00946C6D">
        <w:rPr>
          <w:b/>
          <w:noProof w:val="0"/>
          <w:szCs w:val="22"/>
          <w:lang w:val="hu-HU"/>
        </w:rPr>
        <w:tab/>
      </w:r>
      <w:r w:rsidR="00286F9D" w:rsidRPr="00946C6D">
        <w:rPr>
          <w:b/>
          <w:noProof w:val="0"/>
          <w:szCs w:val="22"/>
          <w:lang w:val="hu-HU"/>
        </w:rPr>
        <w:t>A SZÖVEG ELLENŐRZÉSÉNEK DÁTUMA</w:t>
      </w:r>
    </w:p>
    <w:p w14:paraId="3B941E64" w14:textId="77777777" w:rsidR="00AC6008" w:rsidRPr="0069472F" w:rsidRDefault="00AC6008" w:rsidP="00F963DB">
      <w:pPr>
        <w:rPr>
          <w:bCs/>
          <w:noProof w:val="0"/>
          <w:szCs w:val="22"/>
          <w:lang w:val="hu-HU"/>
        </w:rPr>
      </w:pPr>
    </w:p>
    <w:p w14:paraId="3C5EC84E" w14:textId="07A48A41" w:rsidR="009516BB" w:rsidRPr="00946C6D" w:rsidRDefault="00E7628B" w:rsidP="00F963DB">
      <w:pPr>
        <w:rPr>
          <w:noProof w:val="0"/>
          <w:szCs w:val="22"/>
          <w:lang w:val="hu-HU"/>
        </w:rPr>
      </w:pPr>
      <w:r>
        <w:rPr>
          <w:noProof w:val="0"/>
          <w:szCs w:val="22"/>
          <w:lang w:val="hu-HU"/>
        </w:rPr>
        <w:t>2022. november 25.</w:t>
      </w:r>
    </w:p>
    <w:p w14:paraId="1B373A58" w14:textId="40F9EF23" w:rsidR="00D46F96" w:rsidRPr="0069472F" w:rsidRDefault="00D46F96" w:rsidP="00F963DB">
      <w:pPr>
        <w:rPr>
          <w:bCs/>
          <w:noProof w:val="0"/>
          <w:szCs w:val="22"/>
          <w:lang w:val="hu-HU"/>
        </w:rPr>
      </w:pPr>
    </w:p>
    <w:p w14:paraId="30C60BED" w14:textId="77777777" w:rsidR="001E4C59" w:rsidRPr="0069472F" w:rsidRDefault="001E4C59" w:rsidP="00F963DB">
      <w:pPr>
        <w:rPr>
          <w:bCs/>
          <w:noProof w:val="0"/>
          <w:szCs w:val="22"/>
          <w:lang w:val="hu-HU"/>
        </w:rPr>
      </w:pPr>
    </w:p>
    <w:sectPr w:rsidR="001E4C59" w:rsidRPr="0069472F" w:rsidSect="00E74C94">
      <w:headerReference w:type="default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1907" w:h="16840" w:code="9"/>
      <w:pgMar w:top="1134" w:right="1418" w:bottom="1276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80BF0" w14:textId="77777777" w:rsidR="00B20198" w:rsidRDefault="00B20198">
      <w:r>
        <w:separator/>
      </w:r>
    </w:p>
  </w:endnote>
  <w:endnote w:type="continuationSeparator" w:id="0">
    <w:p w14:paraId="54ED5B97" w14:textId="77777777" w:rsidR="00B20198" w:rsidRDefault="00B20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2DB65" w14:textId="7671B85B" w:rsidR="00292999" w:rsidRPr="0075079E" w:rsidRDefault="00292999" w:rsidP="00A06947">
    <w:pPr>
      <w:pStyle w:val="Footer"/>
      <w:tabs>
        <w:tab w:val="clear" w:pos="8930"/>
        <w:tab w:val="right" w:pos="8931"/>
      </w:tabs>
      <w:ind w:right="96"/>
      <w:jc w:val="center"/>
      <w:rPr>
        <w:rFonts w:ascii="Arial" w:hAnsi="Arial" w:cs="Arial"/>
        <w:szCs w:val="16"/>
        <w:lang w:val="hu-HU"/>
      </w:rPr>
    </w:pPr>
    <w:r w:rsidRPr="0075079E">
      <w:rPr>
        <w:rFonts w:ascii="Arial" w:hAnsi="Arial" w:cs="Arial"/>
        <w:lang w:val="hu-HU"/>
      </w:rPr>
      <w:fldChar w:fldCharType="begin"/>
    </w:r>
    <w:r w:rsidRPr="0075079E">
      <w:rPr>
        <w:rFonts w:ascii="Arial" w:hAnsi="Arial" w:cs="Arial"/>
        <w:lang w:val="hu-HU"/>
      </w:rPr>
      <w:instrText xml:space="preserve"> EQ </w:instrText>
    </w:r>
    <w:r w:rsidRPr="0075079E">
      <w:rPr>
        <w:rFonts w:ascii="Arial" w:hAnsi="Arial" w:cs="Arial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586CD" w14:textId="5055DBBB" w:rsidR="0026292D" w:rsidRPr="005F6F8F" w:rsidRDefault="00E7628B">
    <w:pPr>
      <w:rPr>
        <w:sz w:val="18"/>
        <w:szCs w:val="18"/>
        <w:lang w:val="hu-HU"/>
      </w:rPr>
    </w:pPr>
    <w:r>
      <w:rPr>
        <w:sz w:val="18"/>
        <w:szCs w:val="18"/>
        <w:lang w:val="hu-HU"/>
      </w:rPr>
      <w:t>OGYÉI/21635/2022</w:t>
    </w:r>
  </w:p>
  <w:p w14:paraId="100CA95F" w14:textId="686B8E9D" w:rsidR="00941418" w:rsidRPr="00941418" w:rsidRDefault="00230DDB">
    <w:pPr>
      <w:rPr>
        <w:sz w:val="18"/>
        <w:szCs w:val="18"/>
        <w:lang w:val="hu-HU"/>
      </w:rPr>
    </w:pPr>
    <w:r>
      <w:rPr>
        <w:sz w:val="18"/>
        <w:szCs w:val="18"/>
        <w:lang w:val="hu-HU"/>
      </w:rPr>
      <w:t>OGYÉI/21641</w:t>
    </w:r>
    <w:r w:rsidRPr="00230DDB">
      <w:rPr>
        <w:sz w:val="18"/>
        <w:szCs w:val="18"/>
        <w:lang w:val="hu-HU"/>
      </w:rPr>
      <w:t>/2022</w:t>
    </w:r>
  </w:p>
  <w:p w14:paraId="78F8C34B" w14:textId="014B0112" w:rsidR="00941418" w:rsidRPr="00941418" w:rsidRDefault="00230DDB">
    <w:pPr>
      <w:rPr>
        <w:sz w:val="18"/>
        <w:szCs w:val="18"/>
        <w:lang w:val="hu-HU"/>
      </w:rPr>
    </w:pPr>
    <w:r>
      <w:rPr>
        <w:sz w:val="18"/>
        <w:szCs w:val="18"/>
        <w:lang w:val="hu-HU"/>
      </w:rPr>
      <w:t>OGYÉI/21643</w:t>
    </w:r>
    <w:r w:rsidRPr="00230DDB">
      <w:rPr>
        <w:sz w:val="18"/>
        <w:szCs w:val="18"/>
        <w:lang w:val="hu-HU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42885" w14:textId="77777777" w:rsidR="00B20198" w:rsidRDefault="00B20198">
      <w:r>
        <w:separator/>
      </w:r>
    </w:p>
  </w:footnote>
  <w:footnote w:type="continuationSeparator" w:id="0">
    <w:p w14:paraId="2F7007A9" w14:textId="77777777" w:rsidR="00B20198" w:rsidRDefault="00B201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Helvetica" w:hAnsi="Helvetica"/>
        <w:sz w:val="20"/>
      </w:rPr>
      <w:id w:val="909883379"/>
      <w:docPartObj>
        <w:docPartGallery w:val="Page Numbers (Top of Page)"/>
        <w:docPartUnique/>
      </w:docPartObj>
    </w:sdtPr>
    <w:sdtEndPr/>
    <w:sdtContent>
      <w:p w14:paraId="5FAB7249" w14:textId="586F55AD" w:rsidR="009C32EB" w:rsidRDefault="009C32EB" w:rsidP="009C32EB">
        <w:pPr>
          <w:tabs>
            <w:tab w:val="right" w:pos="9356"/>
          </w:tabs>
          <w:ind w:right="-285"/>
          <w:rPr>
            <w:i/>
            <w:sz w:val="18"/>
            <w:szCs w:val="18"/>
            <w:lang w:val="hu-HU"/>
          </w:rPr>
        </w:pPr>
      </w:p>
      <w:p w14:paraId="0423DFA1" w14:textId="7C0EE33E" w:rsidR="00941418" w:rsidRPr="005F6F8F" w:rsidRDefault="00941418">
        <w:pPr>
          <w:pStyle w:val="Header"/>
          <w:jc w:val="center"/>
          <w:rPr>
            <w:rFonts w:ascii="Times New Roman" w:hAnsi="Times New Roman"/>
          </w:rPr>
        </w:pPr>
        <w:r w:rsidRPr="005F6F8F">
          <w:rPr>
            <w:rFonts w:ascii="Times New Roman" w:hAnsi="Times New Roman"/>
          </w:rPr>
          <w:fldChar w:fldCharType="begin"/>
        </w:r>
        <w:r w:rsidRPr="005F6F8F">
          <w:rPr>
            <w:rFonts w:ascii="Times New Roman" w:hAnsi="Times New Roman"/>
          </w:rPr>
          <w:instrText>PAGE   \* MERGEFORMAT</w:instrText>
        </w:r>
        <w:r w:rsidRPr="005F6F8F">
          <w:rPr>
            <w:rFonts w:ascii="Times New Roman" w:hAnsi="Times New Roman"/>
          </w:rPr>
          <w:fldChar w:fldCharType="separate"/>
        </w:r>
        <w:r w:rsidR="0056720C" w:rsidRPr="0056720C">
          <w:rPr>
            <w:rFonts w:ascii="Times New Roman" w:hAnsi="Times New Roman"/>
            <w:lang w:val="hu-HU"/>
          </w:rPr>
          <w:t>15</w:t>
        </w:r>
        <w:r w:rsidRPr="005F6F8F">
          <w:rPr>
            <w:rFonts w:ascii="Times New Roman" w:hAnsi="Times New Roman"/>
          </w:rPr>
          <w:fldChar w:fldCharType="end"/>
        </w:r>
      </w:p>
    </w:sdtContent>
  </w:sdt>
  <w:p w14:paraId="1D773000" w14:textId="77777777" w:rsidR="00292999" w:rsidRPr="00FB68F1" w:rsidRDefault="00292999">
    <w:pPr>
      <w:pStyle w:val="Header"/>
      <w:rPr>
        <w:rFonts w:ascii="Times New Roman" w:hAnsi="Times New Roman"/>
        <w:sz w:val="18"/>
        <w:szCs w:val="18"/>
        <w:lang w:val="hu-H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86C72" w14:textId="77777777" w:rsidR="009C32EB" w:rsidRPr="0069472F" w:rsidRDefault="009C32EB">
    <w:pPr>
      <w:pStyle w:val="Header"/>
      <w:rPr>
        <w:rFonts w:ascii="Times New Roman" w:hAnsi="Times New Roman"/>
        <w:i/>
        <w:iCs/>
        <w:sz w:val="18"/>
        <w:szCs w:val="18"/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FEC2A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57622DD"/>
    <w:multiLevelType w:val="hybridMultilevel"/>
    <w:tmpl w:val="39A4C7D6"/>
    <w:lvl w:ilvl="0" w:tplc="6D76BA9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sz w:val="24"/>
        <w:szCs w:val="24"/>
      </w:rPr>
    </w:lvl>
    <w:lvl w:ilvl="1" w:tplc="B2AE342A">
      <w:start w:val="2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306F07"/>
    <w:multiLevelType w:val="hybridMultilevel"/>
    <w:tmpl w:val="7ABCDB96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92EB9"/>
    <w:multiLevelType w:val="hybridMultilevel"/>
    <w:tmpl w:val="62805E28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76921"/>
    <w:multiLevelType w:val="hybridMultilevel"/>
    <w:tmpl w:val="B06EE4B8"/>
    <w:lvl w:ilvl="0" w:tplc="98B4CF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7" w15:restartNumberingAfterBreak="0">
    <w:nsid w:val="236639BC"/>
    <w:multiLevelType w:val="hybridMultilevel"/>
    <w:tmpl w:val="50761A1E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93DA7"/>
    <w:multiLevelType w:val="hybridMultilevel"/>
    <w:tmpl w:val="4EF4656A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535D6D"/>
    <w:multiLevelType w:val="hybridMultilevel"/>
    <w:tmpl w:val="F164300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FAA52AC"/>
    <w:multiLevelType w:val="hybridMultilevel"/>
    <w:tmpl w:val="7D6E87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E45C42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903D31"/>
    <w:multiLevelType w:val="hybridMultilevel"/>
    <w:tmpl w:val="55BA244A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C2070D"/>
    <w:multiLevelType w:val="hybridMultilevel"/>
    <w:tmpl w:val="42C2801A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6FF062A"/>
    <w:multiLevelType w:val="hybridMultilevel"/>
    <w:tmpl w:val="5BEE38F0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D4F4C"/>
    <w:multiLevelType w:val="hybridMultilevel"/>
    <w:tmpl w:val="D5604BB2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96841"/>
    <w:multiLevelType w:val="hybridMultilevel"/>
    <w:tmpl w:val="B75496FE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377D40"/>
    <w:multiLevelType w:val="hybridMultilevel"/>
    <w:tmpl w:val="BFE420B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FD2E7A"/>
    <w:multiLevelType w:val="hybridMultilevel"/>
    <w:tmpl w:val="D90423F8"/>
    <w:lvl w:ilvl="0" w:tplc="B2AE342A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4316FEF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626FD"/>
    <w:multiLevelType w:val="hybridMultilevel"/>
    <w:tmpl w:val="7E865A04"/>
    <w:lvl w:ilvl="0" w:tplc="B2AE342A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740321"/>
    <w:multiLevelType w:val="hybridMultilevel"/>
    <w:tmpl w:val="8494A7A4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6D76BA9C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ascii="Times New Roman" w:hAnsi="Times New Roman" w:hint="default"/>
        <w:b/>
        <w:i w:val="0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AE02A5"/>
    <w:multiLevelType w:val="hybridMultilevel"/>
    <w:tmpl w:val="7B90B27C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437184"/>
    <w:multiLevelType w:val="hybridMultilevel"/>
    <w:tmpl w:val="2DD0079E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48189E"/>
    <w:multiLevelType w:val="hybridMultilevel"/>
    <w:tmpl w:val="FEDC00B4"/>
    <w:lvl w:ilvl="0" w:tplc="5F8C035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572E7B"/>
    <w:multiLevelType w:val="hybridMultilevel"/>
    <w:tmpl w:val="0E5C60AA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C07415"/>
    <w:multiLevelType w:val="hybridMultilevel"/>
    <w:tmpl w:val="08C270CC"/>
    <w:lvl w:ilvl="0" w:tplc="B2AE342A">
      <w:start w:val="2"/>
      <w:numFmt w:val="bullet"/>
      <w:lvlText w:val=""/>
      <w:lvlJc w:val="left"/>
      <w:pPr>
        <w:tabs>
          <w:tab w:val="num" w:pos="400"/>
        </w:tabs>
        <w:ind w:left="400" w:hanging="340"/>
      </w:pPr>
      <w:rPr>
        <w:rFonts w:ascii="Symbol" w:hAnsi="Symbol" w:hint="default"/>
      </w:rPr>
    </w:lvl>
    <w:lvl w:ilvl="1" w:tplc="250CB73E">
      <w:start w:val="1"/>
      <w:numFmt w:val="decimal"/>
      <w:lvlText w:val="%2."/>
      <w:lvlJc w:val="left"/>
      <w:pPr>
        <w:tabs>
          <w:tab w:val="num" w:pos="1480"/>
        </w:tabs>
        <w:ind w:left="148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D473EE7"/>
    <w:multiLevelType w:val="hybridMultilevel"/>
    <w:tmpl w:val="6A06E266"/>
    <w:lvl w:ilvl="0" w:tplc="4D8099D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E07536C"/>
    <w:multiLevelType w:val="hybridMultilevel"/>
    <w:tmpl w:val="56488264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1F483E"/>
    <w:multiLevelType w:val="hybridMultilevel"/>
    <w:tmpl w:val="4FCA6FE6"/>
    <w:lvl w:ilvl="0" w:tplc="6D40AC4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217961"/>
    <w:multiLevelType w:val="hybridMultilevel"/>
    <w:tmpl w:val="15BE69DA"/>
    <w:lvl w:ilvl="0" w:tplc="5DB0944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8001CB"/>
    <w:multiLevelType w:val="hybridMultilevel"/>
    <w:tmpl w:val="B15E0800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13648A"/>
    <w:multiLevelType w:val="hybridMultilevel"/>
    <w:tmpl w:val="BCF6D956"/>
    <w:lvl w:ilvl="0" w:tplc="C2E45C4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855A96"/>
    <w:multiLevelType w:val="hybridMultilevel"/>
    <w:tmpl w:val="EE0E48B6"/>
    <w:lvl w:ilvl="0" w:tplc="2744E834">
      <w:start w:val="2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9"/>
  </w:num>
  <w:num w:numId="3">
    <w:abstractNumId w:val="30"/>
  </w:num>
  <w:num w:numId="4">
    <w:abstractNumId w:val="14"/>
  </w:num>
  <w:num w:numId="5">
    <w:abstractNumId w:val="27"/>
  </w:num>
  <w:num w:numId="6">
    <w:abstractNumId w:val="10"/>
  </w:num>
  <w:num w:numId="7">
    <w:abstractNumId w:val="6"/>
  </w:num>
  <w:num w:numId="8">
    <w:abstractNumId w:val="19"/>
  </w:num>
  <w:num w:numId="9">
    <w:abstractNumId w:val="13"/>
  </w:num>
  <w:num w:numId="10">
    <w:abstractNumId w:val="20"/>
  </w:num>
  <w:num w:numId="11">
    <w:abstractNumId w:val="26"/>
  </w:num>
  <w:num w:numId="12">
    <w:abstractNumId w:val="31"/>
  </w:num>
  <w:num w:numId="13">
    <w:abstractNumId w:val="4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8"/>
  </w:num>
  <w:num w:numId="19">
    <w:abstractNumId w:val="15"/>
  </w:num>
  <w:num w:numId="20">
    <w:abstractNumId w:val="34"/>
  </w:num>
  <w:num w:numId="21">
    <w:abstractNumId w:val="12"/>
  </w:num>
  <w:num w:numId="22">
    <w:abstractNumId w:val="17"/>
  </w:num>
  <w:num w:numId="23">
    <w:abstractNumId w:val="36"/>
  </w:num>
  <w:num w:numId="24">
    <w:abstractNumId w:val="25"/>
  </w:num>
  <w:num w:numId="25">
    <w:abstractNumId w:val="23"/>
  </w:num>
  <w:num w:numId="26">
    <w:abstractNumId w:val="3"/>
  </w:num>
  <w:num w:numId="27">
    <w:abstractNumId w:val="18"/>
  </w:num>
  <w:num w:numId="28">
    <w:abstractNumId w:val="9"/>
  </w:num>
  <w:num w:numId="29">
    <w:abstractNumId w:val="2"/>
  </w:num>
  <w:num w:numId="30">
    <w:abstractNumId w:val="11"/>
  </w:num>
  <w:num w:numId="31">
    <w:abstractNumId w:val="32"/>
  </w:num>
  <w:num w:numId="32">
    <w:abstractNumId w:val="35"/>
  </w:num>
  <w:num w:numId="33">
    <w:abstractNumId w:val="33"/>
  </w:num>
  <w:num w:numId="34">
    <w:abstractNumId w:val="24"/>
  </w:num>
  <w:num w:numId="35">
    <w:abstractNumId w:val="28"/>
  </w:num>
  <w:num w:numId="36">
    <w:abstractNumId w:val="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da-DK" w:vendorID="666" w:dllVersion="513" w:checkStyle="1"/>
  <w:activeWritingStyle w:appName="MSWord" w:lang="da-DK" w:vendorID="22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ault_nd_c59c638c-62c3-4be5-bf13-dfa1700aa098" w:val=" "/>
    <w:docVar w:name="vault_nd_cdad2a6b-0b9f-4ba0-b8f9-a897129e6212" w:val=" "/>
    <w:docVar w:name="Version" w:val="0"/>
  </w:docVars>
  <w:rsids>
    <w:rsidRoot w:val="00D46F96"/>
    <w:rsid w:val="0000013F"/>
    <w:rsid w:val="000065EA"/>
    <w:rsid w:val="0000782A"/>
    <w:rsid w:val="0001133D"/>
    <w:rsid w:val="00013BB7"/>
    <w:rsid w:val="000151E8"/>
    <w:rsid w:val="0001537E"/>
    <w:rsid w:val="000172D7"/>
    <w:rsid w:val="00020976"/>
    <w:rsid w:val="00023479"/>
    <w:rsid w:val="000268E1"/>
    <w:rsid w:val="00026D53"/>
    <w:rsid w:val="000271BA"/>
    <w:rsid w:val="00027C79"/>
    <w:rsid w:val="00030584"/>
    <w:rsid w:val="00030597"/>
    <w:rsid w:val="000321A7"/>
    <w:rsid w:val="0003223D"/>
    <w:rsid w:val="00035785"/>
    <w:rsid w:val="00035D2B"/>
    <w:rsid w:val="00040132"/>
    <w:rsid w:val="00041182"/>
    <w:rsid w:val="00050234"/>
    <w:rsid w:val="0005323A"/>
    <w:rsid w:val="000570F9"/>
    <w:rsid w:val="000607D4"/>
    <w:rsid w:val="00064CB2"/>
    <w:rsid w:val="00065870"/>
    <w:rsid w:val="00070D75"/>
    <w:rsid w:val="00072B30"/>
    <w:rsid w:val="00073037"/>
    <w:rsid w:val="000732AD"/>
    <w:rsid w:val="00074D52"/>
    <w:rsid w:val="00077EAC"/>
    <w:rsid w:val="000810F6"/>
    <w:rsid w:val="00084086"/>
    <w:rsid w:val="0008715B"/>
    <w:rsid w:val="00091D4C"/>
    <w:rsid w:val="000958A0"/>
    <w:rsid w:val="000971B7"/>
    <w:rsid w:val="000A01FC"/>
    <w:rsid w:val="000A3370"/>
    <w:rsid w:val="000A3B02"/>
    <w:rsid w:val="000A4CDA"/>
    <w:rsid w:val="000A7831"/>
    <w:rsid w:val="000B79A8"/>
    <w:rsid w:val="000C0220"/>
    <w:rsid w:val="000C3078"/>
    <w:rsid w:val="000C33F4"/>
    <w:rsid w:val="000C6478"/>
    <w:rsid w:val="000D0C34"/>
    <w:rsid w:val="000D36DB"/>
    <w:rsid w:val="000D6CD9"/>
    <w:rsid w:val="000D76B9"/>
    <w:rsid w:val="000E23EC"/>
    <w:rsid w:val="000E58F2"/>
    <w:rsid w:val="000E60EB"/>
    <w:rsid w:val="000E7801"/>
    <w:rsid w:val="000F3481"/>
    <w:rsid w:val="000F72B6"/>
    <w:rsid w:val="000F77A9"/>
    <w:rsid w:val="00100B5D"/>
    <w:rsid w:val="001043CC"/>
    <w:rsid w:val="001078CC"/>
    <w:rsid w:val="00112233"/>
    <w:rsid w:val="001143C0"/>
    <w:rsid w:val="00114FDA"/>
    <w:rsid w:val="00122A9A"/>
    <w:rsid w:val="00126250"/>
    <w:rsid w:val="001309EB"/>
    <w:rsid w:val="001327BD"/>
    <w:rsid w:val="00135E16"/>
    <w:rsid w:val="00135F18"/>
    <w:rsid w:val="00136429"/>
    <w:rsid w:val="00140421"/>
    <w:rsid w:val="00141F16"/>
    <w:rsid w:val="00142A2F"/>
    <w:rsid w:val="00143549"/>
    <w:rsid w:val="0015011C"/>
    <w:rsid w:val="0015246C"/>
    <w:rsid w:val="00153150"/>
    <w:rsid w:val="0015523E"/>
    <w:rsid w:val="00160B30"/>
    <w:rsid w:val="001616C3"/>
    <w:rsid w:val="001616DD"/>
    <w:rsid w:val="001622CD"/>
    <w:rsid w:val="001653B8"/>
    <w:rsid w:val="00166085"/>
    <w:rsid w:val="00166336"/>
    <w:rsid w:val="00167580"/>
    <w:rsid w:val="00170086"/>
    <w:rsid w:val="0017164B"/>
    <w:rsid w:val="00171687"/>
    <w:rsid w:val="00173CD6"/>
    <w:rsid w:val="0017463C"/>
    <w:rsid w:val="0017482F"/>
    <w:rsid w:val="00175B58"/>
    <w:rsid w:val="001846B6"/>
    <w:rsid w:val="00187DF5"/>
    <w:rsid w:val="00191FC6"/>
    <w:rsid w:val="00194725"/>
    <w:rsid w:val="00195650"/>
    <w:rsid w:val="00195D24"/>
    <w:rsid w:val="00196963"/>
    <w:rsid w:val="001A1405"/>
    <w:rsid w:val="001A4063"/>
    <w:rsid w:val="001A65CB"/>
    <w:rsid w:val="001A7D49"/>
    <w:rsid w:val="001B0755"/>
    <w:rsid w:val="001B0F14"/>
    <w:rsid w:val="001B25B5"/>
    <w:rsid w:val="001B2E28"/>
    <w:rsid w:val="001B3AFF"/>
    <w:rsid w:val="001C5A54"/>
    <w:rsid w:val="001C60E6"/>
    <w:rsid w:val="001C6B78"/>
    <w:rsid w:val="001D03F9"/>
    <w:rsid w:val="001D6EA2"/>
    <w:rsid w:val="001D7916"/>
    <w:rsid w:val="001D7BF6"/>
    <w:rsid w:val="001E4C59"/>
    <w:rsid w:val="001E5E27"/>
    <w:rsid w:val="001F07AC"/>
    <w:rsid w:val="001F125D"/>
    <w:rsid w:val="001F5A6D"/>
    <w:rsid w:val="002008CE"/>
    <w:rsid w:val="00203023"/>
    <w:rsid w:val="00203F28"/>
    <w:rsid w:val="002046B6"/>
    <w:rsid w:val="00205185"/>
    <w:rsid w:val="00210087"/>
    <w:rsid w:val="0021151F"/>
    <w:rsid w:val="00215253"/>
    <w:rsid w:val="002152D8"/>
    <w:rsid w:val="002202CF"/>
    <w:rsid w:val="00220750"/>
    <w:rsid w:val="00220D0F"/>
    <w:rsid w:val="00221DC0"/>
    <w:rsid w:val="00222097"/>
    <w:rsid w:val="002224C6"/>
    <w:rsid w:val="00222E3D"/>
    <w:rsid w:val="00224D5F"/>
    <w:rsid w:val="002254D4"/>
    <w:rsid w:val="00230DDB"/>
    <w:rsid w:val="002331CE"/>
    <w:rsid w:val="002332DA"/>
    <w:rsid w:val="002371B5"/>
    <w:rsid w:val="002405FE"/>
    <w:rsid w:val="00240B45"/>
    <w:rsid w:val="002417D7"/>
    <w:rsid w:val="00244FE0"/>
    <w:rsid w:val="002509C8"/>
    <w:rsid w:val="00252A82"/>
    <w:rsid w:val="0025483C"/>
    <w:rsid w:val="00260485"/>
    <w:rsid w:val="00260CA3"/>
    <w:rsid w:val="00260EAC"/>
    <w:rsid w:val="0026292D"/>
    <w:rsid w:val="00265D27"/>
    <w:rsid w:val="00266912"/>
    <w:rsid w:val="0026779A"/>
    <w:rsid w:val="0027225A"/>
    <w:rsid w:val="00274B4B"/>
    <w:rsid w:val="002756FB"/>
    <w:rsid w:val="00277C2F"/>
    <w:rsid w:val="00282298"/>
    <w:rsid w:val="00285601"/>
    <w:rsid w:val="00286F2E"/>
    <w:rsid w:val="00286F9D"/>
    <w:rsid w:val="00290D0C"/>
    <w:rsid w:val="00290E4B"/>
    <w:rsid w:val="00291337"/>
    <w:rsid w:val="00292999"/>
    <w:rsid w:val="002951E5"/>
    <w:rsid w:val="00295708"/>
    <w:rsid w:val="00296BF1"/>
    <w:rsid w:val="002A09C6"/>
    <w:rsid w:val="002A3D5D"/>
    <w:rsid w:val="002A6264"/>
    <w:rsid w:val="002A7E55"/>
    <w:rsid w:val="002B05FE"/>
    <w:rsid w:val="002B1006"/>
    <w:rsid w:val="002B1655"/>
    <w:rsid w:val="002B1B71"/>
    <w:rsid w:val="002B23B9"/>
    <w:rsid w:val="002B4D29"/>
    <w:rsid w:val="002B6EEA"/>
    <w:rsid w:val="002C53A4"/>
    <w:rsid w:val="002C5745"/>
    <w:rsid w:val="002D2F09"/>
    <w:rsid w:val="002D3331"/>
    <w:rsid w:val="002D5060"/>
    <w:rsid w:val="002D61CD"/>
    <w:rsid w:val="002E08D2"/>
    <w:rsid w:val="002E0B2B"/>
    <w:rsid w:val="002E2F50"/>
    <w:rsid w:val="002E4EB4"/>
    <w:rsid w:val="002E6864"/>
    <w:rsid w:val="002F1723"/>
    <w:rsid w:val="002F1CD1"/>
    <w:rsid w:val="002F2474"/>
    <w:rsid w:val="003003F3"/>
    <w:rsid w:val="00300809"/>
    <w:rsid w:val="00300B6C"/>
    <w:rsid w:val="00300BE0"/>
    <w:rsid w:val="0030101C"/>
    <w:rsid w:val="00301587"/>
    <w:rsid w:val="003017E4"/>
    <w:rsid w:val="00303D3B"/>
    <w:rsid w:val="00304C3E"/>
    <w:rsid w:val="00306C4D"/>
    <w:rsid w:val="0031390B"/>
    <w:rsid w:val="00313F29"/>
    <w:rsid w:val="003154DD"/>
    <w:rsid w:val="0031565D"/>
    <w:rsid w:val="00316895"/>
    <w:rsid w:val="003175D7"/>
    <w:rsid w:val="00320216"/>
    <w:rsid w:val="003216DC"/>
    <w:rsid w:val="00321EC0"/>
    <w:rsid w:val="003227B1"/>
    <w:rsid w:val="00322B23"/>
    <w:rsid w:val="00324010"/>
    <w:rsid w:val="0032526F"/>
    <w:rsid w:val="0032572F"/>
    <w:rsid w:val="00326718"/>
    <w:rsid w:val="00333A24"/>
    <w:rsid w:val="00333CDE"/>
    <w:rsid w:val="00334044"/>
    <w:rsid w:val="00334A57"/>
    <w:rsid w:val="00335FBE"/>
    <w:rsid w:val="0033647B"/>
    <w:rsid w:val="00341BAE"/>
    <w:rsid w:val="003440BA"/>
    <w:rsid w:val="003445E3"/>
    <w:rsid w:val="00347B82"/>
    <w:rsid w:val="00347D47"/>
    <w:rsid w:val="0035058D"/>
    <w:rsid w:val="003518DB"/>
    <w:rsid w:val="00353A1F"/>
    <w:rsid w:val="00353E6B"/>
    <w:rsid w:val="00357CFF"/>
    <w:rsid w:val="00366F24"/>
    <w:rsid w:val="00372F5E"/>
    <w:rsid w:val="003776F8"/>
    <w:rsid w:val="00377C27"/>
    <w:rsid w:val="00385B5C"/>
    <w:rsid w:val="003909CA"/>
    <w:rsid w:val="00394267"/>
    <w:rsid w:val="00395F81"/>
    <w:rsid w:val="003965FC"/>
    <w:rsid w:val="00396E36"/>
    <w:rsid w:val="00397329"/>
    <w:rsid w:val="003A0F6B"/>
    <w:rsid w:val="003A63D5"/>
    <w:rsid w:val="003A6F80"/>
    <w:rsid w:val="003C05E4"/>
    <w:rsid w:val="003C0EC3"/>
    <w:rsid w:val="003C1354"/>
    <w:rsid w:val="003C1FAF"/>
    <w:rsid w:val="003C41E2"/>
    <w:rsid w:val="003C4DE5"/>
    <w:rsid w:val="003C5074"/>
    <w:rsid w:val="003C68C0"/>
    <w:rsid w:val="003D0D80"/>
    <w:rsid w:val="003D1C50"/>
    <w:rsid w:val="003D1D36"/>
    <w:rsid w:val="003D2912"/>
    <w:rsid w:val="003D3672"/>
    <w:rsid w:val="003D3C27"/>
    <w:rsid w:val="003D40D3"/>
    <w:rsid w:val="003D44BC"/>
    <w:rsid w:val="003E26FB"/>
    <w:rsid w:val="003F1C0D"/>
    <w:rsid w:val="003F39FC"/>
    <w:rsid w:val="003F42EB"/>
    <w:rsid w:val="003F4D83"/>
    <w:rsid w:val="003F5927"/>
    <w:rsid w:val="003F5CCA"/>
    <w:rsid w:val="003F731F"/>
    <w:rsid w:val="00400926"/>
    <w:rsid w:val="004032E7"/>
    <w:rsid w:val="00405637"/>
    <w:rsid w:val="004064E3"/>
    <w:rsid w:val="004074FA"/>
    <w:rsid w:val="004131B1"/>
    <w:rsid w:val="00413C28"/>
    <w:rsid w:val="004149CE"/>
    <w:rsid w:val="00417204"/>
    <w:rsid w:val="004200FD"/>
    <w:rsid w:val="00420F9D"/>
    <w:rsid w:val="00427887"/>
    <w:rsid w:val="00430DCE"/>
    <w:rsid w:val="004338C9"/>
    <w:rsid w:val="004339D4"/>
    <w:rsid w:val="004358B7"/>
    <w:rsid w:val="004379F6"/>
    <w:rsid w:val="00437DC2"/>
    <w:rsid w:val="004419D0"/>
    <w:rsid w:val="00443A3F"/>
    <w:rsid w:val="00445C74"/>
    <w:rsid w:val="004469D3"/>
    <w:rsid w:val="004506BD"/>
    <w:rsid w:val="004510DC"/>
    <w:rsid w:val="0045224C"/>
    <w:rsid w:val="00454430"/>
    <w:rsid w:val="004569E8"/>
    <w:rsid w:val="00456E51"/>
    <w:rsid w:val="00460A58"/>
    <w:rsid w:val="00462067"/>
    <w:rsid w:val="00462391"/>
    <w:rsid w:val="00463200"/>
    <w:rsid w:val="00465E97"/>
    <w:rsid w:val="0046614C"/>
    <w:rsid w:val="004668D6"/>
    <w:rsid w:val="004670D2"/>
    <w:rsid w:val="004679F2"/>
    <w:rsid w:val="00470F3F"/>
    <w:rsid w:val="0047252E"/>
    <w:rsid w:val="0047278F"/>
    <w:rsid w:val="004729AD"/>
    <w:rsid w:val="00473518"/>
    <w:rsid w:val="004736B6"/>
    <w:rsid w:val="0047612D"/>
    <w:rsid w:val="00476BD3"/>
    <w:rsid w:val="0047738A"/>
    <w:rsid w:val="004779F9"/>
    <w:rsid w:val="00482899"/>
    <w:rsid w:val="0048663D"/>
    <w:rsid w:val="00492BA5"/>
    <w:rsid w:val="004933F3"/>
    <w:rsid w:val="004A01B2"/>
    <w:rsid w:val="004A1269"/>
    <w:rsid w:val="004A1C1F"/>
    <w:rsid w:val="004A55AC"/>
    <w:rsid w:val="004A67C6"/>
    <w:rsid w:val="004A74A0"/>
    <w:rsid w:val="004A79F7"/>
    <w:rsid w:val="004B1BE5"/>
    <w:rsid w:val="004B317E"/>
    <w:rsid w:val="004B3D20"/>
    <w:rsid w:val="004B476D"/>
    <w:rsid w:val="004B5D43"/>
    <w:rsid w:val="004B78A3"/>
    <w:rsid w:val="004B7FC8"/>
    <w:rsid w:val="004C17DF"/>
    <w:rsid w:val="004C39BB"/>
    <w:rsid w:val="004C4094"/>
    <w:rsid w:val="004C55A8"/>
    <w:rsid w:val="004C60E5"/>
    <w:rsid w:val="004C65B9"/>
    <w:rsid w:val="004C7A9F"/>
    <w:rsid w:val="004D4019"/>
    <w:rsid w:val="004D46FB"/>
    <w:rsid w:val="004D4962"/>
    <w:rsid w:val="004D70C6"/>
    <w:rsid w:val="004D75A9"/>
    <w:rsid w:val="004E0B0A"/>
    <w:rsid w:val="004E21CB"/>
    <w:rsid w:val="004E325D"/>
    <w:rsid w:val="004E34B1"/>
    <w:rsid w:val="004E4704"/>
    <w:rsid w:val="004F2051"/>
    <w:rsid w:val="004F60CE"/>
    <w:rsid w:val="004F622C"/>
    <w:rsid w:val="004F6B6D"/>
    <w:rsid w:val="004F7601"/>
    <w:rsid w:val="004F776C"/>
    <w:rsid w:val="00500614"/>
    <w:rsid w:val="0050376B"/>
    <w:rsid w:val="0050480E"/>
    <w:rsid w:val="0050526D"/>
    <w:rsid w:val="00507161"/>
    <w:rsid w:val="005122C9"/>
    <w:rsid w:val="00513720"/>
    <w:rsid w:val="00514108"/>
    <w:rsid w:val="005148F7"/>
    <w:rsid w:val="0051540A"/>
    <w:rsid w:val="005165D5"/>
    <w:rsid w:val="0052055C"/>
    <w:rsid w:val="00521F0F"/>
    <w:rsid w:val="0053162B"/>
    <w:rsid w:val="00533CA8"/>
    <w:rsid w:val="00541DDA"/>
    <w:rsid w:val="00541E83"/>
    <w:rsid w:val="00541FB1"/>
    <w:rsid w:val="00542181"/>
    <w:rsid w:val="005427E2"/>
    <w:rsid w:val="00542C41"/>
    <w:rsid w:val="00552646"/>
    <w:rsid w:val="00554F54"/>
    <w:rsid w:val="00556D43"/>
    <w:rsid w:val="00557853"/>
    <w:rsid w:val="00561463"/>
    <w:rsid w:val="005664F6"/>
    <w:rsid w:val="00566C91"/>
    <w:rsid w:val="0056720C"/>
    <w:rsid w:val="005709E5"/>
    <w:rsid w:val="00572527"/>
    <w:rsid w:val="0057423E"/>
    <w:rsid w:val="00575108"/>
    <w:rsid w:val="00581431"/>
    <w:rsid w:val="00581731"/>
    <w:rsid w:val="00581BE4"/>
    <w:rsid w:val="00583A99"/>
    <w:rsid w:val="005849BA"/>
    <w:rsid w:val="00584A73"/>
    <w:rsid w:val="005859D0"/>
    <w:rsid w:val="005906AA"/>
    <w:rsid w:val="0059337F"/>
    <w:rsid w:val="00593D72"/>
    <w:rsid w:val="00594D55"/>
    <w:rsid w:val="00594D5B"/>
    <w:rsid w:val="005A0999"/>
    <w:rsid w:val="005A13BE"/>
    <w:rsid w:val="005A1A6B"/>
    <w:rsid w:val="005A23DF"/>
    <w:rsid w:val="005A45E4"/>
    <w:rsid w:val="005A6AE5"/>
    <w:rsid w:val="005A6BF2"/>
    <w:rsid w:val="005A7257"/>
    <w:rsid w:val="005A754B"/>
    <w:rsid w:val="005A78CE"/>
    <w:rsid w:val="005B01B2"/>
    <w:rsid w:val="005B06CA"/>
    <w:rsid w:val="005B2159"/>
    <w:rsid w:val="005B2776"/>
    <w:rsid w:val="005B334E"/>
    <w:rsid w:val="005B6357"/>
    <w:rsid w:val="005C03A1"/>
    <w:rsid w:val="005C1FEC"/>
    <w:rsid w:val="005C4CE0"/>
    <w:rsid w:val="005C6A53"/>
    <w:rsid w:val="005C6B5D"/>
    <w:rsid w:val="005C7AFA"/>
    <w:rsid w:val="005D310D"/>
    <w:rsid w:val="005D7127"/>
    <w:rsid w:val="005D7DD1"/>
    <w:rsid w:val="005E0211"/>
    <w:rsid w:val="005E2BF3"/>
    <w:rsid w:val="005E64C1"/>
    <w:rsid w:val="005E7137"/>
    <w:rsid w:val="005F179C"/>
    <w:rsid w:val="005F1C90"/>
    <w:rsid w:val="005F3C87"/>
    <w:rsid w:val="005F5388"/>
    <w:rsid w:val="005F6356"/>
    <w:rsid w:val="005F6F8F"/>
    <w:rsid w:val="006014D5"/>
    <w:rsid w:val="00601E38"/>
    <w:rsid w:val="006033FC"/>
    <w:rsid w:val="00603CCF"/>
    <w:rsid w:val="00607781"/>
    <w:rsid w:val="00613EBD"/>
    <w:rsid w:val="00620C53"/>
    <w:rsid w:val="006223AF"/>
    <w:rsid w:val="0062361B"/>
    <w:rsid w:val="00625022"/>
    <w:rsid w:val="0063117B"/>
    <w:rsid w:val="00631344"/>
    <w:rsid w:val="006316E2"/>
    <w:rsid w:val="006335E6"/>
    <w:rsid w:val="006357FA"/>
    <w:rsid w:val="00636430"/>
    <w:rsid w:val="00640D79"/>
    <w:rsid w:val="0064127E"/>
    <w:rsid w:val="0064609B"/>
    <w:rsid w:val="006515E2"/>
    <w:rsid w:val="00652905"/>
    <w:rsid w:val="00652D98"/>
    <w:rsid w:val="00655736"/>
    <w:rsid w:val="00656ED9"/>
    <w:rsid w:val="00660BDB"/>
    <w:rsid w:val="00662598"/>
    <w:rsid w:val="0066601C"/>
    <w:rsid w:val="00666373"/>
    <w:rsid w:val="00671872"/>
    <w:rsid w:val="00672371"/>
    <w:rsid w:val="0067273C"/>
    <w:rsid w:val="00673943"/>
    <w:rsid w:val="00680DF7"/>
    <w:rsid w:val="00682C17"/>
    <w:rsid w:val="006840F5"/>
    <w:rsid w:val="00684D06"/>
    <w:rsid w:val="00686998"/>
    <w:rsid w:val="00687D7F"/>
    <w:rsid w:val="0069231A"/>
    <w:rsid w:val="0069472F"/>
    <w:rsid w:val="006956AE"/>
    <w:rsid w:val="00695DAC"/>
    <w:rsid w:val="00697BC2"/>
    <w:rsid w:val="006A034B"/>
    <w:rsid w:val="006A2CC4"/>
    <w:rsid w:val="006A56CE"/>
    <w:rsid w:val="006A7C83"/>
    <w:rsid w:val="006B0474"/>
    <w:rsid w:val="006B0AA6"/>
    <w:rsid w:val="006B1092"/>
    <w:rsid w:val="006B17F4"/>
    <w:rsid w:val="006C4A0F"/>
    <w:rsid w:val="006C63BF"/>
    <w:rsid w:val="006C6E33"/>
    <w:rsid w:val="006D07A3"/>
    <w:rsid w:val="006D16C1"/>
    <w:rsid w:val="006D41FF"/>
    <w:rsid w:val="006D51B9"/>
    <w:rsid w:val="006D77A1"/>
    <w:rsid w:val="006D7AA2"/>
    <w:rsid w:val="006E28BA"/>
    <w:rsid w:val="006E7268"/>
    <w:rsid w:val="006F190B"/>
    <w:rsid w:val="006F3A17"/>
    <w:rsid w:val="006F43B0"/>
    <w:rsid w:val="006F4B33"/>
    <w:rsid w:val="006F56E4"/>
    <w:rsid w:val="006F74A6"/>
    <w:rsid w:val="007016F4"/>
    <w:rsid w:val="00701DB5"/>
    <w:rsid w:val="00707CDE"/>
    <w:rsid w:val="00707E5B"/>
    <w:rsid w:val="00711558"/>
    <w:rsid w:val="007120B8"/>
    <w:rsid w:val="007122FE"/>
    <w:rsid w:val="00712C51"/>
    <w:rsid w:val="007144D4"/>
    <w:rsid w:val="00715DA0"/>
    <w:rsid w:val="007166AE"/>
    <w:rsid w:val="007207C1"/>
    <w:rsid w:val="00723555"/>
    <w:rsid w:val="007247A0"/>
    <w:rsid w:val="00726A99"/>
    <w:rsid w:val="0072716D"/>
    <w:rsid w:val="00727607"/>
    <w:rsid w:val="00731F77"/>
    <w:rsid w:val="00732891"/>
    <w:rsid w:val="00734D52"/>
    <w:rsid w:val="00736982"/>
    <w:rsid w:val="00736E93"/>
    <w:rsid w:val="00740E38"/>
    <w:rsid w:val="007430D7"/>
    <w:rsid w:val="00744383"/>
    <w:rsid w:val="00746340"/>
    <w:rsid w:val="0075044D"/>
    <w:rsid w:val="0075079E"/>
    <w:rsid w:val="00751172"/>
    <w:rsid w:val="00752AD7"/>
    <w:rsid w:val="00762AE7"/>
    <w:rsid w:val="00762C7D"/>
    <w:rsid w:val="00764262"/>
    <w:rsid w:val="0076479E"/>
    <w:rsid w:val="00774177"/>
    <w:rsid w:val="00775500"/>
    <w:rsid w:val="00775C14"/>
    <w:rsid w:val="00776268"/>
    <w:rsid w:val="00776306"/>
    <w:rsid w:val="00782EEF"/>
    <w:rsid w:val="0078444A"/>
    <w:rsid w:val="00784AA7"/>
    <w:rsid w:val="00784F08"/>
    <w:rsid w:val="007877BB"/>
    <w:rsid w:val="00790378"/>
    <w:rsid w:val="00790532"/>
    <w:rsid w:val="00791315"/>
    <w:rsid w:val="007913D9"/>
    <w:rsid w:val="00796EF8"/>
    <w:rsid w:val="007A12C9"/>
    <w:rsid w:val="007A14D3"/>
    <w:rsid w:val="007A314F"/>
    <w:rsid w:val="007A5DF8"/>
    <w:rsid w:val="007B06DE"/>
    <w:rsid w:val="007B48B7"/>
    <w:rsid w:val="007B5E12"/>
    <w:rsid w:val="007C0AFC"/>
    <w:rsid w:val="007C16FB"/>
    <w:rsid w:val="007C390E"/>
    <w:rsid w:val="007C41D4"/>
    <w:rsid w:val="007C5165"/>
    <w:rsid w:val="007C6E95"/>
    <w:rsid w:val="007D0134"/>
    <w:rsid w:val="007D1993"/>
    <w:rsid w:val="007D2040"/>
    <w:rsid w:val="007D27C5"/>
    <w:rsid w:val="007D4904"/>
    <w:rsid w:val="007E138A"/>
    <w:rsid w:val="007E214F"/>
    <w:rsid w:val="007E2A2A"/>
    <w:rsid w:val="007E4F35"/>
    <w:rsid w:val="007E57FF"/>
    <w:rsid w:val="007E6C9C"/>
    <w:rsid w:val="007F1081"/>
    <w:rsid w:val="007F1087"/>
    <w:rsid w:val="007F1480"/>
    <w:rsid w:val="007F1512"/>
    <w:rsid w:val="007F3350"/>
    <w:rsid w:val="007F6513"/>
    <w:rsid w:val="007F7F7C"/>
    <w:rsid w:val="00801CBD"/>
    <w:rsid w:val="008022E9"/>
    <w:rsid w:val="00802F56"/>
    <w:rsid w:val="00807782"/>
    <w:rsid w:val="00807BB8"/>
    <w:rsid w:val="00813F5E"/>
    <w:rsid w:val="00817008"/>
    <w:rsid w:val="0082627C"/>
    <w:rsid w:val="0082681C"/>
    <w:rsid w:val="00831341"/>
    <w:rsid w:val="00831BD3"/>
    <w:rsid w:val="00832328"/>
    <w:rsid w:val="00833182"/>
    <w:rsid w:val="00834000"/>
    <w:rsid w:val="0083555F"/>
    <w:rsid w:val="008379E7"/>
    <w:rsid w:val="00837B3C"/>
    <w:rsid w:val="00841BAE"/>
    <w:rsid w:val="00843896"/>
    <w:rsid w:val="008441BA"/>
    <w:rsid w:val="00846B5E"/>
    <w:rsid w:val="00850E95"/>
    <w:rsid w:val="0085280D"/>
    <w:rsid w:val="00852C15"/>
    <w:rsid w:val="00854913"/>
    <w:rsid w:val="00860E7B"/>
    <w:rsid w:val="008619B4"/>
    <w:rsid w:val="008634E1"/>
    <w:rsid w:val="00866C0F"/>
    <w:rsid w:val="00875368"/>
    <w:rsid w:val="008768F7"/>
    <w:rsid w:val="008806F0"/>
    <w:rsid w:val="0088208B"/>
    <w:rsid w:val="00882577"/>
    <w:rsid w:val="008904BB"/>
    <w:rsid w:val="008905B3"/>
    <w:rsid w:val="00891DEC"/>
    <w:rsid w:val="00892107"/>
    <w:rsid w:val="008940D2"/>
    <w:rsid w:val="0089529A"/>
    <w:rsid w:val="00897B6C"/>
    <w:rsid w:val="008A144A"/>
    <w:rsid w:val="008A2273"/>
    <w:rsid w:val="008A4E74"/>
    <w:rsid w:val="008A5A6C"/>
    <w:rsid w:val="008B0420"/>
    <w:rsid w:val="008B0421"/>
    <w:rsid w:val="008B18F4"/>
    <w:rsid w:val="008B1F28"/>
    <w:rsid w:val="008B2202"/>
    <w:rsid w:val="008B3EF9"/>
    <w:rsid w:val="008B517D"/>
    <w:rsid w:val="008B605C"/>
    <w:rsid w:val="008B6224"/>
    <w:rsid w:val="008B64BB"/>
    <w:rsid w:val="008C1B3F"/>
    <w:rsid w:val="008C2761"/>
    <w:rsid w:val="008C29C0"/>
    <w:rsid w:val="008D1D39"/>
    <w:rsid w:val="008D3031"/>
    <w:rsid w:val="008D66DE"/>
    <w:rsid w:val="008D6CBA"/>
    <w:rsid w:val="008E0015"/>
    <w:rsid w:val="008E1A81"/>
    <w:rsid w:val="008E20A2"/>
    <w:rsid w:val="008E5AA0"/>
    <w:rsid w:val="008E6593"/>
    <w:rsid w:val="008E7135"/>
    <w:rsid w:val="008F0D0A"/>
    <w:rsid w:val="008F7012"/>
    <w:rsid w:val="008F7D54"/>
    <w:rsid w:val="009029F6"/>
    <w:rsid w:val="00907B51"/>
    <w:rsid w:val="0091049D"/>
    <w:rsid w:val="00911417"/>
    <w:rsid w:val="00911887"/>
    <w:rsid w:val="00912B18"/>
    <w:rsid w:val="009222DE"/>
    <w:rsid w:val="00923B28"/>
    <w:rsid w:val="00925966"/>
    <w:rsid w:val="00926670"/>
    <w:rsid w:val="0093167A"/>
    <w:rsid w:val="00931EC7"/>
    <w:rsid w:val="00933328"/>
    <w:rsid w:val="00933EB0"/>
    <w:rsid w:val="00935210"/>
    <w:rsid w:val="00940112"/>
    <w:rsid w:val="009409B0"/>
    <w:rsid w:val="00941418"/>
    <w:rsid w:val="00942217"/>
    <w:rsid w:val="00942CD6"/>
    <w:rsid w:val="009459D6"/>
    <w:rsid w:val="00945C4A"/>
    <w:rsid w:val="00946C6D"/>
    <w:rsid w:val="009477D0"/>
    <w:rsid w:val="009510F3"/>
    <w:rsid w:val="009516BB"/>
    <w:rsid w:val="0095228F"/>
    <w:rsid w:val="00952455"/>
    <w:rsid w:val="009527EC"/>
    <w:rsid w:val="00953AF1"/>
    <w:rsid w:val="00955B70"/>
    <w:rsid w:val="00955B91"/>
    <w:rsid w:val="0096221A"/>
    <w:rsid w:val="00965B14"/>
    <w:rsid w:val="00966449"/>
    <w:rsid w:val="00972A25"/>
    <w:rsid w:val="00973E9A"/>
    <w:rsid w:val="00976235"/>
    <w:rsid w:val="009775A3"/>
    <w:rsid w:val="00981FDB"/>
    <w:rsid w:val="00984A33"/>
    <w:rsid w:val="00990AF3"/>
    <w:rsid w:val="00991915"/>
    <w:rsid w:val="00995083"/>
    <w:rsid w:val="00995E9D"/>
    <w:rsid w:val="00996021"/>
    <w:rsid w:val="009973EB"/>
    <w:rsid w:val="0099785A"/>
    <w:rsid w:val="009A07C5"/>
    <w:rsid w:val="009A2D98"/>
    <w:rsid w:val="009A38ED"/>
    <w:rsid w:val="009A428E"/>
    <w:rsid w:val="009A711D"/>
    <w:rsid w:val="009A7A13"/>
    <w:rsid w:val="009B112D"/>
    <w:rsid w:val="009B40B0"/>
    <w:rsid w:val="009B56C0"/>
    <w:rsid w:val="009B5C8D"/>
    <w:rsid w:val="009B6643"/>
    <w:rsid w:val="009C1B53"/>
    <w:rsid w:val="009C1BBA"/>
    <w:rsid w:val="009C24D1"/>
    <w:rsid w:val="009C32EB"/>
    <w:rsid w:val="009C44DF"/>
    <w:rsid w:val="009C48B1"/>
    <w:rsid w:val="009D0D80"/>
    <w:rsid w:val="009D1DF6"/>
    <w:rsid w:val="009D2548"/>
    <w:rsid w:val="009D2D00"/>
    <w:rsid w:val="009D55D3"/>
    <w:rsid w:val="009D5F7F"/>
    <w:rsid w:val="009D640F"/>
    <w:rsid w:val="009D6DAA"/>
    <w:rsid w:val="009E2E89"/>
    <w:rsid w:val="009E3BBE"/>
    <w:rsid w:val="009E5DB9"/>
    <w:rsid w:val="009E6652"/>
    <w:rsid w:val="009E73AA"/>
    <w:rsid w:val="009F092F"/>
    <w:rsid w:val="009F4B70"/>
    <w:rsid w:val="009F5630"/>
    <w:rsid w:val="009F7457"/>
    <w:rsid w:val="00A04814"/>
    <w:rsid w:val="00A06947"/>
    <w:rsid w:val="00A073C5"/>
    <w:rsid w:val="00A11953"/>
    <w:rsid w:val="00A15029"/>
    <w:rsid w:val="00A15509"/>
    <w:rsid w:val="00A16339"/>
    <w:rsid w:val="00A17240"/>
    <w:rsid w:val="00A1785E"/>
    <w:rsid w:val="00A22146"/>
    <w:rsid w:val="00A30449"/>
    <w:rsid w:val="00A32402"/>
    <w:rsid w:val="00A33CB3"/>
    <w:rsid w:val="00A363A8"/>
    <w:rsid w:val="00A44DD5"/>
    <w:rsid w:val="00A503FD"/>
    <w:rsid w:val="00A52EC8"/>
    <w:rsid w:val="00A53E23"/>
    <w:rsid w:val="00A54E92"/>
    <w:rsid w:val="00A55D40"/>
    <w:rsid w:val="00A57F9C"/>
    <w:rsid w:val="00A6045D"/>
    <w:rsid w:val="00A6060F"/>
    <w:rsid w:val="00A60715"/>
    <w:rsid w:val="00A60B50"/>
    <w:rsid w:val="00A61E11"/>
    <w:rsid w:val="00A64813"/>
    <w:rsid w:val="00A6593B"/>
    <w:rsid w:val="00A67193"/>
    <w:rsid w:val="00A67F80"/>
    <w:rsid w:val="00A73D2E"/>
    <w:rsid w:val="00A73E57"/>
    <w:rsid w:val="00A753A7"/>
    <w:rsid w:val="00A76BCC"/>
    <w:rsid w:val="00A77480"/>
    <w:rsid w:val="00A80987"/>
    <w:rsid w:val="00A81059"/>
    <w:rsid w:val="00A86ADA"/>
    <w:rsid w:val="00A921B1"/>
    <w:rsid w:val="00A95653"/>
    <w:rsid w:val="00A9763B"/>
    <w:rsid w:val="00AA255D"/>
    <w:rsid w:val="00AA31CD"/>
    <w:rsid w:val="00AA4991"/>
    <w:rsid w:val="00AA4E34"/>
    <w:rsid w:val="00AB1A8D"/>
    <w:rsid w:val="00AB380D"/>
    <w:rsid w:val="00AC113B"/>
    <w:rsid w:val="00AC1671"/>
    <w:rsid w:val="00AC17B7"/>
    <w:rsid w:val="00AC6008"/>
    <w:rsid w:val="00AC7777"/>
    <w:rsid w:val="00AD048D"/>
    <w:rsid w:val="00AD05CE"/>
    <w:rsid w:val="00AD0A62"/>
    <w:rsid w:val="00AD1EFF"/>
    <w:rsid w:val="00AD6B45"/>
    <w:rsid w:val="00AD6CB6"/>
    <w:rsid w:val="00AE0A10"/>
    <w:rsid w:val="00AE11F2"/>
    <w:rsid w:val="00AE2E4F"/>
    <w:rsid w:val="00AE3656"/>
    <w:rsid w:val="00AE3B1E"/>
    <w:rsid w:val="00AE47A8"/>
    <w:rsid w:val="00AE6006"/>
    <w:rsid w:val="00AE6B30"/>
    <w:rsid w:val="00AF018D"/>
    <w:rsid w:val="00AF0E5C"/>
    <w:rsid w:val="00AF0FCA"/>
    <w:rsid w:val="00AF1799"/>
    <w:rsid w:val="00AF1DE9"/>
    <w:rsid w:val="00AF2478"/>
    <w:rsid w:val="00AF2802"/>
    <w:rsid w:val="00AF2AA8"/>
    <w:rsid w:val="00AF6F5F"/>
    <w:rsid w:val="00AF72E2"/>
    <w:rsid w:val="00B023C8"/>
    <w:rsid w:val="00B05E1F"/>
    <w:rsid w:val="00B10FF7"/>
    <w:rsid w:val="00B1243E"/>
    <w:rsid w:val="00B12599"/>
    <w:rsid w:val="00B126E4"/>
    <w:rsid w:val="00B13405"/>
    <w:rsid w:val="00B1483B"/>
    <w:rsid w:val="00B14E17"/>
    <w:rsid w:val="00B20198"/>
    <w:rsid w:val="00B21C97"/>
    <w:rsid w:val="00B239D9"/>
    <w:rsid w:val="00B262F8"/>
    <w:rsid w:val="00B30F46"/>
    <w:rsid w:val="00B32B0C"/>
    <w:rsid w:val="00B33FCD"/>
    <w:rsid w:val="00B35033"/>
    <w:rsid w:val="00B35CB3"/>
    <w:rsid w:val="00B3741B"/>
    <w:rsid w:val="00B403EA"/>
    <w:rsid w:val="00B42432"/>
    <w:rsid w:val="00B444C7"/>
    <w:rsid w:val="00B44698"/>
    <w:rsid w:val="00B50F50"/>
    <w:rsid w:val="00B51CC3"/>
    <w:rsid w:val="00B56AF5"/>
    <w:rsid w:val="00B60262"/>
    <w:rsid w:val="00B65BC8"/>
    <w:rsid w:val="00B65C64"/>
    <w:rsid w:val="00B754B0"/>
    <w:rsid w:val="00B7694C"/>
    <w:rsid w:val="00B8082A"/>
    <w:rsid w:val="00B80D13"/>
    <w:rsid w:val="00B8498C"/>
    <w:rsid w:val="00B84FD8"/>
    <w:rsid w:val="00B87630"/>
    <w:rsid w:val="00B92723"/>
    <w:rsid w:val="00B952BC"/>
    <w:rsid w:val="00B9653B"/>
    <w:rsid w:val="00B9695D"/>
    <w:rsid w:val="00BA390B"/>
    <w:rsid w:val="00BA47E9"/>
    <w:rsid w:val="00BB16D5"/>
    <w:rsid w:val="00BB54E1"/>
    <w:rsid w:val="00BB66C0"/>
    <w:rsid w:val="00BC0638"/>
    <w:rsid w:val="00BC5029"/>
    <w:rsid w:val="00BC63EF"/>
    <w:rsid w:val="00BC65A9"/>
    <w:rsid w:val="00BD19A1"/>
    <w:rsid w:val="00BD3736"/>
    <w:rsid w:val="00BD37CF"/>
    <w:rsid w:val="00BD7229"/>
    <w:rsid w:val="00BD7AB5"/>
    <w:rsid w:val="00BE01CD"/>
    <w:rsid w:val="00BE11D7"/>
    <w:rsid w:val="00BE23A4"/>
    <w:rsid w:val="00BE4205"/>
    <w:rsid w:val="00BE4917"/>
    <w:rsid w:val="00BE4D92"/>
    <w:rsid w:val="00BE7068"/>
    <w:rsid w:val="00BE7A1B"/>
    <w:rsid w:val="00BF139B"/>
    <w:rsid w:val="00BF443C"/>
    <w:rsid w:val="00BF58D1"/>
    <w:rsid w:val="00BF654F"/>
    <w:rsid w:val="00BF6B26"/>
    <w:rsid w:val="00BF7FF8"/>
    <w:rsid w:val="00C01C47"/>
    <w:rsid w:val="00C02CBC"/>
    <w:rsid w:val="00C07323"/>
    <w:rsid w:val="00C11713"/>
    <w:rsid w:val="00C11A3D"/>
    <w:rsid w:val="00C13727"/>
    <w:rsid w:val="00C13EE7"/>
    <w:rsid w:val="00C16257"/>
    <w:rsid w:val="00C174AA"/>
    <w:rsid w:val="00C175E7"/>
    <w:rsid w:val="00C20428"/>
    <w:rsid w:val="00C26705"/>
    <w:rsid w:val="00C27307"/>
    <w:rsid w:val="00C27538"/>
    <w:rsid w:val="00C3016D"/>
    <w:rsid w:val="00C323CF"/>
    <w:rsid w:val="00C32F89"/>
    <w:rsid w:val="00C33B0E"/>
    <w:rsid w:val="00C34002"/>
    <w:rsid w:val="00C3530B"/>
    <w:rsid w:val="00C36680"/>
    <w:rsid w:val="00C37A37"/>
    <w:rsid w:val="00C37CBC"/>
    <w:rsid w:val="00C40EB1"/>
    <w:rsid w:val="00C424EA"/>
    <w:rsid w:val="00C43735"/>
    <w:rsid w:val="00C4561C"/>
    <w:rsid w:val="00C473BA"/>
    <w:rsid w:val="00C47EE3"/>
    <w:rsid w:val="00C512C0"/>
    <w:rsid w:val="00C532D5"/>
    <w:rsid w:val="00C5400D"/>
    <w:rsid w:val="00C54815"/>
    <w:rsid w:val="00C5686F"/>
    <w:rsid w:val="00C60B06"/>
    <w:rsid w:val="00C60F4E"/>
    <w:rsid w:val="00C63DFB"/>
    <w:rsid w:val="00C6608C"/>
    <w:rsid w:val="00C70F8B"/>
    <w:rsid w:val="00C722E9"/>
    <w:rsid w:val="00C773C3"/>
    <w:rsid w:val="00C85747"/>
    <w:rsid w:val="00C860CB"/>
    <w:rsid w:val="00C873FC"/>
    <w:rsid w:val="00CA33B5"/>
    <w:rsid w:val="00CA376D"/>
    <w:rsid w:val="00CA399C"/>
    <w:rsid w:val="00CA4321"/>
    <w:rsid w:val="00CB253E"/>
    <w:rsid w:val="00CB2851"/>
    <w:rsid w:val="00CB6851"/>
    <w:rsid w:val="00CC2243"/>
    <w:rsid w:val="00CC22FA"/>
    <w:rsid w:val="00CC270C"/>
    <w:rsid w:val="00CC4222"/>
    <w:rsid w:val="00CC7407"/>
    <w:rsid w:val="00CC7701"/>
    <w:rsid w:val="00CD0EBC"/>
    <w:rsid w:val="00CD2564"/>
    <w:rsid w:val="00CD2FF9"/>
    <w:rsid w:val="00CD743B"/>
    <w:rsid w:val="00CE0CDE"/>
    <w:rsid w:val="00CE28C9"/>
    <w:rsid w:val="00CE3E05"/>
    <w:rsid w:val="00CE7442"/>
    <w:rsid w:val="00CE79B0"/>
    <w:rsid w:val="00CF21CE"/>
    <w:rsid w:val="00CF344E"/>
    <w:rsid w:val="00CF6DE0"/>
    <w:rsid w:val="00CF7B29"/>
    <w:rsid w:val="00D01C43"/>
    <w:rsid w:val="00D029F0"/>
    <w:rsid w:val="00D10ADD"/>
    <w:rsid w:val="00D16712"/>
    <w:rsid w:val="00D17509"/>
    <w:rsid w:val="00D17A34"/>
    <w:rsid w:val="00D24D89"/>
    <w:rsid w:val="00D31231"/>
    <w:rsid w:val="00D31495"/>
    <w:rsid w:val="00D33BB6"/>
    <w:rsid w:val="00D341D4"/>
    <w:rsid w:val="00D36180"/>
    <w:rsid w:val="00D41744"/>
    <w:rsid w:val="00D43389"/>
    <w:rsid w:val="00D45460"/>
    <w:rsid w:val="00D469F5"/>
    <w:rsid w:val="00D46F96"/>
    <w:rsid w:val="00D47413"/>
    <w:rsid w:val="00D50B81"/>
    <w:rsid w:val="00D548B3"/>
    <w:rsid w:val="00D54BC0"/>
    <w:rsid w:val="00D55BE9"/>
    <w:rsid w:val="00D55C97"/>
    <w:rsid w:val="00D5614B"/>
    <w:rsid w:val="00D577B2"/>
    <w:rsid w:val="00D60882"/>
    <w:rsid w:val="00D60D73"/>
    <w:rsid w:val="00D61E8F"/>
    <w:rsid w:val="00D631B2"/>
    <w:rsid w:val="00D63B08"/>
    <w:rsid w:val="00D6404D"/>
    <w:rsid w:val="00D6584D"/>
    <w:rsid w:val="00D65E0D"/>
    <w:rsid w:val="00D67553"/>
    <w:rsid w:val="00D71129"/>
    <w:rsid w:val="00D7725E"/>
    <w:rsid w:val="00D85412"/>
    <w:rsid w:val="00D85FD0"/>
    <w:rsid w:val="00D868F4"/>
    <w:rsid w:val="00D87643"/>
    <w:rsid w:val="00D9034A"/>
    <w:rsid w:val="00D90376"/>
    <w:rsid w:val="00D92939"/>
    <w:rsid w:val="00D9340B"/>
    <w:rsid w:val="00D96F36"/>
    <w:rsid w:val="00D977A4"/>
    <w:rsid w:val="00DA507B"/>
    <w:rsid w:val="00DA58A5"/>
    <w:rsid w:val="00DA63F4"/>
    <w:rsid w:val="00DB064C"/>
    <w:rsid w:val="00DB0665"/>
    <w:rsid w:val="00DB2E11"/>
    <w:rsid w:val="00DB3033"/>
    <w:rsid w:val="00DB3154"/>
    <w:rsid w:val="00DB5F44"/>
    <w:rsid w:val="00DB69F8"/>
    <w:rsid w:val="00DC3558"/>
    <w:rsid w:val="00DC3DC9"/>
    <w:rsid w:val="00DC44C6"/>
    <w:rsid w:val="00DC4BFE"/>
    <w:rsid w:val="00DC4C7E"/>
    <w:rsid w:val="00DC5E9B"/>
    <w:rsid w:val="00DC652F"/>
    <w:rsid w:val="00DC684A"/>
    <w:rsid w:val="00DC77B6"/>
    <w:rsid w:val="00DD0A47"/>
    <w:rsid w:val="00DD0D72"/>
    <w:rsid w:val="00DD10A0"/>
    <w:rsid w:val="00DD54D6"/>
    <w:rsid w:val="00DD645D"/>
    <w:rsid w:val="00DD70CD"/>
    <w:rsid w:val="00DD7E6F"/>
    <w:rsid w:val="00DE096E"/>
    <w:rsid w:val="00DE133F"/>
    <w:rsid w:val="00DE1F1F"/>
    <w:rsid w:val="00DE2125"/>
    <w:rsid w:val="00DE25C2"/>
    <w:rsid w:val="00DF00CC"/>
    <w:rsid w:val="00DF1780"/>
    <w:rsid w:val="00DF35DC"/>
    <w:rsid w:val="00DF4504"/>
    <w:rsid w:val="00DF4520"/>
    <w:rsid w:val="00DF56CA"/>
    <w:rsid w:val="00DF5E04"/>
    <w:rsid w:val="00E02833"/>
    <w:rsid w:val="00E03346"/>
    <w:rsid w:val="00E03D32"/>
    <w:rsid w:val="00E04E60"/>
    <w:rsid w:val="00E05290"/>
    <w:rsid w:val="00E0782B"/>
    <w:rsid w:val="00E07C8C"/>
    <w:rsid w:val="00E136A2"/>
    <w:rsid w:val="00E13702"/>
    <w:rsid w:val="00E16546"/>
    <w:rsid w:val="00E1775F"/>
    <w:rsid w:val="00E1786C"/>
    <w:rsid w:val="00E217D8"/>
    <w:rsid w:val="00E21962"/>
    <w:rsid w:val="00E219DC"/>
    <w:rsid w:val="00E21E48"/>
    <w:rsid w:val="00E22D93"/>
    <w:rsid w:val="00E23E20"/>
    <w:rsid w:val="00E25503"/>
    <w:rsid w:val="00E31028"/>
    <w:rsid w:val="00E31F78"/>
    <w:rsid w:val="00E32233"/>
    <w:rsid w:val="00E326D0"/>
    <w:rsid w:val="00E329DD"/>
    <w:rsid w:val="00E3375F"/>
    <w:rsid w:val="00E35E0B"/>
    <w:rsid w:val="00E361B0"/>
    <w:rsid w:val="00E373C6"/>
    <w:rsid w:val="00E40B59"/>
    <w:rsid w:val="00E417B1"/>
    <w:rsid w:val="00E45AD0"/>
    <w:rsid w:val="00E45EEA"/>
    <w:rsid w:val="00E46452"/>
    <w:rsid w:val="00E53412"/>
    <w:rsid w:val="00E5399F"/>
    <w:rsid w:val="00E54116"/>
    <w:rsid w:val="00E5521A"/>
    <w:rsid w:val="00E60D27"/>
    <w:rsid w:val="00E62B5E"/>
    <w:rsid w:val="00E65011"/>
    <w:rsid w:val="00E65350"/>
    <w:rsid w:val="00E654F8"/>
    <w:rsid w:val="00E72CE8"/>
    <w:rsid w:val="00E7444C"/>
    <w:rsid w:val="00E74C94"/>
    <w:rsid w:val="00E75CFE"/>
    <w:rsid w:val="00E7628B"/>
    <w:rsid w:val="00E8174F"/>
    <w:rsid w:val="00E8299C"/>
    <w:rsid w:val="00E8309A"/>
    <w:rsid w:val="00E83B0F"/>
    <w:rsid w:val="00E84310"/>
    <w:rsid w:val="00E92AFE"/>
    <w:rsid w:val="00E94771"/>
    <w:rsid w:val="00E972BF"/>
    <w:rsid w:val="00EA1A1E"/>
    <w:rsid w:val="00EA1D86"/>
    <w:rsid w:val="00EA335B"/>
    <w:rsid w:val="00EA6F95"/>
    <w:rsid w:val="00EA750A"/>
    <w:rsid w:val="00EB0A90"/>
    <w:rsid w:val="00EB46F3"/>
    <w:rsid w:val="00EB760A"/>
    <w:rsid w:val="00EC1C92"/>
    <w:rsid w:val="00EC6792"/>
    <w:rsid w:val="00EC7812"/>
    <w:rsid w:val="00ED30D2"/>
    <w:rsid w:val="00ED5931"/>
    <w:rsid w:val="00ED6313"/>
    <w:rsid w:val="00ED6791"/>
    <w:rsid w:val="00ED7D32"/>
    <w:rsid w:val="00EE3BCD"/>
    <w:rsid w:val="00EE5FFD"/>
    <w:rsid w:val="00EF0374"/>
    <w:rsid w:val="00EF03E2"/>
    <w:rsid w:val="00EF2373"/>
    <w:rsid w:val="00EF491E"/>
    <w:rsid w:val="00EF4C04"/>
    <w:rsid w:val="00F0411E"/>
    <w:rsid w:val="00F0428F"/>
    <w:rsid w:val="00F04A21"/>
    <w:rsid w:val="00F052B2"/>
    <w:rsid w:val="00F12F82"/>
    <w:rsid w:val="00F202B4"/>
    <w:rsid w:val="00F2161E"/>
    <w:rsid w:val="00F23455"/>
    <w:rsid w:val="00F235F0"/>
    <w:rsid w:val="00F30B2B"/>
    <w:rsid w:val="00F31A07"/>
    <w:rsid w:val="00F34039"/>
    <w:rsid w:val="00F3416B"/>
    <w:rsid w:val="00F428A1"/>
    <w:rsid w:val="00F448B2"/>
    <w:rsid w:val="00F52E35"/>
    <w:rsid w:val="00F55FF3"/>
    <w:rsid w:val="00F571DC"/>
    <w:rsid w:val="00F60A56"/>
    <w:rsid w:val="00F6598D"/>
    <w:rsid w:val="00F6601F"/>
    <w:rsid w:val="00F74F31"/>
    <w:rsid w:val="00F822CE"/>
    <w:rsid w:val="00F838EF"/>
    <w:rsid w:val="00F845B7"/>
    <w:rsid w:val="00F84E72"/>
    <w:rsid w:val="00F85611"/>
    <w:rsid w:val="00F856F8"/>
    <w:rsid w:val="00F91E78"/>
    <w:rsid w:val="00F929B3"/>
    <w:rsid w:val="00F92D02"/>
    <w:rsid w:val="00F963DB"/>
    <w:rsid w:val="00F965A1"/>
    <w:rsid w:val="00FA11B3"/>
    <w:rsid w:val="00FB1352"/>
    <w:rsid w:val="00FB3E31"/>
    <w:rsid w:val="00FB48A3"/>
    <w:rsid w:val="00FB595C"/>
    <w:rsid w:val="00FB68F1"/>
    <w:rsid w:val="00FC4E9D"/>
    <w:rsid w:val="00FC5D10"/>
    <w:rsid w:val="00FC6AD1"/>
    <w:rsid w:val="00FC6DB8"/>
    <w:rsid w:val="00FC78E8"/>
    <w:rsid w:val="00FD065F"/>
    <w:rsid w:val="00FD27E4"/>
    <w:rsid w:val="00FD3F96"/>
    <w:rsid w:val="00FD54C8"/>
    <w:rsid w:val="00FD67E9"/>
    <w:rsid w:val="00FE6512"/>
    <w:rsid w:val="00FF2C78"/>
    <w:rsid w:val="00FF6248"/>
    <w:rsid w:val="00FF6DD2"/>
    <w:rsid w:val="00FF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  <w14:docId w14:val="7944C66A"/>
  <w15:chartTrackingRefBased/>
  <w15:docId w15:val="{498F201B-CCEC-4EB2-8F38-CEFBD3612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page number" w:uiPriority="5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6513"/>
    <w:pPr>
      <w:tabs>
        <w:tab w:val="left" w:pos="567"/>
      </w:tabs>
      <w:suppressAutoHyphens/>
    </w:pPr>
    <w:rPr>
      <w:noProof/>
      <w:sz w:val="22"/>
      <w:szCs w:val="24"/>
      <w:lang w:val="da-DK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noProof w:val="0"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noProof w:val="0"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ind w:left="567" w:hanging="567"/>
      <w:jc w:val="both"/>
      <w:outlineLvl w:val="7"/>
    </w:pPr>
    <w:rPr>
      <w:b/>
      <w:i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PageNumber">
    <w:name w:val="page number"/>
    <w:basedOn w:val="DefaultParagraphFont"/>
    <w:uiPriority w:val="5"/>
  </w:style>
  <w:style w:type="paragraph" w:styleId="BodyTextIndent">
    <w:name w:val="Body Text Indent"/>
    <w:basedOn w:val="Normal"/>
    <w:pPr>
      <w:tabs>
        <w:tab w:val="clear" w:pos="567"/>
      </w:tabs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BodyText3">
    <w:name w:val="Body Text 3"/>
    <w:basedOn w:val="Normal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BodyTextIndent2">
    <w:name w:val="Body Text Indent 2"/>
    <w:basedOn w:val="Norma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BodyText">
    <w:name w:val="Body Text"/>
    <w:aliases w:val="Body Text Char1,Body Text Char Char"/>
    <w:basedOn w:val="Normal"/>
    <w:link w:val="BodyTextChar"/>
    <w:qFormat/>
    <w:pPr>
      <w:tabs>
        <w:tab w:val="clear" w:pos="567"/>
      </w:tabs>
    </w:pPr>
    <w:rPr>
      <w:i/>
      <w:color w:val="008000"/>
    </w:rPr>
  </w:style>
  <w:style w:type="paragraph" w:styleId="BodyText2">
    <w:name w:val="Body Text 2"/>
    <w:basedOn w:val="Norma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EMEAEnBodyText">
    <w:name w:val="EMEA En Body Text"/>
    <w:basedOn w:val="Normal"/>
    <w:pPr>
      <w:tabs>
        <w:tab w:val="clear" w:pos="567"/>
      </w:tabs>
      <w:spacing w:before="120" w:after="120"/>
      <w:jc w:val="both"/>
    </w:pPr>
    <w:rPr>
      <w:lang w:val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7"/>
      </w:numPr>
      <w:tabs>
        <w:tab w:val="clear" w:pos="567"/>
      </w:tabs>
      <w:spacing w:after="120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BodyTextIndent3">
    <w:name w:val="Body Text Indent 3"/>
    <w:basedOn w:val="Norma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semiHidden/>
    <w:rsid w:val="008F0D0A"/>
    <w:pPr>
      <w:suppressAutoHyphens/>
      <w:spacing w:after="240" w:line="264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semiHidden/>
    <w:rsid w:val="00DC652F"/>
    <w:rPr>
      <w:b/>
      <w:bCs/>
      <w:szCs w:val="20"/>
    </w:rPr>
  </w:style>
  <w:style w:type="paragraph" w:styleId="EndnoteText">
    <w:name w:val="endnote text"/>
    <w:basedOn w:val="Normal"/>
    <w:next w:val="Normal"/>
    <w:semiHidden/>
    <w:rsid w:val="004C39BB"/>
  </w:style>
  <w:style w:type="paragraph" w:styleId="ListBullet">
    <w:name w:val="List Bullet"/>
    <w:basedOn w:val="Normal"/>
    <w:rsid w:val="00660BDB"/>
    <w:pPr>
      <w:numPr>
        <w:numId w:val="36"/>
      </w:numPr>
      <w:contextualSpacing/>
    </w:pPr>
  </w:style>
  <w:style w:type="character" w:customStyle="1" w:styleId="BodyTextChar">
    <w:name w:val="Body Text Char"/>
    <w:aliases w:val="Body Text Char1 Char,Body Text Char Char Char"/>
    <w:link w:val="BodyText"/>
    <w:rsid w:val="002E6864"/>
    <w:rPr>
      <w:i/>
      <w:noProof/>
      <w:color w:val="008000"/>
      <w:sz w:val="22"/>
      <w:szCs w:val="24"/>
      <w:lang w:val="da-DK" w:eastAsia="en-US"/>
    </w:rPr>
  </w:style>
  <w:style w:type="paragraph" w:styleId="Revision">
    <w:name w:val="Revision"/>
    <w:hidden/>
    <w:uiPriority w:val="99"/>
    <w:semiHidden/>
    <w:rsid w:val="00E972BF"/>
    <w:rPr>
      <w:noProof/>
      <w:sz w:val="22"/>
      <w:szCs w:val="24"/>
      <w:lang w:val="da-DK" w:eastAsia="en-US"/>
    </w:rPr>
  </w:style>
  <w:style w:type="character" w:customStyle="1" w:styleId="HeaderChar">
    <w:name w:val="Header Char"/>
    <w:link w:val="Header"/>
    <w:uiPriority w:val="99"/>
    <w:rsid w:val="00B60262"/>
    <w:rPr>
      <w:rFonts w:ascii="Helvetica" w:hAnsi="Helvetica"/>
      <w:noProof/>
      <w:szCs w:val="24"/>
      <w:lang w:val="da-DK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54F8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qFormat/>
    <w:rsid w:val="00BF443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BF443C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da-D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5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Word_Document1.docx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emf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package" Target="embeddings/Microsoft_Word_Document.doc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EBAF1DBDE0514BA7D2E688FB3DE78D" ma:contentTypeVersion="4" ma:contentTypeDescription="Create a new document." ma:contentTypeScope="" ma:versionID="9fc64dc2e91b6b92897bedcc9c448d19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3211975f48d57bded6200cc3b12bf7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_dlc_ExpireDateSaved" minOccurs="0"/>
                <xsd:element ref="ns1:_dlc_ExpireDat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8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9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empt" ma:index="10" nillable="true" ma:displayName="Exempt from Policy" ma:hidden="true" ma:internalName="_dlc_Exempt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D86C54-D633-4266-98C3-46A5F0AB25B7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D6B7BFC-E758-4F00-8EB6-8F9EDD03F342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681EF26-44CC-4E4D-B1D5-04B9510612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947EBD7-E429-44AD-8651-1D96F06535D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3D3325A-1471-4500-8CE0-6D79D42EBD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4584</Words>
  <Characters>34042</Characters>
  <Application>Microsoft Office Word</Application>
  <DocSecurity>0</DocSecurity>
  <Lines>283</Lines>
  <Paragraphs>77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Version 1</vt:lpstr>
      <vt:lpstr>Version 1</vt:lpstr>
      <vt:lpstr>Version 1</vt:lpstr>
    </vt:vector>
  </TitlesOfParts>
  <Company>EMEA</Company>
  <LinksUpToDate>false</LinksUpToDate>
  <CharactersWithSpaces>38549</CharactersWithSpaces>
  <SharedDoc>false</SharedDoc>
  <HLinks>
    <vt:vector size="42" baseType="variant">
      <vt:variant>
        <vt:i4>131144</vt:i4>
      </vt:variant>
      <vt:variant>
        <vt:i4>72</vt:i4>
      </vt:variant>
      <vt:variant>
        <vt:i4>0</vt:i4>
      </vt:variant>
      <vt:variant>
        <vt:i4>5</vt:i4>
      </vt:variant>
      <vt:variant>
        <vt:lpwstr>http://www.ogyei.gov.hu/</vt:lpwstr>
      </vt:variant>
      <vt:variant>
        <vt:lpwstr/>
      </vt:variant>
      <vt:variant>
        <vt:i4>2359399</vt:i4>
      </vt:variant>
      <vt:variant>
        <vt:i4>69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131144</vt:i4>
      </vt:variant>
      <vt:variant>
        <vt:i4>39</vt:i4>
      </vt:variant>
      <vt:variant>
        <vt:i4>0</vt:i4>
      </vt:variant>
      <vt:variant>
        <vt:i4>5</vt:i4>
      </vt:variant>
      <vt:variant>
        <vt:lpwstr>http://www.ogyei.gov.hu/</vt:lpwstr>
      </vt:variant>
      <vt:variant>
        <vt:lpwstr/>
      </vt:variant>
      <vt:variant>
        <vt:i4>2359399</vt:i4>
      </vt:variant>
      <vt:variant>
        <vt:i4>36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131144</vt:i4>
      </vt:variant>
      <vt:variant>
        <vt:i4>6</vt:i4>
      </vt:variant>
      <vt:variant>
        <vt:i4>0</vt:i4>
      </vt:variant>
      <vt:variant>
        <vt:i4>5</vt:i4>
      </vt:variant>
      <vt:variant>
        <vt:lpwstr>http://www.ogyei.gov.hu/</vt:lpwstr>
      </vt:variant>
      <vt:variant>
        <vt:lpwstr/>
      </vt:variant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Version 1</dc:title>
  <dc:subject>General-EMEA/279390/2007</dc:subject>
  <dc:creator>SZG (Signe Zaar Grønlund)</dc:creator>
  <cp:keywords/>
  <cp:lastModifiedBy>NNHU-L1</cp:lastModifiedBy>
  <cp:revision>3</cp:revision>
  <cp:lastPrinted>2015-05-19T08:12:00Z</cp:lastPrinted>
  <dcterms:created xsi:type="dcterms:W3CDTF">2022-11-29T17:07:00Z</dcterms:created>
  <dcterms:modified xsi:type="dcterms:W3CDTF">2022-11-29T17:07:00Z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General-EMEA/279390/2007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Le Visage Genevieve</vt:lpwstr>
  </property>
  <property fmtid="{D5CDD505-2E9C-101B-9397-08002B2CF9AE}" pid="10" name="DM_Creation_Date">
    <vt:lpwstr>21/06/2007 14:03:21</vt:lpwstr>
  </property>
  <property fmtid="{D5CDD505-2E9C-101B-9397-08002B2CF9AE}" pid="11" name="DM_Creator_Name">
    <vt:lpwstr>Le Visage Genevieve</vt:lpwstr>
  </property>
  <property fmtid="{D5CDD505-2E9C-101B-9397-08002B2CF9AE}" pid="12" name="DM_Modifer_Name">
    <vt:lpwstr>Le Visage Genevieve</vt:lpwstr>
  </property>
  <property fmtid="{D5CDD505-2E9C-101B-9397-08002B2CF9AE}" pid="13" name="DM_Modified_Date">
    <vt:lpwstr>21/06/2007 14:03:40</vt:lpwstr>
  </property>
  <property fmtid="{D5CDD505-2E9C-101B-9397-08002B2CF9AE}" pid="14" name="DM_Type">
    <vt:lpwstr>emea_document</vt:lpwstr>
  </property>
  <property fmtid="{D5CDD505-2E9C-101B-9397-08002B2CF9AE}" pid="15" name="DM_Version">
    <vt:lpwstr>0.1, CURRENT</vt:lpwstr>
  </property>
  <property fmtid="{D5CDD505-2E9C-101B-9397-08002B2CF9AE}" pid="16" name="DM_emea_doc_ref_id">
    <vt:lpwstr>EMEA/279390/2007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279390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EMEA</vt:lpwstr>
  </property>
  <property fmtid="{D5CDD505-2E9C-101B-9397-08002B2CF9AE}" pid="28" name="DM_emea_legal_date">
    <vt:lpwstr>nulldate</vt:lpwstr>
  </property>
  <property fmtid="{D5CDD505-2E9C-101B-9397-08002B2CF9AE}" pid="29" name="DM_emea_year">
    <vt:lpwstr>2007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ItemRetentionFormula">
    <vt:lpwstr>&lt;formula id="GlobeShare.ContentManagementRules"&gt;&lt;number&gt;&lt;/number&gt;&lt;property&gt;&lt;/property&gt;&lt;propertyId&gt;&lt;/propertyId&gt;&lt;period&gt;&lt;/period&gt;&lt;/formula&gt;</vt:lpwstr>
  </property>
  <property fmtid="{D5CDD505-2E9C-101B-9397-08002B2CF9AE}" pid="37" name="_dlc_policyId">
    <vt:lpwstr>/sites/ra/euraman/Norditropin</vt:lpwstr>
  </property>
</Properties>
</file>