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FADBA" w14:textId="77777777" w:rsidR="00544D13" w:rsidRPr="00577D11" w:rsidRDefault="00544D13" w:rsidP="00544D13">
      <w:pPr>
        <w:tabs>
          <w:tab w:val="left" w:pos="567"/>
        </w:tabs>
        <w:spacing w:before="52"/>
        <w:rPr>
          <w:rFonts w:ascii="Times New Roman" w:eastAsia="Times New Roman" w:hAnsi="Times New Roman"/>
          <w:lang w:val="hu-HU"/>
        </w:rPr>
      </w:pPr>
      <w:r w:rsidRPr="00B0216F">
        <w:rPr>
          <w:rFonts w:ascii="Times New Roman" w:hAnsi="Times New Roman"/>
          <w:b/>
          <w:lang w:val="hu-HU"/>
        </w:rPr>
        <w:t>1.</w:t>
      </w:r>
      <w:r w:rsidRPr="00B0216F">
        <w:rPr>
          <w:rFonts w:ascii="Times New Roman" w:hAnsi="Times New Roman"/>
          <w:b/>
          <w:lang w:val="hu-HU"/>
        </w:rPr>
        <w:tab/>
      </w:r>
      <w:r w:rsidRPr="00600028">
        <w:rPr>
          <w:rFonts w:ascii="Times New Roman" w:hAnsi="Times New Roman"/>
          <w:b/>
          <w:lang w:val="hu-HU"/>
        </w:rPr>
        <w:t>A</w:t>
      </w:r>
      <w:r w:rsidRPr="009E1853">
        <w:rPr>
          <w:rFonts w:ascii="Times New Roman" w:hAnsi="Times New Roman"/>
          <w:b/>
          <w:spacing w:val="-12"/>
          <w:lang w:val="hu-HU"/>
        </w:rPr>
        <w:t xml:space="preserve"> </w:t>
      </w:r>
      <w:r w:rsidRPr="009E1853">
        <w:rPr>
          <w:rFonts w:ascii="Times New Roman" w:hAnsi="Times New Roman"/>
          <w:b/>
          <w:spacing w:val="-1"/>
          <w:lang w:val="hu-HU"/>
        </w:rPr>
        <w:t>GYÓGYSZER</w:t>
      </w:r>
      <w:r w:rsidRPr="009E1853">
        <w:rPr>
          <w:rFonts w:ascii="Times New Roman" w:hAnsi="Times New Roman"/>
          <w:b/>
          <w:spacing w:val="-12"/>
          <w:lang w:val="hu-HU"/>
        </w:rPr>
        <w:t xml:space="preserve"> </w:t>
      </w:r>
      <w:r w:rsidRPr="00577D11">
        <w:rPr>
          <w:rFonts w:ascii="Times New Roman" w:hAnsi="Times New Roman"/>
          <w:b/>
          <w:spacing w:val="-1"/>
          <w:lang w:val="hu-HU"/>
        </w:rPr>
        <w:t>NEVE</w:t>
      </w:r>
    </w:p>
    <w:p w14:paraId="49688812" w14:textId="77777777" w:rsidR="00544D13" w:rsidRPr="00A14E59" w:rsidRDefault="00544D13" w:rsidP="00544D13">
      <w:pPr>
        <w:pStyle w:val="Nincstrkz"/>
      </w:pPr>
    </w:p>
    <w:p w14:paraId="0468F168" w14:textId="77777777" w:rsidR="00544D13" w:rsidRPr="00600028" w:rsidRDefault="00544D13" w:rsidP="00544D13">
      <w:pPr>
        <w:pStyle w:val="Nincstrkz"/>
      </w:pPr>
      <w:proofErr w:type="spellStart"/>
      <w:r w:rsidRPr="00600028">
        <w:t>Erlotinib</w:t>
      </w:r>
      <w:proofErr w:type="spellEnd"/>
      <w:r w:rsidRPr="00600028">
        <w:t xml:space="preserve"> </w:t>
      </w:r>
      <w:proofErr w:type="spellStart"/>
      <w:r w:rsidR="00961B0D" w:rsidRPr="00600028">
        <w:t>Actavis</w:t>
      </w:r>
      <w:proofErr w:type="spellEnd"/>
      <w:r w:rsidRPr="00600028">
        <w:rPr>
          <w:spacing w:val="-8"/>
        </w:rPr>
        <w:t xml:space="preserve"> </w:t>
      </w:r>
      <w:r w:rsidRPr="00600028">
        <w:t>100</w:t>
      </w:r>
      <w:r w:rsidRPr="00600028">
        <w:rPr>
          <w:spacing w:val="-6"/>
        </w:rPr>
        <w:t> </w:t>
      </w:r>
      <w:r w:rsidRPr="00600028">
        <w:t>mg</w:t>
      </w:r>
      <w:r w:rsidRPr="00600028">
        <w:rPr>
          <w:spacing w:val="-8"/>
        </w:rPr>
        <w:t xml:space="preserve"> </w:t>
      </w:r>
      <w:r w:rsidRPr="00600028">
        <w:rPr>
          <w:spacing w:val="-1"/>
        </w:rPr>
        <w:t>filmtabletta</w:t>
      </w:r>
    </w:p>
    <w:p w14:paraId="4901E3AB" w14:textId="77777777" w:rsidR="00544D13" w:rsidRPr="00600028" w:rsidRDefault="00544D13" w:rsidP="00544D13">
      <w:pPr>
        <w:pStyle w:val="Nincstrkz"/>
      </w:pPr>
      <w:r w:rsidRPr="00600028">
        <w:t xml:space="preserve">Erlotinib </w:t>
      </w:r>
      <w:r w:rsidR="00961B0D" w:rsidRPr="00600028">
        <w:t>Actavis</w:t>
      </w:r>
      <w:r w:rsidRPr="00600028">
        <w:rPr>
          <w:spacing w:val="-8"/>
        </w:rPr>
        <w:t xml:space="preserve"> </w:t>
      </w:r>
      <w:r w:rsidRPr="00600028">
        <w:t>150</w:t>
      </w:r>
      <w:r w:rsidRPr="00600028">
        <w:rPr>
          <w:spacing w:val="-6"/>
        </w:rPr>
        <w:t> </w:t>
      </w:r>
      <w:r w:rsidRPr="00600028">
        <w:t>mg</w:t>
      </w:r>
      <w:r w:rsidRPr="00600028">
        <w:rPr>
          <w:spacing w:val="-8"/>
        </w:rPr>
        <w:t xml:space="preserve"> </w:t>
      </w:r>
      <w:r w:rsidRPr="00600028">
        <w:rPr>
          <w:spacing w:val="-1"/>
        </w:rPr>
        <w:t>filmtabletta</w:t>
      </w:r>
    </w:p>
    <w:p w14:paraId="6887FC7F" w14:textId="77777777" w:rsidR="00544D13" w:rsidRPr="00600028" w:rsidRDefault="00544D13" w:rsidP="00544D13">
      <w:pPr>
        <w:pStyle w:val="Nincstrkz"/>
      </w:pPr>
    </w:p>
    <w:p w14:paraId="43EE8B1F" w14:textId="77777777" w:rsidR="00544D13" w:rsidRPr="00600028" w:rsidRDefault="00544D13" w:rsidP="00544D13">
      <w:pPr>
        <w:pStyle w:val="Nincstrkz"/>
      </w:pPr>
    </w:p>
    <w:p w14:paraId="315C0F30" w14:textId="5B6853E5" w:rsidR="00544D13" w:rsidRPr="00600028" w:rsidRDefault="00544D13" w:rsidP="00544D13">
      <w:pPr>
        <w:pStyle w:val="Cmsor11"/>
        <w:tabs>
          <w:tab w:val="left" w:pos="567"/>
        </w:tabs>
        <w:ind w:left="0"/>
        <w:rPr>
          <w:b w:val="0"/>
          <w:bCs w:val="0"/>
          <w:lang w:val="hu-HU"/>
        </w:rPr>
      </w:pPr>
      <w:r w:rsidRPr="00600028">
        <w:rPr>
          <w:spacing w:val="-1"/>
          <w:lang w:val="hu-HU"/>
        </w:rPr>
        <w:t>2.</w:t>
      </w:r>
      <w:r w:rsidRPr="00600028">
        <w:rPr>
          <w:spacing w:val="-1"/>
          <w:lang w:val="hu-HU"/>
        </w:rPr>
        <w:tab/>
        <w:t>MINŐSÉGI</w:t>
      </w:r>
      <w:r w:rsidRPr="00600028">
        <w:rPr>
          <w:spacing w:val="-15"/>
          <w:lang w:val="hu-HU"/>
        </w:rPr>
        <w:t xml:space="preserve"> </w:t>
      </w:r>
      <w:r w:rsidRPr="00600028">
        <w:rPr>
          <w:lang w:val="hu-HU"/>
        </w:rPr>
        <w:t>ÉS</w:t>
      </w:r>
      <w:r w:rsidRPr="00600028">
        <w:rPr>
          <w:spacing w:val="-14"/>
          <w:lang w:val="hu-HU"/>
        </w:rPr>
        <w:t xml:space="preserve"> </w:t>
      </w:r>
      <w:r w:rsidRPr="00600028">
        <w:rPr>
          <w:lang w:val="hu-HU"/>
        </w:rPr>
        <w:t>MENNYISÉGI</w:t>
      </w:r>
      <w:r w:rsidRPr="00600028">
        <w:rPr>
          <w:spacing w:val="-15"/>
          <w:lang w:val="hu-HU"/>
        </w:rPr>
        <w:t xml:space="preserve"> </w:t>
      </w:r>
      <w:r w:rsidRPr="00600028">
        <w:rPr>
          <w:lang w:val="hu-HU"/>
        </w:rPr>
        <w:t>ÖSSZETÉTEL</w:t>
      </w:r>
      <w:r w:rsidR="00A52001">
        <w:rPr>
          <w:lang w:val="hu-HU"/>
        </w:rPr>
        <w:fldChar w:fldCharType="begin"/>
      </w:r>
      <w:r w:rsidR="00A52001">
        <w:rPr>
          <w:lang w:val="hu-HU"/>
        </w:rPr>
        <w:instrText xml:space="preserve"> DOCVARIABLE VAULT_ND_39bbf7ce-d344-4a9b-ba6b-e4668c7309de \* MERGEFORMAT </w:instrText>
      </w:r>
      <w:r w:rsidR="00A52001">
        <w:rPr>
          <w:lang w:val="hu-HU"/>
        </w:rPr>
        <w:fldChar w:fldCharType="separate"/>
      </w:r>
      <w:r w:rsidR="00A52001">
        <w:rPr>
          <w:lang w:val="hu-HU"/>
        </w:rPr>
        <w:t xml:space="preserve"> </w:t>
      </w:r>
      <w:r w:rsidR="00A52001">
        <w:rPr>
          <w:lang w:val="hu-HU"/>
        </w:rPr>
        <w:fldChar w:fldCharType="end"/>
      </w:r>
    </w:p>
    <w:p w14:paraId="33BF5FA2" w14:textId="77777777" w:rsidR="00367EA4" w:rsidRPr="00600028" w:rsidRDefault="00367EA4" w:rsidP="00367EA4">
      <w:pPr>
        <w:pStyle w:val="Nincstrkz"/>
      </w:pPr>
    </w:p>
    <w:p w14:paraId="68E0E1BE" w14:textId="77777777" w:rsidR="00367EA4" w:rsidRPr="00600028" w:rsidRDefault="00367EA4" w:rsidP="00367EA4">
      <w:pPr>
        <w:pStyle w:val="Nincstrkz"/>
        <w:rPr>
          <w:i/>
        </w:rPr>
      </w:pPr>
      <w:proofErr w:type="spellStart"/>
      <w:r w:rsidRPr="00600028">
        <w:rPr>
          <w:i/>
        </w:rPr>
        <w:t>Erlotinib</w:t>
      </w:r>
      <w:proofErr w:type="spellEnd"/>
      <w:r w:rsidRPr="00600028">
        <w:rPr>
          <w:i/>
        </w:rPr>
        <w:t xml:space="preserve"> </w:t>
      </w:r>
      <w:proofErr w:type="spellStart"/>
      <w:r w:rsidRPr="00600028">
        <w:rPr>
          <w:i/>
        </w:rPr>
        <w:t>Actavis</w:t>
      </w:r>
      <w:proofErr w:type="spellEnd"/>
      <w:r w:rsidRPr="00600028">
        <w:rPr>
          <w:i/>
          <w:spacing w:val="-8"/>
        </w:rPr>
        <w:t xml:space="preserve"> </w:t>
      </w:r>
      <w:r w:rsidRPr="00600028">
        <w:rPr>
          <w:i/>
        </w:rPr>
        <w:t>100</w:t>
      </w:r>
      <w:r w:rsidRPr="00600028">
        <w:rPr>
          <w:i/>
          <w:spacing w:val="-6"/>
        </w:rPr>
        <w:t> </w:t>
      </w:r>
      <w:r w:rsidRPr="00600028">
        <w:rPr>
          <w:i/>
        </w:rPr>
        <w:t>mg</w:t>
      </w:r>
      <w:r w:rsidRPr="00600028">
        <w:rPr>
          <w:i/>
          <w:spacing w:val="-8"/>
        </w:rPr>
        <w:t xml:space="preserve"> </w:t>
      </w:r>
      <w:r w:rsidRPr="00600028">
        <w:rPr>
          <w:i/>
          <w:spacing w:val="-1"/>
        </w:rPr>
        <w:t>filmtabletta</w:t>
      </w:r>
    </w:p>
    <w:p w14:paraId="16411C01" w14:textId="5594FAD5" w:rsidR="00544D13" w:rsidRPr="00600028" w:rsidRDefault="00544D13" w:rsidP="00544D13">
      <w:pPr>
        <w:pStyle w:val="Nincstrkz"/>
      </w:pPr>
      <w:r w:rsidRPr="00600028">
        <w:t>100 mg</w:t>
      </w:r>
      <w:r w:rsidRPr="00600028">
        <w:rPr>
          <w:spacing w:val="-12"/>
        </w:rPr>
        <w:t xml:space="preserve"> </w:t>
      </w:r>
      <w:proofErr w:type="spellStart"/>
      <w:r w:rsidRPr="00600028">
        <w:t>erlotinib</w:t>
      </w:r>
      <w:proofErr w:type="spellEnd"/>
      <w:r w:rsidRPr="00600028">
        <w:t xml:space="preserve"> (</w:t>
      </w:r>
      <w:proofErr w:type="spellStart"/>
      <w:r w:rsidRPr="00600028">
        <w:t>erlotinib-hidroklorid</w:t>
      </w:r>
      <w:proofErr w:type="spellEnd"/>
      <w:r w:rsidRPr="00600028">
        <w:rPr>
          <w:spacing w:val="-11"/>
        </w:rPr>
        <w:t xml:space="preserve"> </w:t>
      </w:r>
      <w:r w:rsidRPr="00600028">
        <w:t>formájában)</w:t>
      </w:r>
      <w:r w:rsidRPr="00600028">
        <w:rPr>
          <w:spacing w:val="-11"/>
        </w:rPr>
        <w:t xml:space="preserve"> </w:t>
      </w:r>
      <w:proofErr w:type="spellStart"/>
      <w:r w:rsidRPr="00600028">
        <w:t>filmtablettánként</w:t>
      </w:r>
      <w:proofErr w:type="spellEnd"/>
      <w:r w:rsidRPr="00600028">
        <w:t>.</w:t>
      </w:r>
    </w:p>
    <w:p w14:paraId="5ADC0E01" w14:textId="19F4FE85" w:rsidR="00367EA4" w:rsidRPr="00600028" w:rsidRDefault="00367EA4" w:rsidP="00367EA4">
      <w:pPr>
        <w:pStyle w:val="Nincstrkz"/>
        <w:rPr>
          <w:i/>
        </w:rPr>
      </w:pPr>
      <w:r w:rsidRPr="00600028">
        <w:rPr>
          <w:i/>
        </w:rPr>
        <w:t>Erlotinib Actavis</w:t>
      </w:r>
      <w:r w:rsidRPr="00600028">
        <w:rPr>
          <w:i/>
          <w:spacing w:val="-8"/>
        </w:rPr>
        <w:t xml:space="preserve"> </w:t>
      </w:r>
      <w:r w:rsidRPr="00600028">
        <w:rPr>
          <w:i/>
        </w:rPr>
        <w:t>150</w:t>
      </w:r>
      <w:r w:rsidRPr="00600028">
        <w:rPr>
          <w:i/>
          <w:spacing w:val="-6"/>
        </w:rPr>
        <w:t> </w:t>
      </w:r>
      <w:r w:rsidRPr="00600028">
        <w:rPr>
          <w:i/>
        </w:rPr>
        <w:t>mg</w:t>
      </w:r>
      <w:r w:rsidRPr="00600028">
        <w:rPr>
          <w:i/>
          <w:spacing w:val="-8"/>
        </w:rPr>
        <w:t xml:space="preserve"> </w:t>
      </w:r>
      <w:r w:rsidRPr="00600028">
        <w:rPr>
          <w:i/>
          <w:spacing w:val="-1"/>
        </w:rPr>
        <w:t>filmtabletta</w:t>
      </w:r>
    </w:p>
    <w:p w14:paraId="47122CAE" w14:textId="4F67AC6C" w:rsidR="00544D13" w:rsidRPr="00600028" w:rsidRDefault="00544D13" w:rsidP="00544D13">
      <w:pPr>
        <w:pStyle w:val="Nincstrkz"/>
      </w:pPr>
      <w:r w:rsidRPr="00600028">
        <w:t>150</w:t>
      </w:r>
      <w:r w:rsidRPr="00600028">
        <w:rPr>
          <w:spacing w:val="-12"/>
        </w:rPr>
        <w:t> </w:t>
      </w:r>
      <w:r w:rsidRPr="00600028">
        <w:t>mg</w:t>
      </w:r>
      <w:r w:rsidRPr="00600028">
        <w:rPr>
          <w:spacing w:val="-12"/>
        </w:rPr>
        <w:t xml:space="preserve"> </w:t>
      </w:r>
      <w:proofErr w:type="spellStart"/>
      <w:r w:rsidRPr="00600028">
        <w:t>erlotinib</w:t>
      </w:r>
      <w:proofErr w:type="spellEnd"/>
      <w:r w:rsidRPr="00600028">
        <w:t xml:space="preserve"> (</w:t>
      </w:r>
      <w:proofErr w:type="spellStart"/>
      <w:r w:rsidRPr="00600028">
        <w:t>erlotinib-hidroklorid</w:t>
      </w:r>
      <w:proofErr w:type="spellEnd"/>
      <w:r w:rsidRPr="00600028">
        <w:rPr>
          <w:spacing w:val="-11"/>
        </w:rPr>
        <w:t xml:space="preserve"> </w:t>
      </w:r>
      <w:r w:rsidRPr="00600028">
        <w:t>formájában)</w:t>
      </w:r>
      <w:r w:rsidRPr="00600028">
        <w:rPr>
          <w:spacing w:val="-11"/>
        </w:rPr>
        <w:t xml:space="preserve"> </w:t>
      </w:r>
      <w:proofErr w:type="spellStart"/>
      <w:r w:rsidRPr="00600028">
        <w:t>filmtablettánként</w:t>
      </w:r>
      <w:proofErr w:type="spellEnd"/>
      <w:r w:rsidRPr="00600028">
        <w:t>.</w:t>
      </w:r>
    </w:p>
    <w:p w14:paraId="1F48F3C4" w14:textId="77777777" w:rsidR="00544D13" w:rsidRPr="00600028" w:rsidRDefault="00544D13" w:rsidP="00544D13">
      <w:pPr>
        <w:pStyle w:val="Nincstrkz"/>
        <w:rPr>
          <w:rFonts w:eastAsia="Times New Roman"/>
        </w:rPr>
      </w:pPr>
    </w:p>
    <w:p w14:paraId="4CBC76E7" w14:textId="380EFA70" w:rsidR="00544D13" w:rsidRPr="00600028" w:rsidRDefault="00544D13" w:rsidP="00544D13">
      <w:pPr>
        <w:pStyle w:val="Nincstrkz"/>
        <w:rPr>
          <w:u w:val="single"/>
        </w:rPr>
      </w:pPr>
      <w:r w:rsidRPr="00600028">
        <w:rPr>
          <w:u w:val="single"/>
        </w:rPr>
        <w:t>Ismert hatású segédanyagok</w:t>
      </w:r>
    </w:p>
    <w:p w14:paraId="752A4771" w14:textId="77777777" w:rsidR="00544D13" w:rsidRPr="00600028" w:rsidRDefault="00544D13" w:rsidP="00544D13">
      <w:pPr>
        <w:pStyle w:val="Nincstrkz"/>
        <w:rPr>
          <w:u w:val="single"/>
        </w:rPr>
      </w:pPr>
    </w:p>
    <w:p w14:paraId="03F9819C" w14:textId="77777777" w:rsidR="00367EA4" w:rsidRPr="00600028" w:rsidRDefault="00367EA4" w:rsidP="00367EA4">
      <w:pPr>
        <w:pStyle w:val="Nincstrkz"/>
        <w:rPr>
          <w:i/>
        </w:rPr>
      </w:pPr>
      <w:proofErr w:type="spellStart"/>
      <w:r w:rsidRPr="00600028">
        <w:rPr>
          <w:i/>
        </w:rPr>
        <w:t>Erlotinib</w:t>
      </w:r>
      <w:proofErr w:type="spellEnd"/>
      <w:r w:rsidRPr="00600028">
        <w:rPr>
          <w:i/>
        </w:rPr>
        <w:t xml:space="preserve"> </w:t>
      </w:r>
      <w:proofErr w:type="spellStart"/>
      <w:r w:rsidRPr="00600028">
        <w:rPr>
          <w:i/>
        </w:rPr>
        <w:t>Actavis</w:t>
      </w:r>
      <w:proofErr w:type="spellEnd"/>
      <w:r w:rsidRPr="00600028">
        <w:rPr>
          <w:i/>
          <w:spacing w:val="-8"/>
        </w:rPr>
        <w:t xml:space="preserve"> </w:t>
      </w:r>
      <w:r w:rsidRPr="00600028">
        <w:rPr>
          <w:i/>
        </w:rPr>
        <w:t>100</w:t>
      </w:r>
      <w:r w:rsidRPr="00600028">
        <w:rPr>
          <w:i/>
          <w:spacing w:val="-6"/>
        </w:rPr>
        <w:t> </w:t>
      </w:r>
      <w:r w:rsidRPr="00600028">
        <w:rPr>
          <w:i/>
        </w:rPr>
        <w:t>mg</w:t>
      </w:r>
      <w:r w:rsidRPr="00600028">
        <w:rPr>
          <w:i/>
          <w:spacing w:val="-8"/>
        </w:rPr>
        <w:t xml:space="preserve"> </w:t>
      </w:r>
      <w:r w:rsidRPr="00600028">
        <w:rPr>
          <w:i/>
          <w:spacing w:val="-1"/>
        </w:rPr>
        <w:t>filmtabletta</w:t>
      </w:r>
    </w:p>
    <w:p w14:paraId="15EDFA5E" w14:textId="01A5083D" w:rsidR="00791C60" w:rsidRPr="00600028" w:rsidRDefault="00791C60" w:rsidP="00791C60">
      <w:pPr>
        <w:pStyle w:val="Nincstrkz"/>
      </w:pPr>
      <w:r w:rsidRPr="00600028">
        <w:t>Minden 100 mg-os filmtabletta 83,</w:t>
      </w:r>
      <w:r w:rsidR="0090462E" w:rsidRPr="00600028">
        <w:t>8</w:t>
      </w:r>
      <w:r w:rsidRPr="00600028">
        <w:t> mg laktózt tartalmaz.</w:t>
      </w:r>
    </w:p>
    <w:p w14:paraId="65AAA091" w14:textId="77777777" w:rsidR="00367EA4" w:rsidRPr="00600028" w:rsidRDefault="00367EA4" w:rsidP="00367EA4">
      <w:pPr>
        <w:pStyle w:val="Nincstrkz"/>
        <w:rPr>
          <w:i/>
        </w:rPr>
      </w:pPr>
      <w:r w:rsidRPr="00600028">
        <w:rPr>
          <w:i/>
        </w:rPr>
        <w:t>Erlotinib Actavis</w:t>
      </w:r>
      <w:r w:rsidRPr="00600028">
        <w:rPr>
          <w:i/>
          <w:spacing w:val="-8"/>
        </w:rPr>
        <w:t xml:space="preserve"> </w:t>
      </w:r>
      <w:r w:rsidRPr="00600028">
        <w:rPr>
          <w:i/>
        </w:rPr>
        <w:t>150</w:t>
      </w:r>
      <w:r w:rsidRPr="00600028">
        <w:rPr>
          <w:i/>
          <w:spacing w:val="-6"/>
        </w:rPr>
        <w:t> </w:t>
      </w:r>
      <w:r w:rsidRPr="00600028">
        <w:rPr>
          <w:i/>
        </w:rPr>
        <w:t>mg</w:t>
      </w:r>
      <w:r w:rsidRPr="00600028">
        <w:rPr>
          <w:i/>
          <w:spacing w:val="-8"/>
        </w:rPr>
        <w:t xml:space="preserve"> </w:t>
      </w:r>
      <w:r w:rsidRPr="00600028">
        <w:rPr>
          <w:i/>
          <w:spacing w:val="-1"/>
        </w:rPr>
        <w:t>filmtabletta</w:t>
      </w:r>
    </w:p>
    <w:p w14:paraId="5DDED243" w14:textId="3339B632" w:rsidR="00791C60" w:rsidRPr="00600028" w:rsidRDefault="00791C60" w:rsidP="00791C60">
      <w:pPr>
        <w:pStyle w:val="Nincstrkz"/>
      </w:pPr>
      <w:r w:rsidRPr="00600028">
        <w:t xml:space="preserve">Minden </w:t>
      </w:r>
      <w:r w:rsidR="00367EA4" w:rsidRPr="00600028">
        <w:t>1</w:t>
      </w:r>
      <w:r w:rsidRPr="00600028">
        <w:t>5</w:t>
      </w:r>
      <w:r w:rsidR="00367EA4" w:rsidRPr="00600028">
        <w:t>0</w:t>
      </w:r>
      <w:r w:rsidRPr="00600028">
        <w:t> mg-os filmtabletta 125,</w:t>
      </w:r>
      <w:r w:rsidR="0090462E" w:rsidRPr="00600028">
        <w:t>7</w:t>
      </w:r>
      <w:r w:rsidRPr="00600028">
        <w:t> mg laktózt tartalmaz.</w:t>
      </w:r>
    </w:p>
    <w:p w14:paraId="48352A48" w14:textId="77777777" w:rsidR="00544D13" w:rsidRPr="00600028" w:rsidRDefault="00544D13" w:rsidP="00544D13">
      <w:pPr>
        <w:pStyle w:val="Nincstrkz"/>
      </w:pPr>
    </w:p>
    <w:p w14:paraId="3AA3F31C" w14:textId="77777777" w:rsidR="00544D13" w:rsidRPr="00600028" w:rsidRDefault="00544D13" w:rsidP="00544D13">
      <w:pPr>
        <w:pStyle w:val="Nincstrkz"/>
      </w:pPr>
      <w:r w:rsidRPr="00600028">
        <w:t>A</w:t>
      </w:r>
      <w:r w:rsidRPr="00600028">
        <w:rPr>
          <w:spacing w:val="-6"/>
        </w:rPr>
        <w:t xml:space="preserve"> </w:t>
      </w:r>
      <w:r w:rsidRPr="00600028">
        <w:t>segédanyagok</w:t>
      </w:r>
      <w:r w:rsidRPr="00600028">
        <w:rPr>
          <w:spacing w:val="-6"/>
        </w:rPr>
        <w:t xml:space="preserve"> </w:t>
      </w:r>
      <w:r w:rsidRPr="00600028">
        <w:t>teljes</w:t>
      </w:r>
      <w:r w:rsidRPr="00600028">
        <w:rPr>
          <w:spacing w:val="-5"/>
        </w:rPr>
        <w:t xml:space="preserve"> </w:t>
      </w:r>
      <w:r w:rsidRPr="00600028">
        <w:t>listáját</w:t>
      </w:r>
      <w:r w:rsidRPr="00600028">
        <w:rPr>
          <w:spacing w:val="-6"/>
        </w:rPr>
        <w:t xml:space="preserve"> </w:t>
      </w:r>
      <w:r w:rsidRPr="00600028">
        <w:t>lásd</w:t>
      </w:r>
      <w:r w:rsidRPr="00600028">
        <w:rPr>
          <w:spacing w:val="-6"/>
        </w:rPr>
        <w:t xml:space="preserve"> </w:t>
      </w:r>
      <w:r w:rsidRPr="00600028">
        <w:t>a</w:t>
      </w:r>
      <w:r w:rsidRPr="00600028">
        <w:rPr>
          <w:spacing w:val="-5"/>
        </w:rPr>
        <w:t xml:space="preserve"> </w:t>
      </w:r>
      <w:r w:rsidRPr="00600028">
        <w:t>6.1</w:t>
      </w:r>
      <w:r w:rsidRPr="00600028">
        <w:rPr>
          <w:spacing w:val="-6"/>
        </w:rPr>
        <w:t> </w:t>
      </w:r>
      <w:r w:rsidRPr="00600028">
        <w:t>pontban.</w:t>
      </w:r>
    </w:p>
    <w:p w14:paraId="3EB242AD" w14:textId="77777777" w:rsidR="00544D13" w:rsidRPr="00600028" w:rsidRDefault="00544D13" w:rsidP="00544D13">
      <w:pPr>
        <w:spacing w:before="10"/>
        <w:rPr>
          <w:rFonts w:ascii="Times New Roman" w:eastAsia="Times New Roman" w:hAnsi="Times New Roman"/>
          <w:lang w:val="hu-HU"/>
        </w:rPr>
      </w:pPr>
    </w:p>
    <w:p w14:paraId="57B4C7F4" w14:textId="77777777" w:rsidR="00544D13" w:rsidRPr="00600028" w:rsidRDefault="00544D13" w:rsidP="00544D13">
      <w:pPr>
        <w:spacing w:before="10"/>
        <w:rPr>
          <w:rFonts w:ascii="Times New Roman" w:eastAsia="Times New Roman" w:hAnsi="Times New Roman"/>
          <w:lang w:val="hu-HU"/>
        </w:rPr>
      </w:pPr>
    </w:p>
    <w:p w14:paraId="4D67C510" w14:textId="31512952" w:rsidR="00544D13" w:rsidRPr="00600028" w:rsidRDefault="00544D13" w:rsidP="00544D13">
      <w:pPr>
        <w:pStyle w:val="Cmsor11"/>
        <w:tabs>
          <w:tab w:val="left" w:pos="567"/>
        </w:tabs>
        <w:ind w:left="0"/>
        <w:rPr>
          <w:b w:val="0"/>
          <w:bCs w:val="0"/>
          <w:lang w:val="hu-HU"/>
        </w:rPr>
      </w:pPr>
      <w:r w:rsidRPr="00600028">
        <w:rPr>
          <w:spacing w:val="-1"/>
          <w:lang w:val="hu-HU"/>
        </w:rPr>
        <w:t>3.</w:t>
      </w:r>
      <w:r w:rsidRPr="00600028">
        <w:rPr>
          <w:spacing w:val="-1"/>
          <w:lang w:val="hu-HU"/>
        </w:rPr>
        <w:tab/>
        <w:t>GYÓGYSZERFORMA</w:t>
      </w:r>
      <w:r w:rsidR="00A52001">
        <w:rPr>
          <w:spacing w:val="-1"/>
          <w:lang w:val="hu-HU"/>
        </w:rPr>
        <w:fldChar w:fldCharType="begin"/>
      </w:r>
      <w:r w:rsidR="00A52001">
        <w:rPr>
          <w:spacing w:val="-1"/>
          <w:lang w:val="hu-HU"/>
        </w:rPr>
        <w:instrText xml:space="preserve"> DOCVARIABLE VAULT_ND_14fe6a23-955e-4ad1-b589-d5da17ac41e0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20FFE675" w14:textId="77777777" w:rsidR="00544D13" w:rsidRPr="00600028" w:rsidRDefault="00544D13" w:rsidP="00544D13">
      <w:pPr>
        <w:pStyle w:val="Nincstrkz"/>
      </w:pPr>
    </w:p>
    <w:p w14:paraId="1438E2B5" w14:textId="77777777" w:rsidR="00544D13" w:rsidRPr="00600028" w:rsidRDefault="00544D13" w:rsidP="00544D13">
      <w:pPr>
        <w:pStyle w:val="Nincstrkz"/>
        <w:rPr>
          <w:spacing w:val="-1"/>
        </w:rPr>
      </w:pPr>
      <w:r w:rsidRPr="00600028">
        <w:rPr>
          <w:spacing w:val="-1"/>
        </w:rPr>
        <w:t>Filmtabletta.</w:t>
      </w:r>
    </w:p>
    <w:p w14:paraId="655E092D" w14:textId="77777777" w:rsidR="00544D13" w:rsidRPr="00600028" w:rsidRDefault="00544D13" w:rsidP="00544D13">
      <w:pPr>
        <w:pStyle w:val="Nincstrkz"/>
        <w:rPr>
          <w:spacing w:val="-1"/>
        </w:rPr>
      </w:pPr>
    </w:p>
    <w:p w14:paraId="496E1F1F" w14:textId="37C1F4F8" w:rsidR="00BB5DBF" w:rsidRPr="00600028" w:rsidRDefault="00663D06" w:rsidP="00663D06">
      <w:pPr>
        <w:pStyle w:val="Nincstrkz"/>
        <w:rPr>
          <w:spacing w:val="-1"/>
        </w:rPr>
      </w:pPr>
      <w:proofErr w:type="spellStart"/>
      <w:r w:rsidRPr="007B3691">
        <w:rPr>
          <w:i/>
          <w:iCs/>
        </w:rPr>
        <w:t>Erlotinib</w:t>
      </w:r>
      <w:proofErr w:type="spellEnd"/>
      <w:r w:rsidRPr="007B3691">
        <w:rPr>
          <w:i/>
          <w:iCs/>
        </w:rPr>
        <w:t xml:space="preserve"> </w:t>
      </w:r>
      <w:proofErr w:type="spellStart"/>
      <w:r w:rsidRPr="007B3691">
        <w:rPr>
          <w:i/>
          <w:iCs/>
        </w:rPr>
        <w:t>Actavis</w:t>
      </w:r>
      <w:proofErr w:type="spellEnd"/>
      <w:r w:rsidRPr="007B3691">
        <w:rPr>
          <w:i/>
          <w:iCs/>
          <w:spacing w:val="-8"/>
        </w:rPr>
        <w:t xml:space="preserve"> </w:t>
      </w:r>
      <w:r w:rsidRPr="007B3691">
        <w:rPr>
          <w:i/>
          <w:iCs/>
        </w:rPr>
        <w:t>100</w:t>
      </w:r>
      <w:r w:rsidRPr="007B3691">
        <w:rPr>
          <w:i/>
          <w:iCs/>
          <w:spacing w:val="-6"/>
        </w:rPr>
        <w:t> </w:t>
      </w:r>
      <w:r w:rsidRPr="007B3691">
        <w:rPr>
          <w:i/>
          <w:iCs/>
        </w:rPr>
        <w:t>mg filmtabletta</w:t>
      </w:r>
      <w:r w:rsidRPr="00600028">
        <w:t xml:space="preserve">: </w:t>
      </w:r>
      <w:r w:rsidRPr="00600028">
        <w:rPr>
          <w:spacing w:val="-1"/>
        </w:rPr>
        <w:t>Fehér, kerek, mindkét oldalán domború, 10 mm átmérőjű filmtabletta, egyik oldalán „A116” mélynyomású jelöléssel.</w:t>
      </w:r>
    </w:p>
    <w:p w14:paraId="4C2AD162" w14:textId="26E56FDE" w:rsidR="00663D06" w:rsidRPr="00600028" w:rsidRDefault="00663D06" w:rsidP="00663D06">
      <w:pPr>
        <w:pStyle w:val="Nincstrkz"/>
        <w:rPr>
          <w:spacing w:val="-1"/>
        </w:rPr>
      </w:pPr>
      <w:r w:rsidRPr="007B3691">
        <w:rPr>
          <w:i/>
          <w:iCs/>
        </w:rPr>
        <w:t>Erlotinib Actavis</w:t>
      </w:r>
      <w:r w:rsidRPr="007B3691">
        <w:rPr>
          <w:i/>
          <w:iCs/>
          <w:spacing w:val="-8"/>
        </w:rPr>
        <w:t xml:space="preserve"> </w:t>
      </w:r>
      <w:r w:rsidRPr="007B3691">
        <w:rPr>
          <w:i/>
          <w:iCs/>
        </w:rPr>
        <w:t>150</w:t>
      </w:r>
      <w:r w:rsidRPr="007B3691">
        <w:rPr>
          <w:i/>
          <w:iCs/>
          <w:spacing w:val="-6"/>
        </w:rPr>
        <w:t> </w:t>
      </w:r>
      <w:r w:rsidRPr="007B3691">
        <w:rPr>
          <w:i/>
          <w:iCs/>
        </w:rPr>
        <w:t>mg filmtabletta</w:t>
      </w:r>
      <w:r w:rsidRPr="00600028">
        <w:t xml:space="preserve">: </w:t>
      </w:r>
      <w:r w:rsidRPr="00600028">
        <w:rPr>
          <w:spacing w:val="-1"/>
        </w:rPr>
        <w:t xml:space="preserve">Fehér, kerek, mindkét oldalán domború, </w:t>
      </w:r>
      <w:r w:rsidR="00386712" w:rsidRPr="00600028">
        <w:rPr>
          <w:spacing w:val="-1"/>
        </w:rPr>
        <w:t>11</w:t>
      </w:r>
      <w:r w:rsidRPr="00600028">
        <w:rPr>
          <w:spacing w:val="-1"/>
        </w:rPr>
        <w:t> mm átmérőjű filmtabletta, egyik oldalán „A127” mélynyomású jelöléssel.</w:t>
      </w:r>
    </w:p>
    <w:p w14:paraId="21AF8581" w14:textId="77777777" w:rsidR="00663D06" w:rsidRPr="00600028" w:rsidRDefault="00663D06" w:rsidP="00544D13">
      <w:pPr>
        <w:pStyle w:val="Nincstrkz"/>
      </w:pPr>
    </w:p>
    <w:p w14:paraId="65A164BA" w14:textId="77777777" w:rsidR="00544D13" w:rsidRPr="00600028" w:rsidRDefault="00544D13" w:rsidP="00544D13">
      <w:pPr>
        <w:rPr>
          <w:rFonts w:ascii="Times New Roman" w:eastAsia="Times New Roman" w:hAnsi="Times New Roman"/>
          <w:lang w:val="hu-HU"/>
        </w:rPr>
      </w:pPr>
    </w:p>
    <w:p w14:paraId="7BA21C9E" w14:textId="6CE4AE35" w:rsidR="00544D13" w:rsidRPr="00600028" w:rsidRDefault="00544D13" w:rsidP="00544D13">
      <w:pPr>
        <w:pStyle w:val="Cmsor11"/>
        <w:tabs>
          <w:tab w:val="left" w:pos="567"/>
        </w:tabs>
        <w:ind w:left="0"/>
        <w:rPr>
          <w:b w:val="0"/>
          <w:bCs w:val="0"/>
          <w:lang w:val="hu-HU"/>
        </w:rPr>
      </w:pPr>
      <w:r w:rsidRPr="00600028">
        <w:rPr>
          <w:lang w:val="hu-HU"/>
        </w:rPr>
        <w:t>4.</w:t>
      </w:r>
      <w:r w:rsidRPr="00600028">
        <w:rPr>
          <w:lang w:val="hu-HU"/>
        </w:rPr>
        <w:tab/>
        <w:t>KLINIKAI</w:t>
      </w:r>
      <w:r w:rsidRPr="00600028">
        <w:rPr>
          <w:spacing w:val="-24"/>
          <w:lang w:val="hu-HU"/>
        </w:rPr>
        <w:t xml:space="preserve"> </w:t>
      </w:r>
      <w:r w:rsidRPr="00600028">
        <w:rPr>
          <w:lang w:val="hu-HU"/>
        </w:rPr>
        <w:t>JELLEMZŐK</w:t>
      </w:r>
      <w:r w:rsidR="00A52001">
        <w:rPr>
          <w:lang w:val="hu-HU"/>
        </w:rPr>
        <w:fldChar w:fldCharType="begin"/>
      </w:r>
      <w:r w:rsidR="00A52001">
        <w:rPr>
          <w:lang w:val="hu-HU"/>
        </w:rPr>
        <w:instrText xml:space="preserve"> DOCVARIABLE VAULT_ND_34b2c00c-6805-4649-a8d0-51d811b87bff \* MERGEFORMAT </w:instrText>
      </w:r>
      <w:r w:rsidR="00A52001">
        <w:rPr>
          <w:lang w:val="hu-HU"/>
        </w:rPr>
        <w:fldChar w:fldCharType="separate"/>
      </w:r>
      <w:r w:rsidR="00A52001">
        <w:rPr>
          <w:lang w:val="hu-HU"/>
        </w:rPr>
        <w:t xml:space="preserve"> </w:t>
      </w:r>
      <w:r w:rsidR="00A52001">
        <w:rPr>
          <w:lang w:val="hu-HU"/>
        </w:rPr>
        <w:fldChar w:fldCharType="end"/>
      </w:r>
    </w:p>
    <w:p w14:paraId="1530CC91" w14:textId="77777777" w:rsidR="00544D13" w:rsidRPr="00600028" w:rsidRDefault="00544D13" w:rsidP="00544D13">
      <w:pPr>
        <w:spacing w:before="1"/>
        <w:rPr>
          <w:rFonts w:ascii="Times New Roman" w:eastAsia="Times New Roman" w:hAnsi="Times New Roman"/>
          <w:bCs/>
          <w:lang w:val="hu-HU"/>
        </w:rPr>
      </w:pPr>
    </w:p>
    <w:p w14:paraId="0C249133" w14:textId="77777777" w:rsidR="00544D13" w:rsidRPr="00600028" w:rsidRDefault="00544D13" w:rsidP="00544D13">
      <w:pPr>
        <w:tabs>
          <w:tab w:val="left" w:pos="567"/>
        </w:tabs>
        <w:rPr>
          <w:rFonts w:ascii="Times New Roman" w:eastAsia="Times New Roman" w:hAnsi="Times New Roman"/>
          <w:lang w:val="hu-HU"/>
        </w:rPr>
      </w:pPr>
      <w:r w:rsidRPr="00600028">
        <w:rPr>
          <w:rFonts w:ascii="Times New Roman" w:hAnsi="Times New Roman"/>
          <w:b/>
          <w:lang w:val="hu-HU"/>
        </w:rPr>
        <w:t>4.1</w:t>
      </w:r>
      <w:r w:rsidRPr="00600028">
        <w:rPr>
          <w:rFonts w:ascii="Times New Roman" w:hAnsi="Times New Roman"/>
          <w:b/>
          <w:lang w:val="hu-HU"/>
        </w:rPr>
        <w:tab/>
        <w:t>Terápiás</w:t>
      </w:r>
      <w:r w:rsidRPr="00600028">
        <w:rPr>
          <w:rFonts w:ascii="Times New Roman" w:hAnsi="Times New Roman"/>
          <w:b/>
          <w:spacing w:val="-18"/>
          <w:lang w:val="hu-HU"/>
        </w:rPr>
        <w:t xml:space="preserve"> </w:t>
      </w:r>
      <w:r w:rsidRPr="00600028">
        <w:rPr>
          <w:rFonts w:ascii="Times New Roman" w:hAnsi="Times New Roman"/>
          <w:b/>
          <w:lang w:val="hu-HU"/>
        </w:rPr>
        <w:t>javallatok</w:t>
      </w:r>
    </w:p>
    <w:p w14:paraId="71E2FFAE" w14:textId="77777777" w:rsidR="00544D13" w:rsidRPr="00600028" w:rsidRDefault="00544D13" w:rsidP="00544D13">
      <w:pPr>
        <w:spacing w:before="10"/>
        <w:rPr>
          <w:rFonts w:ascii="Times New Roman" w:eastAsia="Times New Roman" w:hAnsi="Times New Roman"/>
          <w:bCs/>
          <w:lang w:val="hu-HU"/>
        </w:rPr>
      </w:pPr>
    </w:p>
    <w:p w14:paraId="2C77B238" w14:textId="77777777" w:rsidR="00544D13" w:rsidRPr="00600028" w:rsidRDefault="00544D13" w:rsidP="00544D13">
      <w:pPr>
        <w:pStyle w:val="Nincstrkz"/>
        <w:rPr>
          <w:u w:val="single"/>
        </w:rPr>
      </w:pPr>
      <w:r w:rsidRPr="00600028">
        <w:rPr>
          <w:u w:val="single"/>
        </w:rPr>
        <w:t>Nem</w:t>
      </w:r>
      <w:r w:rsidRPr="00600028">
        <w:rPr>
          <w:spacing w:val="-11"/>
          <w:u w:val="single"/>
        </w:rPr>
        <w:t xml:space="preserve"> </w:t>
      </w:r>
      <w:r w:rsidRPr="00600028">
        <w:rPr>
          <w:u w:val="single"/>
        </w:rPr>
        <w:t>kissejtes</w:t>
      </w:r>
      <w:r w:rsidRPr="00600028">
        <w:rPr>
          <w:spacing w:val="-9"/>
          <w:u w:val="single"/>
        </w:rPr>
        <w:t xml:space="preserve"> </w:t>
      </w:r>
      <w:r w:rsidRPr="00600028">
        <w:rPr>
          <w:spacing w:val="-1"/>
          <w:u w:val="single"/>
        </w:rPr>
        <w:t>tüdőkarcinóma</w:t>
      </w:r>
      <w:r w:rsidRPr="00600028">
        <w:rPr>
          <w:spacing w:val="-9"/>
          <w:u w:val="single"/>
        </w:rPr>
        <w:t xml:space="preserve"> </w:t>
      </w:r>
      <w:r w:rsidRPr="00600028">
        <w:rPr>
          <w:u w:val="single"/>
        </w:rPr>
        <w:t>(Non-Small</w:t>
      </w:r>
      <w:r w:rsidRPr="00600028">
        <w:rPr>
          <w:spacing w:val="-9"/>
          <w:u w:val="single"/>
        </w:rPr>
        <w:t xml:space="preserve"> </w:t>
      </w:r>
      <w:r w:rsidRPr="00600028">
        <w:rPr>
          <w:u w:val="single"/>
        </w:rPr>
        <w:t>Cell</w:t>
      </w:r>
      <w:r w:rsidRPr="00600028">
        <w:rPr>
          <w:spacing w:val="-9"/>
          <w:u w:val="single"/>
        </w:rPr>
        <w:t xml:space="preserve"> </w:t>
      </w:r>
      <w:r w:rsidRPr="00600028">
        <w:rPr>
          <w:u w:val="single"/>
        </w:rPr>
        <w:t>Lung</w:t>
      </w:r>
      <w:r w:rsidRPr="00600028">
        <w:rPr>
          <w:spacing w:val="-10"/>
          <w:u w:val="single"/>
        </w:rPr>
        <w:t xml:space="preserve"> </w:t>
      </w:r>
      <w:r w:rsidRPr="00600028">
        <w:rPr>
          <w:u w:val="single"/>
        </w:rPr>
        <w:t>Cancer,</w:t>
      </w:r>
      <w:r w:rsidRPr="00600028">
        <w:rPr>
          <w:spacing w:val="-9"/>
          <w:u w:val="single"/>
        </w:rPr>
        <w:t xml:space="preserve"> </w:t>
      </w:r>
      <w:r w:rsidRPr="00600028">
        <w:rPr>
          <w:spacing w:val="-1"/>
          <w:u w:val="single"/>
        </w:rPr>
        <w:t>NSCLC):</w:t>
      </w:r>
    </w:p>
    <w:p w14:paraId="06FCD980" w14:textId="77777777" w:rsidR="00544D13" w:rsidRPr="00600028" w:rsidRDefault="00544D13" w:rsidP="00544D13">
      <w:pPr>
        <w:pStyle w:val="Nincstrkz"/>
      </w:pPr>
      <w:r w:rsidRPr="00600028">
        <w:t>Az</w:t>
      </w:r>
      <w:r w:rsidRPr="00600028">
        <w:rPr>
          <w:spacing w:val="-9"/>
        </w:rPr>
        <w:t xml:space="preserve"> </w:t>
      </w:r>
      <w:r w:rsidRPr="00600028">
        <w:rPr>
          <w:spacing w:val="-1"/>
        </w:rPr>
        <w:t xml:space="preserve">Erlotinib </w:t>
      </w:r>
      <w:r w:rsidR="00961B0D" w:rsidRPr="00600028">
        <w:rPr>
          <w:spacing w:val="-1"/>
        </w:rPr>
        <w:t>Actavis</w:t>
      </w:r>
      <w:r w:rsidRPr="00600028">
        <w:rPr>
          <w:spacing w:val="-8"/>
        </w:rPr>
        <w:t xml:space="preserve"> </w:t>
      </w:r>
      <w:r w:rsidRPr="00600028">
        <w:rPr>
          <w:spacing w:val="-1"/>
        </w:rPr>
        <w:t>elsővonalbeli</w:t>
      </w:r>
      <w:r w:rsidRPr="00600028">
        <w:rPr>
          <w:spacing w:val="-9"/>
        </w:rPr>
        <w:t xml:space="preserve"> </w:t>
      </w:r>
      <w:r w:rsidRPr="00600028">
        <w:t>kezelésként</w:t>
      </w:r>
      <w:r w:rsidRPr="00600028">
        <w:rPr>
          <w:spacing w:val="-9"/>
        </w:rPr>
        <w:t xml:space="preserve"> </w:t>
      </w:r>
      <w:r w:rsidRPr="00600028">
        <w:t>javallott</w:t>
      </w:r>
      <w:r w:rsidRPr="00600028">
        <w:rPr>
          <w:spacing w:val="-9"/>
        </w:rPr>
        <w:t xml:space="preserve"> </w:t>
      </w:r>
      <w:r w:rsidRPr="00600028">
        <w:t>lokálisan</w:t>
      </w:r>
      <w:r w:rsidRPr="00600028">
        <w:rPr>
          <w:spacing w:val="-8"/>
        </w:rPr>
        <w:t xml:space="preserve"> </w:t>
      </w:r>
      <w:r w:rsidRPr="00600028">
        <w:rPr>
          <w:spacing w:val="-1"/>
        </w:rPr>
        <w:t>előrehaladott</w:t>
      </w:r>
      <w:r w:rsidRPr="00600028">
        <w:rPr>
          <w:spacing w:val="-9"/>
        </w:rPr>
        <w:t xml:space="preserve"> </w:t>
      </w:r>
      <w:r w:rsidRPr="00600028">
        <w:t>vagy</w:t>
      </w:r>
      <w:r w:rsidRPr="00600028">
        <w:rPr>
          <w:spacing w:val="-8"/>
        </w:rPr>
        <w:t xml:space="preserve"> </w:t>
      </w:r>
      <w:r w:rsidRPr="00600028">
        <w:rPr>
          <w:spacing w:val="-1"/>
        </w:rPr>
        <w:t>metasztati</w:t>
      </w:r>
      <w:r w:rsidR="00DC54A6" w:rsidRPr="00600028">
        <w:rPr>
          <w:spacing w:val="-1"/>
        </w:rPr>
        <w:t>záló</w:t>
      </w:r>
      <w:r w:rsidRPr="00600028">
        <w:rPr>
          <w:spacing w:val="-1"/>
        </w:rPr>
        <w:t>,</w:t>
      </w:r>
      <w:r w:rsidRPr="00600028">
        <w:rPr>
          <w:spacing w:val="-8"/>
        </w:rPr>
        <w:t xml:space="preserve"> </w:t>
      </w:r>
      <w:r w:rsidRPr="00600028">
        <w:t>nem kissejtes</w:t>
      </w:r>
      <w:r w:rsidRPr="00600028">
        <w:rPr>
          <w:spacing w:val="-9"/>
        </w:rPr>
        <w:t xml:space="preserve"> </w:t>
      </w:r>
      <w:r w:rsidRPr="00600028">
        <w:t>tüdőkarcinómában</w:t>
      </w:r>
      <w:r w:rsidRPr="00600028">
        <w:rPr>
          <w:spacing w:val="-9"/>
        </w:rPr>
        <w:t xml:space="preserve"> </w:t>
      </w:r>
      <w:r w:rsidRPr="00600028">
        <w:t>(NSCLC)</w:t>
      </w:r>
      <w:r w:rsidRPr="00600028">
        <w:rPr>
          <w:spacing w:val="-9"/>
        </w:rPr>
        <w:t xml:space="preserve"> </w:t>
      </w:r>
      <w:r w:rsidRPr="00600028">
        <w:t>szenvedő</w:t>
      </w:r>
      <w:r w:rsidRPr="00600028">
        <w:rPr>
          <w:spacing w:val="-9"/>
        </w:rPr>
        <w:t xml:space="preserve"> </w:t>
      </w:r>
      <w:r w:rsidRPr="00600028">
        <w:t>betegeknél,</w:t>
      </w:r>
      <w:r w:rsidRPr="00600028">
        <w:rPr>
          <w:spacing w:val="-9"/>
        </w:rPr>
        <w:t xml:space="preserve"> </w:t>
      </w:r>
      <w:r w:rsidRPr="00600028">
        <w:t>akiknél</w:t>
      </w:r>
      <w:r w:rsidRPr="00600028">
        <w:rPr>
          <w:spacing w:val="-9"/>
        </w:rPr>
        <w:t xml:space="preserve"> </w:t>
      </w:r>
      <w:r w:rsidRPr="00600028">
        <w:t>az</w:t>
      </w:r>
      <w:r w:rsidRPr="00600028">
        <w:rPr>
          <w:spacing w:val="-9"/>
        </w:rPr>
        <w:t xml:space="preserve"> epidermális növekedési faktor receptor (Epidermal Growth Factor Receptor/</w:t>
      </w:r>
      <w:r w:rsidRPr="00600028">
        <w:t>EGFR)</w:t>
      </w:r>
      <w:r w:rsidRPr="00600028">
        <w:rPr>
          <w:spacing w:val="-8"/>
        </w:rPr>
        <w:t xml:space="preserve"> </w:t>
      </w:r>
      <w:r w:rsidRPr="00600028">
        <w:t>aktiváló</w:t>
      </w:r>
      <w:r w:rsidRPr="00600028">
        <w:rPr>
          <w:spacing w:val="-9"/>
        </w:rPr>
        <w:t xml:space="preserve"> </w:t>
      </w:r>
      <w:r w:rsidRPr="00600028">
        <w:rPr>
          <w:spacing w:val="-1"/>
        </w:rPr>
        <w:t>mutációja</w:t>
      </w:r>
      <w:r w:rsidRPr="00600028">
        <w:rPr>
          <w:spacing w:val="27"/>
          <w:w w:val="99"/>
        </w:rPr>
        <w:t xml:space="preserve"> </w:t>
      </w:r>
      <w:r w:rsidRPr="00600028">
        <w:t>igazolható.</w:t>
      </w:r>
    </w:p>
    <w:p w14:paraId="2D30BE18" w14:textId="77777777" w:rsidR="00544D13" w:rsidRPr="00600028" w:rsidRDefault="00544D13" w:rsidP="00544D13">
      <w:pPr>
        <w:pStyle w:val="Nincstrkz"/>
        <w:rPr>
          <w:rFonts w:eastAsia="Times New Roman"/>
        </w:rPr>
      </w:pPr>
    </w:p>
    <w:p w14:paraId="41F97A35" w14:textId="77777777" w:rsidR="00544D13" w:rsidRPr="00600028" w:rsidRDefault="00544D13" w:rsidP="00544D13">
      <w:pPr>
        <w:pStyle w:val="Nincstrkz"/>
      </w:pPr>
      <w:r w:rsidRPr="00600028">
        <w:t>Az</w:t>
      </w:r>
      <w:r w:rsidRPr="00600028">
        <w:rPr>
          <w:spacing w:val="-8"/>
        </w:rPr>
        <w:t xml:space="preserve"> </w:t>
      </w:r>
      <w:r w:rsidRPr="00600028">
        <w:t xml:space="preserve">Erlotinib </w:t>
      </w:r>
      <w:r w:rsidR="00961B0D" w:rsidRPr="00600028">
        <w:t>Actavis</w:t>
      </w:r>
      <w:r w:rsidRPr="00600028">
        <w:rPr>
          <w:spacing w:val="-7"/>
        </w:rPr>
        <w:t xml:space="preserve"> </w:t>
      </w:r>
      <w:r w:rsidR="00386712" w:rsidRPr="00600028">
        <w:t xml:space="preserve">javallott még </w:t>
      </w:r>
      <w:r w:rsidRPr="00600028">
        <w:t>fenntartó</w:t>
      </w:r>
      <w:r w:rsidRPr="00600028">
        <w:rPr>
          <w:spacing w:val="-7"/>
        </w:rPr>
        <w:t xml:space="preserve"> </w:t>
      </w:r>
      <w:r w:rsidRPr="00600028">
        <w:t>kezelésre</w:t>
      </w:r>
      <w:r w:rsidRPr="00600028">
        <w:rPr>
          <w:spacing w:val="-8"/>
        </w:rPr>
        <w:t xml:space="preserve"> </w:t>
      </w:r>
      <w:r w:rsidRPr="00600028">
        <w:t>átváltás</w:t>
      </w:r>
      <w:r w:rsidR="00386712" w:rsidRPr="00600028">
        <w:t>hoz</w:t>
      </w:r>
      <w:r w:rsidRPr="00600028">
        <w:rPr>
          <w:spacing w:val="-7"/>
        </w:rPr>
        <w:t xml:space="preserve"> </w:t>
      </w:r>
      <w:r w:rsidRPr="00600028">
        <w:rPr>
          <w:spacing w:val="-1"/>
        </w:rPr>
        <w:t>olyan,</w:t>
      </w:r>
      <w:r w:rsidRPr="00600028">
        <w:rPr>
          <w:spacing w:val="-7"/>
        </w:rPr>
        <w:t xml:space="preserve"> </w:t>
      </w:r>
      <w:r w:rsidRPr="00600028">
        <w:t>lokálisan</w:t>
      </w:r>
      <w:r w:rsidRPr="00600028">
        <w:rPr>
          <w:spacing w:val="-9"/>
        </w:rPr>
        <w:t xml:space="preserve"> </w:t>
      </w:r>
      <w:r w:rsidRPr="00600028">
        <w:rPr>
          <w:spacing w:val="-1"/>
        </w:rPr>
        <w:t>előrehaladott</w:t>
      </w:r>
      <w:r w:rsidRPr="00600028">
        <w:rPr>
          <w:spacing w:val="-7"/>
        </w:rPr>
        <w:t xml:space="preserve"> </w:t>
      </w:r>
      <w:r w:rsidRPr="00600028">
        <w:rPr>
          <w:spacing w:val="-1"/>
        </w:rPr>
        <w:t>vagy</w:t>
      </w:r>
      <w:r w:rsidRPr="00600028">
        <w:rPr>
          <w:spacing w:val="39"/>
          <w:w w:val="99"/>
        </w:rPr>
        <w:t xml:space="preserve"> </w:t>
      </w:r>
      <w:r w:rsidR="00DC54A6" w:rsidRPr="00600028">
        <w:rPr>
          <w:spacing w:val="-1"/>
        </w:rPr>
        <w:t>metasztatizáló</w:t>
      </w:r>
      <w:r w:rsidRPr="00600028">
        <w:t>,</w:t>
      </w:r>
      <w:r w:rsidRPr="00600028">
        <w:rPr>
          <w:spacing w:val="-9"/>
        </w:rPr>
        <w:t xml:space="preserve"> </w:t>
      </w:r>
      <w:r w:rsidRPr="00600028">
        <w:t>nem</w:t>
      </w:r>
      <w:r w:rsidRPr="00600028">
        <w:rPr>
          <w:spacing w:val="-11"/>
        </w:rPr>
        <w:t xml:space="preserve"> </w:t>
      </w:r>
      <w:r w:rsidRPr="00600028">
        <w:t>kissejtes</w:t>
      </w:r>
      <w:r w:rsidRPr="00600028">
        <w:rPr>
          <w:spacing w:val="-9"/>
        </w:rPr>
        <w:t xml:space="preserve"> </w:t>
      </w:r>
      <w:r w:rsidRPr="00600028">
        <w:rPr>
          <w:spacing w:val="-1"/>
        </w:rPr>
        <w:t>tüdőkarcinómában</w:t>
      </w:r>
      <w:r w:rsidRPr="00600028">
        <w:rPr>
          <w:spacing w:val="-9"/>
        </w:rPr>
        <w:t xml:space="preserve"> </w:t>
      </w:r>
      <w:r w:rsidRPr="00600028">
        <w:t>szenvedő</w:t>
      </w:r>
      <w:r w:rsidRPr="00600028">
        <w:rPr>
          <w:spacing w:val="-9"/>
        </w:rPr>
        <w:t xml:space="preserve"> </w:t>
      </w:r>
      <w:r w:rsidRPr="00600028">
        <w:t>betegeknél,</w:t>
      </w:r>
      <w:r w:rsidRPr="00600028">
        <w:rPr>
          <w:spacing w:val="-8"/>
        </w:rPr>
        <w:t xml:space="preserve"> </w:t>
      </w:r>
      <w:r w:rsidRPr="00600028">
        <w:t>akiknél</w:t>
      </w:r>
      <w:r w:rsidRPr="00600028">
        <w:rPr>
          <w:spacing w:val="-9"/>
        </w:rPr>
        <w:t xml:space="preserve"> </w:t>
      </w:r>
      <w:r w:rsidRPr="00600028">
        <w:t>az</w:t>
      </w:r>
      <w:r w:rsidRPr="00600028">
        <w:rPr>
          <w:spacing w:val="-9"/>
        </w:rPr>
        <w:t xml:space="preserve"> </w:t>
      </w:r>
      <w:r w:rsidRPr="00600028">
        <w:t>EGFR</w:t>
      </w:r>
      <w:r w:rsidRPr="00600028">
        <w:rPr>
          <w:spacing w:val="-9"/>
        </w:rPr>
        <w:t xml:space="preserve"> </w:t>
      </w:r>
      <w:r w:rsidRPr="00600028">
        <w:t>aktiváló</w:t>
      </w:r>
      <w:r w:rsidRPr="00600028">
        <w:rPr>
          <w:spacing w:val="38"/>
          <w:w w:val="99"/>
        </w:rPr>
        <w:t xml:space="preserve"> </w:t>
      </w:r>
      <w:r w:rsidRPr="00600028">
        <w:rPr>
          <w:spacing w:val="-1"/>
        </w:rPr>
        <w:t>mutációja</w:t>
      </w:r>
      <w:r w:rsidRPr="00600028">
        <w:rPr>
          <w:spacing w:val="-9"/>
        </w:rPr>
        <w:t xml:space="preserve"> </w:t>
      </w:r>
      <w:r w:rsidRPr="00600028">
        <w:t>igazolható,</w:t>
      </w:r>
      <w:r w:rsidRPr="00600028">
        <w:rPr>
          <w:spacing w:val="-9"/>
        </w:rPr>
        <w:t xml:space="preserve"> </w:t>
      </w:r>
      <w:r w:rsidRPr="00600028">
        <w:t>és</w:t>
      </w:r>
      <w:r w:rsidRPr="00600028">
        <w:rPr>
          <w:spacing w:val="-8"/>
        </w:rPr>
        <w:t xml:space="preserve"> </w:t>
      </w:r>
      <w:r w:rsidRPr="00600028">
        <w:t>betegségük</w:t>
      </w:r>
      <w:r w:rsidRPr="00600028">
        <w:rPr>
          <w:spacing w:val="-9"/>
        </w:rPr>
        <w:t xml:space="preserve"> </w:t>
      </w:r>
      <w:r w:rsidRPr="00600028">
        <w:t>az</w:t>
      </w:r>
      <w:r w:rsidRPr="00600028">
        <w:rPr>
          <w:spacing w:val="-8"/>
        </w:rPr>
        <w:t xml:space="preserve"> </w:t>
      </w:r>
      <w:r w:rsidRPr="00600028">
        <w:rPr>
          <w:spacing w:val="-1"/>
        </w:rPr>
        <w:t>elsővonalbeli</w:t>
      </w:r>
      <w:r w:rsidRPr="00600028">
        <w:rPr>
          <w:spacing w:val="-10"/>
        </w:rPr>
        <w:t xml:space="preserve"> </w:t>
      </w:r>
      <w:r w:rsidRPr="00600028">
        <w:rPr>
          <w:spacing w:val="-1"/>
        </w:rPr>
        <w:t>kemoterápiát</w:t>
      </w:r>
      <w:r w:rsidRPr="00600028">
        <w:rPr>
          <w:spacing w:val="-8"/>
        </w:rPr>
        <w:t xml:space="preserve"> </w:t>
      </w:r>
      <w:r w:rsidRPr="00600028">
        <w:rPr>
          <w:spacing w:val="-1"/>
        </w:rPr>
        <w:t>követően</w:t>
      </w:r>
      <w:r w:rsidRPr="00600028">
        <w:rPr>
          <w:spacing w:val="-8"/>
        </w:rPr>
        <w:t xml:space="preserve"> </w:t>
      </w:r>
      <w:r w:rsidRPr="00600028">
        <w:t>stabil.</w:t>
      </w:r>
    </w:p>
    <w:p w14:paraId="1AD214C7" w14:textId="77777777" w:rsidR="00544D13" w:rsidRPr="00600028" w:rsidRDefault="00544D13" w:rsidP="00544D13">
      <w:pPr>
        <w:pStyle w:val="Nincstrkz"/>
        <w:rPr>
          <w:rFonts w:eastAsia="Times New Roman"/>
        </w:rPr>
      </w:pPr>
    </w:p>
    <w:p w14:paraId="42B46BCF" w14:textId="2C1C50C8" w:rsidR="00482359" w:rsidRPr="00482359" w:rsidRDefault="00544D13" w:rsidP="00482359">
      <w:pPr>
        <w:rPr>
          <w:rFonts w:ascii="Times New Roman" w:hAnsi="Times New Roman"/>
          <w:lang w:val="hu-HU"/>
        </w:rPr>
      </w:pPr>
      <w:r w:rsidRPr="00482359">
        <w:rPr>
          <w:rFonts w:ascii="Times New Roman" w:hAnsi="Times New Roman"/>
          <w:lang w:val="hu-HU"/>
        </w:rPr>
        <w:t xml:space="preserve">Az Erlotinib </w:t>
      </w:r>
      <w:r w:rsidR="00961B0D" w:rsidRPr="00482359">
        <w:rPr>
          <w:rFonts w:ascii="Times New Roman" w:hAnsi="Times New Roman"/>
          <w:lang w:val="hu-HU"/>
        </w:rPr>
        <w:t>Actavis</w:t>
      </w:r>
      <w:r w:rsidRPr="00482359">
        <w:rPr>
          <w:rFonts w:ascii="Times New Roman" w:hAnsi="Times New Roman"/>
          <w:lang w:val="hu-HU"/>
        </w:rPr>
        <w:t xml:space="preserve"> szintén javallott olyan, lokálisan előrehaladott vagy </w:t>
      </w:r>
      <w:r w:rsidR="00DC54A6" w:rsidRPr="00482359">
        <w:rPr>
          <w:rFonts w:ascii="Times New Roman" w:hAnsi="Times New Roman"/>
          <w:lang w:val="hu-HU"/>
        </w:rPr>
        <w:t>metasztatizáló</w:t>
      </w:r>
      <w:r w:rsidRPr="00482359">
        <w:rPr>
          <w:rFonts w:ascii="Times New Roman" w:hAnsi="Times New Roman"/>
          <w:lang w:val="hu-HU"/>
        </w:rPr>
        <w:t xml:space="preserve">, nem kissejtes tüdőkarcinómában szenvedő betegek kezelésére, akik már </w:t>
      </w:r>
      <w:r w:rsidR="00386712" w:rsidRPr="00482359">
        <w:rPr>
          <w:rFonts w:ascii="Times New Roman" w:hAnsi="Times New Roman"/>
          <w:lang w:val="hu-HU"/>
        </w:rPr>
        <w:t xml:space="preserve">átestek </w:t>
      </w:r>
      <w:r w:rsidRPr="00482359">
        <w:rPr>
          <w:rFonts w:ascii="Times New Roman" w:hAnsi="Times New Roman"/>
          <w:lang w:val="hu-HU"/>
        </w:rPr>
        <w:t>legalább egy eredménytelen kemoterápiá</w:t>
      </w:r>
      <w:r w:rsidR="00386712" w:rsidRPr="00482359">
        <w:rPr>
          <w:rFonts w:ascii="Times New Roman" w:hAnsi="Times New Roman"/>
          <w:lang w:val="hu-HU"/>
        </w:rPr>
        <w:t xml:space="preserve">s </w:t>
      </w:r>
      <w:r w:rsidRPr="00482359">
        <w:rPr>
          <w:rFonts w:ascii="Times New Roman" w:hAnsi="Times New Roman"/>
          <w:lang w:val="hu-HU"/>
        </w:rPr>
        <w:t>kezelésen.</w:t>
      </w:r>
      <w:r w:rsidR="00482359" w:rsidRPr="00482359">
        <w:rPr>
          <w:rFonts w:ascii="Times New Roman" w:hAnsi="Times New Roman"/>
          <w:lang w:val="hu-HU"/>
        </w:rPr>
        <w:t xml:space="preserve"> Az EGFR aktiváló mutációt nem hordozó tumorokban szenvedő betegeknél az Erlotinib </w:t>
      </w:r>
      <w:r w:rsidR="00482359">
        <w:rPr>
          <w:rFonts w:ascii="Times New Roman" w:hAnsi="Times New Roman"/>
          <w:lang w:val="hu-HU"/>
        </w:rPr>
        <w:t>Actavis akk</w:t>
      </w:r>
      <w:r w:rsidR="00482359" w:rsidRPr="00482359">
        <w:rPr>
          <w:rFonts w:ascii="Times New Roman" w:hAnsi="Times New Roman"/>
          <w:lang w:val="hu-HU"/>
        </w:rPr>
        <w:t xml:space="preserve">or javallott, ha más terápiás lehetőségek nem tekinthetők megfelelőnek. </w:t>
      </w:r>
    </w:p>
    <w:p w14:paraId="60A832DA" w14:textId="77777777" w:rsidR="00544D13" w:rsidRPr="00600028" w:rsidRDefault="00544D13" w:rsidP="00544D13">
      <w:pPr>
        <w:pStyle w:val="Nincstrkz"/>
        <w:rPr>
          <w:rFonts w:eastAsia="Times New Roman"/>
        </w:rPr>
      </w:pPr>
    </w:p>
    <w:p w14:paraId="2FB3C690" w14:textId="77777777" w:rsidR="00544D13" w:rsidRPr="00600028" w:rsidRDefault="00544D13" w:rsidP="00544D13">
      <w:pPr>
        <w:pStyle w:val="Nincstrkz"/>
      </w:pPr>
      <w:r w:rsidRPr="00600028">
        <w:t>Az</w:t>
      </w:r>
      <w:r w:rsidRPr="00600028">
        <w:rPr>
          <w:spacing w:val="-8"/>
        </w:rPr>
        <w:t xml:space="preserve"> </w:t>
      </w:r>
      <w:r w:rsidRPr="00600028">
        <w:t xml:space="preserve">Erlotinib </w:t>
      </w:r>
      <w:r w:rsidR="00961B0D" w:rsidRPr="00600028">
        <w:t>Actavis</w:t>
      </w:r>
      <w:r w:rsidRPr="00600028">
        <w:rPr>
          <w:spacing w:val="-8"/>
        </w:rPr>
        <w:t xml:space="preserve"> </w:t>
      </w:r>
      <w:r w:rsidRPr="00600028">
        <w:t>felírásakor</w:t>
      </w:r>
      <w:r w:rsidRPr="00600028">
        <w:rPr>
          <w:spacing w:val="-7"/>
        </w:rPr>
        <w:t xml:space="preserve"> </w:t>
      </w:r>
      <w:r w:rsidRPr="00600028">
        <w:rPr>
          <w:spacing w:val="-1"/>
        </w:rPr>
        <w:t>figyelembe</w:t>
      </w:r>
      <w:r w:rsidRPr="00600028">
        <w:rPr>
          <w:spacing w:val="-8"/>
        </w:rPr>
        <w:t xml:space="preserve"> </w:t>
      </w:r>
      <w:r w:rsidRPr="00600028">
        <w:t>kell</w:t>
      </w:r>
      <w:r w:rsidRPr="00600028">
        <w:rPr>
          <w:spacing w:val="-7"/>
        </w:rPr>
        <w:t xml:space="preserve"> </w:t>
      </w:r>
      <w:r w:rsidRPr="00600028">
        <w:t>venni</w:t>
      </w:r>
      <w:r w:rsidRPr="00600028">
        <w:rPr>
          <w:spacing w:val="-9"/>
        </w:rPr>
        <w:t xml:space="preserve"> </w:t>
      </w:r>
      <w:r w:rsidRPr="00600028">
        <w:t>a</w:t>
      </w:r>
      <w:r w:rsidRPr="00600028">
        <w:rPr>
          <w:spacing w:val="-7"/>
        </w:rPr>
        <w:t xml:space="preserve"> </w:t>
      </w:r>
      <w:r w:rsidRPr="00600028">
        <w:t>túlélés</w:t>
      </w:r>
      <w:r w:rsidRPr="00600028">
        <w:rPr>
          <w:spacing w:val="-8"/>
        </w:rPr>
        <w:t xml:space="preserve"> </w:t>
      </w:r>
      <w:r w:rsidRPr="00600028">
        <w:t>meghosszabbodásában</w:t>
      </w:r>
      <w:r w:rsidRPr="00600028">
        <w:rPr>
          <w:spacing w:val="-7"/>
        </w:rPr>
        <w:t xml:space="preserve"> </w:t>
      </w:r>
      <w:r w:rsidRPr="00600028">
        <w:t>szerepet</w:t>
      </w:r>
      <w:r w:rsidRPr="00600028">
        <w:rPr>
          <w:spacing w:val="-8"/>
        </w:rPr>
        <w:t xml:space="preserve"> </w:t>
      </w:r>
      <w:r w:rsidRPr="00600028">
        <w:t>játszó</w:t>
      </w:r>
      <w:r w:rsidRPr="00600028">
        <w:rPr>
          <w:spacing w:val="22"/>
          <w:w w:val="99"/>
        </w:rPr>
        <w:t xml:space="preserve"> </w:t>
      </w:r>
      <w:r w:rsidRPr="00600028">
        <w:t>tényezőket.</w:t>
      </w:r>
    </w:p>
    <w:p w14:paraId="1ED55556" w14:textId="77777777" w:rsidR="004A7627" w:rsidRPr="00600028" w:rsidRDefault="004A7627" w:rsidP="00544D13">
      <w:pPr>
        <w:pStyle w:val="Nincstrkz"/>
      </w:pPr>
    </w:p>
    <w:p w14:paraId="7937819B" w14:textId="77777777" w:rsidR="00544D13" w:rsidRPr="00600028" w:rsidRDefault="00544D13" w:rsidP="00544D13">
      <w:pPr>
        <w:pStyle w:val="Nincstrkz"/>
      </w:pPr>
      <w:r w:rsidRPr="00600028">
        <w:t>Epidermális</w:t>
      </w:r>
      <w:r w:rsidRPr="00600028">
        <w:rPr>
          <w:spacing w:val="-9"/>
        </w:rPr>
        <w:t xml:space="preserve"> </w:t>
      </w:r>
      <w:r w:rsidRPr="00600028">
        <w:t>növekedési</w:t>
      </w:r>
      <w:r w:rsidRPr="00600028">
        <w:rPr>
          <w:spacing w:val="-9"/>
        </w:rPr>
        <w:t xml:space="preserve"> </w:t>
      </w:r>
      <w:r w:rsidRPr="00600028">
        <w:t>faktor</w:t>
      </w:r>
      <w:r w:rsidRPr="00600028">
        <w:rPr>
          <w:spacing w:val="-9"/>
        </w:rPr>
        <w:t xml:space="preserve"> </w:t>
      </w:r>
      <w:r w:rsidRPr="00600028">
        <w:t>receptor</w:t>
      </w:r>
      <w:r w:rsidRPr="00600028">
        <w:rPr>
          <w:spacing w:val="-9"/>
        </w:rPr>
        <w:t xml:space="preserve"> </w:t>
      </w:r>
      <w:r w:rsidRPr="00600028">
        <w:rPr>
          <w:spacing w:val="-1"/>
        </w:rPr>
        <w:t>(EGFR)-IHC</w:t>
      </w:r>
      <w:r w:rsidR="004A7627" w:rsidRPr="00600028">
        <w:rPr>
          <w:spacing w:val="-1"/>
        </w:rPr>
        <w:t>-</w:t>
      </w:r>
      <w:r w:rsidRPr="00600028">
        <w:t>negatív</w:t>
      </w:r>
      <w:r w:rsidRPr="00600028">
        <w:rPr>
          <w:spacing w:val="-8"/>
        </w:rPr>
        <w:t xml:space="preserve"> </w:t>
      </w:r>
      <w:r w:rsidRPr="00600028">
        <w:rPr>
          <w:spacing w:val="-1"/>
        </w:rPr>
        <w:t>tumoros</w:t>
      </w:r>
      <w:r w:rsidRPr="00600028">
        <w:rPr>
          <w:spacing w:val="-9"/>
        </w:rPr>
        <w:t xml:space="preserve"> </w:t>
      </w:r>
      <w:r w:rsidRPr="00600028">
        <w:t>betegek</w:t>
      </w:r>
      <w:r w:rsidRPr="00600028">
        <w:rPr>
          <w:spacing w:val="-9"/>
        </w:rPr>
        <w:t xml:space="preserve"> </w:t>
      </w:r>
      <w:r w:rsidRPr="00600028">
        <w:t>kezelésekor</w:t>
      </w:r>
      <w:r w:rsidRPr="00600028">
        <w:rPr>
          <w:spacing w:val="-9"/>
        </w:rPr>
        <w:t xml:space="preserve"> </w:t>
      </w:r>
      <w:r w:rsidRPr="00600028">
        <w:t>nem</w:t>
      </w:r>
      <w:r w:rsidRPr="00600028">
        <w:rPr>
          <w:spacing w:val="27"/>
          <w:w w:val="99"/>
        </w:rPr>
        <w:t xml:space="preserve"> </w:t>
      </w:r>
      <w:r w:rsidRPr="00600028">
        <w:rPr>
          <w:spacing w:val="-1"/>
        </w:rPr>
        <w:t>mutatkozott</w:t>
      </w:r>
      <w:r w:rsidRPr="00600028">
        <w:rPr>
          <w:spacing w:val="-7"/>
        </w:rPr>
        <w:t xml:space="preserve"> </w:t>
      </w:r>
      <w:r w:rsidRPr="00600028">
        <w:rPr>
          <w:spacing w:val="-1"/>
        </w:rPr>
        <w:t>túlélési</w:t>
      </w:r>
      <w:r w:rsidRPr="00600028">
        <w:rPr>
          <w:spacing w:val="-6"/>
        </w:rPr>
        <w:t xml:space="preserve"> </w:t>
      </w:r>
      <w:r w:rsidRPr="00600028">
        <w:rPr>
          <w:spacing w:val="-1"/>
        </w:rPr>
        <w:t>előny</w:t>
      </w:r>
      <w:r w:rsidRPr="00600028">
        <w:rPr>
          <w:spacing w:val="-6"/>
        </w:rPr>
        <w:t xml:space="preserve"> </w:t>
      </w:r>
      <w:r w:rsidRPr="00600028">
        <w:rPr>
          <w:spacing w:val="-1"/>
        </w:rPr>
        <w:t>vagy</w:t>
      </w:r>
      <w:r w:rsidRPr="00600028">
        <w:rPr>
          <w:spacing w:val="-5"/>
        </w:rPr>
        <w:t xml:space="preserve"> </w:t>
      </w:r>
      <w:r w:rsidRPr="00600028">
        <w:rPr>
          <w:spacing w:val="-1"/>
        </w:rPr>
        <w:t>más</w:t>
      </w:r>
      <w:r w:rsidRPr="00600028">
        <w:rPr>
          <w:spacing w:val="-6"/>
        </w:rPr>
        <w:t xml:space="preserve"> </w:t>
      </w:r>
      <w:r w:rsidRPr="00600028">
        <w:t>klinikailag</w:t>
      </w:r>
      <w:r w:rsidRPr="00600028">
        <w:rPr>
          <w:spacing w:val="-6"/>
        </w:rPr>
        <w:t xml:space="preserve"> </w:t>
      </w:r>
      <w:r w:rsidRPr="00600028">
        <w:t>releváns</w:t>
      </w:r>
      <w:r w:rsidRPr="00600028">
        <w:rPr>
          <w:spacing w:val="-7"/>
        </w:rPr>
        <w:t xml:space="preserve"> </w:t>
      </w:r>
      <w:r w:rsidRPr="00600028">
        <w:t>hatás</w:t>
      </w:r>
      <w:r w:rsidRPr="00600028">
        <w:rPr>
          <w:spacing w:val="-6"/>
        </w:rPr>
        <w:t xml:space="preserve"> </w:t>
      </w:r>
      <w:r w:rsidRPr="00600028">
        <w:t>(lásd</w:t>
      </w:r>
      <w:r w:rsidRPr="00600028">
        <w:rPr>
          <w:spacing w:val="-6"/>
        </w:rPr>
        <w:t xml:space="preserve"> </w:t>
      </w:r>
      <w:r w:rsidRPr="00600028">
        <w:t>5.1</w:t>
      </w:r>
      <w:r w:rsidRPr="00600028">
        <w:rPr>
          <w:spacing w:val="-8"/>
        </w:rPr>
        <w:t> </w:t>
      </w:r>
      <w:r w:rsidRPr="00600028">
        <w:rPr>
          <w:spacing w:val="-1"/>
        </w:rPr>
        <w:t>pont).</w:t>
      </w:r>
    </w:p>
    <w:p w14:paraId="61740E71" w14:textId="77777777" w:rsidR="00544D13" w:rsidRPr="00600028" w:rsidRDefault="00544D13" w:rsidP="00544D13">
      <w:pPr>
        <w:pStyle w:val="Nincstrkz"/>
        <w:rPr>
          <w:rFonts w:eastAsia="Times New Roman"/>
        </w:rPr>
      </w:pPr>
    </w:p>
    <w:p w14:paraId="3C5AFE0F" w14:textId="77777777" w:rsidR="00544D13" w:rsidRPr="00600028" w:rsidRDefault="00544D13" w:rsidP="004A7627">
      <w:pPr>
        <w:pStyle w:val="Nincstrkz"/>
        <w:keepNext/>
        <w:widowControl/>
        <w:rPr>
          <w:u w:val="single"/>
        </w:rPr>
      </w:pPr>
      <w:r w:rsidRPr="00600028">
        <w:rPr>
          <w:spacing w:val="-1"/>
          <w:u w:val="single"/>
        </w:rPr>
        <w:t>Hasnyálmirigy-karcinóma</w:t>
      </w:r>
    </w:p>
    <w:p w14:paraId="09D16CB4" w14:textId="77777777" w:rsidR="00544D13" w:rsidRPr="00600028" w:rsidRDefault="00544D13" w:rsidP="004A7627">
      <w:pPr>
        <w:pStyle w:val="Nincstrkz"/>
        <w:keepNext/>
        <w:widowControl/>
      </w:pPr>
      <w:r w:rsidRPr="00600028">
        <w:t>Az</w:t>
      </w:r>
      <w:r w:rsidRPr="00600028">
        <w:rPr>
          <w:spacing w:val="-11"/>
        </w:rPr>
        <w:t xml:space="preserve"> </w:t>
      </w:r>
      <w:r w:rsidRPr="00600028">
        <w:t xml:space="preserve">Erlotinib </w:t>
      </w:r>
      <w:r w:rsidR="00961B0D" w:rsidRPr="00600028">
        <w:t>Actavis</w:t>
      </w:r>
      <w:r w:rsidRPr="00600028">
        <w:rPr>
          <w:spacing w:val="-10"/>
        </w:rPr>
        <w:t xml:space="preserve"> </w:t>
      </w:r>
      <w:r w:rsidRPr="00600028">
        <w:t>gemcitabinnal</w:t>
      </w:r>
      <w:r w:rsidRPr="00600028">
        <w:rPr>
          <w:spacing w:val="-11"/>
        </w:rPr>
        <w:t xml:space="preserve"> </w:t>
      </w:r>
      <w:r w:rsidRPr="00600028">
        <w:rPr>
          <w:spacing w:val="-1"/>
        </w:rPr>
        <w:t>kombinálva</w:t>
      </w:r>
      <w:r w:rsidRPr="00600028">
        <w:rPr>
          <w:spacing w:val="-9"/>
        </w:rPr>
        <w:t xml:space="preserve"> </w:t>
      </w:r>
      <w:r w:rsidR="00DC54A6" w:rsidRPr="00600028">
        <w:rPr>
          <w:spacing w:val="-1"/>
        </w:rPr>
        <w:t xml:space="preserve">metasztatizáló </w:t>
      </w:r>
      <w:r w:rsidRPr="00600028">
        <w:rPr>
          <w:spacing w:val="-1"/>
        </w:rPr>
        <w:t>hasnyálmirigy-</w:t>
      </w:r>
      <w:r w:rsidRPr="00600028">
        <w:t>karcinómában</w:t>
      </w:r>
      <w:r w:rsidRPr="00600028">
        <w:rPr>
          <w:spacing w:val="-11"/>
        </w:rPr>
        <w:t xml:space="preserve"> </w:t>
      </w:r>
      <w:r w:rsidRPr="00600028">
        <w:t>szenvedő</w:t>
      </w:r>
      <w:r w:rsidRPr="00600028">
        <w:rPr>
          <w:spacing w:val="-10"/>
        </w:rPr>
        <w:t xml:space="preserve"> </w:t>
      </w:r>
      <w:r w:rsidRPr="00600028">
        <w:rPr>
          <w:spacing w:val="-1"/>
        </w:rPr>
        <w:t>betege</w:t>
      </w:r>
      <w:r w:rsidR="00DC54A6" w:rsidRPr="00600028">
        <w:rPr>
          <w:spacing w:val="-1"/>
        </w:rPr>
        <w:t xml:space="preserve">k </w:t>
      </w:r>
      <w:r w:rsidRPr="00600028">
        <w:t>kezelésére</w:t>
      </w:r>
      <w:r w:rsidRPr="00600028">
        <w:rPr>
          <w:spacing w:val="-17"/>
        </w:rPr>
        <w:t xml:space="preserve"> </w:t>
      </w:r>
      <w:r w:rsidRPr="00600028">
        <w:t>javallott.</w:t>
      </w:r>
    </w:p>
    <w:p w14:paraId="4243F468" w14:textId="77777777" w:rsidR="00544D13" w:rsidRPr="00600028" w:rsidRDefault="00544D13" w:rsidP="00544D13">
      <w:pPr>
        <w:pStyle w:val="Nincstrkz"/>
        <w:rPr>
          <w:rFonts w:eastAsia="Times New Roman"/>
        </w:rPr>
      </w:pPr>
    </w:p>
    <w:p w14:paraId="44040A67" w14:textId="77777777" w:rsidR="00544D13" w:rsidRPr="00600028" w:rsidRDefault="00544D13" w:rsidP="00544D13">
      <w:pPr>
        <w:pStyle w:val="Nincstrkz"/>
      </w:pPr>
      <w:r w:rsidRPr="00600028">
        <w:t>Az</w:t>
      </w:r>
      <w:r w:rsidRPr="00600028">
        <w:rPr>
          <w:spacing w:val="-8"/>
        </w:rPr>
        <w:t xml:space="preserve"> </w:t>
      </w:r>
      <w:r w:rsidRPr="00600028">
        <w:t xml:space="preserve">Erlotinib </w:t>
      </w:r>
      <w:r w:rsidR="00961B0D" w:rsidRPr="00600028">
        <w:t>Actavis</w:t>
      </w:r>
      <w:r w:rsidRPr="00600028">
        <w:rPr>
          <w:spacing w:val="-8"/>
        </w:rPr>
        <w:t xml:space="preserve"> </w:t>
      </w:r>
      <w:r w:rsidRPr="00600028">
        <w:t>felírásakor</w:t>
      </w:r>
      <w:r w:rsidRPr="00600028">
        <w:rPr>
          <w:spacing w:val="-7"/>
        </w:rPr>
        <w:t xml:space="preserve"> </w:t>
      </w:r>
      <w:r w:rsidRPr="00600028">
        <w:rPr>
          <w:spacing w:val="-1"/>
        </w:rPr>
        <w:t>figyelembe</w:t>
      </w:r>
      <w:r w:rsidRPr="00600028">
        <w:rPr>
          <w:spacing w:val="-8"/>
        </w:rPr>
        <w:t xml:space="preserve"> </w:t>
      </w:r>
      <w:r w:rsidRPr="00600028">
        <w:t>kell</w:t>
      </w:r>
      <w:r w:rsidRPr="00600028">
        <w:rPr>
          <w:spacing w:val="-7"/>
        </w:rPr>
        <w:t xml:space="preserve"> </w:t>
      </w:r>
      <w:r w:rsidRPr="00600028">
        <w:t>venni</w:t>
      </w:r>
      <w:r w:rsidRPr="00600028">
        <w:rPr>
          <w:spacing w:val="-9"/>
        </w:rPr>
        <w:t xml:space="preserve"> </w:t>
      </w:r>
      <w:r w:rsidRPr="00600028">
        <w:t>a</w:t>
      </w:r>
      <w:r w:rsidRPr="00600028">
        <w:rPr>
          <w:spacing w:val="-7"/>
        </w:rPr>
        <w:t xml:space="preserve"> </w:t>
      </w:r>
      <w:r w:rsidRPr="00600028">
        <w:t>túlélés</w:t>
      </w:r>
      <w:r w:rsidRPr="00600028">
        <w:rPr>
          <w:spacing w:val="-8"/>
        </w:rPr>
        <w:t xml:space="preserve"> </w:t>
      </w:r>
      <w:r w:rsidRPr="00600028">
        <w:t>meghosszabbodásában</w:t>
      </w:r>
      <w:r w:rsidRPr="00600028">
        <w:rPr>
          <w:spacing w:val="-7"/>
        </w:rPr>
        <w:t xml:space="preserve"> </w:t>
      </w:r>
      <w:r w:rsidRPr="00600028">
        <w:t>szerepet</w:t>
      </w:r>
      <w:r w:rsidRPr="00600028">
        <w:rPr>
          <w:spacing w:val="-8"/>
        </w:rPr>
        <w:t xml:space="preserve"> </w:t>
      </w:r>
      <w:r w:rsidRPr="00600028">
        <w:t>játszó</w:t>
      </w:r>
      <w:r w:rsidRPr="00600028">
        <w:rPr>
          <w:spacing w:val="22"/>
          <w:w w:val="99"/>
        </w:rPr>
        <w:t xml:space="preserve"> </w:t>
      </w:r>
      <w:r w:rsidRPr="00600028">
        <w:t>tényezőket</w:t>
      </w:r>
      <w:r w:rsidRPr="00600028">
        <w:rPr>
          <w:spacing w:val="-6"/>
        </w:rPr>
        <w:t xml:space="preserve"> </w:t>
      </w:r>
      <w:r w:rsidRPr="00600028">
        <w:rPr>
          <w:spacing w:val="-1"/>
        </w:rPr>
        <w:t>(lásd</w:t>
      </w:r>
      <w:r w:rsidRPr="00600028">
        <w:rPr>
          <w:spacing w:val="-5"/>
        </w:rPr>
        <w:t xml:space="preserve"> </w:t>
      </w:r>
      <w:r w:rsidRPr="00600028">
        <w:t>4.2</w:t>
      </w:r>
      <w:r w:rsidRPr="00600028">
        <w:rPr>
          <w:spacing w:val="-5"/>
        </w:rPr>
        <w:t xml:space="preserve"> </w:t>
      </w:r>
      <w:r w:rsidRPr="00600028">
        <w:t>és</w:t>
      </w:r>
      <w:r w:rsidRPr="00600028">
        <w:rPr>
          <w:spacing w:val="-6"/>
        </w:rPr>
        <w:t xml:space="preserve"> </w:t>
      </w:r>
      <w:r w:rsidRPr="00600028">
        <w:t>5.1</w:t>
      </w:r>
      <w:r w:rsidRPr="00600028">
        <w:rPr>
          <w:spacing w:val="-6"/>
        </w:rPr>
        <w:t> </w:t>
      </w:r>
      <w:r w:rsidRPr="00600028">
        <w:t>pont).</w:t>
      </w:r>
    </w:p>
    <w:p w14:paraId="6A0FFC57" w14:textId="77777777" w:rsidR="00544D13" w:rsidRPr="00600028" w:rsidRDefault="00544D13" w:rsidP="00544D13">
      <w:pPr>
        <w:pStyle w:val="Nincstrkz"/>
        <w:rPr>
          <w:rFonts w:eastAsia="Times New Roman"/>
        </w:rPr>
      </w:pPr>
    </w:p>
    <w:p w14:paraId="0250772B" w14:textId="77777777" w:rsidR="00544D13" w:rsidRPr="00600028" w:rsidRDefault="00544D13" w:rsidP="00544D13">
      <w:pPr>
        <w:pStyle w:val="Nincstrkz"/>
      </w:pPr>
      <w:r w:rsidRPr="00600028">
        <w:t>Lokálisan</w:t>
      </w:r>
      <w:r w:rsidRPr="00600028">
        <w:rPr>
          <w:spacing w:val="-9"/>
        </w:rPr>
        <w:t xml:space="preserve"> </w:t>
      </w:r>
      <w:r w:rsidRPr="00600028">
        <w:t>előrehaladott</w:t>
      </w:r>
      <w:r w:rsidRPr="00600028">
        <w:rPr>
          <w:spacing w:val="-8"/>
        </w:rPr>
        <w:t xml:space="preserve"> </w:t>
      </w:r>
      <w:r w:rsidRPr="00600028">
        <w:t>betegségben</w:t>
      </w:r>
      <w:r w:rsidRPr="00600028">
        <w:rPr>
          <w:spacing w:val="-8"/>
        </w:rPr>
        <w:t xml:space="preserve"> </w:t>
      </w:r>
      <w:r w:rsidRPr="00600028">
        <w:rPr>
          <w:spacing w:val="-1"/>
        </w:rPr>
        <w:t>szenvedőknél</w:t>
      </w:r>
      <w:r w:rsidRPr="00600028">
        <w:rPr>
          <w:spacing w:val="-8"/>
        </w:rPr>
        <w:t xml:space="preserve"> </w:t>
      </w:r>
      <w:r w:rsidRPr="00600028">
        <w:t>a</w:t>
      </w:r>
      <w:r w:rsidRPr="00600028">
        <w:rPr>
          <w:spacing w:val="-8"/>
        </w:rPr>
        <w:t xml:space="preserve"> </w:t>
      </w:r>
      <w:r w:rsidRPr="00600028">
        <w:t>túlélés</w:t>
      </w:r>
      <w:r w:rsidRPr="00600028">
        <w:rPr>
          <w:spacing w:val="-9"/>
        </w:rPr>
        <w:t xml:space="preserve"> </w:t>
      </w:r>
      <w:r w:rsidRPr="00600028">
        <w:t>tekintetében</w:t>
      </w:r>
      <w:r w:rsidRPr="00600028">
        <w:rPr>
          <w:spacing w:val="-8"/>
        </w:rPr>
        <w:t xml:space="preserve"> </w:t>
      </w:r>
      <w:r w:rsidRPr="00600028">
        <w:t>nem volt</w:t>
      </w:r>
      <w:r w:rsidRPr="00600028">
        <w:rPr>
          <w:spacing w:val="-15"/>
        </w:rPr>
        <w:t xml:space="preserve"> </w:t>
      </w:r>
      <w:r w:rsidRPr="00600028">
        <w:rPr>
          <w:spacing w:val="-1"/>
        </w:rPr>
        <w:t>kimutatható előnyös</w:t>
      </w:r>
      <w:r w:rsidRPr="00600028">
        <w:rPr>
          <w:spacing w:val="-9"/>
        </w:rPr>
        <w:t xml:space="preserve"> </w:t>
      </w:r>
      <w:r w:rsidRPr="00600028">
        <w:t>hatás</w:t>
      </w:r>
      <w:r w:rsidRPr="00600028">
        <w:rPr>
          <w:spacing w:val="-1"/>
        </w:rPr>
        <w:t>.</w:t>
      </w:r>
    </w:p>
    <w:p w14:paraId="63F84CC3" w14:textId="77777777" w:rsidR="00544D13" w:rsidRPr="00600028" w:rsidRDefault="00544D13" w:rsidP="00544D13">
      <w:pPr>
        <w:rPr>
          <w:rFonts w:ascii="Times New Roman" w:eastAsia="Times New Roman" w:hAnsi="Times New Roman"/>
          <w:lang w:val="hu-HU"/>
        </w:rPr>
      </w:pPr>
    </w:p>
    <w:p w14:paraId="47A5D21F" w14:textId="26DF9966" w:rsidR="00544D13" w:rsidRPr="00600028" w:rsidRDefault="00544D13" w:rsidP="00544D13">
      <w:pPr>
        <w:pStyle w:val="Cmsor11"/>
        <w:tabs>
          <w:tab w:val="left" w:pos="567"/>
        </w:tabs>
        <w:ind w:left="0"/>
        <w:rPr>
          <w:b w:val="0"/>
          <w:bCs w:val="0"/>
          <w:lang w:val="hu-HU"/>
        </w:rPr>
      </w:pPr>
      <w:r w:rsidRPr="00600028">
        <w:rPr>
          <w:lang w:val="hu-HU"/>
        </w:rPr>
        <w:t>4.2</w:t>
      </w:r>
      <w:r w:rsidRPr="00600028">
        <w:rPr>
          <w:lang w:val="hu-HU"/>
        </w:rPr>
        <w:tab/>
        <w:t>Adagolás</w:t>
      </w:r>
      <w:r w:rsidRPr="00600028">
        <w:rPr>
          <w:spacing w:val="-11"/>
          <w:lang w:val="hu-HU"/>
        </w:rPr>
        <w:t xml:space="preserve"> </w:t>
      </w:r>
      <w:r w:rsidRPr="00600028">
        <w:rPr>
          <w:lang w:val="hu-HU"/>
        </w:rPr>
        <w:t>és</w:t>
      </w:r>
      <w:r w:rsidRPr="00600028">
        <w:rPr>
          <w:spacing w:val="-11"/>
          <w:lang w:val="hu-HU"/>
        </w:rPr>
        <w:t xml:space="preserve"> </w:t>
      </w:r>
      <w:r w:rsidRPr="00600028">
        <w:rPr>
          <w:spacing w:val="-1"/>
          <w:lang w:val="hu-HU"/>
        </w:rPr>
        <w:t>alkalmazás</w:t>
      </w:r>
    </w:p>
    <w:p w14:paraId="3F7AD4B7" w14:textId="77777777" w:rsidR="00544D13" w:rsidRPr="00600028" w:rsidRDefault="00544D13" w:rsidP="00544D13">
      <w:pPr>
        <w:pStyle w:val="Nincstrkz"/>
      </w:pPr>
    </w:p>
    <w:p w14:paraId="24BCC158" w14:textId="77777777" w:rsidR="00544D13" w:rsidRPr="00600028" w:rsidRDefault="00544D13" w:rsidP="00544D13">
      <w:pPr>
        <w:pStyle w:val="Nincstrkz"/>
      </w:pPr>
      <w:r w:rsidRPr="00600028">
        <w:t>Az</w:t>
      </w:r>
      <w:r w:rsidRPr="00600028">
        <w:rPr>
          <w:spacing w:val="-8"/>
        </w:rPr>
        <w:t xml:space="preserve"> </w:t>
      </w:r>
      <w:r w:rsidRPr="00600028">
        <w:t xml:space="preserve">Erlotinib </w:t>
      </w:r>
      <w:r w:rsidR="00961B0D" w:rsidRPr="00600028">
        <w:t>Actavis</w:t>
      </w:r>
      <w:r w:rsidRPr="00600028">
        <w:rPr>
          <w:spacing w:val="-11"/>
        </w:rPr>
        <w:t>-</w:t>
      </w:r>
      <w:r w:rsidRPr="00600028">
        <w:rPr>
          <w:spacing w:val="-1"/>
        </w:rPr>
        <w:t>kezelést a</w:t>
      </w:r>
      <w:r w:rsidRPr="00600028">
        <w:rPr>
          <w:spacing w:val="-7"/>
        </w:rPr>
        <w:t xml:space="preserve"> </w:t>
      </w:r>
      <w:r w:rsidRPr="00600028">
        <w:t>daganatos</w:t>
      </w:r>
      <w:r w:rsidRPr="00600028">
        <w:rPr>
          <w:spacing w:val="-8"/>
        </w:rPr>
        <w:t xml:space="preserve"> </w:t>
      </w:r>
      <w:r w:rsidRPr="00600028">
        <w:t>betegségek</w:t>
      </w:r>
      <w:r w:rsidRPr="00600028">
        <w:rPr>
          <w:spacing w:val="-7"/>
        </w:rPr>
        <w:t xml:space="preserve"> </w:t>
      </w:r>
      <w:r w:rsidRPr="00600028">
        <w:rPr>
          <w:spacing w:val="-1"/>
        </w:rPr>
        <w:t>terápiájában</w:t>
      </w:r>
      <w:r w:rsidRPr="00600028">
        <w:rPr>
          <w:spacing w:val="-8"/>
        </w:rPr>
        <w:t xml:space="preserve"> </w:t>
      </w:r>
      <w:r w:rsidRPr="00600028">
        <w:t>jártas</w:t>
      </w:r>
      <w:r w:rsidRPr="00600028">
        <w:rPr>
          <w:spacing w:val="-7"/>
        </w:rPr>
        <w:t xml:space="preserve"> </w:t>
      </w:r>
      <w:r w:rsidRPr="00600028">
        <w:t>orvosnak kell</w:t>
      </w:r>
      <w:r w:rsidRPr="00600028">
        <w:rPr>
          <w:spacing w:val="-8"/>
        </w:rPr>
        <w:t xml:space="preserve"> </w:t>
      </w:r>
      <w:r w:rsidRPr="00600028">
        <w:t>felügyelnie</w:t>
      </w:r>
      <w:r w:rsidRPr="00600028">
        <w:rPr>
          <w:spacing w:val="-1"/>
        </w:rPr>
        <w:t>.</w:t>
      </w:r>
    </w:p>
    <w:p w14:paraId="78520889" w14:textId="77777777" w:rsidR="00544D13" w:rsidRPr="00600028" w:rsidRDefault="00544D13" w:rsidP="00544D13">
      <w:pPr>
        <w:pStyle w:val="Nincstrkz"/>
        <w:rPr>
          <w:u w:val="single" w:color="000000"/>
        </w:rPr>
      </w:pPr>
    </w:p>
    <w:p w14:paraId="7E1E591E" w14:textId="77777777" w:rsidR="00544D13" w:rsidRPr="005B3199" w:rsidRDefault="00544D13" w:rsidP="00544D13">
      <w:pPr>
        <w:pStyle w:val="Nincstrkz"/>
        <w:rPr>
          <w:u w:val="single"/>
        </w:rPr>
      </w:pPr>
      <w:r w:rsidRPr="005B3199">
        <w:rPr>
          <w:u w:val="single"/>
        </w:rPr>
        <w:t>Nem</w:t>
      </w:r>
      <w:r w:rsidRPr="005B3199">
        <w:rPr>
          <w:spacing w:val="-14"/>
          <w:u w:val="single"/>
        </w:rPr>
        <w:t xml:space="preserve"> </w:t>
      </w:r>
      <w:r w:rsidRPr="005B3199">
        <w:rPr>
          <w:u w:val="single"/>
        </w:rPr>
        <w:t>kissejtes</w:t>
      </w:r>
      <w:r w:rsidRPr="005B3199">
        <w:rPr>
          <w:spacing w:val="-11"/>
          <w:u w:val="single"/>
        </w:rPr>
        <w:t xml:space="preserve"> </w:t>
      </w:r>
      <w:r w:rsidRPr="005B3199">
        <w:rPr>
          <w:spacing w:val="-1"/>
          <w:u w:val="single"/>
        </w:rPr>
        <w:t>tüdőkarcinómában</w:t>
      </w:r>
      <w:r w:rsidRPr="005B3199">
        <w:rPr>
          <w:spacing w:val="-12"/>
          <w:u w:val="single"/>
        </w:rPr>
        <w:t xml:space="preserve"> </w:t>
      </w:r>
      <w:r w:rsidRPr="005B3199">
        <w:rPr>
          <w:u w:val="single"/>
        </w:rPr>
        <w:t>szenvedő</w:t>
      </w:r>
      <w:r w:rsidRPr="005B3199">
        <w:rPr>
          <w:spacing w:val="-11"/>
          <w:u w:val="single"/>
        </w:rPr>
        <w:t xml:space="preserve"> </w:t>
      </w:r>
      <w:r w:rsidRPr="005B3199">
        <w:rPr>
          <w:u w:val="single"/>
        </w:rPr>
        <w:t>betegek</w:t>
      </w:r>
    </w:p>
    <w:p w14:paraId="2F23CE9F" w14:textId="5FB06A35" w:rsidR="00CE0D0E" w:rsidRPr="00CE0D0E" w:rsidRDefault="00CE0D0E" w:rsidP="00544D13">
      <w:pPr>
        <w:pStyle w:val="Nincstrkz"/>
        <w:rPr>
          <w:spacing w:val="-1"/>
        </w:rPr>
      </w:pPr>
      <w:r>
        <w:t>A</w:t>
      </w:r>
      <w:r w:rsidR="00544D13" w:rsidRPr="00600028">
        <w:t>z</w:t>
      </w:r>
      <w:r w:rsidR="00544D13" w:rsidRPr="00600028">
        <w:rPr>
          <w:spacing w:val="-8"/>
        </w:rPr>
        <w:t xml:space="preserve"> </w:t>
      </w:r>
      <w:r w:rsidR="00544D13" w:rsidRPr="00600028">
        <w:rPr>
          <w:spacing w:val="-1"/>
        </w:rPr>
        <w:t>EGFR-mutáció</w:t>
      </w:r>
      <w:r w:rsidR="00544D13" w:rsidRPr="00600028">
        <w:rPr>
          <w:spacing w:val="-8"/>
        </w:rPr>
        <w:t xml:space="preserve"> </w:t>
      </w:r>
      <w:r w:rsidRPr="00CE0D0E">
        <w:rPr>
          <w:spacing w:val="-1"/>
        </w:rPr>
        <w:t xml:space="preserve">meghatározását el kell végezni a jóváhagyott javallatoknak megfelelően (lásd 4.1 pont). </w:t>
      </w:r>
    </w:p>
    <w:p w14:paraId="5A4DE38A" w14:textId="77777777" w:rsidR="00544D13" w:rsidRPr="00600028" w:rsidRDefault="00544D13" w:rsidP="00544D13">
      <w:pPr>
        <w:pStyle w:val="Nincstrkz"/>
      </w:pPr>
    </w:p>
    <w:p w14:paraId="791F1958" w14:textId="54D3CD14" w:rsidR="00544D13" w:rsidRPr="00600028" w:rsidRDefault="00544D13" w:rsidP="00544D13">
      <w:pPr>
        <w:pStyle w:val="Nincstrkz"/>
      </w:pPr>
      <w:r w:rsidRPr="00600028">
        <w:t>Az</w:t>
      </w:r>
      <w:r w:rsidRPr="00600028">
        <w:rPr>
          <w:spacing w:val="-6"/>
        </w:rPr>
        <w:t xml:space="preserve"> </w:t>
      </w:r>
      <w:r w:rsidRPr="00600028">
        <w:t xml:space="preserve">Erlotinib </w:t>
      </w:r>
      <w:r w:rsidR="00961B0D" w:rsidRPr="00600028">
        <w:t>Actavis</w:t>
      </w:r>
      <w:r w:rsidRPr="00600028">
        <w:rPr>
          <w:spacing w:val="-4"/>
        </w:rPr>
        <w:t xml:space="preserve"> </w:t>
      </w:r>
      <w:r w:rsidRPr="00600028">
        <w:t>ajánlott</w:t>
      </w:r>
      <w:r w:rsidRPr="00600028">
        <w:rPr>
          <w:spacing w:val="-5"/>
        </w:rPr>
        <w:t xml:space="preserve"> </w:t>
      </w:r>
      <w:r w:rsidRPr="00600028">
        <w:t>napi</w:t>
      </w:r>
      <w:r w:rsidRPr="00600028">
        <w:rPr>
          <w:spacing w:val="-5"/>
        </w:rPr>
        <w:t xml:space="preserve"> </w:t>
      </w:r>
      <w:r w:rsidR="00226F79">
        <w:t>dózis</w:t>
      </w:r>
      <w:r w:rsidRPr="00600028">
        <w:t>a</w:t>
      </w:r>
      <w:r w:rsidRPr="00600028">
        <w:rPr>
          <w:spacing w:val="-5"/>
        </w:rPr>
        <w:t xml:space="preserve"> </w:t>
      </w:r>
      <w:r w:rsidRPr="00600028">
        <w:t>150</w:t>
      </w:r>
      <w:r w:rsidRPr="00600028">
        <w:rPr>
          <w:spacing w:val="-5"/>
        </w:rPr>
        <w:t> </w:t>
      </w:r>
      <w:r w:rsidRPr="00600028">
        <w:rPr>
          <w:spacing w:val="-1"/>
        </w:rPr>
        <w:t>mg,</w:t>
      </w:r>
      <w:r w:rsidRPr="00600028">
        <w:rPr>
          <w:spacing w:val="-5"/>
        </w:rPr>
        <w:t xml:space="preserve"> </w:t>
      </w:r>
      <w:r w:rsidRPr="00600028">
        <w:t>amit</w:t>
      </w:r>
      <w:r w:rsidRPr="00600028">
        <w:rPr>
          <w:spacing w:val="-6"/>
        </w:rPr>
        <w:t xml:space="preserve"> </w:t>
      </w:r>
      <w:r w:rsidRPr="00600028">
        <w:t>legalább</w:t>
      </w:r>
      <w:r w:rsidRPr="00600028">
        <w:rPr>
          <w:spacing w:val="-5"/>
        </w:rPr>
        <w:t xml:space="preserve"> </w:t>
      </w:r>
      <w:r w:rsidRPr="00600028">
        <w:t>egy</w:t>
      </w:r>
      <w:r w:rsidRPr="00600028">
        <w:rPr>
          <w:spacing w:val="-5"/>
        </w:rPr>
        <w:t xml:space="preserve"> </w:t>
      </w:r>
      <w:r w:rsidRPr="00600028">
        <w:t>órával</w:t>
      </w:r>
      <w:r w:rsidRPr="00600028">
        <w:rPr>
          <w:spacing w:val="-5"/>
        </w:rPr>
        <w:t xml:space="preserve"> </w:t>
      </w:r>
      <w:r w:rsidRPr="00600028">
        <w:t>étkezés</w:t>
      </w:r>
      <w:r w:rsidRPr="00600028">
        <w:rPr>
          <w:spacing w:val="-5"/>
        </w:rPr>
        <w:t xml:space="preserve"> </w:t>
      </w:r>
      <w:r w:rsidRPr="00600028">
        <w:rPr>
          <w:spacing w:val="-1"/>
        </w:rPr>
        <w:t>előtt,</w:t>
      </w:r>
      <w:r w:rsidRPr="00600028">
        <w:rPr>
          <w:spacing w:val="-5"/>
        </w:rPr>
        <w:t xml:space="preserve"> </w:t>
      </w:r>
      <w:r w:rsidRPr="00600028">
        <w:rPr>
          <w:spacing w:val="-1"/>
        </w:rPr>
        <w:t>vagy</w:t>
      </w:r>
      <w:r w:rsidRPr="00600028">
        <w:rPr>
          <w:spacing w:val="-3"/>
        </w:rPr>
        <w:t xml:space="preserve"> </w:t>
      </w:r>
      <w:r w:rsidRPr="00600028">
        <w:t>két</w:t>
      </w:r>
      <w:r w:rsidRPr="00600028">
        <w:rPr>
          <w:spacing w:val="-6"/>
        </w:rPr>
        <w:t xml:space="preserve"> </w:t>
      </w:r>
      <w:r w:rsidRPr="00600028">
        <w:t>óráva</w:t>
      </w:r>
      <w:r w:rsidR="00DC54A6" w:rsidRPr="00600028">
        <w:t xml:space="preserve">l </w:t>
      </w:r>
      <w:r w:rsidRPr="00600028">
        <w:t>étkezés</w:t>
      </w:r>
      <w:r w:rsidRPr="00600028">
        <w:rPr>
          <w:spacing w:val="-7"/>
        </w:rPr>
        <w:t xml:space="preserve"> </w:t>
      </w:r>
      <w:r w:rsidRPr="00600028">
        <w:t>után</w:t>
      </w:r>
      <w:r w:rsidRPr="00600028">
        <w:rPr>
          <w:spacing w:val="-7"/>
        </w:rPr>
        <w:t xml:space="preserve"> </w:t>
      </w:r>
      <w:r w:rsidRPr="00600028">
        <w:t>kell</w:t>
      </w:r>
      <w:r w:rsidRPr="00600028">
        <w:rPr>
          <w:spacing w:val="-7"/>
        </w:rPr>
        <w:t xml:space="preserve"> </w:t>
      </w:r>
      <w:r w:rsidRPr="00600028">
        <w:t>bevenni.</w:t>
      </w:r>
    </w:p>
    <w:p w14:paraId="391C3A9B" w14:textId="77777777" w:rsidR="00544D13" w:rsidRPr="00600028" w:rsidRDefault="00544D13" w:rsidP="00544D13">
      <w:pPr>
        <w:pStyle w:val="Nincstrkz"/>
      </w:pPr>
    </w:p>
    <w:p w14:paraId="0B012D0B" w14:textId="77777777" w:rsidR="00544D13" w:rsidRPr="005B3199" w:rsidRDefault="00544D13" w:rsidP="00544D13">
      <w:pPr>
        <w:pStyle w:val="Nincstrkz"/>
        <w:rPr>
          <w:u w:val="single"/>
        </w:rPr>
      </w:pPr>
      <w:r w:rsidRPr="005B3199">
        <w:rPr>
          <w:spacing w:val="-1"/>
          <w:u w:val="single"/>
        </w:rPr>
        <w:t>Hasnyálmirigy-karcinómában</w:t>
      </w:r>
      <w:r w:rsidRPr="005B3199">
        <w:rPr>
          <w:spacing w:val="-14"/>
          <w:u w:val="single"/>
        </w:rPr>
        <w:t xml:space="preserve"> </w:t>
      </w:r>
      <w:r w:rsidRPr="005B3199">
        <w:rPr>
          <w:spacing w:val="-1"/>
          <w:u w:val="single"/>
        </w:rPr>
        <w:t>szenvedő</w:t>
      </w:r>
      <w:r w:rsidRPr="005B3199">
        <w:rPr>
          <w:spacing w:val="-14"/>
          <w:u w:val="single"/>
        </w:rPr>
        <w:t xml:space="preserve"> </w:t>
      </w:r>
      <w:r w:rsidRPr="005B3199">
        <w:rPr>
          <w:spacing w:val="-1"/>
          <w:u w:val="single"/>
        </w:rPr>
        <w:t>betegek</w:t>
      </w:r>
    </w:p>
    <w:p w14:paraId="4729C594" w14:textId="3568AA96" w:rsidR="00544D13" w:rsidRPr="00600028" w:rsidRDefault="00544D13" w:rsidP="00544D13">
      <w:pPr>
        <w:pStyle w:val="Nincstrkz"/>
      </w:pPr>
      <w:r w:rsidRPr="00600028">
        <w:t>Az</w:t>
      </w:r>
      <w:r w:rsidRPr="00600028">
        <w:rPr>
          <w:spacing w:val="-6"/>
        </w:rPr>
        <w:t xml:space="preserve"> </w:t>
      </w:r>
      <w:r w:rsidRPr="00600028">
        <w:t xml:space="preserve">Erlotinib </w:t>
      </w:r>
      <w:r w:rsidR="00961B0D" w:rsidRPr="00600028">
        <w:t>Actavis</w:t>
      </w:r>
      <w:r w:rsidRPr="00600028">
        <w:rPr>
          <w:spacing w:val="-4"/>
        </w:rPr>
        <w:t xml:space="preserve"> </w:t>
      </w:r>
      <w:r w:rsidRPr="00600028">
        <w:t>ajánlott</w:t>
      </w:r>
      <w:r w:rsidRPr="00600028">
        <w:rPr>
          <w:spacing w:val="-5"/>
        </w:rPr>
        <w:t xml:space="preserve"> </w:t>
      </w:r>
      <w:r w:rsidRPr="00600028">
        <w:t>napi</w:t>
      </w:r>
      <w:r w:rsidRPr="00600028">
        <w:rPr>
          <w:spacing w:val="-5"/>
        </w:rPr>
        <w:t xml:space="preserve"> </w:t>
      </w:r>
      <w:r w:rsidR="00226F79">
        <w:t>dózisa</w:t>
      </w:r>
      <w:r w:rsidR="00DC54A6" w:rsidRPr="00600028">
        <w:t xml:space="preserve"> 1</w:t>
      </w:r>
      <w:r w:rsidRPr="00600028">
        <w:t>00</w:t>
      </w:r>
      <w:r w:rsidRPr="00600028">
        <w:rPr>
          <w:spacing w:val="-5"/>
        </w:rPr>
        <w:t> </w:t>
      </w:r>
      <w:r w:rsidRPr="00600028">
        <w:rPr>
          <w:spacing w:val="-1"/>
        </w:rPr>
        <w:t>mg,</w:t>
      </w:r>
      <w:r w:rsidRPr="00600028">
        <w:rPr>
          <w:spacing w:val="-5"/>
        </w:rPr>
        <w:t xml:space="preserve"> amit</w:t>
      </w:r>
      <w:r w:rsidRPr="00600028">
        <w:rPr>
          <w:spacing w:val="-6"/>
        </w:rPr>
        <w:t xml:space="preserve"> </w:t>
      </w:r>
      <w:r w:rsidRPr="00600028">
        <w:t>legalább</w:t>
      </w:r>
      <w:r w:rsidRPr="00600028">
        <w:rPr>
          <w:spacing w:val="-5"/>
        </w:rPr>
        <w:t xml:space="preserve"> </w:t>
      </w:r>
      <w:r w:rsidRPr="00600028">
        <w:t>egy</w:t>
      </w:r>
      <w:r w:rsidRPr="00600028">
        <w:rPr>
          <w:spacing w:val="-5"/>
        </w:rPr>
        <w:t xml:space="preserve"> </w:t>
      </w:r>
      <w:r w:rsidRPr="00600028">
        <w:t>órával</w:t>
      </w:r>
      <w:r w:rsidRPr="00600028">
        <w:rPr>
          <w:spacing w:val="-5"/>
        </w:rPr>
        <w:t xml:space="preserve"> </w:t>
      </w:r>
      <w:r w:rsidRPr="00600028">
        <w:t>étkezés</w:t>
      </w:r>
      <w:r w:rsidRPr="00600028">
        <w:rPr>
          <w:spacing w:val="-5"/>
        </w:rPr>
        <w:t xml:space="preserve"> </w:t>
      </w:r>
      <w:r w:rsidRPr="00600028">
        <w:rPr>
          <w:spacing w:val="-1"/>
        </w:rPr>
        <w:t>előtt,</w:t>
      </w:r>
      <w:r w:rsidRPr="00600028">
        <w:rPr>
          <w:spacing w:val="-5"/>
        </w:rPr>
        <w:t xml:space="preserve"> </w:t>
      </w:r>
      <w:r w:rsidRPr="00600028">
        <w:rPr>
          <w:spacing w:val="-1"/>
        </w:rPr>
        <w:t>vagy</w:t>
      </w:r>
      <w:r w:rsidRPr="00600028">
        <w:rPr>
          <w:spacing w:val="-3"/>
        </w:rPr>
        <w:t xml:space="preserve"> </w:t>
      </w:r>
      <w:r w:rsidRPr="00600028">
        <w:t>két</w:t>
      </w:r>
      <w:r w:rsidRPr="00600028">
        <w:rPr>
          <w:spacing w:val="-6"/>
        </w:rPr>
        <w:t xml:space="preserve"> </w:t>
      </w:r>
      <w:r w:rsidRPr="00600028">
        <w:t>óráva</w:t>
      </w:r>
      <w:r w:rsidR="00DC54A6" w:rsidRPr="00600028">
        <w:t xml:space="preserve">l </w:t>
      </w:r>
      <w:r w:rsidRPr="00600028">
        <w:t>étkezés</w:t>
      </w:r>
      <w:r w:rsidRPr="00600028">
        <w:rPr>
          <w:spacing w:val="-8"/>
        </w:rPr>
        <w:t xml:space="preserve"> </w:t>
      </w:r>
      <w:r w:rsidRPr="00600028">
        <w:t>után</w:t>
      </w:r>
      <w:r w:rsidRPr="00600028">
        <w:rPr>
          <w:spacing w:val="-6"/>
        </w:rPr>
        <w:t xml:space="preserve"> </w:t>
      </w:r>
      <w:r w:rsidRPr="00600028">
        <w:t>kell</w:t>
      </w:r>
      <w:r w:rsidRPr="00600028">
        <w:rPr>
          <w:spacing w:val="-8"/>
        </w:rPr>
        <w:t xml:space="preserve"> </w:t>
      </w:r>
      <w:r w:rsidRPr="00600028">
        <w:t>bevenni</w:t>
      </w:r>
      <w:r w:rsidRPr="00600028">
        <w:rPr>
          <w:spacing w:val="-8"/>
        </w:rPr>
        <w:t xml:space="preserve"> </w:t>
      </w:r>
      <w:r w:rsidRPr="00600028">
        <w:rPr>
          <w:spacing w:val="-1"/>
        </w:rPr>
        <w:t>gemcitabinnal</w:t>
      </w:r>
      <w:r w:rsidRPr="00600028">
        <w:rPr>
          <w:spacing w:val="-7"/>
        </w:rPr>
        <w:t xml:space="preserve"> </w:t>
      </w:r>
      <w:r w:rsidRPr="00600028">
        <w:rPr>
          <w:spacing w:val="-1"/>
        </w:rPr>
        <w:t>kombinálva</w:t>
      </w:r>
      <w:r w:rsidRPr="00600028">
        <w:rPr>
          <w:spacing w:val="-7"/>
        </w:rPr>
        <w:t xml:space="preserve"> </w:t>
      </w:r>
      <w:r w:rsidRPr="00600028">
        <w:t>(lásd</w:t>
      </w:r>
      <w:r w:rsidRPr="00600028">
        <w:rPr>
          <w:spacing w:val="-8"/>
        </w:rPr>
        <w:t xml:space="preserve"> </w:t>
      </w:r>
      <w:r w:rsidRPr="00600028">
        <w:t>a</w:t>
      </w:r>
      <w:r w:rsidRPr="00600028">
        <w:rPr>
          <w:spacing w:val="-7"/>
        </w:rPr>
        <w:t xml:space="preserve"> </w:t>
      </w:r>
      <w:r w:rsidRPr="00600028">
        <w:rPr>
          <w:spacing w:val="-1"/>
        </w:rPr>
        <w:t>gemcitabin</w:t>
      </w:r>
      <w:r w:rsidRPr="00600028">
        <w:rPr>
          <w:spacing w:val="-7"/>
        </w:rPr>
        <w:t xml:space="preserve"> </w:t>
      </w:r>
      <w:r w:rsidRPr="00600028">
        <w:t>alkalmazási</w:t>
      </w:r>
      <w:r w:rsidRPr="00600028">
        <w:rPr>
          <w:spacing w:val="-8"/>
        </w:rPr>
        <w:t xml:space="preserve"> </w:t>
      </w:r>
      <w:r w:rsidRPr="00600028">
        <w:rPr>
          <w:spacing w:val="-1"/>
        </w:rPr>
        <w:t>előírásában</w:t>
      </w:r>
      <w:r w:rsidRPr="00600028">
        <w:rPr>
          <w:spacing w:val="-7"/>
        </w:rPr>
        <w:t xml:space="preserve"> </w:t>
      </w:r>
      <w:r w:rsidRPr="00600028">
        <w:t>a hasnyálmirigy-</w:t>
      </w:r>
      <w:r w:rsidRPr="00600028">
        <w:rPr>
          <w:spacing w:val="-1"/>
        </w:rPr>
        <w:t>karcinóma</w:t>
      </w:r>
      <w:r w:rsidRPr="00600028">
        <w:rPr>
          <w:spacing w:val="-6"/>
        </w:rPr>
        <w:t xml:space="preserve"> </w:t>
      </w:r>
      <w:r w:rsidRPr="00600028">
        <w:t>javallatot).</w:t>
      </w:r>
      <w:r w:rsidRPr="00600028">
        <w:rPr>
          <w:spacing w:val="-6"/>
        </w:rPr>
        <w:t xml:space="preserve"> </w:t>
      </w:r>
      <w:r w:rsidRPr="00600028">
        <w:t>Azoknál</w:t>
      </w:r>
      <w:r w:rsidRPr="00600028">
        <w:rPr>
          <w:spacing w:val="-6"/>
        </w:rPr>
        <w:t xml:space="preserve"> </w:t>
      </w:r>
      <w:r w:rsidRPr="00600028">
        <w:t>a</w:t>
      </w:r>
      <w:r w:rsidRPr="00600028">
        <w:rPr>
          <w:spacing w:val="-5"/>
        </w:rPr>
        <w:t xml:space="preserve"> </w:t>
      </w:r>
      <w:r w:rsidRPr="00600028">
        <w:t>betegeknél,</w:t>
      </w:r>
      <w:r w:rsidRPr="00600028">
        <w:rPr>
          <w:spacing w:val="-6"/>
        </w:rPr>
        <w:t xml:space="preserve"> </w:t>
      </w:r>
      <w:r w:rsidRPr="00600028">
        <w:rPr>
          <w:spacing w:val="-1"/>
        </w:rPr>
        <w:t>akiknél</w:t>
      </w:r>
      <w:r w:rsidRPr="00600028">
        <w:rPr>
          <w:spacing w:val="-6"/>
        </w:rPr>
        <w:t xml:space="preserve"> </w:t>
      </w:r>
      <w:r w:rsidRPr="00600028">
        <w:t>a</w:t>
      </w:r>
      <w:r w:rsidRPr="00600028">
        <w:rPr>
          <w:spacing w:val="-6"/>
        </w:rPr>
        <w:t xml:space="preserve"> </w:t>
      </w:r>
      <w:r w:rsidRPr="00600028">
        <w:t>kezelés</w:t>
      </w:r>
      <w:r w:rsidRPr="00600028">
        <w:rPr>
          <w:spacing w:val="-5"/>
        </w:rPr>
        <w:t xml:space="preserve"> </w:t>
      </w:r>
      <w:r w:rsidRPr="00600028">
        <w:rPr>
          <w:spacing w:val="-1"/>
        </w:rPr>
        <w:t>első</w:t>
      </w:r>
      <w:r w:rsidRPr="00600028">
        <w:rPr>
          <w:spacing w:val="-5"/>
        </w:rPr>
        <w:t xml:space="preserve"> </w:t>
      </w:r>
      <w:r w:rsidRPr="00600028">
        <w:t>4</w:t>
      </w:r>
      <w:r w:rsidRPr="00600028">
        <w:noBreakHyphen/>
        <w:t>8 hetében</w:t>
      </w:r>
      <w:r w:rsidRPr="00600028">
        <w:rPr>
          <w:spacing w:val="-5"/>
        </w:rPr>
        <w:t xml:space="preserve"> </w:t>
      </w:r>
      <w:r w:rsidRPr="00600028">
        <w:t>nem</w:t>
      </w:r>
      <w:r w:rsidRPr="00600028">
        <w:rPr>
          <w:spacing w:val="53"/>
          <w:w w:val="99"/>
        </w:rPr>
        <w:t xml:space="preserve"> </w:t>
      </w:r>
      <w:r w:rsidRPr="00600028">
        <w:rPr>
          <w:spacing w:val="-1"/>
        </w:rPr>
        <w:t>alakul</w:t>
      </w:r>
      <w:r w:rsidRPr="00600028">
        <w:rPr>
          <w:spacing w:val="-6"/>
        </w:rPr>
        <w:t xml:space="preserve"> </w:t>
      </w:r>
      <w:r w:rsidRPr="00600028">
        <w:t>ki</w:t>
      </w:r>
      <w:r w:rsidRPr="00600028">
        <w:rPr>
          <w:spacing w:val="-6"/>
        </w:rPr>
        <w:t xml:space="preserve"> </w:t>
      </w:r>
      <w:r w:rsidRPr="00600028">
        <w:rPr>
          <w:spacing w:val="-1"/>
        </w:rPr>
        <w:t>bőrkiütés,</w:t>
      </w:r>
      <w:r w:rsidRPr="00600028">
        <w:rPr>
          <w:spacing w:val="-6"/>
        </w:rPr>
        <w:t xml:space="preserve"> </w:t>
      </w:r>
      <w:r w:rsidRPr="00600028">
        <w:t>a</w:t>
      </w:r>
      <w:r w:rsidRPr="00600028">
        <w:rPr>
          <w:spacing w:val="-5"/>
        </w:rPr>
        <w:t xml:space="preserve"> </w:t>
      </w:r>
      <w:r w:rsidRPr="00600028">
        <w:t>további</w:t>
      </w:r>
      <w:r w:rsidRPr="00600028">
        <w:rPr>
          <w:spacing w:val="-6"/>
        </w:rPr>
        <w:t xml:space="preserve"> </w:t>
      </w:r>
      <w:r w:rsidRPr="00600028">
        <w:t xml:space="preserve">Erlotinib </w:t>
      </w:r>
      <w:r w:rsidR="00961B0D" w:rsidRPr="00600028">
        <w:t>Actavis</w:t>
      </w:r>
      <w:r w:rsidRPr="00600028">
        <w:rPr>
          <w:spacing w:val="-5"/>
        </w:rPr>
        <w:t>-</w:t>
      </w:r>
      <w:r w:rsidRPr="00600028">
        <w:t>kezelést</w:t>
      </w:r>
      <w:r w:rsidRPr="00600028">
        <w:rPr>
          <w:spacing w:val="-6"/>
        </w:rPr>
        <w:t xml:space="preserve"> </w:t>
      </w:r>
      <w:r w:rsidR="007A1D4F" w:rsidRPr="00600028">
        <w:rPr>
          <w:spacing w:val="-1"/>
        </w:rPr>
        <w:t>felül kell vizsgálni</w:t>
      </w:r>
      <w:r w:rsidRPr="00600028">
        <w:rPr>
          <w:spacing w:val="-5"/>
        </w:rPr>
        <w:t xml:space="preserve"> </w:t>
      </w:r>
      <w:r w:rsidRPr="00600028">
        <w:t>(lásd</w:t>
      </w:r>
      <w:r w:rsidRPr="00600028">
        <w:rPr>
          <w:spacing w:val="-6"/>
        </w:rPr>
        <w:t xml:space="preserve"> </w:t>
      </w:r>
      <w:r w:rsidRPr="00600028">
        <w:t>5.1</w:t>
      </w:r>
      <w:r w:rsidRPr="00600028">
        <w:rPr>
          <w:spacing w:val="-5"/>
        </w:rPr>
        <w:t> </w:t>
      </w:r>
      <w:r w:rsidRPr="00600028">
        <w:t>pont).</w:t>
      </w:r>
    </w:p>
    <w:p w14:paraId="288D9CA7" w14:textId="77777777" w:rsidR="00544D13" w:rsidRPr="00600028" w:rsidRDefault="00544D13" w:rsidP="00544D13">
      <w:pPr>
        <w:pStyle w:val="Nincstrkz"/>
      </w:pPr>
    </w:p>
    <w:p w14:paraId="5BBF7CFF" w14:textId="3D986943" w:rsidR="00F70578" w:rsidRPr="00600028" w:rsidRDefault="00544D13" w:rsidP="00544D13">
      <w:pPr>
        <w:pStyle w:val="Nincstrkz"/>
        <w:rPr>
          <w:spacing w:val="-1"/>
        </w:rPr>
      </w:pPr>
      <w:r w:rsidRPr="007B3691">
        <w:t>Ha</w:t>
      </w:r>
      <w:r w:rsidRPr="007B3691">
        <w:rPr>
          <w:spacing w:val="-7"/>
        </w:rPr>
        <w:t xml:space="preserve"> </w:t>
      </w:r>
      <w:r w:rsidRPr="007B3691">
        <w:t>az</w:t>
      </w:r>
      <w:r w:rsidRPr="007B3691">
        <w:rPr>
          <w:spacing w:val="-5"/>
        </w:rPr>
        <w:t xml:space="preserve"> </w:t>
      </w:r>
      <w:r w:rsidRPr="007B3691">
        <w:t>adagolás</w:t>
      </w:r>
      <w:r w:rsidRPr="007B3691">
        <w:rPr>
          <w:spacing w:val="-6"/>
        </w:rPr>
        <w:t xml:space="preserve"> </w:t>
      </w:r>
      <w:r w:rsidRPr="007B3691">
        <w:rPr>
          <w:spacing w:val="-1"/>
        </w:rPr>
        <w:t>módosítására</w:t>
      </w:r>
      <w:r w:rsidRPr="007B3691">
        <w:rPr>
          <w:spacing w:val="-6"/>
        </w:rPr>
        <w:t xml:space="preserve"> </w:t>
      </w:r>
      <w:r w:rsidRPr="007B3691">
        <w:t>van</w:t>
      </w:r>
      <w:r w:rsidRPr="007B3691">
        <w:rPr>
          <w:spacing w:val="-7"/>
        </w:rPr>
        <w:t xml:space="preserve"> </w:t>
      </w:r>
      <w:r w:rsidRPr="007B3691">
        <w:t>szükség,</w:t>
      </w:r>
      <w:r w:rsidRPr="007B3691">
        <w:rPr>
          <w:spacing w:val="-6"/>
        </w:rPr>
        <w:t xml:space="preserve"> </w:t>
      </w:r>
      <w:r w:rsidRPr="007B3691">
        <w:t>a</w:t>
      </w:r>
      <w:r w:rsidRPr="007B3691">
        <w:rPr>
          <w:spacing w:val="-7"/>
        </w:rPr>
        <w:t xml:space="preserve"> </w:t>
      </w:r>
      <w:r w:rsidR="00226F79" w:rsidRPr="007B3691">
        <w:t>dózis</w:t>
      </w:r>
      <w:r w:rsidRPr="007B3691">
        <w:t>t</w:t>
      </w:r>
      <w:r w:rsidRPr="007B3691">
        <w:rPr>
          <w:spacing w:val="-7"/>
        </w:rPr>
        <w:t xml:space="preserve"> </w:t>
      </w:r>
      <w:r w:rsidRPr="007B3691">
        <w:rPr>
          <w:spacing w:val="-1"/>
        </w:rPr>
        <w:t>50</w:t>
      </w:r>
      <w:r w:rsidRPr="007B3691">
        <w:rPr>
          <w:spacing w:val="-6"/>
        </w:rPr>
        <w:t> </w:t>
      </w:r>
      <w:r w:rsidRPr="007B3691">
        <w:rPr>
          <w:spacing w:val="-1"/>
        </w:rPr>
        <w:t>mg-o</w:t>
      </w:r>
      <w:r w:rsidR="00AC48CE" w:rsidRPr="007B3691">
        <w:rPr>
          <w:spacing w:val="-1"/>
        </w:rPr>
        <w:t>nként</w:t>
      </w:r>
      <w:r w:rsidRPr="007B3691">
        <w:rPr>
          <w:spacing w:val="-1"/>
        </w:rPr>
        <w:t>,</w:t>
      </w:r>
      <w:r w:rsidRPr="007B3691">
        <w:rPr>
          <w:spacing w:val="-8"/>
        </w:rPr>
        <w:t xml:space="preserve"> </w:t>
      </w:r>
      <w:r w:rsidRPr="007B3691">
        <w:t>fokozatosan</w:t>
      </w:r>
      <w:r w:rsidRPr="007B3691">
        <w:rPr>
          <w:spacing w:val="-6"/>
        </w:rPr>
        <w:t xml:space="preserve"> </w:t>
      </w:r>
      <w:r w:rsidRPr="007B3691">
        <w:rPr>
          <w:spacing w:val="-1"/>
        </w:rPr>
        <w:t>kell</w:t>
      </w:r>
      <w:r w:rsidRPr="007B3691">
        <w:rPr>
          <w:spacing w:val="-6"/>
        </w:rPr>
        <w:t xml:space="preserve"> </w:t>
      </w:r>
      <w:r w:rsidRPr="007B3691">
        <w:t>csökkenteni</w:t>
      </w:r>
      <w:r w:rsidRPr="007B3691">
        <w:rPr>
          <w:spacing w:val="-7"/>
        </w:rPr>
        <w:t xml:space="preserve"> </w:t>
      </w:r>
      <w:r w:rsidRPr="007B3691">
        <w:t>(lásd 4.4</w:t>
      </w:r>
      <w:r w:rsidRPr="007B3691">
        <w:rPr>
          <w:spacing w:val="-8"/>
        </w:rPr>
        <w:t> </w:t>
      </w:r>
      <w:r w:rsidRPr="007B3691">
        <w:rPr>
          <w:spacing w:val="-1"/>
        </w:rPr>
        <w:t>pont).</w:t>
      </w:r>
      <w:r w:rsidRPr="00600028">
        <w:rPr>
          <w:spacing w:val="-1"/>
        </w:rPr>
        <w:t xml:space="preserve"> </w:t>
      </w:r>
    </w:p>
    <w:p w14:paraId="5C2B23AB" w14:textId="77777777" w:rsidR="00AC48CE" w:rsidRPr="00600028" w:rsidRDefault="00AC48CE" w:rsidP="00544D13">
      <w:pPr>
        <w:pStyle w:val="Nincstrkz"/>
      </w:pPr>
    </w:p>
    <w:p w14:paraId="7E043993" w14:textId="30FD3C1B" w:rsidR="00544D13" w:rsidRPr="00600028" w:rsidRDefault="00544D13" w:rsidP="00544D13">
      <w:pPr>
        <w:pStyle w:val="Nincstrkz"/>
      </w:pPr>
      <w:r w:rsidRPr="00600028">
        <w:t>Az</w:t>
      </w:r>
      <w:r w:rsidRPr="00600028">
        <w:rPr>
          <w:spacing w:val="-6"/>
        </w:rPr>
        <w:t xml:space="preserve"> </w:t>
      </w:r>
      <w:proofErr w:type="spellStart"/>
      <w:r w:rsidRPr="00600028">
        <w:t>Erlotinib</w:t>
      </w:r>
      <w:proofErr w:type="spellEnd"/>
      <w:r w:rsidRPr="00600028">
        <w:t xml:space="preserve"> </w:t>
      </w:r>
      <w:proofErr w:type="spellStart"/>
      <w:r w:rsidR="00961B0D" w:rsidRPr="00600028">
        <w:t>Actavis</w:t>
      </w:r>
      <w:proofErr w:type="spellEnd"/>
      <w:r w:rsidRPr="00600028">
        <w:rPr>
          <w:spacing w:val="-1"/>
        </w:rPr>
        <w:t xml:space="preserve"> </w:t>
      </w:r>
      <w:r w:rsidRPr="00600028">
        <w:t>100</w:t>
      </w:r>
      <w:r w:rsidRPr="00600028">
        <w:rPr>
          <w:spacing w:val="-6"/>
        </w:rPr>
        <w:t> </w:t>
      </w:r>
      <w:r w:rsidRPr="00600028">
        <w:rPr>
          <w:spacing w:val="-1"/>
        </w:rPr>
        <w:t>mg</w:t>
      </w:r>
      <w:r w:rsidRPr="00600028">
        <w:rPr>
          <w:spacing w:val="-5"/>
        </w:rPr>
        <w:t xml:space="preserve"> </w:t>
      </w:r>
      <w:r w:rsidRPr="00600028">
        <w:t>és</w:t>
      </w:r>
      <w:r w:rsidRPr="00600028">
        <w:rPr>
          <w:spacing w:val="-6"/>
        </w:rPr>
        <w:t xml:space="preserve"> </w:t>
      </w:r>
      <w:r w:rsidRPr="00600028">
        <w:t>150</w:t>
      </w:r>
      <w:r w:rsidRPr="00600028">
        <w:rPr>
          <w:spacing w:val="-6"/>
        </w:rPr>
        <w:t> </w:t>
      </w:r>
      <w:r w:rsidRPr="00600028">
        <w:rPr>
          <w:spacing w:val="-1"/>
        </w:rPr>
        <w:t>mg</w:t>
      </w:r>
      <w:r w:rsidRPr="00600028">
        <w:rPr>
          <w:spacing w:val="-6"/>
        </w:rPr>
        <w:t xml:space="preserve"> </w:t>
      </w:r>
      <w:r w:rsidRPr="00600028">
        <w:t>hatáserősségekben</w:t>
      </w:r>
      <w:r w:rsidRPr="00600028">
        <w:rPr>
          <w:spacing w:val="-6"/>
        </w:rPr>
        <w:t xml:space="preserve"> </w:t>
      </w:r>
      <w:r w:rsidRPr="00600028">
        <w:t>kapható.</w:t>
      </w:r>
    </w:p>
    <w:p w14:paraId="3E702D86" w14:textId="77777777" w:rsidR="00544D13" w:rsidRPr="00600028" w:rsidRDefault="00544D13" w:rsidP="00544D13">
      <w:pPr>
        <w:pStyle w:val="Nincstrkz"/>
      </w:pPr>
      <w:r w:rsidRPr="00600028">
        <w:t>CYP3A4</w:t>
      </w:r>
      <w:r w:rsidRPr="00600028">
        <w:rPr>
          <w:spacing w:val="-8"/>
        </w:rPr>
        <w:t xml:space="preserve"> </w:t>
      </w:r>
      <w:r w:rsidRPr="00600028">
        <w:t>szubsztrátok</w:t>
      </w:r>
      <w:r w:rsidRPr="00600028">
        <w:rPr>
          <w:spacing w:val="-8"/>
        </w:rPr>
        <w:t xml:space="preserve"> </w:t>
      </w:r>
      <w:r w:rsidRPr="00600028">
        <w:t>és</w:t>
      </w:r>
      <w:r w:rsidRPr="00600028">
        <w:rPr>
          <w:spacing w:val="-8"/>
        </w:rPr>
        <w:t xml:space="preserve"> </w:t>
      </w:r>
      <w:r w:rsidRPr="00600028">
        <w:rPr>
          <w:spacing w:val="-1"/>
        </w:rPr>
        <w:t>modulátorok</w:t>
      </w:r>
      <w:r w:rsidRPr="00600028">
        <w:rPr>
          <w:spacing w:val="-8"/>
        </w:rPr>
        <w:t xml:space="preserve"> </w:t>
      </w:r>
      <w:r w:rsidRPr="00600028">
        <w:rPr>
          <w:spacing w:val="-1"/>
        </w:rPr>
        <w:t>egyidejű</w:t>
      </w:r>
      <w:r w:rsidRPr="00600028">
        <w:rPr>
          <w:spacing w:val="-7"/>
        </w:rPr>
        <w:t xml:space="preserve"> </w:t>
      </w:r>
      <w:r w:rsidRPr="00600028">
        <w:rPr>
          <w:spacing w:val="-1"/>
        </w:rPr>
        <w:t>alkalmazása</w:t>
      </w:r>
      <w:r w:rsidRPr="00600028">
        <w:rPr>
          <w:spacing w:val="-7"/>
        </w:rPr>
        <w:t xml:space="preserve"> </w:t>
      </w:r>
      <w:r w:rsidRPr="00600028">
        <w:t>esetén</w:t>
      </w:r>
      <w:r w:rsidRPr="00600028">
        <w:rPr>
          <w:spacing w:val="-8"/>
        </w:rPr>
        <w:t xml:space="preserve"> </w:t>
      </w:r>
      <w:r w:rsidRPr="00600028">
        <w:t>szükségessé</w:t>
      </w:r>
      <w:r w:rsidRPr="00600028">
        <w:rPr>
          <w:spacing w:val="-7"/>
        </w:rPr>
        <w:t xml:space="preserve"> </w:t>
      </w:r>
      <w:r w:rsidRPr="00600028">
        <w:t>válhat</w:t>
      </w:r>
      <w:r w:rsidRPr="00600028">
        <w:rPr>
          <w:spacing w:val="-8"/>
        </w:rPr>
        <w:t xml:space="preserve"> </w:t>
      </w:r>
      <w:r w:rsidRPr="00600028">
        <w:t>az</w:t>
      </w:r>
      <w:r w:rsidRPr="00600028">
        <w:rPr>
          <w:spacing w:val="-8"/>
        </w:rPr>
        <w:t xml:space="preserve"> </w:t>
      </w:r>
      <w:r w:rsidRPr="00600028">
        <w:t>adag</w:t>
      </w:r>
      <w:r w:rsidRPr="00600028">
        <w:rPr>
          <w:spacing w:val="53"/>
          <w:w w:val="99"/>
        </w:rPr>
        <w:t xml:space="preserve"> </w:t>
      </w:r>
      <w:r w:rsidRPr="00600028">
        <w:rPr>
          <w:spacing w:val="-1"/>
        </w:rPr>
        <w:t>módosítása</w:t>
      </w:r>
      <w:r w:rsidRPr="00600028">
        <w:rPr>
          <w:spacing w:val="-8"/>
        </w:rPr>
        <w:t xml:space="preserve"> </w:t>
      </w:r>
      <w:r w:rsidRPr="00600028">
        <w:t>(lásd</w:t>
      </w:r>
      <w:r w:rsidRPr="00600028">
        <w:rPr>
          <w:spacing w:val="-7"/>
        </w:rPr>
        <w:t xml:space="preserve"> </w:t>
      </w:r>
      <w:r w:rsidRPr="00600028">
        <w:t>4.5</w:t>
      </w:r>
      <w:r w:rsidRPr="00600028">
        <w:rPr>
          <w:spacing w:val="-8"/>
        </w:rPr>
        <w:t> </w:t>
      </w:r>
      <w:r w:rsidRPr="00600028">
        <w:rPr>
          <w:spacing w:val="-1"/>
        </w:rPr>
        <w:t>pont).</w:t>
      </w:r>
    </w:p>
    <w:p w14:paraId="708F4798" w14:textId="77777777" w:rsidR="00544D13" w:rsidRDefault="00544D13" w:rsidP="00544D13">
      <w:pPr>
        <w:pStyle w:val="Nincstrkz"/>
      </w:pPr>
    </w:p>
    <w:p w14:paraId="1DED84A9" w14:textId="538D43D0" w:rsidR="0001788F" w:rsidRDefault="0001788F" w:rsidP="00544D13">
      <w:pPr>
        <w:pStyle w:val="Nincstrkz"/>
      </w:pPr>
      <w:r>
        <w:t>Kisebb hatáserősség az Erlotinib Actavis filmtabletta esetében nem elérhető, ezért amennyiben a dóziscsökkentés miatt szükséges, más gyártó erlotinib-hatóanyagú készítményének megfelelő hatáserőssége alkalmazandó.</w:t>
      </w:r>
    </w:p>
    <w:p w14:paraId="12EDABFB" w14:textId="77777777" w:rsidR="0001788F" w:rsidRPr="00600028" w:rsidRDefault="0001788F" w:rsidP="00544D13">
      <w:pPr>
        <w:pStyle w:val="Nincstrkz"/>
      </w:pPr>
    </w:p>
    <w:p w14:paraId="43BA81DD" w14:textId="73E66DAD" w:rsidR="00544D13" w:rsidRPr="005B3199" w:rsidRDefault="00544D13" w:rsidP="00544D13">
      <w:pPr>
        <w:pStyle w:val="Nincstrkz"/>
        <w:rPr>
          <w:spacing w:val="-1"/>
          <w:u w:val="single"/>
        </w:rPr>
      </w:pPr>
      <w:r w:rsidRPr="005B3199">
        <w:rPr>
          <w:u w:val="single"/>
        </w:rPr>
        <w:t>Májkárosodás</w:t>
      </w:r>
    </w:p>
    <w:p w14:paraId="6514C7A3" w14:textId="77777777" w:rsidR="00544D13" w:rsidRPr="00600028" w:rsidRDefault="00544D13" w:rsidP="00544D13">
      <w:pPr>
        <w:pStyle w:val="Nincstrkz"/>
      </w:pPr>
      <w:r w:rsidRPr="00600028">
        <w:t>Az</w:t>
      </w:r>
      <w:r w:rsidRPr="00600028">
        <w:rPr>
          <w:spacing w:val="-6"/>
        </w:rPr>
        <w:t xml:space="preserve"> </w:t>
      </w:r>
      <w:r w:rsidRPr="00600028">
        <w:t>erlotinib</w:t>
      </w:r>
      <w:r w:rsidRPr="00600028">
        <w:rPr>
          <w:spacing w:val="-6"/>
        </w:rPr>
        <w:t xml:space="preserve"> </w:t>
      </w:r>
      <w:r w:rsidRPr="00600028">
        <w:t>a</w:t>
      </w:r>
      <w:r w:rsidRPr="00600028">
        <w:rPr>
          <w:spacing w:val="-7"/>
        </w:rPr>
        <w:t xml:space="preserve"> </w:t>
      </w:r>
      <w:r w:rsidRPr="00600028">
        <w:rPr>
          <w:spacing w:val="-1"/>
        </w:rPr>
        <w:t>májban</w:t>
      </w:r>
      <w:r w:rsidRPr="00600028">
        <w:rPr>
          <w:spacing w:val="-6"/>
        </w:rPr>
        <w:t xml:space="preserve"> </w:t>
      </w:r>
      <w:r w:rsidRPr="00600028">
        <w:rPr>
          <w:spacing w:val="-1"/>
        </w:rPr>
        <w:t>metabolizálódik</w:t>
      </w:r>
      <w:r w:rsidRPr="00600028">
        <w:rPr>
          <w:spacing w:val="-7"/>
        </w:rPr>
        <w:t xml:space="preserve"> </w:t>
      </w:r>
      <w:r w:rsidRPr="00600028">
        <w:t>és</w:t>
      </w:r>
      <w:r w:rsidRPr="00600028">
        <w:rPr>
          <w:spacing w:val="-6"/>
        </w:rPr>
        <w:t xml:space="preserve"> </w:t>
      </w:r>
      <w:r w:rsidRPr="00600028">
        <w:t>az</w:t>
      </w:r>
      <w:r w:rsidRPr="00600028">
        <w:rPr>
          <w:spacing w:val="-6"/>
        </w:rPr>
        <w:t xml:space="preserve"> </w:t>
      </w:r>
      <w:r w:rsidRPr="00600028">
        <w:t>epével</w:t>
      </w:r>
      <w:r w:rsidRPr="00600028">
        <w:rPr>
          <w:spacing w:val="-6"/>
        </w:rPr>
        <w:t xml:space="preserve"> </w:t>
      </w:r>
      <w:r w:rsidRPr="00600028">
        <w:t>ürül.</w:t>
      </w:r>
      <w:r w:rsidRPr="00600028">
        <w:rPr>
          <w:spacing w:val="-7"/>
        </w:rPr>
        <w:t xml:space="preserve"> </w:t>
      </w:r>
      <w:r w:rsidRPr="00600028">
        <w:t>Habár</w:t>
      </w:r>
      <w:r w:rsidRPr="00600028">
        <w:rPr>
          <w:spacing w:val="-7"/>
        </w:rPr>
        <w:t xml:space="preserve"> </w:t>
      </w:r>
      <w:r w:rsidRPr="00600028">
        <w:t>az</w:t>
      </w:r>
      <w:r w:rsidRPr="00600028">
        <w:rPr>
          <w:spacing w:val="49"/>
          <w:w w:val="99"/>
        </w:rPr>
        <w:t xml:space="preserve"> </w:t>
      </w:r>
      <w:r w:rsidRPr="00600028">
        <w:t>erlotinib-expozíció</w:t>
      </w:r>
      <w:r w:rsidRPr="00600028">
        <w:rPr>
          <w:spacing w:val="-12"/>
        </w:rPr>
        <w:t xml:space="preserve"> </w:t>
      </w:r>
      <w:r w:rsidRPr="00600028">
        <w:t>közepesen</w:t>
      </w:r>
      <w:r w:rsidRPr="00600028">
        <w:rPr>
          <w:spacing w:val="-11"/>
        </w:rPr>
        <w:t xml:space="preserve"> </w:t>
      </w:r>
      <w:r w:rsidRPr="00600028">
        <w:t>súlyos</w:t>
      </w:r>
      <w:r w:rsidRPr="00600028">
        <w:rPr>
          <w:spacing w:val="-11"/>
        </w:rPr>
        <w:t xml:space="preserve"> </w:t>
      </w:r>
      <w:r w:rsidRPr="00600028">
        <w:rPr>
          <w:spacing w:val="-1"/>
        </w:rPr>
        <w:t>májkárosodásban</w:t>
      </w:r>
      <w:r w:rsidRPr="00600028">
        <w:rPr>
          <w:spacing w:val="-11"/>
        </w:rPr>
        <w:t xml:space="preserve"> </w:t>
      </w:r>
      <w:r w:rsidRPr="00600028">
        <w:t>(Child-Pugh</w:t>
      </w:r>
      <w:r w:rsidRPr="00600028">
        <w:rPr>
          <w:spacing w:val="-11"/>
        </w:rPr>
        <w:t xml:space="preserve"> </w:t>
      </w:r>
      <w:r w:rsidRPr="00600028">
        <w:t>pontszám</w:t>
      </w:r>
      <w:r w:rsidRPr="00600028">
        <w:rPr>
          <w:spacing w:val="-12"/>
        </w:rPr>
        <w:t xml:space="preserve"> </w:t>
      </w:r>
      <w:r w:rsidRPr="00600028">
        <w:t>7-9)</w:t>
      </w:r>
      <w:r w:rsidRPr="00600028">
        <w:rPr>
          <w:spacing w:val="-11"/>
        </w:rPr>
        <w:t xml:space="preserve"> </w:t>
      </w:r>
      <w:r w:rsidRPr="00600028">
        <w:t>szenvedő</w:t>
      </w:r>
      <w:r w:rsidRPr="00600028">
        <w:rPr>
          <w:spacing w:val="28"/>
          <w:w w:val="99"/>
        </w:rPr>
        <w:t xml:space="preserve"> </w:t>
      </w:r>
      <w:r w:rsidRPr="00600028">
        <w:t>betegeknél</w:t>
      </w:r>
      <w:r w:rsidRPr="00600028">
        <w:rPr>
          <w:spacing w:val="-8"/>
        </w:rPr>
        <w:t xml:space="preserve"> </w:t>
      </w:r>
      <w:r w:rsidRPr="00600028">
        <w:t>hasonló</w:t>
      </w:r>
      <w:r w:rsidRPr="00600028">
        <w:rPr>
          <w:spacing w:val="-7"/>
        </w:rPr>
        <w:t xml:space="preserve"> </w:t>
      </w:r>
      <w:r w:rsidRPr="00600028">
        <w:rPr>
          <w:spacing w:val="-1"/>
        </w:rPr>
        <w:t>volt</w:t>
      </w:r>
      <w:r w:rsidRPr="00600028">
        <w:rPr>
          <w:spacing w:val="-8"/>
        </w:rPr>
        <w:t xml:space="preserve"> </w:t>
      </w:r>
      <w:r w:rsidRPr="00600028">
        <w:t>a</w:t>
      </w:r>
      <w:r w:rsidRPr="00600028">
        <w:rPr>
          <w:spacing w:val="-8"/>
        </w:rPr>
        <w:t xml:space="preserve"> </w:t>
      </w:r>
      <w:r w:rsidRPr="00600028">
        <w:rPr>
          <w:spacing w:val="-1"/>
        </w:rPr>
        <w:t>megfelelő</w:t>
      </w:r>
      <w:r w:rsidRPr="00600028">
        <w:rPr>
          <w:spacing w:val="-5"/>
        </w:rPr>
        <w:t xml:space="preserve"> </w:t>
      </w:r>
      <w:r w:rsidRPr="00600028">
        <w:t>májfunkcióval</w:t>
      </w:r>
      <w:r w:rsidRPr="00600028">
        <w:rPr>
          <w:spacing w:val="-8"/>
        </w:rPr>
        <w:t xml:space="preserve"> </w:t>
      </w:r>
      <w:r w:rsidRPr="00600028">
        <w:rPr>
          <w:spacing w:val="-1"/>
        </w:rPr>
        <w:t>rendelkező</w:t>
      </w:r>
      <w:r w:rsidRPr="00600028">
        <w:rPr>
          <w:spacing w:val="-7"/>
        </w:rPr>
        <w:t xml:space="preserve"> </w:t>
      </w:r>
      <w:r w:rsidRPr="00600028">
        <w:t>betegekéhez,</w:t>
      </w:r>
      <w:r w:rsidRPr="00600028">
        <w:rPr>
          <w:spacing w:val="-7"/>
        </w:rPr>
        <w:t xml:space="preserve"> </w:t>
      </w:r>
      <w:r w:rsidRPr="00600028">
        <w:t>körültekintően</w:t>
      </w:r>
      <w:r w:rsidRPr="00600028">
        <w:rPr>
          <w:spacing w:val="-8"/>
        </w:rPr>
        <w:t xml:space="preserve"> </w:t>
      </w:r>
      <w:r w:rsidRPr="00600028">
        <w:t>kell</w:t>
      </w:r>
      <w:r w:rsidRPr="00600028">
        <w:rPr>
          <w:spacing w:val="-7"/>
        </w:rPr>
        <w:t xml:space="preserve"> </w:t>
      </w:r>
      <w:r w:rsidRPr="00600028">
        <w:t>eljárni, ha</w:t>
      </w:r>
      <w:r w:rsidRPr="00600028">
        <w:rPr>
          <w:spacing w:val="-8"/>
        </w:rPr>
        <w:t xml:space="preserve"> </w:t>
      </w:r>
      <w:r w:rsidRPr="00600028">
        <w:t>az</w:t>
      </w:r>
      <w:r w:rsidRPr="00600028">
        <w:rPr>
          <w:spacing w:val="35"/>
          <w:w w:val="99"/>
        </w:rPr>
        <w:t xml:space="preserve"> </w:t>
      </w:r>
      <w:r w:rsidRPr="00600028">
        <w:t xml:space="preserve">Erlotinib </w:t>
      </w:r>
      <w:r w:rsidR="00961B0D" w:rsidRPr="00600028">
        <w:t>Actavis</w:t>
      </w:r>
      <w:r w:rsidRPr="00600028">
        <w:t>t</w:t>
      </w:r>
      <w:r w:rsidRPr="00600028">
        <w:rPr>
          <w:spacing w:val="-11"/>
        </w:rPr>
        <w:t xml:space="preserve"> </w:t>
      </w:r>
      <w:r w:rsidRPr="00600028">
        <w:t>májkárosodásban</w:t>
      </w:r>
      <w:r w:rsidRPr="00600028">
        <w:rPr>
          <w:spacing w:val="-11"/>
        </w:rPr>
        <w:t xml:space="preserve"> </w:t>
      </w:r>
      <w:r w:rsidRPr="00600028">
        <w:t>szenvedő</w:t>
      </w:r>
      <w:r w:rsidRPr="00600028">
        <w:rPr>
          <w:spacing w:val="-11"/>
        </w:rPr>
        <w:t xml:space="preserve"> </w:t>
      </w:r>
      <w:r w:rsidRPr="00600028">
        <w:t>betegeknek adják.</w:t>
      </w:r>
      <w:r w:rsidRPr="00600028">
        <w:rPr>
          <w:spacing w:val="-11"/>
        </w:rPr>
        <w:t xml:space="preserve"> </w:t>
      </w:r>
      <w:r w:rsidRPr="00600028">
        <w:rPr>
          <w:spacing w:val="-1"/>
        </w:rPr>
        <w:t>Súlyos</w:t>
      </w:r>
      <w:r w:rsidRPr="00600028">
        <w:rPr>
          <w:spacing w:val="-11"/>
        </w:rPr>
        <w:t xml:space="preserve"> </w:t>
      </w:r>
      <w:r w:rsidRPr="00600028">
        <w:rPr>
          <w:spacing w:val="-1"/>
        </w:rPr>
        <w:t>mellékhatáso</w:t>
      </w:r>
      <w:r w:rsidR="009C19FA" w:rsidRPr="00600028">
        <w:rPr>
          <w:spacing w:val="-1"/>
        </w:rPr>
        <w:t xml:space="preserve">k </w:t>
      </w:r>
      <w:r w:rsidRPr="00600028">
        <w:t>kialakulása</w:t>
      </w:r>
      <w:r w:rsidRPr="00600028">
        <w:rPr>
          <w:spacing w:val="-7"/>
        </w:rPr>
        <w:t xml:space="preserve"> </w:t>
      </w:r>
      <w:r w:rsidRPr="00600028">
        <w:t>esetén</w:t>
      </w:r>
      <w:r w:rsidRPr="00600028">
        <w:rPr>
          <w:spacing w:val="-6"/>
        </w:rPr>
        <w:t xml:space="preserve"> </w:t>
      </w:r>
      <w:r w:rsidRPr="00600028">
        <w:rPr>
          <w:spacing w:val="-1"/>
        </w:rPr>
        <w:t>meg</w:t>
      </w:r>
      <w:r w:rsidRPr="00600028">
        <w:rPr>
          <w:spacing w:val="-7"/>
        </w:rPr>
        <w:t xml:space="preserve"> </w:t>
      </w:r>
      <w:r w:rsidRPr="00600028">
        <w:t>kell</w:t>
      </w:r>
      <w:r w:rsidRPr="00600028">
        <w:rPr>
          <w:spacing w:val="-6"/>
        </w:rPr>
        <w:t xml:space="preserve"> </w:t>
      </w:r>
      <w:r w:rsidRPr="00600028">
        <w:rPr>
          <w:spacing w:val="-1"/>
        </w:rPr>
        <w:t>fontolni</w:t>
      </w:r>
      <w:r w:rsidRPr="00600028">
        <w:rPr>
          <w:spacing w:val="-7"/>
        </w:rPr>
        <w:t xml:space="preserve"> </w:t>
      </w:r>
      <w:r w:rsidRPr="00600028">
        <w:t>az</w:t>
      </w:r>
      <w:r w:rsidRPr="00600028">
        <w:rPr>
          <w:spacing w:val="-7"/>
        </w:rPr>
        <w:t xml:space="preserve"> </w:t>
      </w:r>
      <w:r w:rsidRPr="00600028">
        <w:t xml:space="preserve">Erlotinib </w:t>
      </w:r>
      <w:r w:rsidR="00961B0D" w:rsidRPr="00600028">
        <w:t>Actavis</w:t>
      </w:r>
      <w:r w:rsidRPr="00600028">
        <w:rPr>
          <w:spacing w:val="-7"/>
        </w:rPr>
        <w:t xml:space="preserve"> </w:t>
      </w:r>
      <w:r w:rsidRPr="00600028">
        <w:t>dózisának</w:t>
      </w:r>
      <w:r w:rsidRPr="00600028">
        <w:rPr>
          <w:spacing w:val="-7"/>
        </w:rPr>
        <w:t xml:space="preserve"> </w:t>
      </w:r>
      <w:r w:rsidRPr="00600028">
        <w:t>csökkentését</w:t>
      </w:r>
      <w:r w:rsidRPr="00600028">
        <w:rPr>
          <w:spacing w:val="-7"/>
        </w:rPr>
        <w:t xml:space="preserve"> </w:t>
      </w:r>
      <w:r w:rsidRPr="00600028">
        <w:t>vagy</w:t>
      </w:r>
      <w:r w:rsidRPr="00600028">
        <w:rPr>
          <w:spacing w:val="-5"/>
        </w:rPr>
        <w:t xml:space="preserve"> </w:t>
      </w:r>
      <w:r w:rsidRPr="00600028">
        <w:t>a</w:t>
      </w:r>
      <w:r w:rsidRPr="00600028">
        <w:rPr>
          <w:spacing w:val="-7"/>
        </w:rPr>
        <w:t xml:space="preserve"> </w:t>
      </w:r>
      <w:r w:rsidRPr="00600028">
        <w:t>kezelés</w:t>
      </w:r>
      <w:r w:rsidRPr="00600028">
        <w:rPr>
          <w:spacing w:val="-6"/>
        </w:rPr>
        <w:t xml:space="preserve"> </w:t>
      </w:r>
      <w:r w:rsidRPr="00600028">
        <w:t>megszakítását</w:t>
      </w:r>
      <w:r w:rsidR="009C19FA" w:rsidRPr="00600028">
        <w:t xml:space="preserve">. </w:t>
      </w:r>
      <w:r w:rsidRPr="00600028">
        <w:t>Az</w:t>
      </w:r>
      <w:r w:rsidRPr="00600028">
        <w:rPr>
          <w:spacing w:val="-10"/>
        </w:rPr>
        <w:t xml:space="preserve"> </w:t>
      </w:r>
      <w:r w:rsidRPr="00600028">
        <w:t>erlotinib</w:t>
      </w:r>
      <w:r w:rsidRPr="00600028">
        <w:rPr>
          <w:spacing w:val="-9"/>
        </w:rPr>
        <w:t xml:space="preserve"> </w:t>
      </w:r>
      <w:r w:rsidRPr="00600028">
        <w:t>biztonságosságát</w:t>
      </w:r>
      <w:r w:rsidRPr="00600028">
        <w:rPr>
          <w:spacing w:val="-9"/>
        </w:rPr>
        <w:t xml:space="preserve"> </w:t>
      </w:r>
      <w:r w:rsidRPr="00600028">
        <w:t>és</w:t>
      </w:r>
      <w:r w:rsidRPr="00600028">
        <w:rPr>
          <w:spacing w:val="-9"/>
        </w:rPr>
        <w:t xml:space="preserve"> </w:t>
      </w:r>
      <w:r w:rsidRPr="00600028">
        <w:t>hatásosságát</w:t>
      </w:r>
      <w:r w:rsidRPr="00600028">
        <w:rPr>
          <w:spacing w:val="-9"/>
        </w:rPr>
        <w:t xml:space="preserve"> </w:t>
      </w:r>
      <w:r w:rsidRPr="00600028">
        <w:t>súlyos</w:t>
      </w:r>
      <w:r w:rsidRPr="00600028">
        <w:rPr>
          <w:spacing w:val="-9"/>
        </w:rPr>
        <w:t xml:space="preserve"> </w:t>
      </w:r>
      <w:r w:rsidRPr="00600028">
        <w:rPr>
          <w:spacing w:val="-1"/>
        </w:rPr>
        <w:t>májműködési</w:t>
      </w:r>
      <w:r w:rsidRPr="00600028">
        <w:rPr>
          <w:spacing w:val="-9"/>
        </w:rPr>
        <w:t xml:space="preserve"> </w:t>
      </w:r>
      <w:r w:rsidRPr="00600028">
        <w:t>zavarban</w:t>
      </w:r>
      <w:r w:rsidRPr="00600028">
        <w:rPr>
          <w:spacing w:val="-9"/>
        </w:rPr>
        <w:t xml:space="preserve"> </w:t>
      </w:r>
      <w:r w:rsidRPr="00600028">
        <w:t>(a</w:t>
      </w:r>
      <w:r w:rsidRPr="00600028">
        <w:rPr>
          <w:spacing w:val="-14"/>
        </w:rPr>
        <w:t xml:space="preserve"> </w:t>
      </w:r>
      <w:r w:rsidRPr="00600028">
        <w:rPr>
          <w:spacing w:val="-1"/>
        </w:rPr>
        <w:t>normálérték felső</w:t>
      </w:r>
      <w:r w:rsidRPr="00600028">
        <w:rPr>
          <w:spacing w:val="-10"/>
        </w:rPr>
        <w:t xml:space="preserve"> </w:t>
      </w:r>
      <w:r w:rsidRPr="00600028">
        <w:t>határának 5</w:t>
      </w:r>
      <w:r w:rsidR="009C19FA" w:rsidRPr="00600028">
        <w:noBreakHyphen/>
      </w:r>
      <w:r w:rsidRPr="00600028">
        <w:t>szörösét</w:t>
      </w:r>
      <w:r w:rsidRPr="00600028">
        <w:rPr>
          <w:spacing w:val="-9"/>
        </w:rPr>
        <w:t xml:space="preserve"> meghaladó </w:t>
      </w:r>
      <w:r w:rsidRPr="00600028">
        <w:t>ASAT/SGOT</w:t>
      </w:r>
      <w:r w:rsidRPr="00600028">
        <w:rPr>
          <w:spacing w:val="-15"/>
        </w:rPr>
        <w:t xml:space="preserve"> </w:t>
      </w:r>
      <w:r w:rsidRPr="00600028">
        <w:t>és</w:t>
      </w:r>
      <w:r w:rsidRPr="00600028">
        <w:rPr>
          <w:spacing w:val="-13"/>
        </w:rPr>
        <w:t xml:space="preserve"> </w:t>
      </w:r>
      <w:r w:rsidRPr="00600028">
        <w:t>ALAT/SGPT)</w:t>
      </w:r>
      <w:r w:rsidRPr="00600028">
        <w:rPr>
          <w:spacing w:val="-9"/>
        </w:rPr>
        <w:t xml:space="preserve"> </w:t>
      </w:r>
      <w:r w:rsidRPr="00600028">
        <w:rPr>
          <w:spacing w:val="-1"/>
        </w:rPr>
        <w:t>szenvedő</w:t>
      </w:r>
      <w:r w:rsidRPr="00600028">
        <w:rPr>
          <w:spacing w:val="-9"/>
        </w:rPr>
        <w:t xml:space="preserve"> </w:t>
      </w:r>
      <w:r w:rsidRPr="00600028">
        <w:t>betegeknél</w:t>
      </w:r>
      <w:r w:rsidRPr="00600028">
        <w:rPr>
          <w:spacing w:val="-9"/>
        </w:rPr>
        <w:t xml:space="preserve"> </w:t>
      </w:r>
      <w:r w:rsidRPr="00600028">
        <w:t>nem</w:t>
      </w:r>
      <w:r w:rsidRPr="00600028">
        <w:rPr>
          <w:spacing w:val="-11"/>
        </w:rPr>
        <w:t xml:space="preserve"> </w:t>
      </w:r>
      <w:r w:rsidRPr="00600028">
        <w:t>vizsgálták.</w:t>
      </w:r>
      <w:r w:rsidRPr="00600028">
        <w:rPr>
          <w:spacing w:val="-9"/>
        </w:rPr>
        <w:t xml:space="preserve"> </w:t>
      </w:r>
      <w:r w:rsidRPr="00600028">
        <w:t>Súlyos</w:t>
      </w:r>
      <w:r w:rsidRPr="00600028">
        <w:rPr>
          <w:spacing w:val="-9"/>
        </w:rPr>
        <w:t xml:space="preserve"> </w:t>
      </w:r>
      <w:r w:rsidRPr="00600028">
        <w:rPr>
          <w:spacing w:val="-1"/>
        </w:rPr>
        <w:t>májműködés</w:t>
      </w:r>
      <w:r w:rsidR="009C19FA" w:rsidRPr="00600028">
        <w:rPr>
          <w:spacing w:val="-1"/>
        </w:rPr>
        <w:t xml:space="preserve">i </w:t>
      </w:r>
      <w:r w:rsidRPr="00600028">
        <w:t>zavarban</w:t>
      </w:r>
      <w:r w:rsidRPr="00600028">
        <w:rPr>
          <w:spacing w:val="-8"/>
        </w:rPr>
        <w:t xml:space="preserve"> </w:t>
      </w:r>
      <w:r w:rsidRPr="00600028">
        <w:t>szenvedő</w:t>
      </w:r>
      <w:r w:rsidRPr="00600028">
        <w:rPr>
          <w:spacing w:val="-7"/>
        </w:rPr>
        <w:t xml:space="preserve"> </w:t>
      </w:r>
      <w:r w:rsidRPr="00600028">
        <w:rPr>
          <w:spacing w:val="-1"/>
        </w:rPr>
        <w:t>betegeknél</w:t>
      </w:r>
      <w:r w:rsidRPr="00600028">
        <w:rPr>
          <w:spacing w:val="-7"/>
        </w:rPr>
        <w:t xml:space="preserve"> </w:t>
      </w:r>
      <w:r w:rsidRPr="00600028">
        <w:t>az</w:t>
      </w:r>
      <w:r w:rsidRPr="00600028">
        <w:rPr>
          <w:spacing w:val="-7"/>
        </w:rPr>
        <w:t xml:space="preserve"> </w:t>
      </w:r>
      <w:r w:rsidRPr="00600028">
        <w:t xml:space="preserve">Erlotinib </w:t>
      </w:r>
      <w:r w:rsidR="00961B0D" w:rsidRPr="00600028">
        <w:t>Actavis</w:t>
      </w:r>
      <w:r w:rsidRPr="00600028">
        <w:t xml:space="preserve"> alkalmazása</w:t>
      </w:r>
      <w:r w:rsidRPr="00600028">
        <w:rPr>
          <w:spacing w:val="-7"/>
        </w:rPr>
        <w:t xml:space="preserve"> </w:t>
      </w:r>
      <w:r w:rsidRPr="00600028">
        <w:t>nem</w:t>
      </w:r>
      <w:r w:rsidRPr="00600028">
        <w:rPr>
          <w:spacing w:val="-8"/>
        </w:rPr>
        <w:t xml:space="preserve"> </w:t>
      </w:r>
      <w:r w:rsidRPr="00600028">
        <w:t>ajánlott</w:t>
      </w:r>
      <w:r w:rsidRPr="00600028">
        <w:rPr>
          <w:spacing w:val="-7"/>
        </w:rPr>
        <w:t xml:space="preserve"> </w:t>
      </w:r>
      <w:r w:rsidRPr="00600028">
        <w:t>(lásd</w:t>
      </w:r>
      <w:r w:rsidRPr="00600028">
        <w:rPr>
          <w:spacing w:val="-7"/>
        </w:rPr>
        <w:t xml:space="preserve"> </w:t>
      </w:r>
      <w:r w:rsidRPr="00600028">
        <w:t>5.2</w:t>
      </w:r>
      <w:r w:rsidRPr="00600028">
        <w:rPr>
          <w:spacing w:val="-8"/>
        </w:rPr>
        <w:t> </w:t>
      </w:r>
      <w:r w:rsidRPr="00600028">
        <w:t>pont).</w:t>
      </w:r>
    </w:p>
    <w:p w14:paraId="693B9593" w14:textId="77777777" w:rsidR="00544D13" w:rsidRPr="00600028" w:rsidRDefault="00544D13" w:rsidP="00544D13">
      <w:pPr>
        <w:pStyle w:val="Nincstrkz"/>
      </w:pPr>
    </w:p>
    <w:p w14:paraId="2DE60EAE" w14:textId="258AD7DC" w:rsidR="00544D13" w:rsidRPr="005B3199" w:rsidRDefault="00544D13" w:rsidP="00544D13">
      <w:pPr>
        <w:pStyle w:val="Nincstrkz"/>
        <w:rPr>
          <w:spacing w:val="-1"/>
          <w:u w:val="single"/>
        </w:rPr>
      </w:pPr>
      <w:r w:rsidRPr="005B3199">
        <w:rPr>
          <w:u w:val="single"/>
        </w:rPr>
        <w:t>Vesekárosodás</w:t>
      </w:r>
    </w:p>
    <w:p w14:paraId="6DCE00BA" w14:textId="52A30A14" w:rsidR="00544D13" w:rsidRPr="00600028" w:rsidRDefault="00544D13" w:rsidP="00544D13">
      <w:pPr>
        <w:pStyle w:val="Nincstrkz"/>
      </w:pPr>
      <w:r w:rsidRPr="00600028">
        <w:rPr>
          <w:spacing w:val="-1"/>
        </w:rPr>
        <w:t>Az</w:t>
      </w:r>
      <w:r w:rsidRPr="00600028">
        <w:rPr>
          <w:spacing w:val="-11"/>
        </w:rPr>
        <w:t xml:space="preserve"> </w:t>
      </w:r>
      <w:r w:rsidRPr="00600028">
        <w:t>erlotinib</w:t>
      </w:r>
      <w:r w:rsidRPr="00600028">
        <w:rPr>
          <w:spacing w:val="-11"/>
        </w:rPr>
        <w:t xml:space="preserve"> </w:t>
      </w:r>
      <w:r w:rsidRPr="00600028">
        <w:rPr>
          <w:spacing w:val="-1"/>
        </w:rPr>
        <w:t>biztonságosságát</w:t>
      </w:r>
      <w:r w:rsidRPr="00600028">
        <w:rPr>
          <w:spacing w:val="-11"/>
        </w:rPr>
        <w:t xml:space="preserve"> </w:t>
      </w:r>
      <w:r w:rsidRPr="00600028">
        <w:t>és</w:t>
      </w:r>
      <w:r w:rsidRPr="00600028">
        <w:rPr>
          <w:spacing w:val="-11"/>
        </w:rPr>
        <w:t xml:space="preserve"> </w:t>
      </w:r>
      <w:r w:rsidRPr="00600028">
        <w:t>hatásosságát</w:t>
      </w:r>
      <w:r w:rsidRPr="00600028">
        <w:rPr>
          <w:spacing w:val="-11"/>
        </w:rPr>
        <w:t xml:space="preserve"> </w:t>
      </w:r>
      <w:r w:rsidRPr="00600028">
        <w:t>vesekárosodásba</w:t>
      </w:r>
      <w:r w:rsidR="009C19FA" w:rsidRPr="00600028">
        <w:t xml:space="preserve">n </w:t>
      </w:r>
      <w:r w:rsidR="009C19FA" w:rsidRPr="00600028">
        <w:rPr>
          <w:spacing w:val="-1"/>
        </w:rPr>
        <w:t>(szérum kreatinin</w:t>
      </w:r>
      <w:r w:rsidR="009C19FA" w:rsidRPr="00600028">
        <w:rPr>
          <w:spacing w:val="-9"/>
        </w:rPr>
        <w:t xml:space="preserve"> </w:t>
      </w:r>
      <w:r w:rsidR="009C19FA" w:rsidRPr="00600028">
        <w:t>koncentráció</w:t>
      </w:r>
      <w:r w:rsidR="009C19FA" w:rsidRPr="00600028">
        <w:rPr>
          <w:spacing w:val="-10"/>
        </w:rPr>
        <w:t xml:space="preserve"> </w:t>
      </w:r>
      <w:r w:rsidR="009C19FA" w:rsidRPr="00600028">
        <w:t>a</w:t>
      </w:r>
      <w:r w:rsidR="009C19FA" w:rsidRPr="00600028">
        <w:rPr>
          <w:spacing w:val="-9"/>
        </w:rPr>
        <w:t xml:space="preserve"> </w:t>
      </w:r>
      <w:r w:rsidR="009C19FA" w:rsidRPr="00600028">
        <w:t>normálérték</w:t>
      </w:r>
      <w:r w:rsidR="009C19FA" w:rsidRPr="00600028">
        <w:rPr>
          <w:spacing w:val="-10"/>
        </w:rPr>
        <w:t xml:space="preserve"> </w:t>
      </w:r>
      <w:r w:rsidR="009C19FA" w:rsidRPr="00600028">
        <w:rPr>
          <w:spacing w:val="-1"/>
        </w:rPr>
        <w:t>felső határának</w:t>
      </w:r>
      <w:r w:rsidR="009C19FA" w:rsidRPr="00600028">
        <w:rPr>
          <w:spacing w:val="-9"/>
        </w:rPr>
        <w:t xml:space="preserve"> </w:t>
      </w:r>
      <w:r w:rsidR="006B73C3" w:rsidRPr="00600028">
        <w:rPr>
          <w:spacing w:val="-9"/>
        </w:rPr>
        <w:t xml:space="preserve">több mint </w:t>
      </w:r>
      <w:r w:rsidR="009C19FA" w:rsidRPr="00600028">
        <w:t xml:space="preserve">1,5-szerese) </w:t>
      </w:r>
      <w:r w:rsidRPr="00600028">
        <w:t>szenvedő</w:t>
      </w:r>
      <w:r w:rsidRPr="00600028">
        <w:rPr>
          <w:spacing w:val="-10"/>
        </w:rPr>
        <w:t xml:space="preserve"> </w:t>
      </w:r>
      <w:r w:rsidRPr="00600028">
        <w:t>betegeknél</w:t>
      </w:r>
      <w:r w:rsidRPr="00600028">
        <w:rPr>
          <w:spacing w:val="-9"/>
        </w:rPr>
        <w:t xml:space="preserve"> </w:t>
      </w:r>
      <w:r w:rsidRPr="00600028">
        <w:t>nem</w:t>
      </w:r>
      <w:r w:rsidRPr="00600028">
        <w:rPr>
          <w:spacing w:val="-11"/>
        </w:rPr>
        <w:t xml:space="preserve"> </w:t>
      </w:r>
      <w:r w:rsidRPr="00600028">
        <w:t>vizsgálták</w:t>
      </w:r>
      <w:r w:rsidR="009C19FA" w:rsidRPr="00600028">
        <w:t xml:space="preserve">. </w:t>
      </w:r>
      <w:r w:rsidRPr="00600028">
        <w:rPr>
          <w:spacing w:val="-1"/>
        </w:rPr>
        <w:t>Farmakokinetikai</w:t>
      </w:r>
      <w:r w:rsidRPr="00600028">
        <w:rPr>
          <w:spacing w:val="-8"/>
        </w:rPr>
        <w:t xml:space="preserve"> </w:t>
      </w:r>
      <w:r w:rsidRPr="00600028">
        <w:t>adatok</w:t>
      </w:r>
      <w:r w:rsidRPr="00600028">
        <w:rPr>
          <w:spacing w:val="-7"/>
        </w:rPr>
        <w:t xml:space="preserve"> </w:t>
      </w:r>
      <w:r w:rsidRPr="00600028">
        <w:t>alapján</w:t>
      </w:r>
      <w:r w:rsidRPr="00600028">
        <w:rPr>
          <w:spacing w:val="-8"/>
        </w:rPr>
        <w:t xml:space="preserve"> úgy tűnik, </w:t>
      </w:r>
      <w:r w:rsidRPr="00600028">
        <w:t>nincs</w:t>
      </w:r>
      <w:r w:rsidRPr="00600028">
        <w:rPr>
          <w:spacing w:val="-7"/>
        </w:rPr>
        <w:t xml:space="preserve"> </w:t>
      </w:r>
      <w:r w:rsidRPr="00600028">
        <w:t>szükség</w:t>
      </w:r>
      <w:r w:rsidRPr="00600028">
        <w:rPr>
          <w:spacing w:val="-8"/>
        </w:rPr>
        <w:t xml:space="preserve"> </w:t>
      </w:r>
      <w:r w:rsidRPr="00600028">
        <w:t>a</w:t>
      </w:r>
      <w:r w:rsidR="00AC48CE" w:rsidRPr="00600028">
        <w:t xml:space="preserve"> dózis</w:t>
      </w:r>
      <w:r w:rsidRPr="00600028">
        <w:rPr>
          <w:spacing w:val="-7"/>
        </w:rPr>
        <w:t xml:space="preserve"> </w:t>
      </w:r>
      <w:r w:rsidRPr="00600028">
        <w:rPr>
          <w:spacing w:val="-1"/>
        </w:rPr>
        <w:t>módosítására</w:t>
      </w:r>
      <w:r w:rsidRPr="00600028">
        <w:rPr>
          <w:spacing w:val="-8"/>
        </w:rPr>
        <w:t xml:space="preserve"> </w:t>
      </w:r>
      <w:r w:rsidRPr="00600028">
        <w:t>enyhe</w:t>
      </w:r>
      <w:r w:rsidRPr="00600028">
        <w:rPr>
          <w:spacing w:val="-7"/>
        </w:rPr>
        <w:t xml:space="preserve"> </w:t>
      </w:r>
      <w:r w:rsidRPr="00600028">
        <w:rPr>
          <w:spacing w:val="-1"/>
        </w:rPr>
        <w:t>vagy</w:t>
      </w:r>
      <w:r w:rsidRPr="00600028">
        <w:rPr>
          <w:spacing w:val="-8"/>
        </w:rPr>
        <w:t xml:space="preserve"> </w:t>
      </w:r>
      <w:r w:rsidRPr="00600028">
        <w:t>közepesen súlyos vesekárosodásban</w:t>
      </w:r>
      <w:r w:rsidRPr="00600028">
        <w:rPr>
          <w:spacing w:val="-7"/>
        </w:rPr>
        <w:t xml:space="preserve"> </w:t>
      </w:r>
      <w:r w:rsidRPr="00600028">
        <w:t>(lásd</w:t>
      </w:r>
      <w:r w:rsidRPr="00600028">
        <w:rPr>
          <w:spacing w:val="-7"/>
        </w:rPr>
        <w:t xml:space="preserve"> </w:t>
      </w:r>
      <w:r w:rsidRPr="00600028">
        <w:t>5.2</w:t>
      </w:r>
      <w:r w:rsidRPr="00600028">
        <w:rPr>
          <w:spacing w:val="-7"/>
        </w:rPr>
        <w:t> </w:t>
      </w:r>
      <w:r w:rsidRPr="00600028">
        <w:t>pont).</w:t>
      </w:r>
      <w:r w:rsidRPr="00600028">
        <w:rPr>
          <w:spacing w:val="-7"/>
        </w:rPr>
        <w:t xml:space="preserve"> </w:t>
      </w:r>
      <w:r w:rsidRPr="00600028">
        <w:t>Az</w:t>
      </w:r>
      <w:r w:rsidRPr="00600028">
        <w:rPr>
          <w:spacing w:val="-9"/>
        </w:rPr>
        <w:t xml:space="preserve"> </w:t>
      </w:r>
      <w:r w:rsidRPr="00600028">
        <w:t xml:space="preserve">Erlotinib </w:t>
      </w:r>
      <w:r w:rsidR="00961B0D" w:rsidRPr="00600028">
        <w:t>Actavis</w:t>
      </w:r>
      <w:r w:rsidRPr="00600028">
        <w:rPr>
          <w:spacing w:val="-7"/>
        </w:rPr>
        <w:t xml:space="preserve"> </w:t>
      </w:r>
      <w:r w:rsidRPr="00600028">
        <w:t>alkalmazása</w:t>
      </w:r>
      <w:r w:rsidRPr="00600028">
        <w:rPr>
          <w:spacing w:val="-6"/>
        </w:rPr>
        <w:t xml:space="preserve"> </w:t>
      </w:r>
      <w:r w:rsidRPr="00600028">
        <w:t>súlyos</w:t>
      </w:r>
      <w:r w:rsidRPr="00600028">
        <w:rPr>
          <w:spacing w:val="-7"/>
        </w:rPr>
        <w:t xml:space="preserve"> </w:t>
      </w:r>
      <w:r w:rsidRPr="00600028">
        <w:t>vesekárosodásban szenvedő betegeknél</w:t>
      </w:r>
      <w:r w:rsidRPr="00600028">
        <w:rPr>
          <w:spacing w:val="-7"/>
        </w:rPr>
        <w:t xml:space="preserve"> </w:t>
      </w:r>
      <w:r w:rsidRPr="00600028">
        <w:t>ne</w:t>
      </w:r>
      <w:r w:rsidR="009C19FA" w:rsidRPr="00600028">
        <w:t xml:space="preserve">m </w:t>
      </w:r>
      <w:r w:rsidRPr="00600028">
        <w:t>javasolt.</w:t>
      </w:r>
    </w:p>
    <w:p w14:paraId="12FEBF68" w14:textId="77777777" w:rsidR="00544D13" w:rsidRPr="00600028" w:rsidRDefault="00544D13" w:rsidP="00544D13">
      <w:pPr>
        <w:pStyle w:val="Nincstrkz"/>
      </w:pPr>
    </w:p>
    <w:p w14:paraId="5201B88B" w14:textId="77777777" w:rsidR="00544D13" w:rsidRPr="005B3199" w:rsidRDefault="00544D13" w:rsidP="00544D13">
      <w:pPr>
        <w:pStyle w:val="Nincstrkz"/>
        <w:rPr>
          <w:spacing w:val="-1"/>
          <w:u w:val="single"/>
        </w:rPr>
      </w:pPr>
      <w:r w:rsidRPr="005B3199">
        <w:rPr>
          <w:spacing w:val="-1"/>
          <w:u w:val="single"/>
        </w:rPr>
        <w:lastRenderedPageBreak/>
        <w:t>Gyermekek és serdülők</w:t>
      </w:r>
    </w:p>
    <w:p w14:paraId="27119C71" w14:textId="1E327C55" w:rsidR="00544D13" w:rsidRPr="00600028" w:rsidRDefault="00544D13" w:rsidP="00544D13">
      <w:pPr>
        <w:pStyle w:val="Nincstrkz"/>
      </w:pPr>
      <w:r w:rsidRPr="00600028">
        <w:t>A</w:t>
      </w:r>
      <w:r w:rsidR="00CE0D0E">
        <w:t xml:space="preserve"> jóváhagyott indikációban a</w:t>
      </w:r>
      <w:r w:rsidRPr="00600028">
        <w:t>z</w:t>
      </w:r>
      <w:r w:rsidRPr="00600028">
        <w:rPr>
          <w:spacing w:val="-7"/>
        </w:rPr>
        <w:t xml:space="preserve"> </w:t>
      </w:r>
      <w:r w:rsidRPr="00600028">
        <w:t>erlotinib</w:t>
      </w:r>
      <w:r w:rsidRPr="00600028">
        <w:rPr>
          <w:spacing w:val="-8"/>
        </w:rPr>
        <w:t xml:space="preserve"> </w:t>
      </w:r>
      <w:r w:rsidRPr="00600028">
        <w:t>biztonságosságát</w:t>
      </w:r>
      <w:r w:rsidRPr="00600028">
        <w:rPr>
          <w:spacing w:val="-7"/>
        </w:rPr>
        <w:t xml:space="preserve"> </w:t>
      </w:r>
      <w:r w:rsidRPr="00600028">
        <w:t>és</w:t>
      </w:r>
      <w:r w:rsidRPr="00600028">
        <w:rPr>
          <w:spacing w:val="-7"/>
        </w:rPr>
        <w:t xml:space="preserve"> </w:t>
      </w:r>
      <w:r w:rsidRPr="00600028">
        <w:rPr>
          <w:spacing w:val="-1"/>
        </w:rPr>
        <w:t>hatásosságát</w:t>
      </w:r>
      <w:r w:rsidRPr="00600028">
        <w:rPr>
          <w:spacing w:val="-8"/>
        </w:rPr>
        <w:t xml:space="preserve"> </w:t>
      </w:r>
      <w:r w:rsidRPr="00600028">
        <w:t>18</w:t>
      </w:r>
      <w:r w:rsidRPr="00600028">
        <w:rPr>
          <w:spacing w:val="-7"/>
        </w:rPr>
        <w:t> </w:t>
      </w:r>
      <w:r w:rsidRPr="00600028">
        <w:t>évesnél</w:t>
      </w:r>
      <w:r w:rsidRPr="00600028">
        <w:rPr>
          <w:spacing w:val="-8"/>
        </w:rPr>
        <w:t xml:space="preserve"> </w:t>
      </w:r>
      <w:r w:rsidRPr="00600028">
        <w:t>fiatalabb</w:t>
      </w:r>
      <w:r w:rsidRPr="00600028">
        <w:rPr>
          <w:spacing w:val="-8"/>
        </w:rPr>
        <w:t xml:space="preserve"> </w:t>
      </w:r>
      <w:r w:rsidRPr="00600028">
        <w:t>betegek</w:t>
      </w:r>
      <w:r w:rsidR="00CE0D0E">
        <w:t xml:space="preserve"> esetében </w:t>
      </w:r>
      <w:r w:rsidRPr="00600028">
        <w:t>nem</w:t>
      </w:r>
      <w:r w:rsidRPr="00600028">
        <w:rPr>
          <w:spacing w:val="29"/>
          <w:w w:val="99"/>
        </w:rPr>
        <w:t xml:space="preserve"> </w:t>
      </w:r>
      <w:r w:rsidRPr="00600028">
        <w:t>igazolták.</w:t>
      </w:r>
      <w:r w:rsidRPr="00600028">
        <w:rPr>
          <w:spacing w:val="-9"/>
        </w:rPr>
        <w:t xml:space="preserve"> </w:t>
      </w:r>
      <w:r w:rsidRPr="00600028">
        <w:t>Az</w:t>
      </w:r>
      <w:r w:rsidRPr="00600028">
        <w:rPr>
          <w:spacing w:val="-9"/>
        </w:rPr>
        <w:t xml:space="preserve"> </w:t>
      </w:r>
      <w:r w:rsidRPr="00600028">
        <w:t xml:space="preserve">Erlotinib </w:t>
      </w:r>
      <w:r w:rsidR="00961B0D" w:rsidRPr="00600028">
        <w:t>Actavis</w:t>
      </w:r>
      <w:r w:rsidRPr="00600028">
        <w:rPr>
          <w:spacing w:val="-8"/>
        </w:rPr>
        <w:t xml:space="preserve"> </w:t>
      </w:r>
      <w:r w:rsidRPr="00600028">
        <w:t>alkalmazása</w:t>
      </w:r>
      <w:r w:rsidRPr="00600028">
        <w:rPr>
          <w:spacing w:val="-9"/>
        </w:rPr>
        <w:t xml:space="preserve"> </w:t>
      </w:r>
      <w:r w:rsidRPr="00600028">
        <w:t>gyermekek</w:t>
      </w:r>
      <w:r w:rsidR="00CE0D0E">
        <w:t xml:space="preserve">nél </w:t>
      </w:r>
      <w:r w:rsidR="00F21FF6">
        <w:t xml:space="preserve">és serdülőknél </w:t>
      </w:r>
      <w:r w:rsidRPr="00600028">
        <w:t>nem</w:t>
      </w:r>
      <w:r w:rsidRPr="00600028">
        <w:rPr>
          <w:spacing w:val="-10"/>
        </w:rPr>
        <w:t xml:space="preserve"> </w:t>
      </w:r>
      <w:r w:rsidRPr="00600028">
        <w:t>javasolt.</w:t>
      </w:r>
    </w:p>
    <w:p w14:paraId="69AB5CC3" w14:textId="77777777" w:rsidR="00544D13" w:rsidRPr="00600028" w:rsidRDefault="00544D13" w:rsidP="00544D13">
      <w:pPr>
        <w:pStyle w:val="Nincstrkz"/>
      </w:pPr>
    </w:p>
    <w:p w14:paraId="6E128A24" w14:textId="77777777" w:rsidR="00544D13" w:rsidRPr="005B3199" w:rsidRDefault="00544D13" w:rsidP="009C19FA">
      <w:pPr>
        <w:pStyle w:val="Nincstrkz"/>
        <w:keepNext/>
        <w:widowControl/>
        <w:rPr>
          <w:spacing w:val="-1"/>
          <w:u w:val="single"/>
        </w:rPr>
      </w:pPr>
      <w:r w:rsidRPr="005B3199">
        <w:rPr>
          <w:u w:val="single"/>
        </w:rPr>
        <w:t>Dohányosok</w:t>
      </w:r>
    </w:p>
    <w:p w14:paraId="584A7718" w14:textId="015825F1" w:rsidR="00544D13" w:rsidRPr="00600028" w:rsidRDefault="00544D13" w:rsidP="009C19FA">
      <w:pPr>
        <w:pStyle w:val="Nincstrkz"/>
        <w:keepNext/>
        <w:widowControl/>
      </w:pPr>
      <w:r w:rsidRPr="00600028">
        <w:t>A</w:t>
      </w:r>
      <w:r w:rsidRPr="00600028">
        <w:rPr>
          <w:spacing w:val="-8"/>
        </w:rPr>
        <w:t xml:space="preserve"> </w:t>
      </w:r>
      <w:r w:rsidRPr="00600028">
        <w:t>cigarettázás</w:t>
      </w:r>
      <w:r w:rsidRPr="00600028">
        <w:rPr>
          <w:spacing w:val="-8"/>
        </w:rPr>
        <w:t xml:space="preserve"> igazoltan </w:t>
      </w:r>
      <w:r w:rsidRPr="00600028">
        <w:t>50-60%-kal</w:t>
      </w:r>
      <w:r w:rsidRPr="00600028">
        <w:rPr>
          <w:spacing w:val="-7"/>
        </w:rPr>
        <w:t xml:space="preserve"> </w:t>
      </w:r>
      <w:r w:rsidRPr="00600028">
        <w:t>csökkenti</w:t>
      </w:r>
      <w:r w:rsidRPr="00600028">
        <w:rPr>
          <w:spacing w:val="-8"/>
        </w:rPr>
        <w:t xml:space="preserve"> </w:t>
      </w:r>
      <w:r w:rsidRPr="00600028">
        <w:t>az</w:t>
      </w:r>
      <w:r w:rsidRPr="00600028">
        <w:rPr>
          <w:spacing w:val="-7"/>
        </w:rPr>
        <w:t xml:space="preserve"> </w:t>
      </w:r>
      <w:r w:rsidRPr="00600028">
        <w:t>erlotinib</w:t>
      </w:r>
      <w:r w:rsidRPr="00600028">
        <w:rPr>
          <w:spacing w:val="33"/>
          <w:w w:val="99"/>
        </w:rPr>
        <w:t xml:space="preserve"> </w:t>
      </w:r>
      <w:r w:rsidRPr="00600028">
        <w:t>expozícióját.</w:t>
      </w:r>
      <w:r w:rsidRPr="00600028">
        <w:rPr>
          <w:spacing w:val="-7"/>
        </w:rPr>
        <w:t xml:space="preserve"> </w:t>
      </w:r>
      <w:r w:rsidRPr="00600028">
        <w:t>Az</w:t>
      </w:r>
      <w:r w:rsidRPr="00600028">
        <w:rPr>
          <w:spacing w:val="-7"/>
        </w:rPr>
        <w:t xml:space="preserve"> </w:t>
      </w:r>
      <w:r w:rsidR="00CE0D0E" w:rsidRPr="00600028">
        <w:t>Erlotinib Actavis</w:t>
      </w:r>
      <w:r w:rsidRPr="00600028">
        <w:t xml:space="preserve"> legnagyobb</w:t>
      </w:r>
      <w:r w:rsidRPr="00600028">
        <w:rPr>
          <w:spacing w:val="-7"/>
        </w:rPr>
        <w:t xml:space="preserve"> </w:t>
      </w:r>
      <w:r w:rsidRPr="00600028">
        <w:rPr>
          <w:spacing w:val="-1"/>
        </w:rPr>
        <w:t>tolerálható</w:t>
      </w:r>
      <w:r w:rsidRPr="00600028">
        <w:rPr>
          <w:spacing w:val="-6"/>
        </w:rPr>
        <w:t xml:space="preserve"> </w:t>
      </w:r>
      <w:r w:rsidRPr="00600028">
        <w:t>adagja</w:t>
      </w:r>
      <w:r w:rsidRPr="00600028">
        <w:rPr>
          <w:spacing w:val="-7"/>
        </w:rPr>
        <w:t xml:space="preserve"> </w:t>
      </w:r>
      <w:r w:rsidRPr="00600028">
        <w:t>300</w:t>
      </w:r>
      <w:r w:rsidRPr="00600028">
        <w:rPr>
          <w:spacing w:val="-6"/>
        </w:rPr>
        <w:t> </w:t>
      </w:r>
      <w:r w:rsidRPr="00600028">
        <w:rPr>
          <w:spacing w:val="-1"/>
        </w:rPr>
        <w:t>mg</w:t>
      </w:r>
      <w:r w:rsidRPr="00600028">
        <w:rPr>
          <w:spacing w:val="-7"/>
        </w:rPr>
        <w:t xml:space="preserve"> </w:t>
      </w:r>
      <w:r w:rsidRPr="00600028">
        <w:rPr>
          <w:spacing w:val="-1"/>
        </w:rPr>
        <w:t>volt</w:t>
      </w:r>
      <w:r w:rsidRPr="00600028">
        <w:rPr>
          <w:spacing w:val="-6"/>
        </w:rPr>
        <w:t xml:space="preserve"> </w:t>
      </w:r>
      <w:r w:rsidRPr="00600028">
        <w:rPr>
          <w:spacing w:val="-1"/>
        </w:rPr>
        <w:t>olyan,</w:t>
      </w:r>
      <w:r w:rsidRPr="00600028">
        <w:rPr>
          <w:spacing w:val="-8"/>
        </w:rPr>
        <w:t xml:space="preserve"> </w:t>
      </w:r>
      <w:r w:rsidRPr="00600028">
        <w:t>nem</w:t>
      </w:r>
      <w:r w:rsidRPr="00600028">
        <w:rPr>
          <w:spacing w:val="-7"/>
        </w:rPr>
        <w:t xml:space="preserve"> </w:t>
      </w:r>
      <w:r w:rsidRPr="00600028">
        <w:t>kissejte</w:t>
      </w:r>
      <w:r w:rsidR="00176132" w:rsidRPr="00600028">
        <w:t xml:space="preserve">s </w:t>
      </w:r>
      <w:r w:rsidRPr="00600028">
        <w:rPr>
          <w:spacing w:val="-1"/>
        </w:rPr>
        <w:t>tüdőkarcinómában</w:t>
      </w:r>
      <w:r w:rsidRPr="00600028">
        <w:rPr>
          <w:spacing w:val="-8"/>
        </w:rPr>
        <w:t xml:space="preserve"> </w:t>
      </w:r>
      <w:r w:rsidRPr="00600028">
        <w:rPr>
          <w:spacing w:val="-1"/>
        </w:rPr>
        <w:t>szenvedő</w:t>
      </w:r>
      <w:r w:rsidRPr="00600028">
        <w:rPr>
          <w:spacing w:val="-7"/>
        </w:rPr>
        <w:t xml:space="preserve"> </w:t>
      </w:r>
      <w:r w:rsidRPr="00600028">
        <w:t>betegeknél,</w:t>
      </w:r>
      <w:r w:rsidRPr="00600028">
        <w:rPr>
          <w:spacing w:val="-9"/>
        </w:rPr>
        <w:t xml:space="preserve"> </w:t>
      </w:r>
      <w:r w:rsidRPr="00600028">
        <w:t>akik</w:t>
      </w:r>
      <w:r w:rsidRPr="00600028">
        <w:rPr>
          <w:spacing w:val="-7"/>
        </w:rPr>
        <w:t xml:space="preserve"> </w:t>
      </w:r>
      <w:r w:rsidRPr="00600028">
        <w:t>a</w:t>
      </w:r>
      <w:r w:rsidRPr="00600028">
        <w:rPr>
          <w:spacing w:val="-7"/>
        </w:rPr>
        <w:t xml:space="preserve"> </w:t>
      </w:r>
      <w:r w:rsidRPr="00600028">
        <w:t>kezelés</w:t>
      </w:r>
      <w:r w:rsidRPr="00600028">
        <w:rPr>
          <w:spacing w:val="-8"/>
        </w:rPr>
        <w:t xml:space="preserve"> </w:t>
      </w:r>
      <w:r w:rsidRPr="00600028">
        <w:t>alatt</w:t>
      </w:r>
      <w:r w:rsidRPr="00600028">
        <w:rPr>
          <w:spacing w:val="-8"/>
        </w:rPr>
        <w:t xml:space="preserve"> </w:t>
      </w:r>
      <w:r w:rsidRPr="00600028">
        <w:t>cigarettá</w:t>
      </w:r>
      <w:r w:rsidR="00DD6A77" w:rsidRPr="00600028">
        <w:t>ztak</w:t>
      </w:r>
      <w:r w:rsidRPr="00600028">
        <w:t>.</w:t>
      </w:r>
      <w:r w:rsidRPr="00600028">
        <w:rPr>
          <w:spacing w:val="-7"/>
        </w:rPr>
        <w:t xml:space="preserve"> </w:t>
      </w:r>
      <w:r w:rsidRPr="00600028">
        <w:t>A</w:t>
      </w:r>
      <w:r w:rsidR="00CE0D0E">
        <w:t xml:space="preserve"> 300 mg-os adag az eredménytelen kemoterápiát követő másodvonalbeli kezelésnél nem mutatott nagyobb hatásosságot az ajánlott 150 mg-os adaghoz képest</w:t>
      </w:r>
      <w:r w:rsidR="00CE0D0E" w:rsidRPr="00600028">
        <w:t xml:space="preserve"> </w:t>
      </w:r>
      <w:r w:rsidR="00CE0D0E">
        <w:t>olyan</w:t>
      </w:r>
      <w:r w:rsidRPr="00600028">
        <w:rPr>
          <w:spacing w:val="37"/>
          <w:w w:val="99"/>
        </w:rPr>
        <w:t xml:space="preserve"> </w:t>
      </w:r>
      <w:r w:rsidRPr="00600028">
        <w:t>betegeknél,</w:t>
      </w:r>
      <w:r w:rsidRPr="00600028">
        <w:rPr>
          <w:spacing w:val="-6"/>
        </w:rPr>
        <w:t xml:space="preserve"> </w:t>
      </w:r>
      <w:r w:rsidRPr="00600028">
        <w:t>akik</w:t>
      </w:r>
      <w:r w:rsidRPr="00600028">
        <w:rPr>
          <w:spacing w:val="-5"/>
        </w:rPr>
        <w:t xml:space="preserve"> </w:t>
      </w:r>
      <w:r w:rsidRPr="00600028">
        <w:rPr>
          <w:spacing w:val="-1"/>
        </w:rPr>
        <w:t>folytatták</w:t>
      </w:r>
      <w:r w:rsidRPr="00600028">
        <w:rPr>
          <w:spacing w:val="-6"/>
        </w:rPr>
        <w:t xml:space="preserve"> </w:t>
      </w:r>
      <w:r w:rsidRPr="00600028">
        <w:t>a</w:t>
      </w:r>
      <w:r w:rsidRPr="00600028">
        <w:rPr>
          <w:spacing w:val="-5"/>
        </w:rPr>
        <w:t xml:space="preserve"> </w:t>
      </w:r>
      <w:r w:rsidR="00CE0D0E">
        <w:rPr>
          <w:spacing w:val="-5"/>
        </w:rPr>
        <w:t>cigarettázást</w:t>
      </w:r>
      <w:r w:rsidRPr="00600028">
        <w:t>.</w:t>
      </w:r>
      <w:r w:rsidRPr="00600028">
        <w:rPr>
          <w:spacing w:val="-6"/>
        </w:rPr>
        <w:t xml:space="preserve"> </w:t>
      </w:r>
      <w:r w:rsidR="00CE0D0E">
        <w:t xml:space="preserve">A biztonságossági adatok hasonlóak voltak a 300 mg-os és a 150 mg-os adagnál, azonban a </w:t>
      </w:r>
      <w:r w:rsidR="00036EE5">
        <w:t>bőr</w:t>
      </w:r>
      <w:r w:rsidR="00CE0D0E">
        <w:t xml:space="preserve">kiütés, az interstitialis tüdőbetegség és a hasmenés incidenciája számszerűleg magasabb volt azoknál a betegeknél, akik nagyobb erlotinib dózist kaptak. A </w:t>
      </w:r>
      <w:r w:rsidR="00CE0D0E" w:rsidRPr="00600028">
        <w:t>dohányzó betegeknek</w:t>
      </w:r>
      <w:r w:rsidR="00CE0D0E" w:rsidRPr="00600028">
        <w:rPr>
          <w:spacing w:val="-7"/>
        </w:rPr>
        <w:t xml:space="preserve"> </w:t>
      </w:r>
      <w:r w:rsidR="00CE0D0E" w:rsidRPr="00600028">
        <w:t>javasolni</w:t>
      </w:r>
      <w:r w:rsidR="00CE0D0E" w:rsidRPr="00600028">
        <w:rPr>
          <w:spacing w:val="-7"/>
        </w:rPr>
        <w:t xml:space="preserve"> </w:t>
      </w:r>
      <w:r w:rsidR="00CE0D0E" w:rsidRPr="00600028">
        <w:t>kell,</w:t>
      </w:r>
      <w:r w:rsidR="00CE0D0E" w:rsidRPr="00600028">
        <w:rPr>
          <w:spacing w:val="-8"/>
        </w:rPr>
        <w:t xml:space="preserve"> </w:t>
      </w:r>
      <w:r w:rsidR="00CE0D0E" w:rsidRPr="00600028">
        <w:rPr>
          <w:spacing w:val="-1"/>
        </w:rPr>
        <w:t>hogy</w:t>
      </w:r>
      <w:r w:rsidR="00CE0D0E" w:rsidRPr="00600028">
        <w:rPr>
          <w:spacing w:val="-7"/>
        </w:rPr>
        <w:t xml:space="preserve"> </w:t>
      </w:r>
      <w:r w:rsidR="00CE0D0E" w:rsidRPr="00600028">
        <w:t>hagyják</w:t>
      </w:r>
      <w:r w:rsidR="00CE0D0E" w:rsidRPr="00600028">
        <w:rPr>
          <w:spacing w:val="-7"/>
        </w:rPr>
        <w:t xml:space="preserve"> </w:t>
      </w:r>
      <w:r w:rsidR="00CE0D0E" w:rsidRPr="00600028">
        <w:t>abba</w:t>
      </w:r>
      <w:r w:rsidR="00CE0D0E" w:rsidRPr="00600028">
        <w:rPr>
          <w:spacing w:val="-7"/>
        </w:rPr>
        <w:t xml:space="preserve"> </w:t>
      </w:r>
      <w:r w:rsidR="00CE0D0E" w:rsidRPr="00600028">
        <w:t>a</w:t>
      </w:r>
      <w:r w:rsidR="00CE0D0E" w:rsidRPr="00600028">
        <w:rPr>
          <w:spacing w:val="-7"/>
        </w:rPr>
        <w:t xml:space="preserve"> </w:t>
      </w:r>
      <w:r w:rsidR="00CE0D0E" w:rsidRPr="00600028">
        <w:t>dohányzást</w:t>
      </w:r>
      <w:r w:rsidR="00CE0D0E" w:rsidRPr="00600028">
        <w:rPr>
          <w:spacing w:val="-1"/>
        </w:rPr>
        <w:t xml:space="preserve"> </w:t>
      </w:r>
      <w:r w:rsidR="00CE0D0E" w:rsidRPr="00600028">
        <w:t>(lásd</w:t>
      </w:r>
      <w:r w:rsidR="00CE0D0E" w:rsidRPr="00600028">
        <w:rPr>
          <w:spacing w:val="-5"/>
        </w:rPr>
        <w:t xml:space="preserve"> </w:t>
      </w:r>
      <w:r w:rsidR="00CE0D0E" w:rsidRPr="00600028">
        <w:t>4.</w:t>
      </w:r>
      <w:r w:rsidR="00CE0D0E">
        <w:t>4, 4.</w:t>
      </w:r>
      <w:r w:rsidR="00CE0D0E" w:rsidRPr="00600028">
        <w:t>5</w:t>
      </w:r>
      <w:r w:rsidR="00CE0D0E">
        <w:t>, 5.1</w:t>
      </w:r>
      <w:r w:rsidR="00CE0D0E" w:rsidRPr="00600028">
        <w:rPr>
          <w:spacing w:val="-6"/>
        </w:rPr>
        <w:t xml:space="preserve"> </w:t>
      </w:r>
      <w:r w:rsidR="00CE0D0E" w:rsidRPr="00600028">
        <w:t>és</w:t>
      </w:r>
      <w:r w:rsidR="00CE0D0E" w:rsidRPr="00600028">
        <w:rPr>
          <w:spacing w:val="-5"/>
        </w:rPr>
        <w:t xml:space="preserve"> </w:t>
      </w:r>
      <w:r w:rsidR="00CE0D0E" w:rsidRPr="00600028">
        <w:t>5.2</w:t>
      </w:r>
      <w:r w:rsidR="00CE0D0E" w:rsidRPr="00600028">
        <w:rPr>
          <w:spacing w:val="-7"/>
        </w:rPr>
        <w:t> </w:t>
      </w:r>
      <w:r w:rsidR="00CE0D0E" w:rsidRPr="00600028">
        <w:t>pont)</w:t>
      </w:r>
    </w:p>
    <w:p w14:paraId="47AABC20" w14:textId="77777777" w:rsidR="0090462E" w:rsidRPr="00600028" w:rsidRDefault="0090462E" w:rsidP="009C19FA">
      <w:pPr>
        <w:pStyle w:val="Nincstrkz"/>
        <w:keepNext/>
        <w:widowControl/>
      </w:pPr>
    </w:p>
    <w:p w14:paraId="798A73E4" w14:textId="7DF7A774" w:rsidR="00544D13" w:rsidRPr="009E1853" w:rsidRDefault="00544D13" w:rsidP="00544D13">
      <w:pPr>
        <w:pStyle w:val="Cmsor11"/>
        <w:tabs>
          <w:tab w:val="left" w:pos="567"/>
        </w:tabs>
        <w:ind w:left="0"/>
        <w:rPr>
          <w:b w:val="0"/>
          <w:bCs w:val="0"/>
          <w:lang w:val="hu-HU"/>
        </w:rPr>
      </w:pPr>
      <w:r w:rsidRPr="009E1853">
        <w:rPr>
          <w:spacing w:val="-1"/>
          <w:lang w:val="hu-HU"/>
        </w:rPr>
        <w:t>4.3</w:t>
      </w:r>
      <w:r w:rsidRPr="009E1853">
        <w:rPr>
          <w:spacing w:val="-1"/>
          <w:lang w:val="hu-HU"/>
        </w:rPr>
        <w:tab/>
        <w:t>Ellenjavallatok</w:t>
      </w:r>
    </w:p>
    <w:p w14:paraId="4F8CDE19" w14:textId="77777777" w:rsidR="00544D13" w:rsidRPr="00A14E59" w:rsidRDefault="00544D13" w:rsidP="00544D13">
      <w:pPr>
        <w:pStyle w:val="Nincstrkz"/>
      </w:pPr>
    </w:p>
    <w:p w14:paraId="6A31510D" w14:textId="77777777" w:rsidR="00544D13" w:rsidRPr="00600028" w:rsidRDefault="00544D13" w:rsidP="00544D13">
      <w:pPr>
        <w:pStyle w:val="Nincstrkz"/>
      </w:pPr>
      <w:r w:rsidRPr="00600028">
        <w:t>A</w:t>
      </w:r>
      <w:r w:rsidR="002B47B5" w:rsidRPr="00600028">
        <w:t xml:space="preserve"> készítmény hatóanyagával </w:t>
      </w:r>
      <w:r w:rsidRPr="00600028">
        <w:rPr>
          <w:spacing w:val="-1"/>
        </w:rPr>
        <w:t>vagy</w:t>
      </w:r>
      <w:r w:rsidRPr="00600028">
        <w:rPr>
          <w:spacing w:val="-6"/>
        </w:rPr>
        <w:t xml:space="preserve"> </w:t>
      </w:r>
      <w:r w:rsidRPr="00600028">
        <w:t>a</w:t>
      </w:r>
      <w:r w:rsidRPr="00600028">
        <w:rPr>
          <w:spacing w:val="-8"/>
        </w:rPr>
        <w:t xml:space="preserve"> </w:t>
      </w:r>
      <w:r w:rsidRPr="00600028">
        <w:t>6.1</w:t>
      </w:r>
      <w:r w:rsidRPr="00600028">
        <w:rPr>
          <w:spacing w:val="-8"/>
        </w:rPr>
        <w:t> </w:t>
      </w:r>
      <w:r w:rsidRPr="00600028">
        <w:rPr>
          <w:spacing w:val="-1"/>
        </w:rPr>
        <w:t>pontban</w:t>
      </w:r>
      <w:r w:rsidRPr="00600028">
        <w:rPr>
          <w:spacing w:val="-8"/>
        </w:rPr>
        <w:t xml:space="preserve"> </w:t>
      </w:r>
      <w:r w:rsidRPr="00600028">
        <w:t>felsorolt</w:t>
      </w:r>
      <w:r w:rsidRPr="00600028">
        <w:rPr>
          <w:spacing w:val="-9"/>
        </w:rPr>
        <w:t xml:space="preserve"> </w:t>
      </w:r>
      <w:r w:rsidRPr="00600028">
        <w:rPr>
          <w:spacing w:val="-1"/>
        </w:rPr>
        <w:t>bármely</w:t>
      </w:r>
      <w:r w:rsidRPr="00600028">
        <w:rPr>
          <w:spacing w:val="-6"/>
        </w:rPr>
        <w:t xml:space="preserve"> </w:t>
      </w:r>
      <w:r w:rsidRPr="00600028">
        <w:rPr>
          <w:spacing w:val="-1"/>
        </w:rPr>
        <w:t>segédanyag</w:t>
      </w:r>
      <w:r w:rsidR="002B47B5" w:rsidRPr="00600028">
        <w:rPr>
          <w:spacing w:val="-1"/>
        </w:rPr>
        <w:t>ával</w:t>
      </w:r>
      <w:r w:rsidRPr="00600028">
        <w:rPr>
          <w:spacing w:val="-8"/>
        </w:rPr>
        <w:t xml:space="preserve"> </w:t>
      </w:r>
      <w:r w:rsidRPr="00600028">
        <w:rPr>
          <w:spacing w:val="-1"/>
        </w:rPr>
        <w:t>szembeni</w:t>
      </w:r>
      <w:r w:rsidRPr="00600028">
        <w:rPr>
          <w:spacing w:val="-7"/>
        </w:rPr>
        <w:t xml:space="preserve"> </w:t>
      </w:r>
      <w:r w:rsidRPr="00600028">
        <w:t>túlérzékenység.</w:t>
      </w:r>
    </w:p>
    <w:p w14:paraId="00FF561D" w14:textId="77777777" w:rsidR="00544D13" w:rsidRPr="00600028" w:rsidRDefault="00544D13" w:rsidP="00544D13">
      <w:pPr>
        <w:pStyle w:val="Nincstrkz"/>
      </w:pPr>
    </w:p>
    <w:p w14:paraId="5E9749B6" w14:textId="2F225FBC" w:rsidR="00544D13" w:rsidRPr="00600028" w:rsidRDefault="00544D13" w:rsidP="00544D13">
      <w:pPr>
        <w:pStyle w:val="Cmsor11"/>
        <w:tabs>
          <w:tab w:val="left" w:pos="567"/>
        </w:tabs>
        <w:ind w:left="0"/>
        <w:rPr>
          <w:b w:val="0"/>
          <w:bCs w:val="0"/>
          <w:lang w:val="hu-HU"/>
        </w:rPr>
      </w:pPr>
      <w:r w:rsidRPr="00600028">
        <w:rPr>
          <w:lang w:val="hu-HU"/>
        </w:rPr>
        <w:t>4.4</w:t>
      </w:r>
      <w:r w:rsidRPr="00600028">
        <w:rPr>
          <w:lang w:val="hu-HU"/>
        </w:rPr>
        <w:tab/>
        <w:t>Különleges</w:t>
      </w:r>
      <w:r w:rsidRPr="00600028">
        <w:rPr>
          <w:spacing w:val="-12"/>
          <w:lang w:val="hu-HU"/>
        </w:rPr>
        <w:t xml:space="preserve"> </w:t>
      </w:r>
      <w:r w:rsidRPr="00600028">
        <w:rPr>
          <w:lang w:val="hu-HU"/>
        </w:rPr>
        <w:t>figyelmeztetések</w:t>
      </w:r>
      <w:r w:rsidRPr="00600028">
        <w:rPr>
          <w:spacing w:val="-11"/>
          <w:lang w:val="hu-HU"/>
        </w:rPr>
        <w:t xml:space="preserve"> </w:t>
      </w:r>
      <w:r w:rsidRPr="00600028">
        <w:rPr>
          <w:lang w:val="hu-HU"/>
        </w:rPr>
        <w:t>és</w:t>
      </w:r>
      <w:r w:rsidRPr="00600028">
        <w:rPr>
          <w:spacing w:val="-12"/>
          <w:lang w:val="hu-HU"/>
        </w:rPr>
        <w:t xml:space="preserve"> </w:t>
      </w:r>
      <w:r w:rsidRPr="00600028">
        <w:rPr>
          <w:lang w:val="hu-HU"/>
        </w:rPr>
        <w:t>az</w:t>
      </w:r>
      <w:r w:rsidRPr="00600028">
        <w:rPr>
          <w:spacing w:val="-13"/>
          <w:lang w:val="hu-HU"/>
        </w:rPr>
        <w:t xml:space="preserve"> </w:t>
      </w:r>
      <w:r w:rsidRPr="00600028">
        <w:rPr>
          <w:spacing w:val="-1"/>
          <w:lang w:val="hu-HU"/>
        </w:rPr>
        <w:t>alkalmazással</w:t>
      </w:r>
      <w:r w:rsidRPr="00600028">
        <w:rPr>
          <w:spacing w:val="-11"/>
          <w:lang w:val="hu-HU"/>
        </w:rPr>
        <w:t xml:space="preserve"> </w:t>
      </w:r>
      <w:r w:rsidRPr="00600028">
        <w:rPr>
          <w:lang w:val="hu-HU"/>
        </w:rPr>
        <w:t>kapcsolatos</w:t>
      </w:r>
      <w:r w:rsidRPr="00600028">
        <w:rPr>
          <w:spacing w:val="-11"/>
          <w:lang w:val="hu-HU"/>
        </w:rPr>
        <w:t xml:space="preserve"> </w:t>
      </w:r>
      <w:r w:rsidRPr="00600028">
        <w:rPr>
          <w:lang w:val="hu-HU"/>
        </w:rPr>
        <w:t>óvintézkedések</w:t>
      </w:r>
      <w:r w:rsidR="00A52001">
        <w:rPr>
          <w:lang w:val="hu-HU"/>
        </w:rPr>
        <w:fldChar w:fldCharType="begin"/>
      </w:r>
      <w:r w:rsidR="00A52001">
        <w:rPr>
          <w:lang w:val="hu-HU"/>
        </w:rPr>
        <w:instrText xml:space="preserve"> DOCVARIABLE vault_nd_e1bd3367-65a0-4fe3-b60b-97aee8396724 \* MERGEFORMAT </w:instrText>
      </w:r>
      <w:r w:rsidR="00A52001">
        <w:rPr>
          <w:lang w:val="hu-HU"/>
        </w:rPr>
        <w:fldChar w:fldCharType="separate"/>
      </w:r>
      <w:r w:rsidR="00A52001">
        <w:rPr>
          <w:lang w:val="hu-HU"/>
        </w:rPr>
        <w:t xml:space="preserve"> </w:t>
      </w:r>
      <w:r w:rsidR="00A52001">
        <w:rPr>
          <w:lang w:val="hu-HU"/>
        </w:rPr>
        <w:fldChar w:fldCharType="end"/>
      </w:r>
    </w:p>
    <w:p w14:paraId="6CF3A747" w14:textId="77777777" w:rsidR="00544D13" w:rsidRPr="00600028" w:rsidRDefault="00544D13" w:rsidP="00544D13">
      <w:pPr>
        <w:pStyle w:val="Nincstrkz"/>
      </w:pPr>
    </w:p>
    <w:p w14:paraId="5A654421" w14:textId="77777777" w:rsidR="00544D13" w:rsidRPr="00600028" w:rsidRDefault="00544D13" w:rsidP="00544D13">
      <w:pPr>
        <w:pStyle w:val="Nincstrkz"/>
      </w:pPr>
      <w:r w:rsidRPr="00600028">
        <w:rPr>
          <w:u w:val="single" w:color="000000"/>
        </w:rPr>
        <w:t>Az</w:t>
      </w:r>
      <w:r w:rsidRPr="00600028">
        <w:rPr>
          <w:spacing w:val="-11"/>
          <w:u w:val="single" w:color="000000"/>
        </w:rPr>
        <w:t xml:space="preserve"> </w:t>
      </w:r>
      <w:r w:rsidRPr="00600028">
        <w:rPr>
          <w:u w:val="single" w:color="000000"/>
        </w:rPr>
        <w:t>EGFR</w:t>
      </w:r>
      <w:r w:rsidRPr="00600028">
        <w:rPr>
          <w:spacing w:val="-9"/>
          <w:u w:val="single" w:color="000000"/>
        </w:rPr>
        <w:t xml:space="preserve"> </w:t>
      </w:r>
      <w:r w:rsidRPr="00600028">
        <w:rPr>
          <w:spacing w:val="-1"/>
          <w:u w:val="single" w:color="000000"/>
        </w:rPr>
        <w:t>mutáció</w:t>
      </w:r>
      <w:r w:rsidRPr="00600028">
        <w:rPr>
          <w:spacing w:val="-11"/>
          <w:u w:val="single" w:color="000000"/>
        </w:rPr>
        <w:t xml:space="preserve"> </w:t>
      </w:r>
      <w:r w:rsidRPr="00600028">
        <w:rPr>
          <w:u w:val="single" w:color="000000"/>
        </w:rPr>
        <w:t>státuszának</w:t>
      </w:r>
      <w:r w:rsidRPr="00600028">
        <w:rPr>
          <w:spacing w:val="-10"/>
          <w:u w:val="single" w:color="000000"/>
        </w:rPr>
        <w:t xml:space="preserve"> </w:t>
      </w:r>
      <w:r w:rsidRPr="00600028">
        <w:rPr>
          <w:spacing w:val="-1"/>
          <w:u w:val="single" w:color="000000"/>
        </w:rPr>
        <w:t>meghatározása</w:t>
      </w:r>
    </w:p>
    <w:p w14:paraId="79F39135" w14:textId="597E0375" w:rsidR="00544D13" w:rsidRDefault="00A47F60" w:rsidP="00544D13">
      <w:pPr>
        <w:pStyle w:val="Nincstrkz"/>
      </w:pPr>
      <w:r>
        <w:t xml:space="preserve">A lokálisan előrehaladott vagy metasztatikus nem kissejtes tüdőkarcinómában szenvedő betegeknél az erlotinib elsővonalbeli alkalmazásának vagy a fenntartó kezelésre történő átváltásnak mérlegelésekor fontos, hogy </w:t>
      </w:r>
      <w:r w:rsidR="00544D13" w:rsidRPr="00600028">
        <w:t>beteg</w:t>
      </w:r>
      <w:r>
        <w:t>ek</w:t>
      </w:r>
      <w:r w:rsidR="00544D13" w:rsidRPr="00600028">
        <w:rPr>
          <w:spacing w:val="-7"/>
        </w:rPr>
        <w:t xml:space="preserve"> </w:t>
      </w:r>
      <w:r w:rsidR="00544D13" w:rsidRPr="00600028">
        <w:rPr>
          <w:spacing w:val="-1"/>
        </w:rPr>
        <w:t>EGFR-mutáció</w:t>
      </w:r>
      <w:r w:rsidR="00544D13" w:rsidRPr="00600028">
        <w:rPr>
          <w:spacing w:val="-7"/>
        </w:rPr>
        <w:t xml:space="preserve"> </w:t>
      </w:r>
      <w:r w:rsidR="00544D13" w:rsidRPr="00600028">
        <w:t>státuszá</w:t>
      </w:r>
      <w:r>
        <w:t xml:space="preserve">t </w:t>
      </w:r>
      <w:r w:rsidR="00544D13" w:rsidRPr="00600028">
        <w:t>meghatároz</w:t>
      </w:r>
      <w:r>
        <w:t>zák</w:t>
      </w:r>
      <w:r w:rsidR="00544D13" w:rsidRPr="00600028">
        <w:t>.</w:t>
      </w:r>
    </w:p>
    <w:p w14:paraId="3A20A636" w14:textId="74026619" w:rsidR="00A47F60" w:rsidRDefault="00A47F60" w:rsidP="00544D13">
      <w:pPr>
        <w:pStyle w:val="Nincstrkz"/>
      </w:pPr>
    </w:p>
    <w:p w14:paraId="1B13C45F" w14:textId="20E01091" w:rsidR="00A47F60" w:rsidRDefault="00A47F60" w:rsidP="00A47F60">
      <w:pPr>
        <w:pStyle w:val="Nincstrkz"/>
      </w:pPr>
      <w:r>
        <w:t>Az EGFR-mutáció státusz meghatározásához egy validált, robusztus, megbízható és az előzetesen definiált pozitivitási küszöbbel rendelkező, az EGFR mutáció státusz meghatározására bizonyítottan alkalmas és érzékeny módszert kell választani, a helyi orvosi gyakorlatnak megfelelően, a szövetmintából származó daganat</w:t>
      </w:r>
      <w:r w:rsidR="002D08EB">
        <w:t xml:space="preserve"> </w:t>
      </w:r>
      <w:r>
        <w:t>- DNS-, vagy a vérből (plazmából) származó mintából kinyert keringő, szabad DNS vizsgálatával.</w:t>
      </w:r>
    </w:p>
    <w:p w14:paraId="0D12805D" w14:textId="591D0B27" w:rsidR="00A47F60" w:rsidRDefault="00A47F60" w:rsidP="00A47F60">
      <w:pPr>
        <w:pStyle w:val="Nincstrkz"/>
      </w:pPr>
    </w:p>
    <w:p w14:paraId="4A41B308" w14:textId="4EE8553B" w:rsidR="00A47F60" w:rsidRDefault="00A47F60" w:rsidP="00A47F60">
      <w:pPr>
        <w:pStyle w:val="Nincstrkz"/>
      </w:pPr>
      <w:r>
        <w:t>Ha a vérplazmából származó mintából kinyert keringő, szabad DNS</w:t>
      </w:r>
      <w:r w:rsidR="00BB5DBF">
        <w:t>-</w:t>
      </w:r>
      <w:r>
        <w:t>vizsgálat esetében az aktiváló mutációkra kapott eredmény negatív, ahol lehetséges, a plazma</w:t>
      </w:r>
      <w:r w:rsidR="00B347D0">
        <w:t>-</w:t>
      </w:r>
      <w:r>
        <w:t xml:space="preserve"> alapú vizsgálatból származó téves negatív eredmény kiszűrése érdekében szövettani vizsgálatot is kell végezni.</w:t>
      </w:r>
    </w:p>
    <w:p w14:paraId="10169BB0" w14:textId="77777777" w:rsidR="00544D13" w:rsidRPr="00600028" w:rsidRDefault="00544D13" w:rsidP="00544D13">
      <w:pPr>
        <w:pStyle w:val="Nincstrkz"/>
      </w:pPr>
    </w:p>
    <w:p w14:paraId="4E5F651C" w14:textId="77777777" w:rsidR="00544D13" w:rsidRPr="00600028" w:rsidRDefault="00544D13" w:rsidP="00544D13">
      <w:pPr>
        <w:pStyle w:val="Nincstrkz"/>
      </w:pPr>
      <w:r w:rsidRPr="00600028">
        <w:rPr>
          <w:u w:val="single" w:color="000000"/>
        </w:rPr>
        <w:t>Dohányosok</w:t>
      </w:r>
    </w:p>
    <w:p w14:paraId="3CB6C986" w14:textId="39491059" w:rsidR="00544D13" w:rsidRPr="00600028" w:rsidRDefault="00544D13" w:rsidP="00544D13">
      <w:pPr>
        <w:pStyle w:val="Nincstrkz"/>
      </w:pPr>
      <w:r w:rsidRPr="00600028">
        <w:t>A</w:t>
      </w:r>
      <w:r w:rsidRPr="00600028">
        <w:rPr>
          <w:spacing w:val="-6"/>
        </w:rPr>
        <w:t xml:space="preserve"> </w:t>
      </w:r>
      <w:r w:rsidRPr="00600028">
        <w:t>dohányzó</w:t>
      </w:r>
      <w:r w:rsidRPr="00600028">
        <w:rPr>
          <w:spacing w:val="-7"/>
        </w:rPr>
        <w:t xml:space="preserve"> </w:t>
      </w:r>
      <w:r w:rsidRPr="00600028">
        <w:t>betegeknek azt kell tanácsolni</w:t>
      </w:r>
      <w:r w:rsidRPr="00600028">
        <w:rPr>
          <w:spacing w:val="-1"/>
        </w:rPr>
        <w:t>,</w:t>
      </w:r>
      <w:r w:rsidRPr="00600028">
        <w:rPr>
          <w:spacing w:val="-5"/>
        </w:rPr>
        <w:t xml:space="preserve"> </w:t>
      </w:r>
      <w:r w:rsidRPr="00600028">
        <w:t>hogy</w:t>
      </w:r>
      <w:r w:rsidRPr="00600028">
        <w:rPr>
          <w:spacing w:val="-6"/>
        </w:rPr>
        <w:t xml:space="preserve"> </w:t>
      </w:r>
      <w:r w:rsidRPr="00600028">
        <w:rPr>
          <w:spacing w:val="-1"/>
        </w:rPr>
        <w:t>hagyják</w:t>
      </w:r>
      <w:r w:rsidRPr="00600028">
        <w:rPr>
          <w:spacing w:val="-6"/>
        </w:rPr>
        <w:t xml:space="preserve"> </w:t>
      </w:r>
      <w:r w:rsidRPr="00600028">
        <w:t>abba</w:t>
      </w:r>
      <w:r w:rsidRPr="00600028">
        <w:rPr>
          <w:spacing w:val="-5"/>
        </w:rPr>
        <w:t xml:space="preserve"> </w:t>
      </w:r>
      <w:r w:rsidRPr="00600028">
        <w:t>a</w:t>
      </w:r>
      <w:r w:rsidRPr="00600028">
        <w:rPr>
          <w:spacing w:val="-6"/>
        </w:rPr>
        <w:t xml:space="preserve"> </w:t>
      </w:r>
      <w:r w:rsidRPr="00600028">
        <w:rPr>
          <w:spacing w:val="-1"/>
        </w:rPr>
        <w:t>dohányzást,</w:t>
      </w:r>
      <w:r w:rsidRPr="00600028">
        <w:rPr>
          <w:spacing w:val="-5"/>
        </w:rPr>
        <w:t xml:space="preserve"> </w:t>
      </w:r>
      <w:r w:rsidRPr="00600028">
        <w:rPr>
          <w:spacing w:val="-1"/>
        </w:rPr>
        <w:t>mivel</w:t>
      </w:r>
      <w:r w:rsidRPr="00600028">
        <w:rPr>
          <w:spacing w:val="-5"/>
        </w:rPr>
        <w:t xml:space="preserve"> </w:t>
      </w:r>
      <w:r w:rsidRPr="00600028">
        <w:t>az</w:t>
      </w:r>
      <w:r w:rsidRPr="00600028">
        <w:rPr>
          <w:spacing w:val="-6"/>
        </w:rPr>
        <w:t xml:space="preserve"> </w:t>
      </w:r>
      <w:r w:rsidRPr="00600028">
        <w:t xml:space="preserve">erlotinib </w:t>
      </w:r>
      <w:r w:rsidRPr="00600028">
        <w:rPr>
          <w:spacing w:val="-1"/>
        </w:rPr>
        <w:t>plazmakoncentrációja</w:t>
      </w:r>
      <w:r w:rsidRPr="00600028">
        <w:rPr>
          <w:spacing w:val="-10"/>
        </w:rPr>
        <w:t xml:space="preserve"> </w:t>
      </w:r>
      <w:r w:rsidRPr="00600028">
        <w:t>dohányzók</w:t>
      </w:r>
      <w:r w:rsidRPr="00600028">
        <w:rPr>
          <w:spacing w:val="-9"/>
        </w:rPr>
        <w:t xml:space="preserve"> </w:t>
      </w:r>
      <w:r w:rsidRPr="00600028">
        <w:t>esetében</w:t>
      </w:r>
      <w:r w:rsidRPr="00600028">
        <w:rPr>
          <w:spacing w:val="-10"/>
        </w:rPr>
        <w:t xml:space="preserve"> </w:t>
      </w:r>
      <w:r w:rsidRPr="00600028">
        <w:rPr>
          <w:spacing w:val="-1"/>
        </w:rPr>
        <w:t>alacsonyabb,</w:t>
      </w:r>
      <w:r w:rsidRPr="00600028">
        <w:rPr>
          <w:spacing w:val="-9"/>
        </w:rPr>
        <w:t xml:space="preserve"> </w:t>
      </w:r>
      <w:r w:rsidRPr="00600028">
        <w:rPr>
          <w:spacing w:val="-1"/>
        </w:rPr>
        <w:t>mint</w:t>
      </w:r>
      <w:r w:rsidRPr="00600028">
        <w:rPr>
          <w:spacing w:val="-10"/>
        </w:rPr>
        <w:t xml:space="preserve"> </w:t>
      </w:r>
      <w:r w:rsidRPr="00600028">
        <w:t>a</w:t>
      </w:r>
      <w:r w:rsidRPr="00600028">
        <w:rPr>
          <w:spacing w:val="-9"/>
        </w:rPr>
        <w:t xml:space="preserve"> </w:t>
      </w:r>
      <w:r w:rsidRPr="00600028">
        <w:rPr>
          <w:spacing w:val="-1"/>
        </w:rPr>
        <w:t>nem</w:t>
      </w:r>
      <w:r w:rsidR="00AC48CE" w:rsidRPr="00600028">
        <w:rPr>
          <w:spacing w:val="-1"/>
        </w:rPr>
        <w:t xml:space="preserve"> </w:t>
      </w:r>
      <w:r w:rsidRPr="00600028">
        <w:rPr>
          <w:spacing w:val="-1"/>
        </w:rPr>
        <w:t>dohányzóknál.</w:t>
      </w:r>
      <w:r w:rsidRPr="00600028">
        <w:rPr>
          <w:spacing w:val="-10"/>
        </w:rPr>
        <w:t xml:space="preserve"> </w:t>
      </w:r>
      <w:r w:rsidRPr="00600028">
        <w:t>Valószínű,</w:t>
      </w:r>
      <w:r w:rsidRPr="00600028">
        <w:rPr>
          <w:spacing w:val="-9"/>
        </w:rPr>
        <w:t xml:space="preserve"> </w:t>
      </w:r>
      <w:r w:rsidRPr="00600028">
        <w:rPr>
          <w:spacing w:val="-1"/>
        </w:rPr>
        <w:t>hogy</w:t>
      </w:r>
      <w:r w:rsidRPr="00600028">
        <w:rPr>
          <w:spacing w:val="-10"/>
        </w:rPr>
        <w:t xml:space="preserve"> a </w:t>
      </w:r>
      <w:r w:rsidRPr="00600028">
        <w:t xml:space="preserve">csökkenés </w:t>
      </w:r>
      <w:r w:rsidRPr="00600028">
        <w:rPr>
          <w:spacing w:val="-1"/>
        </w:rPr>
        <w:t>mértéke</w:t>
      </w:r>
      <w:r w:rsidRPr="00600028">
        <w:rPr>
          <w:spacing w:val="-7"/>
        </w:rPr>
        <w:t xml:space="preserve"> </w:t>
      </w:r>
      <w:r w:rsidRPr="00600028">
        <w:rPr>
          <w:spacing w:val="-1"/>
        </w:rPr>
        <w:t>klinikailag</w:t>
      </w:r>
      <w:r w:rsidRPr="00600028">
        <w:rPr>
          <w:spacing w:val="-6"/>
        </w:rPr>
        <w:t xml:space="preserve"> </w:t>
      </w:r>
      <w:r w:rsidRPr="00600028">
        <w:t>is</w:t>
      </w:r>
      <w:r w:rsidRPr="00600028">
        <w:rPr>
          <w:spacing w:val="-7"/>
        </w:rPr>
        <w:t xml:space="preserve"> </w:t>
      </w:r>
      <w:r w:rsidRPr="00600028">
        <w:rPr>
          <w:spacing w:val="-1"/>
        </w:rPr>
        <w:t>jelentős</w:t>
      </w:r>
      <w:r w:rsidRPr="00600028">
        <w:rPr>
          <w:spacing w:val="-6"/>
        </w:rPr>
        <w:t xml:space="preserve"> </w:t>
      </w:r>
      <w:r w:rsidRPr="00600028">
        <w:t>(lásd</w:t>
      </w:r>
      <w:r w:rsidRPr="00600028">
        <w:rPr>
          <w:spacing w:val="-7"/>
        </w:rPr>
        <w:t xml:space="preserve"> </w:t>
      </w:r>
      <w:r w:rsidRPr="00600028">
        <w:t>4.</w:t>
      </w:r>
      <w:r w:rsidR="00A47F60">
        <w:t xml:space="preserve">2, 4.5, 5.1 és </w:t>
      </w:r>
      <w:r w:rsidRPr="00600028">
        <w:t>5</w:t>
      </w:r>
      <w:r w:rsidR="00A47F60">
        <w:t>.2</w:t>
      </w:r>
      <w:r w:rsidRPr="00600028">
        <w:rPr>
          <w:spacing w:val="-7"/>
        </w:rPr>
        <w:t> </w:t>
      </w:r>
      <w:r w:rsidRPr="00600028">
        <w:rPr>
          <w:spacing w:val="-1"/>
        </w:rPr>
        <w:t>pont).</w:t>
      </w:r>
    </w:p>
    <w:p w14:paraId="4B5DF82A" w14:textId="77777777" w:rsidR="00544D13" w:rsidRPr="00600028" w:rsidRDefault="00544D13" w:rsidP="00544D13">
      <w:pPr>
        <w:pStyle w:val="Nincstrkz"/>
      </w:pPr>
    </w:p>
    <w:p w14:paraId="6F063EF8" w14:textId="77777777" w:rsidR="00544D13" w:rsidRPr="00600028" w:rsidRDefault="00544D13" w:rsidP="00544D13">
      <w:pPr>
        <w:pStyle w:val="Nincstrkz"/>
        <w:rPr>
          <w:u w:val="single"/>
        </w:rPr>
      </w:pPr>
      <w:r w:rsidRPr="00600028">
        <w:rPr>
          <w:u w:val="single"/>
        </w:rPr>
        <w:t>Intersticiális</w:t>
      </w:r>
      <w:r w:rsidRPr="00600028">
        <w:rPr>
          <w:spacing w:val="-24"/>
          <w:u w:val="single"/>
        </w:rPr>
        <w:t xml:space="preserve"> </w:t>
      </w:r>
      <w:r w:rsidRPr="00600028">
        <w:rPr>
          <w:u w:val="single"/>
        </w:rPr>
        <w:t>tüdőbetegség</w:t>
      </w:r>
    </w:p>
    <w:p w14:paraId="5DAA9685" w14:textId="31AA5EE0" w:rsidR="00544D13" w:rsidRPr="00600028" w:rsidRDefault="00544D13" w:rsidP="00544D13">
      <w:pPr>
        <w:pStyle w:val="Nincstrkz"/>
      </w:pPr>
      <w:r w:rsidRPr="00600028">
        <w:t>Nem</w:t>
      </w:r>
      <w:r w:rsidRPr="00600028">
        <w:rPr>
          <w:spacing w:val="-12"/>
        </w:rPr>
        <w:t xml:space="preserve"> </w:t>
      </w:r>
      <w:r w:rsidRPr="00600028">
        <w:t>gyakran</w:t>
      </w:r>
      <w:r w:rsidRPr="00600028">
        <w:rPr>
          <w:spacing w:val="-10"/>
        </w:rPr>
        <w:t xml:space="preserve"> </w:t>
      </w:r>
      <w:r w:rsidRPr="00600028">
        <w:t>intersticiális</w:t>
      </w:r>
      <w:r w:rsidRPr="00600028">
        <w:rPr>
          <w:spacing w:val="-9"/>
        </w:rPr>
        <w:t xml:space="preserve"> </w:t>
      </w:r>
      <w:r w:rsidRPr="00600028">
        <w:t>tüdőbetegséghez</w:t>
      </w:r>
      <w:r w:rsidRPr="00600028">
        <w:rPr>
          <w:spacing w:val="-9"/>
        </w:rPr>
        <w:t xml:space="preserve"> </w:t>
      </w:r>
      <w:r w:rsidRPr="00600028">
        <w:rPr>
          <w:spacing w:val="-1"/>
        </w:rPr>
        <w:t>(interstitial</w:t>
      </w:r>
      <w:r w:rsidRPr="00600028">
        <w:rPr>
          <w:spacing w:val="-10"/>
        </w:rPr>
        <w:t xml:space="preserve"> </w:t>
      </w:r>
      <w:r w:rsidRPr="00600028">
        <w:t>lung</w:t>
      </w:r>
      <w:r w:rsidRPr="00600028">
        <w:rPr>
          <w:spacing w:val="-10"/>
        </w:rPr>
        <w:t xml:space="preserve"> </w:t>
      </w:r>
      <w:r w:rsidRPr="00600028">
        <w:t>disease</w:t>
      </w:r>
      <w:r w:rsidRPr="00600028">
        <w:rPr>
          <w:spacing w:val="26"/>
          <w:w w:val="99"/>
        </w:rPr>
        <w:t>/</w:t>
      </w:r>
      <w:r w:rsidRPr="00600028">
        <w:t>ILD)</w:t>
      </w:r>
      <w:r w:rsidRPr="00600028">
        <w:rPr>
          <w:spacing w:val="-6"/>
        </w:rPr>
        <w:t xml:space="preserve"> </w:t>
      </w:r>
      <w:r w:rsidRPr="00600028">
        <w:t>hasonló</w:t>
      </w:r>
      <w:r w:rsidRPr="00600028">
        <w:rPr>
          <w:spacing w:val="-10"/>
        </w:rPr>
        <w:t xml:space="preserve"> </w:t>
      </w:r>
      <w:r w:rsidRPr="00600028">
        <w:t xml:space="preserve">eseményeket </w:t>
      </w:r>
      <w:r w:rsidRPr="00600028">
        <w:rPr>
          <w:spacing w:val="-9"/>
        </w:rPr>
        <w:t>–</w:t>
      </w:r>
      <w:r w:rsidRPr="00600028">
        <w:rPr>
          <w:spacing w:val="-5"/>
        </w:rPr>
        <w:t xml:space="preserve"> beleértve a </w:t>
      </w:r>
      <w:r w:rsidRPr="00600028">
        <w:t>halálos</w:t>
      </w:r>
      <w:r w:rsidRPr="00600028">
        <w:rPr>
          <w:spacing w:val="-6"/>
        </w:rPr>
        <w:t xml:space="preserve"> </w:t>
      </w:r>
      <w:r w:rsidRPr="00600028">
        <w:rPr>
          <w:spacing w:val="-1"/>
        </w:rPr>
        <w:t>kimenetelűeket</w:t>
      </w:r>
      <w:r w:rsidRPr="00600028">
        <w:rPr>
          <w:spacing w:val="-5"/>
        </w:rPr>
        <w:t xml:space="preserve"> </w:t>
      </w:r>
      <w:r w:rsidRPr="00600028">
        <w:t>is</w:t>
      </w:r>
      <w:r w:rsidRPr="00600028">
        <w:rPr>
          <w:spacing w:val="-6"/>
        </w:rPr>
        <w:t xml:space="preserve"> </w:t>
      </w:r>
      <w:r w:rsidRPr="00600028">
        <w:t>–</w:t>
      </w:r>
      <w:r w:rsidRPr="00600028">
        <w:rPr>
          <w:spacing w:val="-5"/>
        </w:rPr>
        <w:t xml:space="preserve"> jelentettek </w:t>
      </w:r>
      <w:r w:rsidRPr="00600028">
        <w:t>olyan</w:t>
      </w:r>
      <w:r w:rsidRPr="00600028">
        <w:rPr>
          <w:spacing w:val="-6"/>
        </w:rPr>
        <w:t xml:space="preserve"> </w:t>
      </w:r>
      <w:r w:rsidRPr="00600028">
        <w:rPr>
          <w:spacing w:val="-1"/>
        </w:rPr>
        <w:t>betegeknél</w:t>
      </w:r>
      <w:r w:rsidRPr="00600028">
        <w:t>,</w:t>
      </w:r>
      <w:r w:rsidRPr="00600028">
        <w:rPr>
          <w:spacing w:val="-6"/>
        </w:rPr>
        <w:t xml:space="preserve"> </w:t>
      </w:r>
      <w:r w:rsidRPr="00600028">
        <w:t>akik</w:t>
      </w:r>
      <w:r w:rsidRPr="00600028">
        <w:rPr>
          <w:spacing w:val="-6"/>
        </w:rPr>
        <w:t xml:space="preserve"> </w:t>
      </w:r>
      <w:r w:rsidR="00F30BA6" w:rsidRPr="00600028">
        <w:rPr>
          <w:spacing w:val="-6"/>
        </w:rPr>
        <w:t xml:space="preserve">a </w:t>
      </w:r>
      <w:r w:rsidRPr="00600028">
        <w:t>nem</w:t>
      </w:r>
      <w:r w:rsidRPr="00600028">
        <w:rPr>
          <w:spacing w:val="-7"/>
        </w:rPr>
        <w:t xml:space="preserve"> </w:t>
      </w:r>
      <w:r w:rsidRPr="00600028">
        <w:t xml:space="preserve">kissejtes </w:t>
      </w:r>
      <w:r w:rsidRPr="00600028">
        <w:rPr>
          <w:spacing w:val="-1"/>
        </w:rPr>
        <w:t>tüdőkarcinóm</w:t>
      </w:r>
      <w:r w:rsidR="00F30BA6" w:rsidRPr="00600028">
        <w:rPr>
          <w:spacing w:val="-1"/>
        </w:rPr>
        <w:t>a</w:t>
      </w:r>
      <w:r w:rsidRPr="00600028">
        <w:rPr>
          <w:spacing w:val="-9"/>
        </w:rPr>
        <w:t xml:space="preserve"> </w:t>
      </w:r>
      <w:r w:rsidRPr="00600028">
        <w:rPr>
          <w:spacing w:val="-1"/>
        </w:rPr>
        <w:t>(NSCLC),</w:t>
      </w:r>
      <w:r w:rsidRPr="00600028">
        <w:rPr>
          <w:spacing w:val="-8"/>
        </w:rPr>
        <w:t xml:space="preserve"> </w:t>
      </w:r>
      <w:r w:rsidRPr="00600028">
        <w:rPr>
          <w:spacing w:val="-1"/>
        </w:rPr>
        <w:t>hasnyálmirigy-karcinóm</w:t>
      </w:r>
      <w:r w:rsidR="00F30BA6" w:rsidRPr="00600028">
        <w:rPr>
          <w:spacing w:val="-1"/>
        </w:rPr>
        <w:t>a</w:t>
      </w:r>
      <w:r w:rsidRPr="00600028">
        <w:rPr>
          <w:spacing w:val="-8"/>
        </w:rPr>
        <w:t xml:space="preserve"> </w:t>
      </w:r>
      <w:r w:rsidRPr="00600028">
        <w:rPr>
          <w:spacing w:val="-1"/>
        </w:rPr>
        <w:t>vagy</w:t>
      </w:r>
      <w:r w:rsidRPr="00600028">
        <w:rPr>
          <w:spacing w:val="-9"/>
        </w:rPr>
        <w:t xml:space="preserve"> </w:t>
      </w:r>
      <w:r w:rsidRPr="00600028">
        <w:t xml:space="preserve">más, </w:t>
      </w:r>
      <w:r w:rsidRPr="00600028">
        <w:rPr>
          <w:spacing w:val="-1"/>
        </w:rPr>
        <w:t>előrehaladott</w:t>
      </w:r>
      <w:r w:rsidRPr="00600028">
        <w:rPr>
          <w:spacing w:val="-9"/>
        </w:rPr>
        <w:t xml:space="preserve"> </w:t>
      </w:r>
      <w:r w:rsidRPr="00600028">
        <w:t>szolid</w:t>
      </w:r>
      <w:r w:rsidRPr="00600028">
        <w:rPr>
          <w:spacing w:val="-8"/>
        </w:rPr>
        <w:t xml:space="preserve"> </w:t>
      </w:r>
      <w:r w:rsidRPr="00600028">
        <w:rPr>
          <w:spacing w:val="-1"/>
        </w:rPr>
        <w:t>tumor</w:t>
      </w:r>
      <w:r w:rsidRPr="00600028">
        <w:rPr>
          <w:spacing w:val="-8"/>
        </w:rPr>
        <w:t xml:space="preserve"> </w:t>
      </w:r>
      <w:r w:rsidRPr="00600028">
        <w:t>kezelésére</w:t>
      </w:r>
      <w:r w:rsidRPr="00600028">
        <w:rPr>
          <w:spacing w:val="-8"/>
        </w:rPr>
        <w:t xml:space="preserve"> </w:t>
      </w:r>
      <w:r w:rsidRPr="00600028">
        <w:t>erlotinibet</w:t>
      </w:r>
      <w:r w:rsidRPr="00600028">
        <w:rPr>
          <w:spacing w:val="-9"/>
        </w:rPr>
        <w:t xml:space="preserve"> </w:t>
      </w:r>
      <w:r w:rsidRPr="00600028">
        <w:t>kaptak.</w:t>
      </w:r>
      <w:r w:rsidRPr="00600028">
        <w:rPr>
          <w:spacing w:val="-8"/>
        </w:rPr>
        <w:t xml:space="preserve"> </w:t>
      </w:r>
      <w:r w:rsidRPr="00600028">
        <w:t>A</w:t>
      </w:r>
      <w:r w:rsidRPr="00600028">
        <w:rPr>
          <w:spacing w:val="-8"/>
        </w:rPr>
        <w:t xml:space="preserve"> </w:t>
      </w:r>
      <w:r w:rsidRPr="00600028">
        <w:t>BR.21</w:t>
      </w:r>
      <w:r w:rsidRPr="00600028">
        <w:rPr>
          <w:spacing w:val="-9"/>
        </w:rPr>
        <w:t xml:space="preserve"> kulcsfontosságú (</w:t>
      </w:r>
      <w:r w:rsidRPr="00600028">
        <w:t>pivotális)</w:t>
      </w:r>
      <w:r w:rsidRPr="00600028">
        <w:rPr>
          <w:spacing w:val="-8"/>
        </w:rPr>
        <w:t xml:space="preserve"> </w:t>
      </w:r>
      <w:r w:rsidRPr="00600028">
        <w:t>NSCLC</w:t>
      </w:r>
      <w:r w:rsidRPr="00600028">
        <w:rPr>
          <w:spacing w:val="-8"/>
        </w:rPr>
        <w:t xml:space="preserve"> </w:t>
      </w:r>
      <w:r w:rsidRPr="00600028">
        <w:t>vizsgálatba</w:t>
      </w:r>
      <w:r w:rsidR="00F30BA6" w:rsidRPr="00600028">
        <w:t xml:space="preserve">n </w:t>
      </w:r>
      <w:r w:rsidRPr="00600028">
        <w:t>az</w:t>
      </w:r>
      <w:r w:rsidRPr="00600028">
        <w:rPr>
          <w:spacing w:val="-7"/>
        </w:rPr>
        <w:t xml:space="preserve"> </w:t>
      </w:r>
      <w:r w:rsidRPr="00600028">
        <w:t>ILD</w:t>
      </w:r>
      <w:r w:rsidRPr="00600028">
        <w:rPr>
          <w:spacing w:val="-6"/>
        </w:rPr>
        <w:t xml:space="preserve"> </w:t>
      </w:r>
      <w:r w:rsidRPr="00600028">
        <w:t>incidenciája</w:t>
      </w:r>
      <w:r w:rsidRPr="00600028">
        <w:rPr>
          <w:spacing w:val="-6"/>
        </w:rPr>
        <w:t xml:space="preserve"> </w:t>
      </w:r>
      <w:r w:rsidRPr="00600028">
        <w:rPr>
          <w:spacing w:val="-1"/>
        </w:rPr>
        <w:t>(0,8%)</w:t>
      </w:r>
      <w:r w:rsidRPr="00600028">
        <w:rPr>
          <w:spacing w:val="-7"/>
        </w:rPr>
        <w:t xml:space="preserve"> </w:t>
      </w:r>
      <w:r w:rsidRPr="00600028">
        <w:t>megegyezett</w:t>
      </w:r>
      <w:r w:rsidRPr="00600028">
        <w:rPr>
          <w:spacing w:val="-6"/>
        </w:rPr>
        <w:t xml:space="preserve"> </w:t>
      </w:r>
      <w:r w:rsidRPr="00600028">
        <w:t>a</w:t>
      </w:r>
      <w:r w:rsidRPr="00600028">
        <w:rPr>
          <w:spacing w:val="-6"/>
        </w:rPr>
        <w:t xml:space="preserve"> </w:t>
      </w:r>
      <w:r w:rsidRPr="00600028">
        <w:t>placebó</w:t>
      </w:r>
      <w:r w:rsidRPr="00600028">
        <w:rPr>
          <w:spacing w:val="-7"/>
        </w:rPr>
        <w:t xml:space="preserve"> </w:t>
      </w:r>
      <w:r w:rsidRPr="00600028">
        <w:t>és</w:t>
      </w:r>
      <w:r w:rsidRPr="00600028">
        <w:rPr>
          <w:spacing w:val="-6"/>
        </w:rPr>
        <w:t xml:space="preserve"> </w:t>
      </w:r>
      <w:r w:rsidRPr="00600028">
        <w:t>az</w:t>
      </w:r>
      <w:r w:rsidRPr="00600028">
        <w:rPr>
          <w:spacing w:val="-6"/>
        </w:rPr>
        <w:t xml:space="preserve"> </w:t>
      </w:r>
      <w:r w:rsidRPr="00600028">
        <w:t xml:space="preserve">erlotinib </w:t>
      </w:r>
      <w:r w:rsidRPr="00600028">
        <w:rPr>
          <w:spacing w:val="-1"/>
        </w:rPr>
        <w:t>csoportban.</w:t>
      </w:r>
      <w:r w:rsidRPr="00600028">
        <w:rPr>
          <w:spacing w:val="-6"/>
        </w:rPr>
        <w:t xml:space="preserve"> </w:t>
      </w:r>
      <w:r w:rsidR="0083125C" w:rsidRPr="00600028">
        <w:rPr>
          <w:spacing w:val="-6"/>
        </w:rPr>
        <w:t>A</w:t>
      </w:r>
      <w:r w:rsidR="00A47F60">
        <w:rPr>
          <w:spacing w:val="-6"/>
        </w:rPr>
        <w:t xml:space="preserve"> randomizált, </w:t>
      </w:r>
      <w:r w:rsidR="0083125C" w:rsidRPr="00600028">
        <w:rPr>
          <w:spacing w:val="-6"/>
        </w:rPr>
        <w:t xml:space="preserve">kontrollos </w:t>
      </w:r>
      <w:r w:rsidR="00A47F60" w:rsidRPr="00600028">
        <w:rPr>
          <w:spacing w:val="-6"/>
        </w:rPr>
        <w:t xml:space="preserve">NSCLC </w:t>
      </w:r>
      <w:r w:rsidR="0083125C" w:rsidRPr="00600028">
        <w:rPr>
          <w:spacing w:val="-6"/>
        </w:rPr>
        <w:t>klinikai vizsgálat</w:t>
      </w:r>
      <w:r w:rsidR="005B5834" w:rsidRPr="00600028">
        <w:rPr>
          <w:spacing w:val="-6"/>
        </w:rPr>
        <w:t>ok</w:t>
      </w:r>
      <w:r w:rsidR="0083125C" w:rsidRPr="00600028">
        <w:rPr>
          <w:spacing w:val="-6"/>
        </w:rPr>
        <w:t xml:space="preserve"> </w:t>
      </w:r>
      <w:r w:rsidR="005B5834" w:rsidRPr="00600028">
        <w:rPr>
          <w:spacing w:val="-6"/>
        </w:rPr>
        <w:t>meta</w:t>
      </w:r>
      <w:r w:rsidR="005B5834" w:rsidRPr="00600028">
        <w:rPr>
          <w:spacing w:val="-6"/>
        </w:rPr>
        <w:noBreakHyphen/>
        <w:t xml:space="preserve">analízisében </w:t>
      </w:r>
      <w:r w:rsidR="006F095F" w:rsidRPr="00600028">
        <w:rPr>
          <w:spacing w:val="-6"/>
        </w:rPr>
        <w:t>(kivéve a fázis I és egykarú, fázis II vizsgálatokat, a kontroll csoport</w:t>
      </w:r>
      <w:r w:rsidR="005F2AE2" w:rsidRPr="00600028">
        <w:rPr>
          <w:spacing w:val="-6"/>
        </w:rPr>
        <w:t>ok</w:t>
      </w:r>
      <w:r w:rsidR="006F095F" w:rsidRPr="00600028">
        <w:rPr>
          <w:spacing w:val="-6"/>
        </w:rPr>
        <w:t xml:space="preserve"> hiány</w:t>
      </w:r>
      <w:r w:rsidR="005F2AE2" w:rsidRPr="00600028">
        <w:rPr>
          <w:spacing w:val="-6"/>
        </w:rPr>
        <w:t>a</w:t>
      </w:r>
      <w:r w:rsidR="006F095F" w:rsidRPr="00600028">
        <w:rPr>
          <w:spacing w:val="-6"/>
        </w:rPr>
        <w:t xml:space="preserve"> miatt) az ILD</w:t>
      </w:r>
      <w:r w:rsidR="006F095F" w:rsidRPr="00600028">
        <w:rPr>
          <w:spacing w:val="-6"/>
        </w:rPr>
        <w:noBreakHyphen/>
        <w:t xml:space="preserve">hez hasonló események előfordulási gyakorisága 0,9% volt az erlotinibbel kezelt betegeknél, szemben </w:t>
      </w:r>
      <w:r w:rsidR="005B5834" w:rsidRPr="00600028">
        <w:rPr>
          <w:spacing w:val="-6"/>
        </w:rPr>
        <w:t xml:space="preserve">a kontroll </w:t>
      </w:r>
      <w:r w:rsidR="005F2AE2" w:rsidRPr="00600028">
        <w:rPr>
          <w:spacing w:val="-6"/>
        </w:rPr>
        <w:t>karon</w:t>
      </w:r>
      <w:r w:rsidR="005B5834" w:rsidRPr="00600028">
        <w:rPr>
          <w:spacing w:val="-6"/>
        </w:rPr>
        <w:t xml:space="preserve"> tapasztalt 0,4%-kal.</w:t>
      </w:r>
      <w:r w:rsidR="006F095F" w:rsidRPr="00600028">
        <w:rPr>
          <w:spacing w:val="-6"/>
        </w:rPr>
        <w:t xml:space="preserve"> </w:t>
      </w:r>
      <w:r w:rsidRPr="00600028">
        <w:t>A</w:t>
      </w:r>
      <w:r w:rsidRPr="00600028">
        <w:rPr>
          <w:spacing w:val="-6"/>
        </w:rPr>
        <w:t xml:space="preserve"> </w:t>
      </w:r>
      <w:r w:rsidRPr="00600028">
        <w:rPr>
          <w:spacing w:val="-1"/>
        </w:rPr>
        <w:t>hasnyálmirigy-</w:t>
      </w:r>
      <w:r w:rsidRPr="00600028">
        <w:t>karcinóm</w:t>
      </w:r>
      <w:r w:rsidR="005F2AE2" w:rsidRPr="00600028">
        <w:t xml:space="preserve">a </w:t>
      </w:r>
      <w:r w:rsidRPr="00600028">
        <w:t>gemcitabinnal</w:t>
      </w:r>
      <w:r w:rsidRPr="00600028">
        <w:rPr>
          <w:spacing w:val="-9"/>
        </w:rPr>
        <w:t xml:space="preserve"> </w:t>
      </w:r>
      <w:r w:rsidRPr="00600028">
        <w:rPr>
          <w:spacing w:val="-1"/>
        </w:rPr>
        <w:t>kombinált</w:t>
      </w:r>
      <w:r w:rsidRPr="00600028">
        <w:rPr>
          <w:spacing w:val="-9"/>
        </w:rPr>
        <w:t xml:space="preserve"> </w:t>
      </w:r>
      <w:r w:rsidRPr="00600028">
        <w:rPr>
          <w:spacing w:val="-1"/>
        </w:rPr>
        <w:t>kezelésének</w:t>
      </w:r>
      <w:r w:rsidRPr="00600028">
        <w:rPr>
          <w:spacing w:val="-10"/>
        </w:rPr>
        <w:t xml:space="preserve"> </w:t>
      </w:r>
      <w:r w:rsidRPr="00600028">
        <w:rPr>
          <w:spacing w:val="-1"/>
        </w:rPr>
        <w:t>vizsgálata</w:t>
      </w:r>
      <w:r w:rsidRPr="00600028">
        <w:rPr>
          <w:spacing w:val="-9"/>
        </w:rPr>
        <w:t xml:space="preserve"> </w:t>
      </w:r>
      <w:r w:rsidRPr="00600028">
        <w:t>során</w:t>
      </w:r>
      <w:r w:rsidRPr="00600028">
        <w:rPr>
          <w:spacing w:val="-9"/>
        </w:rPr>
        <w:t xml:space="preserve"> </w:t>
      </w:r>
      <w:r w:rsidRPr="00600028">
        <w:t>az</w:t>
      </w:r>
      <w:r w:rsidRPr="00600028">
        <w:rPr>
          <w:spacing w:val="-9"/>
        </w:rPr>
        <w:t xml:space="preserve"> </w:t>
      </w:r>
      <w:r w:rsidRPr="00600028">
        <w:t>ILD-hez</w:t>
      </w:r>
      <w:r w:rsidRPr="00600028">
        <w:rPr>
          <w:spacing w:val="-9"/>
        </w:rPr>
        <w:t xml:space="preserve"> </w:t>
      </w:r>
      <w:r w:rsidRPr="00600028">
        <w:t>hasonló</w:t>
      </w:r>
      <w:r w:rsidRPr="00600028">
        <w:rPr>
          <w:spacing w:val="-9"/>
        </w:rPr>
        <w:t xml:space="preserve"> </w:t>
      </w:r>
      <w:r w:rsidRPr="00600028">
        <w:rPr>
          <w:spacing w:val="-1"/>
        </w:rPr>
        <w:t xml:space="preserve">események </w:t>
      </w:r>
      <w:r w:rsidR="00592043" w:rsidRPr="00600028">
        <w:t>előfordulási gyakorisága</w:t>
      </w:r>
      <w:r w:rsidRPr="00600028">
        <w:rPr>
          <w:spacing w:val="-7"/>
        </w:rPr>
        <w:t xml:space="preserve"> </w:t>
      </w:r>
      <w:r w:rsidRPr="00600028">
        <w:t>az</w:t>
      </w:r>
      <w:r w:rsidRPr="00600028">
        <w:rPr>
          <w:spacing w:val="-7"/>
        </w:rPr>
        <w:t xml:space="preserve"> e</w:t>
      </w:r>
      <w:r w:rsidRPr="00600028">
        <w:t>rlotinib és</w:t>
      </w:r>
      <w:r w:rsidRPr="00600028">
        <w:rPr>
          <w:spacing w:val="-7"/>
        </w:rPr>
        <w:t xml:space="preserve"> </w:t>
      </w:r>
      <w:r w:rsidRPr="00600028">
        <w:rPr>
          <w:spacing w:val="-1"/>
        </w:rPr>
        <w:t>gemcitabin</w:t>
      </w:r>
      <w:r w:rsidRPr="00600028">
        <w:rPr>
          <w:spacing w:val="-6"/>
        </w:rPr>
        <w:t xml:space="preserve"> </w:t>
      </w:r>
      <w:r w:rsidRPr="00600028">
        <w:rPr>
          <w:spacing w:val="-1"/>
        </w:rPr>
        <w:t>kombinációval</w:t>
      </w:r>
      <w:r w:rsidRPr="00600028">
        <w:rPr>
          <w:spacing w:val="-7"/>
        </w:rPr>
        <w:t xml:space="preserve"> </w:t>
      </w:r>
      <w:r w:rsidRPr="00600028">
        <w:t>kezelt</w:t>
      </w:r>
      <w:r w:rsidRPr="00600028">
        <w:rPr>
          <w:spacing w:val="-7"/>
        </w:rPr>
        <w:t xml:space="preserve"> </w:t>
      </w:r>
      <w:r w:rsidRPr="00600028">
        <w:t>csoportban</w:t>
      </w:r>
      <w:r w:rsidRPr="00600028">
        <w:rPr>
          <w:spacing w:val="-6"/>
        </w:rPr>
        <w:t xml:space="preserve"> </w:t>
      </w:r>
      <w:r w:rsidRPr="00600028">
        <w:t>2,5%,</w:t>
      </w:r>
      <w:r w:rsidRPr="00600028">
        <w:rPr>
          <w:spacing w:val="-7"/>
        </w:rPr>
        <w:t xml:space="preserve"> </w:t>
      </w:r>
      <w:r w:rsidRPr="00600028">
        <w:rPr>
          <w:spacing w:val="-1"/>
        </w:rPr>
        <w:t>míg</w:t>
      </w:r>
      <w:r w:rsidRPr="00600028">
        <w:rPr>
          <w:spacing w:val="-6"/>
        </w:rPr>
        <w:t xml:space="preserve"> </w:t>
      </w:r>
      <w:r w:rsidRPr="00600028">
        <w:t>a</w:t>
      </w:r>
      <w:r w:rsidRPr="00600028">
        <w:rPr>
          <w:spacing w:val="-7"/>
        </w:rPr>
        <w:t xml:space="preserve"> </w:t>
      </w:r>
      <w:r w:rsidRPr="00600028">
        <w:t>placebóval</w:t>
      </w:r>
      <w:r w:rsidRPr="00600028">
        <w:rPr>
          <w:spacing w:val="-7"/>
        </w:rPr>
        <w:t xml:space="preserve"> </w:t>
      </w:r>
      <w:r w:rsidRPr="00600028">
        <w:t xml:space="preserve">és </w:t>
      </w:r>
      <w:r w:rsidRPr="00600028">
        <w:rPr>
          <w:spacing w:val="-1"/>
        </w:rPr>
        <w:t>gemcitabinnal</w:t>
      </w:r>
      <w:r w:rsidRPr="00600028">
        <w:rPr>
          <w:spacing w:val="-8"/>
        </w:rPr>
        <w:t xml:space="preserve"> </w:t>
      </w:r>
      <w:r w:rsidRPr="00600028">
        <w:t>kezelt</w:t>
      </w:r>
      <w:r w:rsidRPr="00600028">
        <w:rPr>
          <w:spacing w:val="-8"/>
        </w:rPr>
        <w:t xml:space="preserve"> </w:t>
      </w:r>
      <w:r w:rsidRPr="00600028">
        <w:t>csoportban</w:t>
      </w:r>
      <w:r w:rsidRPr="00600028">
        <w:rPr>
          <w:spacing w:val="-8"/>
        </w:rPr>
        <w:t xml:space="preserve"> </w:t>
      </w:r>
      <w:r w:rsidRPr="00600028">
        <w:t>0,4%</w:t>
      </w:r>
      <w:r w:rsidRPr="00600028">
        <w:rPr>
          <w:spacing w:val="-7"/>
        </w:rPr>
        <w:t xml:space="preserve"> </w:t>
      </w:r>
      <w:r w:rsidRPr="00600028">
        <w:t xml:space="preserve">volt. </w:t>
      </w:r>
      <w:r w:rsidR="005B5834" w:rsidRPr="00600028">
        <w:t xml:space="preserve">Az </w:t>
      </w:r>
      <w:r w:rsidRPr="00600028">
        <w:rPr>
          <w:spacing w:val="-1"/>
        </w:rPr>
        <w:t>ILD-hez</w:t>
      </w:r>
      <w:r w:rsidRPr="00600028">
        <w:rPr>
          <w:spacing w:val="31"/>
          <w:w w:val="99"/>
        </w:rPr>
        <w:t xml:space="preserve"> </w:t>
      </w:r>
      <w:r w:rsidRPr="00600028">
        <w:t>hasonló</w:t>
      </w:r>
      <w:r w:rsidRPr="00600028">
        <w:rPr>
          <w:spacing w:val="-9"/>
        </w:rPr>
        <w:t xml:space="preserve"> </w:t>
      </w:r>
      <w:r w:rsidRPr="00600028">
        <w:t>események</w:t>
      </w:r>
      <w:r w:rsidRPr="00600028">
        <w:rPr>
          <w:spacing w:val="-10"/>
        </w:rPr>
        <w:t xml:space="preserve"> </w:t>
      </w:r>
      <w:r w:rsidRPr="00600028">
        <w:t>gyanúja</w:t>
      </w:r>
      <w:r w:rsidRPr="00600028">
        <w:rPr>
          <w:spacing w:val="-8"/>
        </w:rPr>
        <w:t xml:space="preserve"> </w:t>
      </w:r>
      <w:r w:rsidRPr="00600028">
        <w:t>esetén</w:t>
      </w:r>
      <w:r w:rsidRPr="00600028">
        <w:rPr>
          <w:spacing w:val="-9"/>
        </w:rPr>
        <w:t xml:space="preserve"> </w:t>
      </w:r>
      <w:r w:rsidRPr="00600028">
        <w:t>a</w:t>
      </w:r>
      <w:r w:rsidRPr="00600028">
        <w:rPr>
          <w:spacing w:val="-8"/>
        </w:rPr>
        <w:t xml:space="preserve"> </w:t>
      </w:r>
      <w:r w:rsidRPr="00600028">
        <w:t>betegeknél</w:t>
      </w:r>
      <w:r w:rsidRPr="00600028">
        <w:rPr>
          <w:spacing w:val="-9"/>
        </w:rPr>
        <w:t xml:space="preserve"> </w:t>
      </w:r>
      <w:r w:rsidR="00940EE1" w:rsidRPr="00600028">
        <w:rPr>
          <w:spacing w:val="-9"/>
        </w:rPr>
        <w:t>t</w:t>
      </w:r>
      <w:r w:rsidR="00592043" w:rsidRPr="00600028">
        <w:rPr>
          <w:spacing w:val="-9"/>
        </w:rPr>
        <w:t>ö</w:t>
      </w:r>
      <w:r w:rsidR="00940EE1" w:rsidRPr="00600028">
        <w:rPr>
          <w:spacing w:val="-9"/>
        </w:rPr>
        <w:t>bbek k</w:t>
      </w:r>
      <w:r w:rsidR="00592043" w:rsidRPr="00600028">
        <w:rPr>
          <w:spacing w:val="-9"/>
        </w:rPr>
        <w:t>özött</w:t>
      </w:r>
      <w:r w:rsidR="00940EE1" w:rsidRPr="00600028">
        <w:rPr>
          <w:spacing w:val="-9"/>
        </w:rPr>
        <w:t xml:space="preserve"> </w:t>
      </w:r>
      <w:r w:rsidRPr="00600028">
        <w:rPr>
          <w:spacing w:val="-1"/>
        </w:rPr>
        <w:t>pneumonitis,</w:t>
      </w:r>
      <w:r w:rsidRPr="00600028">
        <w:rPr>
          <w:spacing w:val="-13"/>
        </w:rPr>
        <w:t xml:space="preserve"> </w:t>
      </w:r>
      <w:r w:rsidRPr="00600028">
        <w:t>irradiációs</w:t>
      </w:r>
      <w:r w:rsidRPr="00600028">
        <w:rPr>
          <w:spacing w:val="-13"/>
        </w:rPr>
        <w:t xml:space="preserve"> </w:t>
      </w:r>
      <w:r w:rsidRPr="00600028">
        <w:rPr>
          <w:spacing w:val="-1"/>
        </w:rPr>
        <w:t>pneumonitis,</w:t>
      </w:r>
      <w:r w:rsidRPr="00600028">
        <w:rPr>
          <w:spacing w:val="-13"/>
        </w:rPr>
        <w:t xml:space="preserve"> </w:t>
      </w:r>
      <w:r w:rsidRPr="00600028">
        <w:rPr>
          <w:spacing w:val="-1"/>
        </w:rPr>
        <w:t>túlérzékenységi</w:t>
      </w:r>
      <w:r w:rsidRPr="00600028">
        <w:rPr>
          <w:spacing w:val="-12"/>
        </w:rPr>
        <w:t xml:space="preserve"> </w:t>
      </w:r>
      <w:r w:rsidRPr="00600028">
        <w:rPr>
          <w:spacing w:val="-1"/>
        </w:rPr>
        <w:t>pneumonitis,</w:t>
      </w:r>
      <w:r w:rsidRPr="00600028">
        <w:rPr>
          <w:spacing w:val="-13"/>
        </w:rPr>
        <w:t xml:space="preserve"> </w:t>
      </w:r>
      <w:r w:rsidRPr="00600028">
        <w:rPr>
          <w:spacing w:val="-1"/>
        </w:rPr>
        <w:t>intersticiális</w:t>
      </w:r>
      <w:r w:rsidRPr="00600028">
        <w:rPr>
          <w:spacing w:val="-13"/>
        </w:rPr>
        <w:t xml:space="preserve"> </w:t>
      </w:r>
      <w:r w:rsidRPr="00600028">
        <w:rPr>
          <w:spacing w:val="-1"/>
        </w:rPr>
        <w:t xml:space="preserve">pneumonia, </w:t>
      </w:r>
      <w:r w:rsidRPr="00600028">
        <w:t>intersticiális</w:t>
      </w:r>
      <w:r w:rsidRPr="00600028">
        <w:rPr>
          <w:spacing w:val="-13"/>
        </w:rPr>
        <w:t xml:space="preserve"> </w:t>
      </w:r>
      <w:r w:rsidRPr="00600028">
        <w:t>tüdőbetegség,</w:t>
      </w:r>
      <w:r w:rsidRPr="00600028">
        <w:rPr>
          <w:spacing w:val="-13"/>
        </w:rPr>
        <w:t xml:space="preserve"> </w:t>
      </w:r>
      <w:r w:rsidRPr="00600028">
        <w:t>obliteratív</w:t>
      </w:r>
      <w:r w:rsidRPr="00600028">
        <w:rPr>
          <w:spacing w:val="-12"/>
        </w:rPr>
        <w:t xml:space="preserve"> </w:t>
      </w:r>
      <w:r w:rsidRPr="00600028">
        <w:rPr>
          <w:spacing w:val="-1"/>
        </w:rPr>
        <w:t>bronchiolitis,</w:t>
      </w:r>
      <w:r w:rsidRPr="00600028">
        <w:rPr>
          <w:spacing w:val="-12"/>
        </w:rPr>
        <w:t xml:space="preserve"> </w:t>
      </w:r>
      <w:r w:rsidRPr="00600028">
        <w:rPr>
          <w:spacing w:val="-1"/>
        </w:rPr>
        <w:t>tüdőfibrózis,</w:t>
      </w:r>
      <w:r w:rsidRPr="00600028">
        <w:rPr>
          <w:spacing w:val="-12"/>
        </w:rPr>
        <w:t xml:space="preserve"> </w:t>
      </w:r>
      <w:r w:rsidRPr="00600028">
        <w:t>akut</w:t>
      </w:r>
      <w:r w:rsidRPr="00600028">
        <w:rPr>
          <w:spacing w:val="-13"/>
        </w:rPr>
        <w:t xml:space="preserve"> </w:t>
      </w:r>
      <w:r w:rsidRPr="00600028">
        <w:t>respiratorikus</w:t>
      </w:r>
      <w:r w:rsidRPr="00600028">
        <w:rPr>
          <w:spacing w:val="-11"/>
        </w:rPr>
        <w:t xml:space="preserve"> </w:t>
      </w:r>
      <w:r w:rsidRPr="00600028">
        <w:t>distressz-szindróma (Acute Respiratory Distress Syndrome/ARDS),</w:t>
      </w:r>
      <w:r w:rsidRPr="00600028">
        <w:rPr>
          <w:spacing w:val="-8"/>
        </w:rPr>
        <w:t xml:space="preserve"> </w:t>
      </w:r>
      <w:r w:rsidRPr="00600028">
        <w:t>alveolitis</w:t>
      </w:r>
      <w:r w:rsidRPr="00600028">
        <w:rPr>
          <w:spacing w:val="-7"/>
        </w:rPr>
        <w:t xml:space="preserve"> </w:t>
      </w:r>
      <w:r w:rsidRPr="00600028">
        <w:t>és</w:t>
      </w:r>
      <w:r w:rsidRPr="00600028">
        <w:rPr>
          <w:spacing w:val="-8"/>
        </w:rPr>
        <w:t xml:space="preserve"> </w:t>
      </w:r>
      <w:r w:rsidRPr="00600028">
        <w:t>tüdőinfiltráció</w:t>
      </w:r>
      <w:r w:rsidR="00940EE1" w:rsidRPr="00600028">
        <w:t xml:space="preserve"> diagnózisokat jelentették</w:t>
      </w:r>
      <w:r w:rsidRPr="00600028">
        <w:t>.</w:t>
      </w:r>
      <w:r w:rsidRPr="00600028">
        <w:rPr>
          <w:spacing w:val="-7"/>
        </w:rPr>
        <w:t xml:space="preserve"> </w:t>
      </w:r>
      <w:r w:rsidRPr="00600028">
        <w:t>A</w:t>
      </w:r>
      <w:r w:rsidRPr="00600028">
        <w:rPr>
          <w:spacing w:val="-8"/>
        </w:rPr>
        <w:t xml:space="preserve"> </w:t>
      </w:r>
      <w:r w:rsidRPr="00600028">
        <w:t>tünetek</w:t>
      </w:r>
      <w:r w:rsidRPr="00600028">
        <w:rPr>
          <w:spacing w:val="-7"/>
        </w:rPr>
        <w:t xml:space="preserve"> </w:t>
      </w:r>
      <w:r w:rsidRPr="00600028">
        <w:t>az</w:t>
      </w:r>
      <w:r w:rsidRPr="00600028">
        <w:rPr>
          <w:spacing w:val="-8"/>
        </w:rPr>
        <w:t xml:space="preserve"> e</w:t>
      </w:r>
      <w:r w:rsidRPr="00600028">
        <w:t>rlotinib-kezelés</w:t>
      </w:r>
      <w:r w:rsidRPr="00600028">
        <w:rPr>
          <w:spacing w:val="-6"/>
        </w:rPr>
        <w:t xml:space="preserve"> </w:t>
      </w:r>
      <w:r w:rsidRPr="00600028">
        <w:t>megkezdésétől</w:t>
      </w:r>
      <w:r w:rsidRPr="00600028">
        <w:rPr>
          <w:spacing w:val="-8"/>
        </w:rPr>
        <w:t xml:space="preserve"> </w:t>
      </w:r>
      <w:r w:rsidRPr="00600028">
        <w:rPr>
          <w:spacing w:val="-1"/>
        </w:rPr>
        <w:t>számított</w:t>
      </w:r>
      <w:r w:rsidRPr="00600028">
        <w:rPr>
          <w:spacing w:val="-7"/>
        </w:rPr>
        <w:t xml:space="preserve"> </w:t>
      </w:r>
      <w:r w:rsidRPr="00600028">
        <w:t>néhány</w:t>
      </w:r>
      <w:r w:rsidRPr="00600028">
        <w:rPr>
          <w:spacing w:val="28"/>
          <w:w w:val="99"/>
        </w:rPr>
        <w:t xml:space="preserve"> </w:t>
      </w:r>
      <w:r w:rsidRPr="00600028">
        <w:t>napon</w:t>
      </w:r>
      <w:r w:rsidRPr="00600028">
        <w:rPr>
          <w:spacing w:val="-7"/>
        </w:rPr>
        <w:t xml:space="preserve"> </w:t>
      </w:r>
      <w:r w:rsidRPr="00600028">
        <w:rPr>
          <w:spacing w:val="-1"/>
        </w:rPr>
        <w:t>vagy</w:t>
      </w:r>
      <w:r w:rsidRPr="00600028">
        <w:rPr>
          <w:spacing w:val="-7"/>
        </w:rPr>
        <w:t xml:space="preserve"> </w:t>
      </w:r>
      <w:r w:rsidRPr="00600028">
        <w:rPr>
          <w:spacing w:val="-1"/>
        </w:rPr>
        <w:t>néhány</w:t>
      </w:r>
      <w:r w:rsidRPr="00600028">
        <w:rPr>
          <w:spacing w:val="-7"/>
        </w:rPr>
        <w:t xml:space="preserve"> </w:t>
      </w:r>
      <w:r w:rsidRPr="00600028">
        <w:rPr>
          <w:spacing w:val="-1"/>
        </w:rPr>
        <w:t>hónapon</w:t>
      </w:r>
      <w:r w:rsidRPr="00600028">
        <w:rPr>
          <w:spacing w:val="-8"/>
        </w:rPr>
        <w:t xml:space="preserve"> </w:t>
      </w:r>
      <w:r w:rsidRPr="00600028">
        <w:t>belül</w:t>
      </w:r>
      <w:r w:rsidRPr="00600028">
        <w:rPr>
          <w:spacing w:val="-8"/>
        </w:rPr>
        <w:t xml:space="preserve"> </w:t>
      </w:r>
      <w:r w:rsidRPr="00600028">
        <w:rPr>
          <w:spacing w:val="-1"/>
        </w:rPr>
        <w:t>jelentkeztek.</w:t>
      </w:r>
      <w:r w:rsidRPr="00600028">
        <w:rPr>
          <w:spacing w:val="-7"/>
        </w:rPr>
        <w:t xml:space="preserve"> </w:t>
      </w:r>
      <w:r w:rsidRPr="00600028">
        <w:lastRenderedPageBreak/>
        <w:t>Gyakoriak</w:t>
      </w:r>
      <w:r w:rsidRPr="00600028">
        <w:rPr>
          <w:spacing w:val="-8"/>
        </w:rPr>
        <w:t xml:space="preserve"> </w:t>
      </w:r>
      <w:r w:rsidRPr="00600028">
        <w:rPr>
          <w:spacing w:val="-1"/>
        </w:rPr>
        <w:t>voltak</w:t>
      </w:r>
      <w:r w:rsidRPr="00600028">
        <w:rPr>
          <w:spacing w:val="-6"/>
        </w:rPr>
        <w:t xml:space="preserve"> </w:t>
      </w:r>
      <w:r w:rsidRPr="00600028">
        <w:t>az</w:t>
      </w:r>
      <w:r w:rsidRPr="00600028">
        <w:rPr>
          <w:spacing w:val="-7"/>
        </w:rPr>
        <w:t xml:space="preserve"> </w:t>
      </w:r>
      <w:r w:rsidRPr="00600028">
        <w:t>állapot</w:t>
      </w:r>
      <w:r w:rsidRPr="00600028">
        <w:rPr>
          <w:spacing w:val="-7"/>
        </w:rPr>
        <w:t xml:space="preserve"> </w:t>
      </w:r>
      <w:r w:rsidRPr="00600028">
        <w:t>megítélését</w:t>
      </w:r>
      <w:r w:rsidRPr="00600028">
        <w:rPr>
          <w:spacing w:val="-7"/>
        </w:rPr>
        <w:t xml:space="preserve"> </w:t>
      </w:r>
      <w:r w:rsidRPr="00600028">
        <w:t>zavaró, illetve</w:t>
      </w:r>
      <w:r w:rsidRPr="00600028">
        <w:rPr>
          <w:spacing w:val="-9"/>
        </w:rPr>
        <w:t xml:space="preserve"> </w:t>
      </w:r>
      <w:r w:rsidRPr="00600028">
        <w:t>a</w:t>
      </w:r>
      <w:r w:rsidRPr="00600028">
        <w:rPr>
          <w:spacing w:val="-8"/>
        </w:rPr>
        <w:t xml:space="preserve"> </w:t>
      </w:r>
      <w:r w:rsidRPr="00600028">
        <w:t>kialakulását</w:t>
      </w:r>
      <w:r w:rsidRPr="00600028">
        <w:rPr>
          <w:spacing w:val="-8"/>
        </w:rPr>
        <w:t xml:space="preserve"> </w:t>
      </w:r>
      <w:r w:rsidRPr="00600028">
        <w:t>elősegítő</w:t>
      </w:r>
      <w:r w:rsidRPr="00600028">
        <w:rPr>
          <w:spacing w:val="-8"/>
        </w:rPr>
        <w:t xml:space="preserve"> </w:t>
      </w:r>
      <w:r w:rsidRPr="00600028">
        <w:rPr>
          <w:spacing w:val="-1"/>
        </w:rPr>
        <w:t>faktorok,</w:t>
      </w:r>
      <w:r w:rsidRPr="00600028">
        <w:rPr>
          <w:spacing w:val="-9"/>
        </w:rPr>
        <w:t xml:space="preserve"> </w:t>
      </w:r>
      <w:r w:rsidRPr="00600028">
        <w:rPr>
          <w:spacing w:val="-1"/>
        </w:rPr>
        <w:t>úgymint:</w:t>
      </w:r>
      <w:r w:rsidRPr="00600028">
        <w:rPr>
          <w:spacing w:val="-8"/>
        </w:rPr>
        <w:t xml:space="preserve"> </w:t>
      </w:r>
      <w:r w:rsidRPr="00600028">
        <w:rPr>
          <w:spacing w:val="-1"/>
        </w:rPr>
        <w:t>egyidejű,</w:t>
      </w:r>
      <w:r w:rsidRPr="00600028">
        <w:rPr>
          <w:spacing w:val="-8"/>
        </w:rPr>
        <w:t xml:space="preserve"> </w:t>
      </w:r>
      <w:r w:rsidRPr="00600028">
        <w:rPr>
          <w:spacing w:val="-1"/>
        </w:rPr>
        <w:t>vagy</w:t>
      </w:r>
      <w:r w:rsidRPr="00600028">
        <w:rPr>
          <w:spacing w:val="-8"/>
        </w:rPr>
        <w:t xml:space="preserve"> </w:t>
      </w:r>
      <w:r w:rsidRPr="00600028">
        <w:rPr>
          <w:spacing w:val="-1"/>
        </w:rPr>
        <w:t>megelőző</w:t>
      </w:r>
      <w:r w:rsidRPr="00600028">
        <w:rPr>
          <w:spacing w:val="-8"/>
        </w:rPr>
        <w:t xml:space="preserve"> </w:t>
      </w:r>
      <w:r w:rsidRPr="00600028">
        <w:rPr>
          <w:spacing w:val="-1"/>
        </w:rPr>
        <w:t>kemoterápia,</w:t>
      </w:r>
      <w:r w:rsidRPr="00600028">
        <w:rPr>
          <w:spacing w:val="-8"/>
        </w:rPr>
        <w:t xml:space="preserve"> </w:t>
      </w:r>
      <w:r w:rsidRPr="00600028">
        <w:rPr>
          <w:spacing w:val="-1"/>
        </w:rPr>
        <w:t xml:space="preserve">előzetes </w:t>
      </w:r>
      <w:r w:rsidRPr="00600028">
        <w:t>radioterápia,</w:t>
      </w:r>
      <w:r w:rsidRPr="00600028">
        <w:rPr>
          <w:spacing w:val="-11"/>
        </w:rPr>
        <w:t xml:space="preserve"> </w:t>
      </w:r>
      <w:r w:rsidRPr="00600028">
        <w:t>már</w:t>
      </w:r>
      <w:r w:rsidRPr="00600028">
        <w:rPr>
          <w:spacing w:val="-10"/>
        </w:rPr>
        <w:t xml:space="preserve"> </w:t>
      </w:r>
      <w:r w:rsidRPr="00600028">
        <w:t>meglévő</w:t>
      </w:r>
      <w:r w:rsidRPr="00600028">
        <w:rPr>
          <w:spacing w:val="-10"/>
        </w:rPr>
        <w:t xml:space="preserve"> </w:t>
      </w:r>
      <w:r w:rsidRPr="00600028">
        <w:rPr>
          <w:spacing w:val="-1"/>
        </w:rPr>
        <w:t>parenchimás</w:t>
      </w:r>
      <w:r w:rsidRPr="00600028">
        <w:rPr>
          <w:spacing w:val="-11"/>
        </w:rPr>
        <w:t xml:space="preserve"> </w:t>
      </w:r>
      <w:r w:rsidRPr="00600028">
        <w:t>tüdőbetegség,</w:t>
      </w:r>
      <w:r w:rsidRPr="00600028">
        <w:rPr>
          <w:spacing w:val="-11"/>
        </w:rPr>
        <w:t xml:space="preserve"> </w:t>
      </w:r>
      <w:r w:rsidRPr="00600028">
        <w:t>metaszt</w:t>
      </w:r>
      <w:r w:rsidR="001159F2">
        <w:t>a</w:t>
      </w:r>
      <w:r w:rsidR="00530C28" w:rsidRPr="00600028">
        <w:t>tizáló</w:t>
      </w:r>
      <w:r w:rsidRPr="00600028">
        <w:rPr>
          <w:spacing w:val="-10"/>
        </w:rPr>
        <w:t xml:space="preserve"> </w:t>
      </w:r>
      <w:r w:rsidRPr="00600028">
        <w:rPr>
          <w:spacing w:val="-1"/>
        </w:rPr>
        <w:t>tüdőbetegség</w:t>
      </w:r>
      <w:r w:rsidRPr="00600028">
        <w:rPr>
          <w:spacing w:val="-11"/>
        </w:rPr>
        <w:t xml:space="preserve"> </w:t>
      </w:r>
      <w:r w:rsidRPr="00600028">
        <w:rPr>
          <w:spacing w:val="-1"/>
        </w:rPr>
        <w:t>vagy tüdőfertőzések.</w:t>
      </w:r>
      <w:r w:rsidRPr="00600028">
        <w:rPr>
          <w:spacing w:val="-10"/>
        </w:rPr>
        <w:t xml:space="preserve"> </w:t>
      </w:r>
      <w:r w:rsidRPr="00600028">
        <w:t>Az</w:t>
      </w:r>
      <w:r w:rsidRPr="00600028">
        <w:rPr>
          <w:spacing w:val="-9"/>
        </w:rPr>
        <w:t xml:space="preserve"> </w:t>
      </w:r>
      <w:r w:rsidRPr="00600028">
        <w:t>ILD</w:t>
      </w:r>
      <w:r w:rsidRPr="00600028">
        <w:rPr>
          <w:spacing w:val="-8"/>
        </w:rPr>
        <w:t xml:space="preserve"> </w:t>
      </w:r>
      <w:r w:rsidRPr="00600028">
        <w:rPr>
          <w:spacing w:val="-1"/>
        </w:rPr>
        <w:t>magasabb</w:t>
      </w:r>
      <w:r w:rsidRPr="00600028">
        <w:rPr>
          <w:spacing w:val="-9"/>
        </w:rPr>
        <w:t xml:space="preserve"> </w:t>
      </w:r>
      <w:r w:rsidRPr="00600028">
        <w:t>gyakoriságát</w:t>
      </w:r>
      <w:r w:rsidRPr="00600028">
        <w:rPr>
          <w:spacing w:val="-9"/>
        </w:rPr>
        <w:t xml:space="preserve"> </w:t>
      </w:r>
      <w:r w:rsidRPr="00600028">
        <w:rPr>
          <w:spacing w:val="-1"/>
        </w:rPr>
        <w:t>(megközelítőleg</w:t>
      </w:r>
      <w:r w:rsidRPr="00600028">
        <w:rPr>
          <w:spacing w:val="-9"/>
        </w:rPr>
        <w:t xml:space="preserve"> </w:t>
      </w:r>
      <w:r w:rsidRPr="00600028">
        <w:t>5%,</w:t>
      </w:r>
      <w:r w:rsidRPr="00600028">
        <w:rPr>
          <w:spacing w:val="-9"/>
        </w:rPr>
        <w:t xml:space="preserve"> </w:t>
      </w:r>
      <w:r w:rsidRPr="00600028">
        <w:t>1,5%-os</w:t>
      </w:r>
      <w:r w:rsidRPr="00600028">
        <w:rPr>
          <w:spacing w:val="-9"/>
        </w:rPr>
        <w:t xml:space="preserve"> </w:t>
      </w:r>
      <w:r w:rsidRPr="00600028">
        <w:t>halálozási</w:t>
      </w:r>
      <w:r w:rsidRPr="00600028">
        <w:rPr>
          <w:spacing w:val="-9"/>
        </w:rPr>
        <w:t xml:space="preserve"> </w:t>
      </w:r>
      <w:r w:rsidRPr="00600028">
        <w:t>aránnyal) figyelték</w:t>
      </w:r>
      <w:r w:rsidRPr="00600028">
        <w:rPr>
          <w:spacing w:val="-7"/>
        </w:rPr>
        <w:t xml:space="preserve"> </w:t>
      </w:r>
      <w:r w:rsidRPr="00600028">
        <w:rPr>
          <w:spacing w:val="-1"/>
        </w:rPr>
        <w:t>meg</w:t>
      </w:r>
      <w:r w:rsidRPr="00600028">
        <w:rPr>
          <w:spacing w:val="-6"/>
        </w:rPr>
        <w:t xml:space="preserve"> </w:t>
      </w:r>
      <w:r w:rsidRPr="00600028">
        <w:t>a</w:t>
      </w:r>
      <w:r w:rsidRPr="00600028">
        <w:rPr>
          <w:spacing w:val="-7"/>
        </w:rPr>
        <w:t xml:space="preserve"> </w:t>
      </w:r>
      <w:r w:rsidR="00B95291" w:rsidRPr="00600028">
        <w:t>Japánban folytatott vizsgálatokban</w:t>
      </w:r>
      <w:r w:rsidRPr="00600028">
        <w:t>.</w:t>
      </w:r>
    </w:p>
    <w:p w14:paraId="745D51D7" w14:textId="77777777" w:rsidR="00544D13" w:rsidRPr="00600028" w:rsidRDefault="00544D13" w:rsidP="00544D13">
      <w:pPr>
        <w:pStyle w:val="Nincstrkz"/>
      </w:pPr>
    </w:p>
    <w:p w14:paraId="3B19AA07" w14:textId="107A8640" w:rsidR="00544D13" w:rsidRPr="00600028" w:rsidRDefault="00544D13" w:rsidP="00544D13">
      <w:pPr>
        <w:pStyle w:val="Nincstrkz"/>
      </w:pPr>
      <w:r w:rsidRPr="00600028">
        <w:t>Azoknál</w:t>
      </w:r>
      <w:r w:rsidRPr="00600028">
        <w:rPr>
          <w:spacing w:val="-8"/>
        </w:rPr>
        <w:t xml:space="preserve"> </w:t>
      </w:r>
      <w:r w:rsidRPr="00600028">
        <w:t>a</w:t>
      </w:r>
      <w:r w:rsidRPr="00600028">
        <w:rPr>
          <w:spacing w:val="-8"/>
        </w:rPr>
        <w:t xml:space="preserve"> </w:t>
      </w:r>
      <w:r w:rsidRPr="00600028">
        <w:t>betegeknél,</w:t>
      </w:r>
      <w:r w:rsidRPr="00600028">
        <w:rPr>
          <w:spacing w:val="-8"/>
        </w:rPr>
        <w:t xml:space="preserve"> </w:t>
      </w:r>
      <w:r w:rsidRPr="00600028">
        <w:t>akiknél</w:t>
      </w:r>
      <w:r w:rsidRPr="00600028">
        <w:rPr>
          <w:spacing w:val="-8"/>
        </w:rPr>
        <w:t xml:space="preserve"> </w:t>
      </w:r>
      <w:r w:rsidRPr="00600028">
        <w:t>akutan</w:t>
      </w:r>
      <w:r w:rsidRPr="00600028">
        <w:rPr>
          <w:spacing w:val="-8"/>
        </w:rPr>
        <w:t xml:space="preserve"> </w:t>
      </w:r>
      <w:r w:rsidRPr="00600028">
        <w:t>új</w:t>
      </w:r>
      <w:r w:rsidRPr="00600028">
        <w:rPr>
          <w:spacing w:val="-9"/>
        </w:rPr>
        <w:t xml:space="preserve"> </w:t>
      </w:r>
      <w:r w:rsidRPr="00600028">
        <w:t>és/vagy</w:t>
      </w:r>
      <w:r w:rsidRPr="00600028">
        <w:rPr>
          <w:spacing w:val="-8"/>
        </w:rPr>
        <w:t xml:space="preserve"> </w:t>
      </w:r>
      <w:r w:rsidRPr="00600028">
        <w:rPr>
          <w:spacing w:val="-1"/>
        </w:rPr>
        <w:t>progresszív,</w:t>
      </w:r>
      <w:r w:rsidRPr="00600028">
        <w:rPr>
          <w:spacing w:val="-7"/>
        </w:rPr>
        <w:t xml:space="preserve"> </w:t>
      </w:r>
      <w:r w:rsidRPr="00600028">
        <w:rPr>
          <w:spacing w:val="-1"/>
        </w:rPr>
        <w:t>tüdőt</w:t>
      </w:r>
      <w:r w:rsidRPr="00600028">
        <w:rPr>
          <w:spacing w:val="-9"/>
        </w:rPr>
        <w:t xml:space="preserve"> </w:t>
      </w:r>
      <w:r w:rsidRPr="00600028">
        <w:rPr>
          <w:spacing w:val="-1"/>
        </w:rPr>
        <w:t>érintő</w:t>
      </w:r>
      <w:r w:rsidRPr="00600028">
        <w:rPr>
          <w:spacing w:val="35"/>
          <w:w w:val="99"/>
        </w:rPr>
        <w:t xml:space="preserve"> </w:t>
      </w:r>
      <w:r w:rsidR="00592043" w:rsidRPr="00600028">
        <w:t xml:space="preserve">megmagyarázhatatlan </w:t>
      </w:r>
      <w:r w:rsidRPr="00600028">
        <w:t>tünetek</w:t>
      </w:r>
      <w:r w:rsidRPr="00600028">
        <w:rPr>
          <w:spacing w:val="-6"/>
        </w:rPr>
        <w:t xml:space="preserve"> </w:t>
      </w:r>
      <w:r w:rsidRPr="00600028">
        <w:rPr>
          <w:spacing w:val="-1"/>
        </w:rPr>
        <w:t>fejlődnek</w:t>
      </w:r>
      <w:r w:rsidRPr="00600028">
        <w:rPr>
          <w:spacing w:val="-5"/>
        </w:rPr>
        <w:t xml:space="preserve"> </w:t>
      </w:r>
      <w:r w:rsidRPr="00600028">
        <w:t>ki,</w:t>
      </w:r>
      <w:r w:rsidRPr="00600028">
        <w:rPr>
          <w:spacing w:val="-7"/>
        </w:rPr>
        <w:t xml:space="preserve"> </w:t>
      </w:r>
      <w:r w:rsidRPr="00600028">
        <w:t>p</w:t>
      </w:r>
      <w:r w:rsidR="0067157D">
        <w:t>é</w:t>
      </w:r>
      <w:r w:rsidRPr="00600028">
        <w:t>l</w:t>
      </w:r>
      <w:r w:rsidR="0067157D">
        <w:t>dául</w:t>
      </w:r>
      <w:r w:rsidRPr="00600028">
        <w:rPr>
          <w:spacing w:val="-5"/>
        </w:rPr>
        <w:t xml:space="preserve"> </w:t>
      </w:r>
      <w:r w:rsidRPr="00600028">
        <w:rPr>
          <w:spacing w:val="-1"/>
        </w:rPr>
        <w:t>dyspnoe,</w:t>
      </w:r>
      <w:r w:rsidRPr="00600028">
        <w:rPr>
          <w:spacing w:val="-6"/>
        </w:rPr>
        <w:t xml:space="preserve"> </w:t>
      </w:r>
      <w:r w:rsidRPr="00600028">
        <w:rPr>
          <w:spacing w:val="-1"/>
        </w:rPr>
        <w:t>köhögés</w:t>
      </w:r>
      <w:r w:rsidRPr="00600028">
        <w:rPr>
          <w:spacing w:val="-5"/>
        </w:rPr>
        <w:t xml:space="preserve"> </w:t>
      </w:r>
      <w:r w:rsidRPr="00600028">
        <w:t>és</w:t>
      </w:r>
      <w:r w:rsidRPr="00600028">
        <w:rPr>
          <w:spacing w:val="-6"/>
        </w:rPr>
        <w:t xml:space="preserve"> </w:t>
      </w:r>
      <w:r w:rsidRPr="00600028">
        <w:t>láz,</w:t>
      </w:r>
      <w:r w:rsidRPr="00600028">
        <w:rPr>
          <w:spacing w:val="-5"/>
        </w:rPr>
        <w:t xml:space="preserve"> </w:t>
      </w:r>
      <w:r w:rsidRPr="00600028">
        <w:t>az</w:t>
      </w:r>
      <w:r w:rsidRPr="00600028">
        <w:rPr>
          <w:spacing w:val="-6"/>
        </w:rPr>
        <w:t xml:space="preserve"> </w:t>
      </w:r>
      <w:r w:rsidRPr="00600028">
        <w:t xml:space="preserve">Erlotinib </w:t>
      </w:r>
      <w:r w:rsidR="00961B0D" w:rsidRPr="00600028">
        <w:t>Actavis</w:t>
      </w:r>
      <w:r w:rsidRPr="00600028">
        <w:t>-kezelést</w:t>
      </w:r>
      <w:r w:rsidRPr="00600028">
        <w:rPr>
          <w:spacing w:val="-5"/>
        </w:rPr>
        <w:t xml:space="preserve"> </w:t>
      </w:r>
      <w:r w:rsidRPr="00600028">
        <w:t>meg</w:t>
      </w:r>
      <w:r w:rsidRPr="00600028">
        <w:rPr>
          <w:spacing w:val="-6"/>
        </w:rPr>
        <w:t xml:space="preserve"> </w:t>
      </w:r>
      <w:r w:rsidRPr="00600028">
        <w:t>kell</w:t>
      </w:r>
      <w:r w:rsidRPr="00600028">
        <w:rPr>
          <w:spacing w:val="-5"/>
        </w:rPr>
        <w:t xml:space="preserve"> </w:t>
      </w:r>
      <w:r w:rsidRPr="00600028">
        <w:t>szakítani</w:t>
      </w:r>
      <w:r w:rsidRPr="00600028">
        <w:rPr>
          <w:spacing w:val="-6"/>
        </w:rPr>
        <w:t xml:space="preserve"> </w:t>
      </w:r>
      <w:r w:rsidRPr="00600028">
        <w:t>a</w:t>
      </w:r>
      <w:r w:rsidRPr="00600028">
        <w:rPr>
          <w:spacing w:val="35"/>
          <w:w w:val="99"/>
        </w:rPr>
        <w:t xml:space="preserve"> </w:t>
      </w:r>
      <w:r w:rsidRPr="00600028">
        <w:t>diagnosztikus</w:t>
      </w:r>
      <w:r w:rsidRPr="00600028">
        <w:rPr>
          <w:spacing w:val="-11"/>
        </w:rPr>
        <w:t xml:space="preserve"> </w:t>
      </w:r>
      <w:r w:rsidRPr="00600028">
        <w:t>értékelés</w:t>
      </w:r>
      <w:r w:rsidRPr="00600028">
        <w:rPr>
          <w:spacing w:val="-9"/>
        </w:rPr>
        <w:t xml:space="preserve"> </w:t>
      </w:r>
      <w:r w:rsidRPr="00600028">
        <w:t>elvégzéséig.</w:t>
      </w:r>
      <w:r w:rsidRPr="00600028">
        <w:rPr>
          <w:spacing w:val="-10"/>
        </w:rPr>
        <w:t xml:space="preserve"> </w:t>
      </w:r>
      <w:r w:rsidRPr="00600028">
        <w:t>Az</w:t>
      </w:r>
      <w:r w:rsidRPr="00600028">
        <w:rPr>
          <w:spacing w:val="-10"/>
        </w:rPr>
        <w:t xml:space="preserve"> </w:t>
      </w:r>
      <w:r w:rsidRPr="00600028">
        <w:t>erlotinibbel</w:t>
      </w:r>
      <w:r w:rsidRPr="00600028">
        <w:rPr>
          <w:spacing w:val="-9"/>
        </w:rPr>
        <w:t xml:space="preserve"> </w:t>
      </w:r>
      <w:r w:rsidRPr="00600028">
        <w:rPr>
          <w:spacing w:val="-1"/>
        </w:rPr>
        <w:t>és</w:t>
      </w:r>
      <w:r w:rsidRPr="00600028">
        <w:rPr>
          <w:spacing w:val="-10"/>
        </w:rPr>
        <w:t xml:space="preserve"> </w:t>
      </w:r>
      <w:r w:rsidRPr="00600028">
        <w:rPr>
          <w:spacing w:val="-1"/>
        </w:rPr>
        <w:t>gemcitabinnal</w:t>
      </w:r>
      <w:r w:rsidRPr="00600028">
        <w:rPr>
          <w:spacing w:val="-9"/>
        </w:rPr>
        <w:t xml:space="preserve"> </w:t>
      </w:r>
      <w:r w:rsidRPr="00600028">
        <w:rPr>
          <w:spacing w:val="-1"/>
        </w:rPr>
        <w:t>egyidejűleg</w:t>
      </w:r>
      <w:r w:rsidRPr="00600028">
        <w:rPr>
          <w:spacing w:val="-9"/>
        </w:rPr>
        <w:t xml:space="preserve"> </w:t>
      </w:r>
      <w:r w:rsidRPr="00600028">
        <w:t>kezelt</w:t>
      </w:r>
      <w:r w:rsidRPr="00600028">
        <w:rPr>
          <w:spacing w:val="-9"/>
        </w:rPr>
        <w:t xml:space="preserve"> </w:t>
      </w:r>
      <w:r w:rsidRPr="00600028">
        <w:t>betegeket</w:t>
      </w:r>
      <w:r w:rsidRPr="00600028">
        <w:rPr>
          <w:spacing w:val="37"/>
          <w:w w:val="99"/>
        </w:rPr>
        <w:t xml:space="preserve"> </w:t>
      </w:r>
      <w:r w:rsidRPr="00600028">
        <w:rPr>
          <w:spacing w:val="-1"/>
        </w:rPr>
        <w:t>gondosan</w:t>
      </w:r>
      <w:r w:rsidRPr="00600028">
        <w:rPr>
          <w:spacing w:val="-8"/>
        </w:rPr>
        <w:t xml:space="preserve"> </w:t>
      </w:r>
      <w:r w:rsidRPr="00600028">
        <w:t>ellenőrizni</w:t>
      </w:r>
      <w:r w:rsidRPr="00600028">
        <w:rPr>
          <w:spacing w:val="-7"/>
        </w:rPr>
        <w:t xml:space="preserve"> </w:t>
      </w:r>
      <w:r w:rsidRPr="00600028">
        <w:t>kell</w:t>
      </w:r>
      <w:r w:rsidRPr="00600028">
        <w:rPr>
          <w:spacing w:val="-7"/>
        </w:rPr>
        <w:t xml:space="preserve"> </w:t>
      </w:r>
      <w:r w:rsidRPr="00600028">
        <w:rPr>
          <w:spacing w:val="-1"/>
        </w:rPr>
        <w:t>az</w:t>
      </w:r>
      <w:r w:rsidRPr="00600028">
        <w:rPr>
          <w:spacing w:val="-8"/>
        </w:rPr>
        <w:t xml:space="preserve"> </w:t>
      </w:r>
      <w:r w:rsidRPr="00600028">
        <w:t>ILD-hez</w:t>
      </w:r>
      <w:r w:rsidRPr="00600028">
        <w:rPr>
          <w:spacing w:val="-8"/>
        </w:rPr>
        <w:t xml:space="preserve"> </w:t>
      </w:r>
      <w:r w:rsidRPr="00600028">
        <w:t>hasonló</w:t>
      </w:r>
      <w:r w:rsidRPr="00600028">
        <w:rPr>
          <w:spacing w:val="-7"/>
        </w:rPr>
        <w:t xml:space="preserve"> </w:t>
      </w:r>
      <w:r w:rsidRPr="00600028">
        <w:rPr>
          <w:spacing w:val="-1"/>
        </w:rPr>
        <w:t>toxicitás</w:t>
      </w:r>
      <w:r w:rsidRPr="00600028">
        <w:rPr>
          <w:spacing w:val="-7"/>
        </w:rPr>
        <w:t xml:space="preserve"> </w:t>
      </w:r>
      <w:r w:rsidRPr="00600028">
        <w:rPr>
          <w:spacing w:val="-1"/>
        </w:rPr>
        <w:t>kifejlődésének</w:t>
      </w:r>
      <w:r w:rsidRPr="00600028">
        <w:rPr>
          <w:spacing w:val="-7"/>
        </w:rPr>
        <w:t xml:space="preserve"> </w:t>
      </w:r>
      <w:r w:rsidRPr="00600028">
        <w:rPr>
          <w:spacing w:val="-1"/>
        </w:rPr>
        <w:t>lehetősége</w:t>
      </w:r>
      <w:r w:rsidRPr="00600028">
        <w:rPr>
          <w:spacing w:val="-8"/>
        </w:rPr>
        <w:t xml:space="preserve"> </w:t>
      </w:r>
      <w:r w:rsidRPr="00600028">
        <w:rPr>
          <w:spacing w:val="-1"/>
        </w:rPr>
        <w:t>miatt.</w:t>
      </w:r>
      <w:r w:rsidRPr="00600028">
        <w:rPr>
          <w:spacing w:val="-7"/>
        </w:rPr>
        <w:t xml:space="preserve"> </w:t>
      </w:r>
      <w:r w:rsidRPr="00600028">
        <w:t>ILD diagnosztizálásakor</w:t>
      </w:r>
      <w:r w:rsidRPr="00600028">
        <w:rPr>
          <w:spacing w:val="-8"/>
        </w:rPr>
        <w:t xml:space="preserve"> </w:t>
      </w:r>
      <w:r w:rsidRPr="00600028">
        <w:t>az</w:t>
      </w:r>
      <w:r w:rsidRPr="00600028">
        <w:rPr>
          <w:spacing w:val="-7"/>
        </w:rPr>
        <w:t xml:space="preserve"> </w:t>
      </w:r>
      <w:r w:rsidRPr="00600028">
        <w:rPr>
          <w:spacing w:val="-1"/>
        </w:rPr>
        <w:t xml:space="preserve">Erlotinib </w:t>
      </w:r>
      <w:r w:rsidR="00961B0D" w:rsidRPr="00600028">
        <w:rPr>
          <w:spacing w:val="-1"/>
        </w:rPr>
        <w:t>Actavis</w:t>
      </w:r>
      <w:r w:rsidRPr="00600028">
        <w:rPr>
          <w:spacing w:val="-1"/>
        </w:rPr>
        <w:t>-t</w:t>
      </w:r>
      <w:r w:rsidRPr="00600028">
        <w:rPr>
          <w:spacing w:val="-7"/>
        </w:rPr>
        <w:t xml:space="preserve"> </w:t>
      </w:r>
      <w:r w:rsidR="00592043" w:rsidRPr="00600028">
        <w:t>le kell állítani</w:t>
      </w:r>
      <w:r w:rsidRPr="00600028">
        <w:rPr>
          <w:spacing w:val="-7"/>
        </w:rPr>
        <w:t xml:space="preserve"> </w:t>
      </w:r>
      <w:r w:rsidRPr="00600028">
        <w:t>és</w:t>
      </w:r>
      <w:r w:rsidRPr="00600028">
        <w:rPr>
          <w:spacing w:val="-7"/>
        </w:rPr>
        <w:t xml:space="preserve"> </w:t>
      </w:r>
      <w:r w:rsidRPr="00600028">
        <w:t>szükség</w:t>
      </w:r>
      <w:r w:rsidRPr="00600028">
        <w:rPr>
          <w:spacing w:val="-7"/>
        </w:rPr>
        <w:t xml:space="preserve"> </w:t>
      </w:r>
      <w:r w:rsidRPr="00600028">
        <w:t>szerint</w:t>
      </w:r>
      <w:r w:rsidRPr="00600028">
        <w:rPr>
          <w:spacing w:val="-7"/>
        </w:rPr>
        <w:t xml:space="preserve"> </w:t>
      </w:r>
      <w:r w:rsidRPr="00600028">
        <w:rPr>
          <w:spacing w:val="-1"/>
        </w:rPr>
        <w:t>megfelelő</w:t>
      </w:r>
      <w:r w:rsidRPr="00600028">
        <w:rPr>
          <w:spacing w:val="-7"/>
        </w:rPr>
        <w:t xml:space="preserve"> </w:t>
      </w:r>
      <w:r w:rsidRPr="00600028">
        <w:t>kezelést</w:t>
      </w:r>
      <w:r w:rsidRPr="00600028">
        <w:rPr>
          <w:spacing w:val="-7"/>
        </w:rPr>
        <w:t xml:space="preserve"> </w:t>
      </w:r>
      <w:r w:rsidRPr="00600028">
        <w:t>kell</w:t>
      </w:r>
      <w:r w:rsidRPr="00600028">
        <w:rPr>
          <w:spacing w:val="48"/>
          <w:w w:val="99"/>
        </w:rPr>
        <w:t xml:space="preserve"> </w:t>
      </w:r>
      <w:r w:rsidRPr="00600028">
        <w:t>elkezdeni</w:t>
      </w:r>
      <w:r w:rsidRPr="00600028">
        <w:rPr>
          <w:spacing w:val="-7"/>
        </w:rPr>
        <w:t xml:space="preserve"> </w:t>
      </w:r>
      <w:r w:rsidRPr="00600028">
        <w:t>(lásd</w:t>
      </w:r>
      <w:r w:rsidRPr="00600028">
        <w:rPr>
          <w:spacing w:val="-7"/>
        </w:rPr>
        <w:t xml:space="preserve"> </w:t>
      </w:r>
      <w:r w:rsidRPr="00600028">
        <w:t>4.8</w:t>
      </w:r>
      <w:r w:rsidRPr="00600028">
        <w:rPr>
          <w:spacing w:val="-7"/>
        </w:rPr>
        <w:t xml:space="preserve"> </w:t>
      </w:r>
      <w:r w:rsidRPr="00600028">
        <w:t>pont).</w:t>
      </w:r>
    </w:p>
    <w:p w14:paraId="629CB15F" w14:textId="77777777" w:rsidR="00544D13" w:rsidRPr="00600028" w:rsidRDefault="00544D13" w:rsidP="00544D13">
      <w:pPr>
        <w:pStyle w:val="Nincstrkz"/>
        <w:rPr>
          <w:u w:val="single" w:color="000000"/>
        </w:rPr>
      </w:pPr>
    </w:p>
    <w:p w14:paraId="304D79C1" w14:textId="77777777" w:rsidR="00544D13" w:rsidRPr="00600028" w:rsidRDefault="00544D13" w:rsidP="00EA3256">
      <w:pPr>
        <w:pStyle w:val="Nincstrkz"/>
        <w:keepNext/>
        <w:widowControl/>
      </w:pPr>
      <w:r w:rsidRPr="00600028">
        <w:rPr>
          <w:u w:val="single" w:color="000000"/>
        </w:rPr>
        <w:t>Hasmenés,</w:t>
      </w:r>
      <w:r w:rsidRPr="00600028">
        <w:rPr>
          <w:spacing w:val="-13"/>
          <w:u w:val="single" w:color="000000"/>
        </w:rPr>
        <w:t xml:space="preserve"> </w:t>
      </w:r>
      <w:r w:rsidRPr="00600028">
        <w:rPr>
          <w:u w:val="single" w:color="000000"/>
        </w:rPr>
        <w:t>dehidráció,</w:t>
      </w:r>
      <w:r w:rsidRPr="00600028">
        <w:rPr>
          <w:spacing w:val="-12"/>
          <w:u w:val="single" w:color="000000"/>
        </w:rPr>
        <w:t xml:space="preserve"> </w:t>
      </w:r>
      <w:r w:rsidRPr="00600028">
        <w:rPr>
          <w:u w:val="single" w:color="000000"/>
        </w:rPr>
        <w:t>elektrolitegyensúly</w:t>
      </w:r>
      <w:r w:rsidRPr="00600028">
        <w:rPr>
          <w:spacing w:val="-12"/>
          <w:u w:val="single" w:color="000000"/>
        </w:rPr>
        <w:t>-</w:t>
      </w:r>
      <w:r w:rsidRPr="00600028">
        <w:rPr>
          <w:u w:val="single" w:color="000000"/>
        </w:rPr>
        <w:t>zavar</w:t>
      </w:r>
      <w:r w:rsidRPr="00600028">
        <w:rPr>
          <w:spacing w:val="-11"/>
          <w:u w:val="single" w:color="000000"/>
        </w:rPr>
        <w:t xml:space="preserve"> </w:t>
      </w:r>
      <w:r w:rsidRPr="00600028">
        <w:rPr>
          <w:u w:val="single" w:color="000000"/>
        </w:rPr>
        <w:t>és</w:t>
      </w:r>
      <w:r w:rsidRPr="00600028">
        <w:rPr>
          <w:spacing w:val="-12"/>
          <w:u w:val="single" w:color="000000"/>
        </w:rPr>
        <w:t xml:space="preserve"> </w:t>
      </w:r>
      <w:r w:rsidRPr="00600028">
        <w:rPr>
          <w:spacing w:val="-1"/>
          <w:u w:val="single" w:color="000000"/>
        </w:rPr>
        <w:t>veseelégtelenség</w:t>
      </w:r>
    </w:p>
    <w:p w14:paraId="2744BEB3" w14:textId="477CF92D" w:rsidR="00544D13" w:rsidRPr="00600028" w:rsidRDefault="0044775E" w:rsidP="00EA3256">
      <w:pPr>
        <w:pStyle w:val="Nincstrkz"/>
        <w:keepNext/>
        <w:widowControl/>
      </w:pPr>
      <w:r w:rsidRPr="00600028">
        <w:t>Hasmenés (beleértve a nagyon ritka, halálos kimenetelű eseteket is) az e</w:t>
      </w:r>
      <w:r w:rsidR="00544D13" w:rsidRPr="00600028">
        <w:t>rlotinib</w:t>
      </w:r>
      <w:r w:rsidRPr="00600028">
        <w:t xml:space="preserve">bel kezelt </w:t>
      </w:r>
      <w:r w:rsidR="00544D13" w:rsidRPr="00600028">
        <w:t>betegek kb. 50%-ánál fordult elő. A közepesen súlyos vagy súlyos hasmenést kezelni kell, p</w:t>
      </w:r>
      <w:r w:rsidR="0067157D">
        <w:t>é</w:t>
      </w:r>
      <w:r w:rsidR="00544D13" w:rsidRPr="00600028">
        <w:t>l</w:t>
      </w:r>
      <w:r w:rsidR="0067157D">
        <w:t>dául</w:t>
      </w:r>
      <w:r w:rsidR="00544D13" w:rsidRPr="00600028">
        <w:t xml:space="preserve"> loperamiddal. Egyes esetekben a</w:t>
      </w:r>
      <w:r w:rsidR="00B95291" w:rsidRPr="00600028">
        <w:t xml:space="preserve"> dózis</w:t>
      </w:r>
      <w:r w:rsidR="00544D13" w:rsidRPr="00600028">
        <w:t xml:space="preserve"> csökkentésére lehet szükség. </w:t>
      </w:r>
      <w:r w:rsidR="00544D13" w:rsidRPr="007B3691">
        <w:rPr>
          <w:highlight w:val="lightGray"/>
        </w:rPr>
        <w:t>A klinikai vizsgálatokban a</w:t>
      </w:r>
      <w:r w:rsidR="00B95291" w:rsidRPr="007B3691">
        <w:rPr>
          <w:highlight w:val="lightGray"/>
        </w:rPr>
        <w:t xml:space="preserve"> dózisokat</w:t>
      </w:r>
      <w:r w:rsidR="00544D13" w:rsidRPr="007B3691">
        <w:rPr>
          <w:highlight w:val="lightGray"/>
        </w:rPr>
        <w:t xml:space="preserve"> 50 mg</w:t>
      </w:r>
      <w:r w:rsidR="00544D13" w:rsidRPr="007B3691">
        <w:rPr>
          <w:highlight w:val="lightGray"/>
        </w:rPr>
        <w:noBreakHyphen/>
        <w:t>o</w:t>
      </w:r>
      <w:r w:rsidR="00B95291" w:rsidRPr="007B3691">
        <w:rPr>
          <w:highlight w:val="lightGray"/>
        </w:rPr>
        <w:t>nként</w:t>
      </w:r>
      <w:r w:rsidR="00544D13" w:rsidRPr="007B3691">
        <w:rPr>
          <w:highlight w:val="lightGray"/>
        </w:rPr>
        <w:t xml:space="preserve"> csökkentették. </w:t>
      </w:r>
      <w:r w:rsidR="00544D13" w:rsidRPr="003B0FC5">
        <w:t>A</w:t>
      </w:r>
      <w:r w:rsidR="00B95291" w:rsidRPr="003B0FC5">
        <w:t xml:space="preserve"> dózis</w:t>
      </w:r>
      <w:r w:rsidR="00544D13" w:rsidRPr="003B0FC5">
        <w:t xml:space="preserve"> 25 mg-o</w:t>
      </w:r>
      <w:r w:rsidR="00B95291" w:rsidRPr="003B0FC5">
        <w:t>nkénti</w:t>
      </w:r>
      <w:r w:rsidR="00544D13" w:rsidRPr="003B0FC5">
        <w:t xml:space="preserve"> c</w:t>
      </w:r>
      <w:r w:rsidR="00544D13" w:rsidRPr="00600028">
        <w:t>sökkentését nem vizsgálták. Súlyos, vagy tartósan fennálló hasmenés, émelygés, anorexia vagy kiszáradás</w:t>
      </w:r>
      <w:r w:rsidRPr="00600028">
        <w:t>t okozó</w:t>
      </w:r>
      <w:r w:rsidR="00544D13" w:rsidRPr="00600028">
        <w:t xml:space="preserve"> hányás esetén az </w:t>
      </w:r>
      <w:r w:rsidRPr="00600028">
        <w:t>e</w:t>
      </w:r>
      <w:r w:rsidR="00544D13" w:rsidRPr="00600028">
        <w:t>rlotinib-kezelést fel kell függeszteni, és a dehidrációt megfelelően kezelni kell (lásd 4.8 pont). Ritkán hypokalaemiát és veseelégtelenséget jelentettek (beleértve a halálos kimenetelű eseteket is). Ezek néhány esetben hasmenés, hányás és/vagy anorexia miatt fellépő súlyos dehidráció, míg más esetben az egyidejű kemoterápiás kezelés következtében alakultak ki. Súlyosabb és tartósabban fennálló hasmenéses vagy a dehidrációt kiváltó esetekben, különösen a súlyosbító rizikó faktorral rendelkező betegcsoportokban (elsősorban egyidejű kemoterápiás</w:t>
      </w:r>
      <w:r w:rsidR="00B95291" w:rsidRPr="00600028">
        <w:t xml:space="preserve"> vagy</w:t>
      </w:r>
      <w:r w:rsidR="00544D13" w:rsidRPr="00600028">
        <w:t xml:space="preserve"> egyéb gyógyszer</w:t>
      </w:r>
      <w:r w:rsidR="00B95291" w:rsidRPr="00600028">
        <w:t>es kezelés</w:t>
      </w:r>
      <w:r w:rsidR="00544D13" w:rsidRPr="00600028">
        <w:t xml:space="preserve">, tünetek vagy betegségek vagy más prediszponáló </w:t>
      </w:r>
      <w:r w:rsidR="00737CB7" w:rsidRPr="00600028">
        <w:t>tényezők</w:t>
      </w:r>
      <w:r w:rsidR="00544D13" w:rsidRPr="00600028">
        <w:t xml:space="preserve">, beleértve az idős kort) az Erlotinib </w:t>
      </w:r>
      <w:r w:rsidR="00961B0D" w:rsidRPr="00600028">
        <w:t>Actavis</w:t>
      </w:r>
      <w:r w:rsidR="00B2296A" w:rsidRPr="00600028">
        <w:t>-</w:t>
      </w:r>
      <w:r w:rsidR="00544D13" w:rsidRPr="00600028">
        <w:t xml:space="preserve">kezelést meg kell szakítani, és megfelelő intézkedéseket kell tenni a beteg intenzív, intravénás rehidrálása érdekében. Ezen kívül </w:t>
      </w:r>
      <w:r w:rsidR="00B2296A" w:rsidRPr="00600028">
        <w:t>azoknál a</w:t>
      </w:r>
      <w:r w:rsidR="00544D13" w:rsidRPr="00600028">
        <w:t xml:space="preserve"> betegeknél, akiknél fennáll a dehidráció veszélye, a vesefunkciót és a szérum elektrolitokat, a káliumot is</w:t>
      </w:r>
      <w:r w:rsidR="00737CB7" w:rsidRPr="00600028">
        <w:t xml:space="preserve"> beleértve, monitorozni kell</w:t>
      </w:r>
      <w:r w:rsidR="00544D13" w:rsidRPr="00600028">
        <w:t>.</w:t>
      </w:r>
    </w:p>
    <w:p w14:paraId="1354ADD9" w14:textId="77777777" w:rsidR="00544D13" w:rsidRPr="00600028" w:rsidRDefault="00544D13" w:rsidP="00544D13">
      <w:pPr>
        <w:pStyle w:val="Nincstrkz"/>
      </w:pPr>
    </w:p>
    <w:p w14:paraId="329E28FC" w14:textId="2B074873" w:rsidR="00544D13" w:rsidRPr="00600028" w:rsidRDefault="0067157D" w:rsidP="00544D13">
      <w:pPr>
        <w:pStyle w:val="Nincstrkz"/>
      </w:pPr>
      <w:r>
        <w:rPr>
          <w:u w:val="single" w:color="000000"/>
        </w:rPr>
        <w:t>Hepatotoxicitás</w:t>
      </w:r>
    </w:p>
    <w:p w14:paraId="78972C80" w14:textId="66578430" w:rsidR="00544D13" w:rsidRPr="00600028" w:rsidRDefault="0067157D" w:rsidP="00544D13">
      <w:pPr>
        <w:pStyle w:val="Nincstrkz"/>
      </w:pPr>
      <w:r>
        <w:t>Gyógyszer által kiváltott májkárosodás (drug induced liver injury, DILI) súlyos eseteit, köztük hepatitist, akut hepatitist és m</w:t>
      </w:r>
      <w:r w:rsidR="00544D13" w:rsidRPr="00600028">
        <w:t xml:space="preserve">ájelégtelenséget (halálos kimenetelű eseteket is) </w:t>
      </w:r>
      <w:r>
        <w:t xml:space="preserve">jelentettek </w:t>
      </w:r>
      <w:r w:rsidR="00544D13" w:rsidRPr="00600028">
        <w:t xml:space="preserve">az </w:t>
      </w:r>
      <w:r>
        <w:t>E</w:t>
      </w:r>
      <w:r w:rsidR="00544D13" w:rsidRPr="00600028">
        <w:t xml:space="preserve">rlotinib </w:t>
      </w:r>
      <w:r>
        <w:t xml:space="preserve">Actavis </w:t>
      </w:r>
      <w:r w:rsidR="00544D13" w:rsidRPr="00600028">
        <w:t xml:space="preserve">alkalmazása során. </w:t>
      </w:r>
    </w:p>
    <w:p w14:paraId="5A932C59" w14:textId="627CB913" w:rsidR="00544D13" w:rsidRPr="00600028" w:rsidRDefault="00544D13" w:rsidP="00544D13">
      <w:pPr>
        <w:pStyle w:val="Nincstrkz"/>
      </w:pPr>
      <w:r w:rsidRPr="00600028">
        <w:t xml:space="preserve">A </w:t>
      </w:r>
      <w:r w:rsidR="0067157D">
        <w:t>kockázati</w:t>
      </w:r>
      <w:r w:rsidRPr="00600028">
        <w:t xml:space="preserve"> tényezők közé tartoz</w:t>
      </w:r>
      <w:r w:rsidR="0067157D">
        <w:t>hat</w:t>
      </w:r>
      <w:r w:rsidRPr="00600028">
        <w:t xml:space="preserve"> a korábbi májbetegség vagy egyidejű hepatotoxikus gyógyszere</w:t>
      </w:r>
      <w:r w:rsidR="00472D70">
        <w:t>s kezelés</w:t>
      </w:r>
      <w:r w:rsidRPr="00600028">
        <w:t xml:space="preserve">. </w:t>
      </w:r>
      <w:r w:rsidR="0067157D">
        <w:t>A</w:t>
      </w:r>
      <w:r w:rsidRPr="00600028">
        <w:t xml:space="preserve"> májfunkció időszakos vizsgálat</w:t>
      </w:r>
      <w:r w:rsidR="004B0666" w:rsidRPr="00600028">
        <w:t>a</w:t>
      </w:r>
      <w:r w:rsidR="0067157D">
        <w:t xml:space="preserve"> javasolt az erlotinib-kezelés során</w:t>
      </w:r>
      <w:r w:rsidRPr="00600028">
        <w:t xml:space="preserve">. </w:t>
      </w:r>
      <w:r w:rsidR="0067157D" w:rsidRPr="0067157D">
        <w:t>A májfunkciót gyakrabban kell monitorozni már fennálló májkárosodás vagy epeút-elzáródás esetén. Azonnali klinikai kivizsgálás és májfunkciós vizsgálat szükséges azoknál a betegeknél, akik májkárosodásra utaló tünetekről számolnak be.</w:t>
      </w:r>
      <w:r w:rsidR="00176E97">
        <w:t xml:space="preserve"> </w:t>
      </w:r>
      <w:r w:rsidR="00472D70">
        <w:t xml:space="preserve">A </w:t>
      </w:r>
      <w:r w:rsidRPr="00600028">
        <w:t xml:space="preserve">májfunkció </w:t>
      </w:r>
      <w:r w:rsidR="00472D70">
        <w:t>s</w:t>
      </w:r>
      <w:r w:rsidR="00472D70" w:rsidRPr="00600028">
        <w:t xml:space="preserve">úlyos </w:t>
      </w:r>
      <w:r w:rsidRPr="00600028">
        <w:t>károsodás</w:t>
      </w:r>
      <w:r w:rsidR="00472D70">
        <w:t>a</w:t>
      </w:r>
      <w:r w:rsidRPr="00600028">
        <w:t xml:space="preserve"> esetén az Erlotinib </w:t>
      </w:r>
      <w:r w:rsidR="00961B0D" w:rsidRPr="00600028">
        <w:t>Actavis</w:t>
      </w:r>
      <w:r w:rsidRPr="00600028">
        <w:t xml:space="preserve"> adagolását meg kell szakítani (lásd 4.8 pont). Az Erlotinib </w:t>
      </w:r>
      <w:r w:rsidR="00961B0D" w:rsidRPr="00600028">
        <w:t>Actavis</w:t>
      </w:r>
      <w:r w:rsidRPr="00600028">
        <w:t xml:space="preserve"> alkalmazása súlyos májműködési zavarban szenvedő betegeknél nem ajánlott.</w:t>
      </w:r>
    </w:p>
    <w:p w14:paraId="5B194A4A" w14:textId="77777777" w:rsidR="00544D13" w:rsidRPr="00600028" w:rsidRDefault="00544D13" w:rsidP="00544D13">
      <w:pPr>
        <w:pStyle w:val="Nincstrkz"/>
      </w:pPr>
    </w:p>
    <w:p w14:paraId="7443F1AA" w14:textId="77777777" w:rsidR="00544D13" w:rsidRPr="00600028" w:rsidRDefault="00544D13" w:rsidP="00544D13">
      <w:pPr>
        <w:pStyle w:val="Nincstrkz"/>
      </w:pPr>
      <w:r w:rsidRPr="00600028">
        <w:rPr>
          <w:u w:val="single" w:color="000000"/>
        </w:rPr>
        <w:t>Gastrointestinalis</w:t>
      </w:r>
      <w:r w:rsidRPr="00600028">
        <w:rPr>
          <w:spacing w:val="-25"/>
          <w:u w:val="single" w:color="000000"/>
        </w:rPr>
        <w:t xml:space="preserve"> </w:t>
      </w:r>
      <w:r w:rsidRPr="00600028">
        <w:rPr>
          <w:u w:val="single" w:color="000000"/>
        </w:rPr>
        <w:t>perforáció</w:t>
      </w:r>
    </w:p>
    <w:p w14:paraId="6D9AFF77" w14:textId="77777777" w:rsidR="00544D13" w:rsidRPr="00600028" w:rsidRDefault="00544D13" w:rsidP="00544D13">
      <w:pPr>
        <w:pStyle w:val="Nincstrkz"/>
      </w:pPr>
      <w:r w:rsidRPr="00600028">
        <w:t xml:space="preserve">Az erlotinibbel kezelt betegeknél fokozott a gastrointestinalis perforáció kialakulásának kockázata, amit nem gyakran figyeltek meg (beleértve néhány halálos kimenetelű esetet is). Nagyobb a kockázat az egyidejűleg anti-angiogén </w:t>
      </w:r>
      <w:r w:rsidR="00737CB7" w:rsidRPr="00600028">
        <w:t>gyógy</w:t>
      </w:r>
      <w:r w:rsidRPr="00600028">
        <w:t xml:space="preserve">szerekkel, kortikoszteroidokkal, NSAID-okkal és/vagy taxán alapú kemoterápiával kezelt betegeknél, illetve azoknál, akiknek a kórtörténetében peptikus fekély vagy diverticulosis szerepel. Az Erlotinib </w:t>
      </w:r>
      <w:r w:rsidR="00961B0D" w:rsidRPr="00600028">
        <w:t>Actavis</w:t>
      </w:r>
      <w:r w:rsidRPr="00600028">
        <w:t>t véglegesen le kell állítani azoknál a betegeknél, akiknél gastrointestinális perforáció alakul ki (lásd 4.8 pont).</w:t>
      </w:r>
    </w:p>
    <w:p w14:paraId="6E476A0B" w14:textId="77777777" w:rsidR="00544D13" w:rsidRPr="00600028" w:rsidRDefault="00544D13" w:rsidP="00544D13">
      <w:pPr>
        <w:pStyle w:val="Nincstrkz"/>
      </w:pPr>
    </w:p>
    <w:p w14:paraId="44BC24E7" w14:textId="77777777" w:rsidR="00544D13" w:rsidRPr="00600028" w:rsidRDefault="00544D13" w:rsidP="00544D13">
      <w:pPr>
        <w:pStyle w:val="Nincstrkz"/>
      </w:pPr>
      <w:r w:rsidRPr="00600028">
        <w:rPr>
          <w:u w:val="single" w:color="000000"/>
        </w:rPr>
        <w:t>Bullózus</w:t>
      </w:r>
      <w:r w:rsidRPr="00600028">
        <w:rPr>
          <w:spacing w:val="-11"/>
          <w:u w:val="single" w:color="000000"/>
        </w:rPr>
        <w:t xml:space="preserve"> </w:t>
      </w:r>
      <w:r w:rsidRPr="00600028">
        <w:rPr>
          <w:u w:val="single" w:color="000000"/>
        </w:rPr>
        <w:t>és</w:t>
      </w:r>
      <w:r w:rsidRPr="00600028">
        <w:rPr>
          <w:spacing w:val="-11"/>
          <w:u w:val="single" w:color="000000"/>
        </w:rPr>
        <w:t xml:space="preserve"> </w:t>
      </w:r>
      <w:r w:rsidRPr="00600028">
        <w:rPr>
          <w:u w:val="single" w:color="000000"/>
        </w:rPr>
        <w:t>exfoliatív</w:t>
      </w:r>
      <w:r w:rsidRPr="00600028">
        <w:rPr>
          <w:spacing w:val="-11"/>
          <w:u w:val="single" w:color="000000"/>
        </w:rPr>
        <w:t xml:space="preserve"> </w:t>
      </w:r>
      <w:r w:rsidRPr="00600028">
        <w:rPr>
          <w:spacing w:val="-1"/>
          <w:u w:val="single" w:color="000000"/>
        </w:rPr>
        <w:t>bőrbetegségek</w:t>
      </w:r>
    </w:p>
    <w:p w14:paraId="00E083F8" w14:textId="6EB11B27" w:rsidR="00544D13" w:rsidRPr="00600028" w:rsidRDefault="00544D13" w:rsidP="00544D13">
      <w:pPr>
        <w:pStyle w:val="Nincstrkz"/>
      </w:pPr>
      <w:r w:rsidRPr="00600028">
        <w:t>Bullózus, hólyagképződéssel járó és exfoliatív bőrbetegségeket, köztük nagyon ritkán a Stevens</w:t>
      </w:r>
      <w:r w:rsidRPr="00600028">
        <w:noBreakHyphen/>
        <w:t xml:space="preserve">Johnson-szindrómára/toxikus epidermalis necrolysisre utaló eseteket jelentettek, amelyek néhány esetben halálos kimenetelűek voltak (lásd 4.8 pont). Azoknál a betegeknél, akiknél súlyos bullózus, hólyagképződéssel járó, vagy exfoliatív </w:t>
      </w:r>
      <w:r w:rsidR="00737CB7" w:rsidRPr="00600028">
        <w:t>bőr</w:t>
      </w:r>
      <w:r w:rsidRPr="00600028">
        <w:t>betegségek fejlődnek ki, az Erlotinib</w:t>
      </w:r>
      <w:r w:rsidR="004B0666" w:rsidRPr="00600028">
        <w:t> </w:t>
      </w:r>
      <w:r w:rsidR="00961B0D" w:rsidRPr="00600028">
        <w:t>Actavis</w:t>
      </w:r>
      <w:r w:rsidR="004B0666" w:rsidRPr="00600028">
        <w:noBreakHyphen/>
      </w:r>
      <w:r w:rsidRPr="00600028">
        <w:t>kezelést meg kell szakítani vagy be kell fejezni. A bullózus és exfoliatív bőrbetegségekben szenvedő betegeknél a bőrfertőzéseket</w:t>
      </w:r>
      <w:r w:rsidR="00737CB7" w:rsidRPr="00600028">
        <w:t xml:space="preserve"> ki kell vizsgálni</w:t>
      </w:r>
      <w:r w:rsidRPr="00600028">
        <w:t>, és a helyi előírásoknak megfelelően kezelni kell.</w:t>
      </w:r>
    </w:p>
    <w:p w14:paraId="40337099" w14:textId="77777777" w:rsidR="00544D13" w:rsidRPr="00600028" w:rsidRDefault="00544D13" w:rsidP="00544D13">
      <w:pPr>
        <w:pStyle w:val="Nincstrkz"/>
      </w:pPr>
    </w:p>
    <w:p w14:paraId="10737D92" w14:textId="77777777" w:rsidR="00544D13" w:rsidRPr="00600028" w:rsidRDefault="00544D13" w:rsidP="00544D13">
      <w:pPr>
        <w:pStyle w:val="Nincstrkz"/>
      </w:pPr>
      <w:r w:rsidRPr="00600028">
        <w:rPr>
          <w:spacing w:val="-1"/>
          <w:u w:val="single" w:color="000000"/>
        </w:rPr>
        <w:t>Szem</w:t>
      </w:r>
      <w:r w:rsidRPr="00600028">
        <w:rPr>
          <w:u w:val="single" w:color="000000"/>
        </w:rPr>
        <w:t>betegségek</w:t>
      </w:r>
    </w:p>
    <w:p w14:paraId="39A4FCC4" w14:textId="0F5CA8A9" w:rsidR="00544D13" w:rsidRPr="00600028" w:rsidRDefault="00544D13" w:rsidP="00544D13">
      <w:pPr>
        <w:pStyle w:val="Nincstrkz"/>
      </w:pPr>
      <w:r w:rsidRPr="00600028">
        <w:t xml:space="preserve">Azokat a betegeket, akiknél keratitisre utaló panaszok és tünetek lépnek fel, mint </w:t>
      </w:r>
      <w:r w:rsidR="004B0666" w:rsidRPr="00600028">
        <w:t xml:space="preserve">pl. </w:t>
      </w:r>
      <w:r w:rsidRPr="00600028">
        <w:t xml:space="preserve">akut vagy súlyosbodó szemgyulladás, könnyezés, fényérzékenység, homályos látás, szemfájdalom és/vagy szemvörösség, azonnal szemész szakorvoshoz kell irányítani. Ha a keratitis ulcerosa diagnózisa igazolódik, az Erlotinib </w:t>
      </w:r>
      <w:r w:rsidR="00961B0D" w:rsidRPr="00600028">
        <w:t>Actavis</w:t>
      </w:r>
      <w:r w:rsidRPr="00600028">
        <w:t xml:space="preserve">-kezelést meg kell szakítani vagy be kell fejezni. Keratitis megállapításakor a kezelés folytatásával járó előnyöket és kockázatokat gondosan mérlegelni kell. Az Erlotinib </w:t>
      </w:r>
      <w:r w:rsidR="00961B0D" w:rsidRPr="00600028">
        <w:t>Actavis</w:t>
      </w:r>
      <w:r w:rsidRPr="00600028">
        <w:t>t körültekintően kell alkalmazni olyan betegeknél, akiknek kórtörténetében keratitis, keratitis ulcerosa vagy súlyos szemszárazság szerepel. A kontaktlencse használat szintén kockázati tényező a keratitis és kifekélyesedés szempontjából. Az erlotinib-kezelés során nagyon ritka esetekben cornea perforációt vagy -fekélyesedést jelentettek (lásd 4.8 pont).</w:t>
      </w:r>
    </w:p>
    <w:p w14:paraId="0981C3EC" w14:textId="77777777" w:rsidR="00544D13" w:rsidRPr="00600028" w:rsidRDefault="00544D13" w:rsidP="00544D13">
      <w:pPr>
        <w:pStyle w:val="Nincstrkz"/>
      </w:pPr>
    </w:p>
    <w:p w14:paraId="5245EA9B" w14:textId="1B0A275C" w:rsidR="00544D13" w:rsidRPr="00600028" w:rsidRDefault="00C036B1" w:rsidP="00544D13">
      <w:pPr>
        <w:pStyle w:val="Nincstrkz"/>
      </w:pPr>
      <w:r w:rsidRPr="00600028">
        <w:rPr>
          <w:spacing w:val="-1"/>
          <w:u w:val="single" w:color="000000"/>
        </w:rPr>
        <w:t>G</w:t>
      </w:r>
      <w:r w:rsidR="007D33F0" w:rsidRPr="00600028">
        <w:rPr>
          <w:spacing w:val="-1"/>
          <w:u w:val="single" w:color="000000"/>
        </w:rPr>
        <w:t>yógyszer</w:t>
      </w:r>
      <w:r w:rsidRPr="00600028">
        <w:rPr>
          <w:spacing w:val="-1"/>
          <w:u w:val="single" w:color="000000"/>
        </w:rPr>
        <w:t>kölcsönhatások</w:t>
      </w:r>
    </w:p>
    <w:p w14:paraId="5F462D26" w14:textId="77777777" w:rsidR="00544D13" w:rsidRPr="00600028" w:rsidRDefault="00544D13" w:rsidP="00544D13">
      <w:pPr>
        <w:pStyle w:val="Nincstrkz"/>
      </w:pPr>
      <w:r w:rsidRPr="00600028">
        <w:t>A</w:t>
      </w:r>
      <w:r w:rsidRPr="00600028">
        <w:rPr>
          <w:spacing w:val="-7"/>
        </w:rPr>
        <w:t xml:space="preserve"> </w:t>
      </w:r>
      <w:r w:rsidRPr="00600028">
        <w:t>CYP3A4</w:t>
      </w:r>
      <w:r w:rsidRPr="00600028">
        <w:rPr>
          <w:spacing w:val="-7"/>
        </w:rPr>
        <w:t xml:space="preserve"> </w:t>
      </w:r>
      <w:r w:rsidRPr="00600028">
        <w:t>erős</w:t>
      </w:r>
      <w:r w:rsidRPr="00600028">
        <w:rPr>
          <w:spacing w:val="-7"/>
        </w:rPr>
        <w:t xml:space="preserve"> </w:t>
      </w:r>
      <w:r w:rsidRPr="00600028">
        <w:t>induktorai</w:t>
      </w:r>
      <w:r w:rsidRPr="00600028">
        <w:rPr>
          <w:spacing w:val="-7"/>
        </w:rPr>
        <w:t xml:space="preserve"> </w:t>
      </w:r>
      <w:r w:rsidRPr="00600028">
        <w:rPr>
          <w:spacing w:val="-1"/>
        </w:rPr>
        <w:t>csökkenthetik</w:t>
      </w:r>
      <w:r w:rsidRPr="00600028">
        <w:rPr>
          <w:spacing w:val="-7"/>
        </w:rPr>
        <w:t xml:space="preserve"> </w:t>
      </w:r>
      <w:r w:rsidRPr="00600028">
        <w:t>az</w:t>
      </w:r>
      <w:r w:rsidRPr="00600028">
        <w:rPr>
          <w:spacing w:val="-7"/>
        </w:rPr>
        <w:t xml:space="preserve"> </w:t>
      </w:r>
      <w:r w:rsidRPr="00600028">
        <w:t>erlotinib</w:t>
      </w:r>
      <w:r w:rsidRPr="00600028">
        <w:rPr>
          <w:spacing w:val="-7"/>
        </w:rPr>
        <w:t xml:space="preserve"> </w:t>
      </w:r>
      <w:r w:rsidRPr="00600028">
        <w:t>hatásosságát,</w:t>
      </w:r>
      <w:r w:rsidRPr="00600028">
        <w:rPr>
          <w:spacing w:val="-6"/>
        </w:rPr>
        <w:t xml:space="preserve"> </w:t>
      </w:r>
      <w:r w:rsidRPr="00600028">
        <w:t>míg</w:t>
      </w:r>
      <w:r w:rsidRPr="00600028">
        <w:rPr>
          <w:spacing w:val="-7"/>
        </w:rPr>
        <w:t xml:space="preserve"> </w:t>
      </w:r>
      <w:r w:rsidRPr="00600028">
        <w:t>a</w:t>
      </w:r>
      <w:r w:rsidRPr="00600028">
        <w:rPr>
          <w:spacing w:val="-7"/>
        </w:rPr>
        <w:t xml:space="preserve"> </w:t>
      </w:r>
      <w:r w:rsidRPr="00600028">
        <w:t>CYP3A4</w:t>
      </w:r>
      <w:r w:rsidRPr="00600028">
        <w:rPr>
          <w:spacing w:val="-7"/>
        </w:rPr>
        <w:t xml:space="preserve"> </w:t>
      </w:r>
      <w:r w:rsidRPr="00600028">
        <w:t>erős</w:t>
      </w:r>
      <w:r w:rsidRPr="00600028">
        <w:rPr>
          <w:spacing w:val="-6"/>
        </w:rPr>
        <w:t xml:space="preserve"> </w:t>
      </w:r>
      <w:r w:rsidRPr="00600028">
        <w:t>inhibitorai</w:t>
      </w:r>
      <w:r w:rsidRPr="00600028">
        <w:rPr>
          <w:spacing w:val="28"/>
          <w:w w:val="99"/>
        </w:rPr>
        <w:t xml:space="preserve"> </w:t>
      </w:r>
      <w:r w:rsidRPr="00600028">
        <w:t>fokozott</w:t>
      </w:r>
      <w:r w:rsidRPr="00600028">
        <w:rPr>
          <w:spacing w:val="-9"/>
        </w:rPr>
        <w:t xml:space="preserve"> </w:t>
      </w:r>
      <w:r w:rsidRPr="00600028">
        <w:t>toxicitáshoz vezethetnek.</w:t>
      </w:r>
      <w:r w:rsidRPr="00600028">
        <w:rPr>
          <w:spacing w:val="-8"/>
        </w:rPr>
        <w:t xml:space="preserve"> </w:t>
      </w:r>
      <w:r w:rsidRPr="00600028">
        <w:t>Az</w:t>
      </w:r>
      <w:r w:rsidRPr="00600028">
        <w:rPr>
          <w:spacing w:val="-8"/>
        </w:rPr>
        <w:t xml:space="preserve"> </w:t>
      </w:r>
      <w:r w:rsidRPr="00600028">
        <w:t>ilyen</w:t>
      </w:r>
      <w:r w:rsidRPr="00600028">
        <w:rPr>
          <w:spacing w:val="-9"/>
        </w:rPr>
        <w:t xml:space="preserve"> </w:t>
      </w:r>
      <w:r w:rsidRPr="00600028">
        <w:t>típusú</w:t>
      </w:r>
      <w:r w:rsidRPr="00600028">
        <w:rPr>
          <w:spacing w:val="-9"/>
        </w:rPr>
        <w:t xml:space="preserve"> </w:t>
      </w:r>
      <w:r w:rsidRPr="00600028">
        <w:rPr>
          <w:spacing w:val="-1"/>
        </w:rPr>
        <w:t>hatóanyagokkal</w:t>
      </w:r>
      <w:r w:rsidRPr="00600028">
        <w:rPr>
          <w:spacing w:val="-8"/>
        </w:rPr>
        <w:t xml:space="preserve"> </w:t>
      </w:r>
      <w:r w:rsidRPr="00600028">
        <w:rPr>
          <w:spacing w:val="-1"/>
        </w:rPr>
        <w:t>egyidejű</w:t>
      </w:r>
      <w:r w:rsidRPr="00600028">
        <w:rPr>
          <w:spacing w:val="-8"/>
        </w:rPr>
        <w:t xml:space="preserve"> </w:t>
      </w:r>
      <w:r w:rsidRPr="00600028">
        <w:rPr>
          <w:spacing w:val="-1"/>
        </w:rPr>
        <w:t>alkalmazás</w:t>
      </w:r>
      <w:r w:rsidR="007D33F0" w:rsidRPr="00600028">
        <w:rPr>
          <w:spacing w:val="-1"/>
        </w:rPr>
        <w:t xml:space="preserve"> kerülendő</w:t>
      </w:r>
      <w:r w:rsidRPr="00600028">
        <w:rPr>
          <w:spacing w:val="-5"/>
        </w:rPr>
        <w:t xml:space="preserve"> </w:t>
      </w:r>
      <w:r w:rsidRPr="00600028">
        <w:rPr>
          <w:spacing w:val="-1"/>
        </w:rPr>
        <w:t>(lásd</w:t>
      </w:r>
      <w:r w:rsidRPr="00600028">
        <w:rPr>
          <w:spacing w:val="-6"/>
        </w:rPr>
        <w:t xml:space="preserve"> </w:t>
      </w:r>
      <w:r w:rsidRPr="00600028">
        <w:t>4.5</w:t>
      </w:r>
      <w:r w:rsidRPr="00600028">
        <w:rPr>
          <w:spacing w:val="-5"/>
        </w:rPr>
        <w:t> </w:t>
      </w:r>
      <w:r w:rsidRPr="00600028">
        <w:rPr>
          <w:spacing w:val="-1"/>
        </w:rPr>
        <w:t>pont).</w:t>
      </w:r>
    </w:p>
    <w:p w14:paraId="223EF9C7" w14:textId="77777777" w:rsidR="00544D13" w:rsidRPr="00600028" w:rsidRDefault="00544D13" w:rsidP="00544D13">
      <w:pPr>
        <w:pStyle w:val="Nincstrkz"/>
      </w:pPr>
    </w:p>
    <w:p w14:paraId="6500FB24" w14:textId="77777777" w:rsidR="00544D13" w:rsidRPr="00600028" w:rsidRDefault="00544D13" w:rsidP="00544D13">
      <w:pPr>
        <w:pStyle w:val="Nincstrkz"/>
      </w:pPr>
      <w:r w:rsidRPr="00600028">
        <w:rPr>
          <w:u w:val="single" w:color="000000"/>
        </w:rPr>
        <w:t>Egyéb</w:t>
      </w:r>
      <w:r w:rsidRPr="00600028">
        <w:rPr>
          <w:spacing w:val="-17"/>
          <w:u w:val="single" w:color="000000"/>
        </w:rPr>
        <w:t xml:space="preserve"> </w:t>
      </w:r>
      <w:r w:rsidRPr="00600028">
        <w:rPr>
          <w:u w:val="single" w:color="000000"/>
        </w:rPr>
        <w:t>interakciók</w:t>
      </w:r>
    </w:p>
    <w:p w14:paraId="71AF8897" w14:textId="3860ED0B" w:rsidR="00544D13" w:rsidRPr="00600028" w:rsidRDefault="00544D13" w:rsidP="00544D13">
      <w:pPr>
        <w:pStyle w:val="Nincstrkz"/>
      </w:pPr>
      <w:r w:rsidRPr="00600028">
        <w:t xml:space="preserve">Az erlotinib oldhatósága </w:t>
      </w:r>
      <w:r w:rsidR="007D33F0" w:rsidRPr="00600028">
        <w:t xml:space="preserve">jellemzően </w:t>
      </w:r>
      <w:r w:rsidRPr="00600028">
        <w:t>csökken pH 5-nél magasabb tartományban. A gastrointestinalis traktus felső szakaszának pH-értékét módosító gyógyszerek, mint a protonpumpa</w:t>
      </w:r>
      <w:r w:rsidRPr="00600028">
        <w:noBreakHyphen/>
        <w:t>gátlók, H2</w:t>
      </w:r>
      <w:r w:rsidR="007D33F0" w:rsidRPr="00600028">
        <w:noBreakHyphen/>
      </w:r>
      <w:r w:rsidRPr="00600028">
        <w:t xml:space="preserve">antagonisták és antacidok, megváltoztathatják az erlotinib oldhatóságát és ezáltal a biohasznosulását. Nem valószínű, hogy az ilyen </w:t>
      </w:r>
      <w:r w:rsidR="005311CB" w:rsidRPr="00600028">
        <w:t>hatóanyagokkal történő</w:t>
      </w:r>
      <w:r w:rsidRPr="00600028">
        <w:t xml:space="preserve"> egy</w:t>
      </w:r>
      <w:r w:rsidR="007D33F0" w:rsidRPr="00600028">
        <w:t>idejű</w:t>
      </w:r>
      <w:r w:rsidRPr="00600028">
        <w:t xml:space="preserve"> alkalmazás</w:t>
      </w:r>
      <w:r w:rsidR="005311CB" w:rsidRPr="00600028">
        <w:t xml:space="preserve"> esetén</w:t>
      </w:r>
      <w:r w:rsidRPr="00600028">
        <w:t xml:space="preserve"> az </w:t>
      </w:r>
      <w:r w:rsidR="003D5AE4" w:rsidRPr="00600028">
        <w:t>e</w:t>
      </w:r>
      <w:r w:rsidRPr="00600028">
        <w:t xml:space="preserve">rlotinib adagjának emelése kompenzálja az expozíció csökkenését. </w:t>
      </w:r>
      <w:r w:rsidR="003D5AE4" w:rsidRPr="00600028">
        <w:t>E</w:t>
      </w:r>
      <w:r w:rsidRPr="00600028">
        <w:t>rlotinib és protonpumpa</w:t>
      </w:r>
      <w:r w:rsidRPr="00600028">
        <w:noBreakHyphen/>
        <w:t xml:space="preserve">gátlók kombinált alkalmazása kerülendő. Az erlotinib H2-antagonistákkal és antacidokkal együttes alkalmazásának hatása nem ismert, azonban a biohasznosulás csökkenése valószínű. Ezért kerülni kell az ilyen kombinációk egyidejű alkalmazását (lásd 4.5 pont). Amennyiben az Erlotinib </w:t>
      </w:r>
      <w:r w:rsidR="00961B0D" w:rsidRPr="00600028">
        <w:t>Actavis</w:t>
      </w:r>
      <w:r w:rsidRPr="00600028">
        <w:t xml:space="preserve">-kezelés alatt </w:t>
      </w:r>
      <w:r w:rsidR="003D5AE4" w:rsidRPr="00600028">
        <w:t xml:space="preserve">antacidok alkalmazását tartják </w:t>
      </w:r>
      <w:r w:rsidRPr="00600028">
        <w:t xml:space="preserve">szükségesnek, az antacidokat legalább 4 órával az Erlotinib </w:t>
      </w:r>
      <w:r w:rsidR="00961B0D" w:rsidRPr="00600028">
        <w:t>Actavis</w:t>
      </w:r>
      <w:r w:rsidRPr="00600028">
        <w:t xml:space="preserve"> napi adagjának bevétele előtt vagy 2 órával </w:t>
      </w:r>
      <w:r w:rsidR="003D5AE4" w:rsidRPr="00600028">
        <w:t>azt követően</w:t>
      </w:r>
      <w:r w:rsidRPr="00600028">
        <w:t xml:space="preserve"> kell bevenni.</w:t>
      </w:r>
    </w:p>
    <w:p w14:paraId="7617F400" w14:textId="77777777" w:rsidR="00544D13" w:rsidRPr="00600028" w:rsidRDefault="00544D13" w:rsidP="00544D13">
      <w:pPr>
        <w:pStyle w:val="Nincstrkz"/>
      </w:pPr>
    </w:p>
    <w:p w14:paraId="2F2CA03C" w14:textId="77777777" w:rsidR="00A47F60" w:rsidRPr="005B3199" w:rsidRDefault="00A47F60" w:rsidP="00544D13">
      <w:pPr>
        <w:pStyle w:val="Nincstrkz"/>
        <w:rPr>
          <w:u w:val="single"/>
        </w:rPr>
      </w:pPr>
      <w:r w:rsidRPr="005B3199">
        <w:rPr>
          <w:u w:val="single"/>
        </w:rPr>
        <w:t>Segédanyagok</w:t>
      </w:r>
    </w:p>
    <w:p w14:paraId="11B61BE2" w14:textId="77777777" w:rsidR="00A47F60" w:rsidRDefault="00A47F60" w:rsidP="00544D13">
      <w:pPr>
        <w:pStyle w:val="Nincstrkz"/>
      </w:pPr>
    </w:p>
    <w:p w14:paraId="78E1AB06" w14:textId="77777777" w:rsidR="00A47F60" w:rsidRPr="005B3199" w:rsidRDefault="00A47F60" w:rsidP="00544D13">
      <w:pPr>
        <w:pStyle w:val="Nincstrkz"/>
        <w:rPr>
          <w:i/>
        </w:rPr>
      </w:pPr>
      <w:r w:rsidRPr="005B3199">
        <w:rPr>
          <w:i/>
        </w:rPr>
        <w:t>Laktóz</w:t>
      </w:r>
    </w:p>
    <w:p w14:paraId="0FF89A9D" w14:textId="037CA23B" w:rsidR="00544D13" w:rsidRDefault="00544D13" w:rsidP="00544D13">
      <w:pPr>
        <w:pStyle w:val="Nincstrkz"/>
      </w:pPr>
      <w:r w:rsidRPr="00600028">
        <w:t>Ritkán</w:t>
      </w:r>
      <w:r w:rsidRPr="00600028">
        <w:rPr>
          <w:spacing w:val="-7"/>
        </w:rPr>
        <w:t xml:space="preserve"> </w:t>
      </w:r>
      <w:r w:rsidRPr="00600028">
        <w:rPr>
          <w:spacing w:val="-1"/>
        </w:rPr>
        <w:t>előforduló,</w:t>
      </w:r>
      <w:r w:rsidRPr="00600028">
        <w:rPr>
          <w:spacing w:val="-8"/>
        </w:rPr>
        <w:t xml:space="preserve"> </w:t>
      </w:r>
      <w:r w:rsidRPr="00600028">
        <w:t>örökletes</w:t>
      </w:r>
      <w:r w:rsidRPr="00600028">
        <w:rPr>
          <w:spacing w:val="-7"/>
        </w:rPr>
        <w:t xml:space="preserve"> </w:t>
      </w:r>
      <w:r w:rsidRPr="00600028">
        <w:t>galaktóz</w:t>
      </w:r>
      <w:r w:rsidRPr="00600028">
        <w:rPr>
          <w:spacing w:val="-1"/>
        </w:rPr>
        <w:t>intoleranciában,</w:t>
      </w:r>
      <w:r w:rsidRPr="00600028">
        <w:rPr>
          <w:spacing w:val="-7"/>
        </w:rPr>
        <w:t xml:space="preserve"> </w:t>
      </w:r>
      <w:r w:rsidR="008D51F4" w:rsidRPr="00600028">
        <w:rPr>
          <w:spacing w:val="-7"/>
        </w:rPr>
        <w:t>teljes laktáz-hiányban</w:t>
      </w:r>
      <w:r w:rsidRPr="00600028">
        <w:rPr>
          <w:spacing w:val="-7"/>
        </w:rPr>
        <w:t xml:space="preserve"> </w:t>
      </w:r>
      <w:r w:rsidRPr="00600028">
        <w:t>vagy</w:t>
      </w:r>
      <w:r w:rsidRPr="009E1853">
        <w:rPr>
          <w:spacing w:val="-9"/>
        </w:rPr>
        <w:t xml:space="preserve"> </w:t>
      </w:r>
      <w:r w:rsidRPr="009E1853">
        <w:t>glükóz-galaktóz</w:t>
      </w:r>
      <w:r w:rsidRPr="00577D11">
        <w:rPr>
          <w:spacing w:val="-9"/>
        </w:rPr>
        <w:t xml:space="preserve"> </w:t>
      </w:r>
      <w:r w:rsidRPr="00577D11">
        <w:rPr>
          <w:spacing w:val="-1"/>
        </w:rPr>
        <w:t>malabszorpcióban</w:t>
      </w:r>
      <w:r w:rsidRPr="00577D11">
        <w:rPr>
          <w:spacing w:val="-10"/>
        </w:rPr>
        <w:t xml:space="preserve"> </w:t>
      </w:r>
      <w:r w:rsidRPr="00577D11">
        <w:t>a</w:t>
      </w:r>
      <w:r w:rsidRPr="00234FF9">
        <w:rPr>
          <w:spacing w:val="-9"/>
        </w:rPr>
        <w:t xml:space="preserve"> </w:t>
      </w:r>
      <w:r w:rsidRPr="00A14E59">
        <w:t>készítmény</w:t>
      </w:r>
      <w:r w:rsidRPr="00600028">
        <w:rPr>
          <w:spacing w:val="-8"/>
        </w:rPr>
        <w:t xml:space="preserve"> </w:t>
      </w:r>
      <w:r w:rsidRPr="00600028">
        <w:rPr>
          <w:spacing w:val="-1"/>
        </w:rPr>
        <w:t>nem</w:t>
      </w:r>
      <w:r w:rsidRPr="00600028">
        <w:rPr>
          <w:spacing w:val="-10"/>
        </w:rPr>
        <w:t xml:space="preserve"> </w:t>
      </w:r>
      <w:r w:rsidRPr="00600028">
        <w:t>szedhető.</w:t>
      </w:r>
    </w:p>
    <w:p w14:paraId="4806BDE5" w14:textId="404925E6" w:rsidR="00A47F60" w:rsidRDefault="00A47F60" w:rsidP="00544D13">
      <w:pPr>
        <w:pStyle w:val="Nincstrkz"/>
      </w:pPr>
    </w:p>
    <w:p w14:paraId="513FC2B1" w14:textId="2C85E36D" w:rsidR="00A47F60" w:rsidRPr="005B3199" w:rsidRDefault="00A47F60" w:rsidP="00544D13">
      <w:pPr>
        <w:pStyle w:val="Nincstrkz"/>
        <w:rPr>
          <w:i/>
        </w:rPr>
      </w:pPr>
      <w:r w:rsidRPr="005B3199">
        <w:rPr>
          <w:i/>
        </w:rPr>
        <w:t>Nátrium</w:t>
      </w:r>
    </w:p>
    <w:p w14:paraId="4F792378" w14:textId="5F91E868" w:rsidR="00A47F60" w:rsidRPr="005B3199" w:rsidRDefault="00A47F60" w:rsidP="00A47F60">
      <w:pPr>
        <w:pStyle w:val="Default"/>
        <w:rPr>
          <w:rFonts w:ascii="Times New Roman" w:eastAsia="Calibri" w:hAnsi="Times New Roman" w:cs="Times New Roman"/>
          <w:color w:val="auto"/>
          <w:sz w:val="22"/>
          <w:szCs w:val="22"/>
        </w:rPr>
      </w:pPr>
      <w:r>
        <w:rPr>
          <w:rFonts w:ascii="Times New Roman" w:eastAsia="Calibri" w:hAnsi="Times New Roman" w:cs="Times New Roman"/>
          <w:color w:val="auto"/>
          <w:sz w:val="22"/>
          <w:szCs w:val="22"/>
        </w:rPr>
        <w:t xml:space="preserve">A </w:t>
      </w:r>
      <w:r w:rsidRPr="005B3199">
        <w:rPr>
          <w:rFonts w:ascii="Times New Roman" w:eastAsia="Calibri" w:hAnsi="Times New Roman" w:cs="Times New Roman"/>
          <w:color w:val="auto"/>
          <w:sz w:val="22"/>
          <w:szCs w:val="22"/>
        </w:rPr>
        <w:t xml:space="preserve">készítmény kevesebb, mint 1 mmol (23 mg) nátriumot tartalmaz </w:t>
      </w:r>
      <w:r>
        <w:rPr>
          <w:rFonts w:ascii="Times New Roman" w:eastAsia="Calibri" w:hAnsi="Times New Roman" w:cs="Times New Roman"/>
          <w:color w:val="auto"/>
          <w:sz w:val="22"/>
          <w:szCs w:val="22"/>
        </w:rPr>
        <w:t xml:space="preserve">filmtablettánként, </w:t>
      </w:r>
      <w:r w:rsidRPr="005B3199">
        <w:rPr>
          <w:rFonts w:ascii="Times New Roman" w:eastAsia="Calibri" w:hAnsi="Times New Roman" w:cs="Times New Roman"/>
          <w:color w:val="auto"/>
          <w:sz w:val="22"/>
          <w:szCs w:val="22"/>
        </w:rPr>
        <w:t>azaz gyakorlatilag „nátriummentes”.</w:t>
      </w:r>
    </w:p>
    <w:p w14:paraId="27728FA9" w14:textId="77777777" w:rsidR="00A47F60" w:rsidRPr="00600028" w:rsidRDefault="00A47F60" w:rsidP="00544D13">
      <w:pPr>
        <w:pStyle w:val="Nincstrkz"/>
      </w:pPr>
    </w:p>
    <w:p w14:paraId="4F504131" w14:textId="06E4E6B6" w:rsidR="00544D13" w:rsidRPr="00600028" w:rsidRDefault="00544D13" w:rsidP="00544D13">
      <w:pPr>
        <w:pStyle w:val="Cmsor11"/>
        <w:ind w:left="0"/>
        <w:rPr>
          <w:b w:val="0"/>
          <w:lang w:val="hu-HU"/>
        </w:rPr>
      </w:pPr>
    </w:p>
    <w:p w14:paraId="54E1CB91" w14:textId="5800E87F" w:rsidR="00544D13" w:rsidRPr="00600028" w:rsidRDefault="00544D13" w:rsidP="00544D13">
      <w:pPr>
        <w:pStyle w:val="Cmsor11"/>
        <w:tabs>
          <w:tab w:val="left" w:pos="567"/>
        </w:tabs>
        <w:ind w:left="0"/>
        <w:rPr>
          <w:b w:val="0"/>
          <w:bCs w:val="0"/>
          <w:lang w:val="hu-HU"/>
        </w:rPr>
      </w:pPr>
      <w:r w:rsidRPr="00600028">
        <w:rPr>
          <w:spacing w:val="-1"/>
          <w:lang w:val="hu-HU"/>
        </w:rPr>
        <w:t>4.5</w:t>
      </w:r>
      <w:r w:rsidRPr="00600028">
        <w:rPr>
          <w:spacing w:val="-1"/>
          <w:lang w:val="hu-HU"/>
        </w:rPr>
        <w:tab/>
        <w:t>Gyógyszerkölcsönhatások</w:t>
      </w:r>
      <w:r w:rsidRPr="00600028">
        <w:rPr>
          <w:spacing w:val="-15"/>
          <w:lang w:val="hu-HU"/>
        </w:rPr>
        <w:t xml:space="preserve"> </w:t>
      </w:r>
      <w:r w:rsidRPr="00600028">
        <w:rPr>
          <w:lang w:val="hu-HU"/>
        </w:rPr>
        <w:t>és</w:t>
      </w:r>
      <w:r w:rsidRPr="00600028">
        <w:rPr>
          <w:spacing w:val="-14"/>
          <w:lang w:val="hu-HU"/>
        </w:rPr>
        <w:t xml:space="preserve"> </w:t>
      </w:r>
      <w:r w:rsidRPr="00600028">
        <w:rPr>
          <w:lang w:val="hu-HU"/>
        </w:rPr>
        <w:t>egyéb</w:t>
      </w:r>
      <w:r w:rsidRPr="00600028">
        <w:rPr>
          <w:spacing w:val="-14"/>
          <w:lang w:val="hu-HU"/>
        </w:rPr>
        <w:t xml:space="preserve"> </w:t>
      </w:r>
      <w:r w:rsidRPr="00600028">
        <w:rPr>
          <w:lang w:val="hu-HU"/>
        </w:rPr>
        <w:t>interakciók</w:t>
      </w:r>
      <w:r w:rsidR="00A52001">
        <w:rPr>
          <w:lang w:val="hu-HU"/>
        </w:rPr>
        <w:fldChar w:fldCharType="begin"/>
      </w:r>
      <w:r w:rsidR="00A52001">
        <w:rPr>
          <w:lang w:val="hu-HU"/>
        </w:rPr>
        <w:instrText xml:space="preserve"> DOCVARIABLE vault_nd_237a8ee5-890f-48db-bcfd-aede0c15f410 \* MERGEFORMAT </w:instrText>
      </w:r>
      <w:r w:rsidR="00A52001">
        <w:rPr>
          <w:lang w:val="hu-HU"/>
        </w:rPr>
        <w:fldChar w:fldCharType="separate"/>
      </w:r>
      <w:r w:rsidR="00A52001">
        <w:rPr>
          <w:lang w:val="hu-HU"/>
        </w:rPr>
        <w:t xml:space="preserve"> </w:t>
      </w:r>
      <w:r w:rsidR="00A52001">
        <w:rPr>
          <w:lang w:val="hu-HU"/>
        </w:rPr>
        <w:fldChar w:fldCharType="end"/>
      </w:r>
    </w:p>
    <w:p w14:paraId="754B608D" w14:textId="77777777" w:rsidR="00544D13" w:rsidRPr="00600028" w:rsidRDefault="00544D13" w:rsidP="00544D13">
      <w:pPr>
        <w:pStyle w:val="Nincstrkz"/>
      </w:pPr>
    </w:p>
    <w:p w14:paraId="67C3EA1F" w14:textId="77777777" w:rsidR="00544D13" w:rsidRPr="00600028" w:rsidRDefault="00544D13" w:rsidP="00544D13">
      <w:pPr>
        <w:pStyle w:val="Nincstrkz"/>
      </w:pPr>
      <w:r w:rsidRPr="00600028">
        <w:t>Interakciós</w:t>
      </w:r>
      <w:r w:rsidRPr="00600028">
        <w:rPr>
          <w:spacing w:val="-10"/>
        </w:rPr>
        <w:t xml:space="preserve"> </w:t>
      </w:r>
      <w:r w:rsidRPr="00600028">
        <w:t>vizsgálatokat</w:t>
      </w:r>
      <w:r w:rsidRPr="00600028">
        <w:rPr>
          <w:spacing w:val="-10"/>
        </w:rPr>
        <w:t xml:space="preserve"> </w:t>
      </w:r>
      <w:r w:rsidRPr="00600028">
        <w:t>csak</w:t>
      </w:r>
      <w:r w:rsidRPr="00600028">
        <w:rPr>
          <w:spacing w:val="-10"/>
        </w:rPr>
        <w:t xml:space="preserve"> </w:t>
      </w:r>
      <w:r w:rsidRPr="00600028">
        <w:t>felnőttek</w:t>
      </w:r>
      <w:r w:rsidRPr="00600028">
        <w:rPr>
          <w:spacing w:val="-9"/>
        </w:rPr>
        <w:t xml:space="preserve"> </w:t>
      </w:r>
      <w:r w:rsidRPr="00600028">
        <w:rPr>
          <w:spacing w:val="-1"/>
        </w:rPr>
        <w:t>körében</w:t>
      </w:r>
      <w:r w:rsidRPr="00600028">
        <w:rPr>
          <w:spacing w:val="-10"/>
        </w:rPr>
        <w:t xml:space="preserve"> </w:t>
      </w:r>
      <w:r w:rsidRPr="00600028">
        <w:t>végeztek.</w:t>
      </w:r>
    </w:p>
    <w:p w14:paraId="61F98C7D" w14:textId="77777777" w:rsidR="00544D13" w:rsidRPr="00600028" w:rsidRDefault="00544D13" w:rsidP="00544D13">
      <w:pPr>
        <w:pStyle w:val="Nincstrkz"/>
      </w:pPr>
    </w:p>
    <w:p w14:paraId="3D8F8076" w14:textId="77777777" w:rsidR="00544D13" w:rsidRPr="00600028" w:rsidRDefault="00544D13" w:rsidP="00544D13">
      <w:pPr>
        <w:pStyle w:val="Nincstrkz"/>
      </w:pPr>
      <w:r w:rsidRPr="00600028">
        <w:rPr>
          <w:u w:val="single" w:color="000000"/>
        </w:rPr>
        <w:t>Erlotinib</w:t>
      </w:r>
      <w:r w:rsidRPr="00600028">
        <w:rPr>
          <w:spacing w:val="-9"/>
          <w:u w:val="single" w:color="000000"/>
        </w:rPr>
        <w:t xml:space="preserve"> </w:t>
      </w:r>
      <w:r w:rsidRPr="00600028">
        <w:rPr>
          <w:u w:val="single" w:color="000000"/>
        </w:rPr>
        <w:t>és</w:t>
      </w:r>
      <w:r w:rsidRPr="00600028">
        <w:rPr>
          <w:spacing w:val="-8"/>
          <w:u w:val="single" w:color="000000"/>
        </w:rPr>
        <w:t xml:space="preserve"> </w:t>
      </w:r>
      <w:r w:rsidRPr="00600028">
        <w:rPr>
          <w:u w:val="single" w:color="000000"/>
        </w:rPr>
        <w:t>egyéb</w:t>
      </w:r>
      <w:r w:rsidRPr="00600028">
        <w:rPr>
          <w:spacing w:val="-8"/>
          <w:u w:val="single" w:color="000000"/>
        </w:rPr>
        <w:t xml:space="preserve"> </w:t>
      </w:r>
      <w:r w:rsidRPr="00600028">
        <w:rPr>
          <w:u w:val="single" w:color="000000"/>
        </w:rPr>
        <w:t>CYP</w:t>
      </w:r>
      <w:r w:rsidRPr="00600028">
        <w:rPr>
          <w:spacing w:val="-8"/>
          <w:u w:val="single" w:color="000000"/>
        </w:rPr>
        <w:t xml:space="preserve"> </w:t>
      </w:r>
      <w:r w:rsidRPr="00600028">
        <w:rPr>
          <w:u w:val="single" w:color="000000"/>
        </w:rPr>
        <w:t>szubsztrátok</w:t>
      </w:r>
    </w:p>
    <w:p w14:paraId="453FFBAB" w14:textId="77777777" w:rsidR="00544D13" w:rsidRPr="00600028" w:rsidRDefault="00544D13" w:rsidP="00544D13">
      <w:pPr>
        <w:pStyle w:val="Nincstrkz"/>
      </w:pPr>
      <w:r w:rsidRPr="00600028">
        <w:t xml:space="preserve">Az erlotinib a CYP1A1 erős, a CYP3A4 és CYP2C8 közepes inhibitora, valamint </w:t>
      </w:r>
      <w:r w:rsidRPr="00B0216F">
        <w:rPr>
          <w:i/>
        </w:rPr>
        <w:t>in vitro</w:t>
      </w:r>
      <w:r w:rsidRPr="00600028">
        <w:t xml:space="preserve"> az UGT1A1 katalizálta glükuronidáció erős gátlója.</w:t>
      </w:r>
    </w:p>
    <w:p w14:paraId="42A6AFEE" w14:textId="77777777" w:rsidR="00544D13" w:rsidRPr="009E1853" w:rsidRDefault="00544D13" w:rsidP="00544D13">
      <w:pPr>
        <w:pStyle w:val="Nincstrkz"/>
      </w:pPr>
      <w:r w:rsidRPr="009E1853">
        <w:t>A CYP1A1 erős gátlásának fiziológiai jelentősége nem ismert, mert a CYP1A1 igen kis mennyiségben található az emberi szövetekben.</w:t>
      </w:r>
    </w:p>
    <w:p w14:paraId="0FB80B04" w14:textId="77777777" w:rsidR="00544D13" w:rsidRPr="00A14E59" w:rsidRDefault="00544D13" w:rsidP="00544D13">
      <w:pPr>
        <w:pStyle w:val="Nincstrkz"/>
      </w:pPr>
    </w:p>
    <w:p w14:paraId="228B4BDB" w14:textId="39280067" w:rsidR="00544D13" w:rsidRPr="00600028" w:rsidRDefault="00544D13" w:rsidP="00544D13">
      <w:pPr>
        <w:pStyle w:val="Nincstrkz"/>
      </w:pPr>
      <w:r w:rsidRPr="00600028">
        <w:t xml:space="preserve">Amikor az erlotinibet ciprofloxacinnal, egy közepes CYP1A2 gátlószerrel adták együtt, az erlotinib expozíció (AUC) szignifikánsan, 39%-kal növekedett, míg a </w:t>
      </w:r>
      <w:r w:rsidR="00A1105B" w:rsidRPr="00600028">
        <w:t>c</w:t>
      </w:r>
      <w:r w:rsidRPr="00600028">
        <w:rPr>
          <w:vertAlign w:val="subscript"/>
        </w:rPr>
        <w:t>max</w:t>
      </w:r>
      <w:r w:rsidRPr="00600028">
        <w:t xml:space="preserve"> tekintetében nem volt megfigyelhető statisztikailag szignifikáns változás. Az előbbihez hasonlóan, az aktív metabolit expozíció az AUC és a </w:t>
      </w:r>
      <w:r w:rsidR="00A1105B" w:rsidRPr="00600028">
        <w:t>c</w:t>
      </w:r>
      <w:r w:rsidRPr="00600028">
        <w:rPr>
          <w:vertAlign w:val="subscript"/>
        </w:rPr>
        <w:t xml:space="preserve">max </w:t>
      </w:r>
      <w:r w:rsidRPr="00600028">
        <w:t>vonatkozásában sorrendben kb. 60%-kal, valamint 48%-kal növekedett. Ennek a növekedésnek a klinikai jelentőségét még nem állapították meg. Elővigyázatosan kell eljárni ciprofloxacin vagy erős CYP1A2 gátlók (pl. fluvoxamin) és erlotinib kombinációja esetén. Erlotinibbel összefüggő mellékhatások megjelenése esetén az erlotinib adagj</w:t>
      </w:r>
      <w:r w:rsidR="00F82717" w:rsidRPr="00600028">
        <w:t xml:space="preserve">át </w:t>
      </w:r>
      <w:r w:rsidRPr="00600028">
        <w:t>csökkent</w:t>
      </w:r>
      <w:r w:rsidR="00F82717" w:rsidRPr="00600028">
        <w:t>eni lehet</w:t>
      </w:r>
      <w:r w:rsidRPr="00600028">
        <w:t>.</w:t>
      </w:r>
    </w:p>
    <w:p w14:paraId="54E9DB43" w14:textId="77777777" w:rsidR="00544D13" w:rsidRPr="00600028" w:rsidRDefault="00544D13" w:rsidP="00544D13">
      <w:pPr>
        <w:pStyle w:val="Nincstrkz"/>
      </w:pPr>
    </w:p>
    <w:p w14:paraId="2A8D76DA" w14:textId="77777777" w:rsidR="00544D13" w:rsidRPr="00600028" w:rsidRDefault="00544D13" w:rsidP="00544D13">
      <w:pPr>
        <w:pStyle w:val="Nincstrkz"/>
      </w:pPr>
      <w:r w:rsidRPr="00600028">
        <w:t>Az erlotinib előkezelés vagy együttes alkalmazás nem változtatta meg a prototípusos CYP3A4 szubsztrátok, a midazolam és az eritromicin clearance-ét, de legfeljebb 24%-kal csökkentette a midazolam orális biohasznosulását. Egy másik klinikai vizsgálatban az erlotinib nem befolyásolta az együtt adott CYP3A4/2C8 szubsztrát paklitaxel farmakokinetikáját. Jelentős kölcsönhatások más CYP3A4 szubsztrátok clearance-ével ezért nem valószínűek.</w:t>
      </w:r>
    </w:p>
    <w:p w14:paraId="1015570D" w14:textId="77777777" w:rsidR="00544D13" w:rsidRPr="00600028" w:rsidRDefault="00544D13" w:rsidP="00544D13">
      <w:pPr>
        <w:pStyle w:val="Nincstrkz"/>
      </w:pPr>
    </w:p>
    <w:p w14:paraId="1DB936A3" w14:textId="77777777" w:rsidR="00544D13" w:rsidRPr="00600028" w:rsidRDefault="00544D13" w:rsidP="00544D13">
      <w:pPr>
        <w:pStyle w:val="Nincstrkz"/>
      </w:pPr>
      <w:r w:rsidRPr="00600028">
        <w:t>A glükuronidáció gátlása kölcsönhatást okozhat olyan gyógyszerekkel, melyek az UGT1A1 szubsztrátjai és kizárólag ezen az úton ürülnek. Megfelelő körültekintéssel kell kezelni azokat a betegeket, akiknek UGT1A1-szintje alacsony, vagy genetikai glükuronidációs zavarban (pl. Gilbert kór) szenvednek, és ezért magasabb lehet a szérumban a bilirubinszintjük.</w:t>
      </w:r>
    </w:p>
    <w:p w14:paraId="6571C56F" w14:textId="77777777" w:rsidR="00544D13" w:rsidRPr="00600028" w:rsidRDefault="00544D13" w:rsidP="00544D13">
      <w:pPr>
        <w:pStyle w:val="Nincstrkz"/>
      </w:pPr>
    </w:p>
    <w:p w14:paraId="58B01255" w14:textId="77777777" w:rsidR="00544D13" w:rsidRPr="00600028" w:rsidRDefault="00544D13" w:rsidP="00544D13">
      <w:pPr>
        <w:pStyle w:val="Nincstrkz"/>
      </w:pPr>
      <w:r w:rsidRPr="00600028">
        <w:t>Az erlotinib</w:t>
      </w:r>
      <w:r w:rsidR="00BC246C" w:rsidRPr="00600028">
        <w:t>et</w:t>
      </w:r>
      <w:r w:rsidRPr="00600028">
        <w:t xml:space="preserve"> ember</w:t>
      </w:r>
      <w:r w:rsidR="00BC246C" w:rsidRPr="00600028">
        <w:t>ben</w:t>
      </w:r>
      <w:r w:rsidRPr="00600028">
        <w:t xml:space="preserve"> a májban a citokróm enzimek, elsősorban a CYP3A4 és kisebb mértékben a CYP1A2 metabolizál</w:t>
      </w:r>
      <w:r w:rsidR="00BC246C" w:rsidRPr="00600028">
        <w:t>ják</w:t>
      </w:r>
      <w:r w:rsidRPr="00600028">
        <w:t>. A májon kívül a CYP3A4 a bélben, a CYP1A1 a tüdőben, a CYP1B1 a tumorszövetben is jelentősen hozzájárul az erlotinib metabolikus clearance</w:t>
      </w:r>
      <w:r w:rsidRPr="00600028">
        <w:noBreakHyphen/>
        <w:t>éhez. Potenciális kölcsönhatás lehetséges olyan hatóanyagokkal, amelyek ezen enzimek által metabolizálódnak vagy amelyek ezeknek az enzimeknek az inhibitorai, illetve induktorai.</w:t>
      </w:r>
    </w:p>
    <w:p w14:paraId="75BC2D01" w14:textId="77777777" w:rsidR="00544D13" w:rsidRPr="00600028" w:rsidRDefault="00544D13" w:rsidP="00544D13">
      <w:pPr>
        <w:pStyle w:val="Nincstrkz"/>
      </w:pPr>
    </w:p>
    <w:p w14:paraId="4F176F4E" w14:textId="4EA43E2B" w:rsidR="00544D13" w:rsidRPr="00600028" w:rsidRDefault="00544D13" w:rsidP="00544D13">
      <w:pPr>
        <w:pStyle w:val="Nincstrkz"/>
      </w:pPr>
      <w:r w:rsidRPr="00600028">
        <w:t xml:space="preserve">A CYP3A4 aktivitás erős gátlói csökkentik az erlotinib metabolizmusát és növelik az erlotinib plazmakoncentrációját. Egy klinikai vizsgálatban az erlotinib és az erős CYP3A4 inhibitor ketokonazol (naponta kétszer 200 mg, 5 napig szájon át adagolva) együttes alkalmazása növelte az erlotinib expozícióját (86%-os AUC és a 69%-os </w:t>
      </w:r>
      <w:r w:rsidR="00A1105B" w:rsidRPr="00600028">
        <w:t>c</w:t>
      </w:r>
      <w:r w:rsidRPr="00600028">
        <w:rPr>
          <w:vertAlign w:val="subscript"/>
        </w:rPr>
        <w:t>max</w:t>
      </w:r>
      <w:r w:rsidRPr="00600028">
        <w:t xml:space="preserve"> emelkedés). Ezért körültekintően kell eljárni, ha az erlotinibet erős CYP3A4 inhibitorokkal, pl. azol típusú gombaellenes szerekkel (azaz ketokonazollal, itrakonazollal, vorikonazollal), valamint proteázgátlókkal, eritromicinnel, vagy klaritromicinnel kombinálják. Ha szükséges, az erlotinib adagját csökkenteni kell, különösen toxikus hatások észlelésekor.</w:t>
      </w:r>
    </w:p>
    <w:p w14:paraId="5115EB8F" w14:textId="77777777" w:rsidR="00AF498C" w:rsidRPr="00B0216F" w:rsidRDefault="00AF498C" w:rsidP="00AF498C">
      <w:pPr>
        <w:rPr>
          <w:rFonts w:ascii="Times New Roman" w:hAnsi="Times New Roman"/>
          <w:lang w:val="hu-HU"/>
        </w:rPr>
      </w:pPr>
    </w:p>
    <w:p w14:paraId="50FAC030" w14:textId="65D505C9" w:rsidR="00AF498C" w:rsidRPr="00B0216F" w:rsidRDefault="00AF498C" w:rsidP="00AF498C">
      <w:pPr>
        <w:rPr>
          <w:rFonts w:ascii="Times New Roman" w:hAnsi="Times New Roman"/>
          <w:lang w:val="hu-HU"/>
        </w:rPr>
      </w:pPr>
      <w:r w:rsidRPr="00B0216F">
        <w:rPr>
          <w:rFonts w:ascii="Times New Roman" w:hAnsi="Times New Roman"/>
          <w:lang w:val="hu-HU"/>
        </w:rPr>
        <w:t>A CYP3A4 aktivitás erős induktorai fokozzák az erlotinib metabolizmusát, és szignifikáns mértékben csökkentik az erlotinib plazmakoncentrációját. Egy klinikai vizsgálatban erlotinib és az erős CYP3A4 induktor rifampicin (naponta egyszer 600 mg szájon át 7 napig) együttes alkalmazása 69%-kal csökkentette az erlotinib AUC középértékét. Rifampicin és egyszeri 450 mg erlotinib adag egyidejű alkalmazásakor az átlagos erlotinib expozíció (AUC) 57,5%-a volt annak, amit az egyszeri, 150 mg erlotinib adag rifampicin kezelés nélküli alkalmazása után tapasztaltak. Ennek megfelelően kerülendő az Erlotinib Actavis és CYP3A4 induktorok egyidejű alkalmazása. Azoknál a betegeknél, akik az Erlotinib Actavis mellett erős CYP3A4 induktor, p</w:t>
      </w:r>
      <w:r w:rsidR="00F40A3A">
        <w:rPr>
          <w:rFonts w:ascii="Times New Roman" w:hAnsi="Times New Roman"/>
          <w:lang w:val="hu-HU"/>
        </w:rPr>
        <w:t>é</w:t>
      </w:r>
      <w:r w:rsidRPr="00B0216F">
        <w:rPr>
          <w:rFonts w:ascii="Times New Roman" w:hAnsi="Times New Roman"/>
          <w:lang w:val="hu-HU"/>
        </w:rPr>
        <w:t>l</w:t>
      </w:r>
      <w:r w:rsidR="00F40A3A">
        <w:rPr>
          <w:rFonts w:ascii="Times New Roman" w:hAnsi="Times New Roman"/>
          <w:lang w:val="hu-HU"/>
        </w:rPr>
        <w:t>dául</w:t>
      </w:r>
      <w:r w:rsidRPr="00B0216F">
        <w:rPr>
          <w:rFonts w:ascii="Times New Roman" w:hAnsi="Times New Roman"/>
          <w:lang w:val="hu-HU"/>
        </w:rPr>
        <w:t xml:space="preserve"> rifampicin</w:t>
      </w:r>
      <w:r w:rsidRPr="00B0216F">
        <w:rPr>
          <w:rFonts w:ascii="Times New Roman" w:hAnsi="Times New Roman"/>
          <w:lang w:val="hu-HU"/>
        </w:rPr>
        <w:noBreakHyphen/>
        <w:t>kezelést is igényelnek, megfontolandó az adag 300 mg-ig történő emelése a biztonságosság (beleértve a vese- és májfunkció, valamint a szérum elektrolitok) sz</w:t>
      </w:r>
      <w:r w:rsidR="00A1105B" w:rsidRPr="00B0216F">
        <w:rPr>
          <w:rFonts w:ascii="Times New Roman" w:hAnsi="Times New Roman"/>
          <w:lang w:val="hu-HU"/>
        </w:rPr>
        <w:t>oros monitorozása</w:t>
      </w:r>
      <w:r w:rsidRPr="00B0216F">
        <w:rPr>
          <w:rFonts w:ascii="Times New Roman" w:hAnsi="Times New Roman"/>
          <w:lang w:val="hu-HU"/>
        </w:rPr>
        <w:t xml:space="preserve"> mellett</w:t>
      </w:r>
      <w:r w:rsidR="00A1105B" w:rsidRPr="00B0216F">
        <w:rPr>
          <w:rFonts w:ascii="Times New Roman" w:hAnsi="Times New Roman"/>
          <w:lang w:val="hu-HU"/>
        </w:rPr>
        <w:t>. H</w:t>
      </w:r>
      <w:r w:rsidRPr="00B0216F">
        <w:rPr>
          <w:rFonts w:ascii="Times New Roman" w:hAnsi="Times New Roman"/>
          <w:lang w:val="hu-HU"/>
        </w:rPr>
        <w:t xml:space="preserve">a a betegek ezt az adagot több mint 2 hétig jól tolerálják, mérlegelhető az adag további emelése 450 mg-ig a biztonságosság szoros monitorozása mellett. Az expozíció csökkenése más induktorok, pl. fenitoin, karbamazepin, barbiturátok vagy </w:t>
      </w:r>
      <w:r w:rsidR="00A1105B" w:rsidRPr="00B0216F">
        <w:rPr>
          <w:rFonts w:ascii="Times New Roman" w:hAnsi="Times New Roman"/>
          <w:lang w:val="hu-HU"/>
        </w:rPr>
        <w:t xml:space="preserve">közönséges </w:t>
      </w:r>
      <w:r w:rsidRPr="00B0216F">
        <w:rPr>
          <w:rFonts w:ascii="Times New Roman" w:hAnsi="Times New Roman"/>
          <w:lang w:val="hu-HU"/>
        </w:rPr>
        <w:t>orbáncfű (</w:t>
      </w:r>
      <w:r w:rsidRPr="007B3691">
        <w:rPr>
          <w:rFonts w:ascii="Times New Roman" w:hAnsi="Times New Roman"/>
          <w:i/>
          <w:iCs/>
          <w:lang w:val="hu-HU"/>
        </w:rPr>
        <w:t>Hypericum perforatum</w:t>
      </w:r>
      <w:r w:rsidRPr="00B0216F">
        <w:rPr>
          <w:rFonts w:ascii="Times New Roman" w:hAnsi="Times New Roman"/>
          <w:lang w:val="hu-HU"/>
        </w:rPr>
        <w:t>) egyidejű alkalmazásakor is bekövetkezhet. Körültekintően kell eljárni, ha ezeket a hatóanyagokat erlotinibbel kombinálják. Amennyiben lehetséges, más olyan gyógyszeres kezeléseket kell alkalmazni, amelyek nem rendelkeznek erős CYP3A4 indukáló hatással.</w:t>
      </w:r>
    </w:p>
    <w:p w14:paraId="3EABD937" w14:textId="77777777" w:rsidR="00544D13" w:rsidRPr="00600028" w:rsidRDefault="00544D13" w:rsidP="00544D13">
      <w:pPr>
        <w:pStyle w:val="Nincstrkz"/>
        <w:rPr>
          <w:rFonts w:eastAsia="Times New Roman"/>
        </w:rPr>
      </w:pPr>
    </w:p>
    <w:p w14:paraId="61B8DC69" w14:textId="77777777" w:rsidR="00544D13" w:rsidRPr="00234FF9" w:rsidRDefault="00544D13" w:rsidP="00544D13">
      <w:pPr>
        <w:pStyle w:val="Nincstrkz"/>
        <w:rPr>
          <w:u w:val="single"/>
        </w:rPr>
      </w:pPr>
      <w:r w:rsidRPr="009E1853">
        <w:rPr>
          <w:u w:val="single"/>
        </w:rPr>
        <w:t>Erlotinib</w:t>
      </w:r>
      <w:r w:rsidRPr="009E1853">
        <w:rPr>
          <w:spacing w:val="-15"/>
          <w:u w:val="single"/>
        </w:rPr>
        <w:t xml:space="preserve"> </w:t>
      </w:r>
      <w:r w:rsidRPr="00577D11">
        <w:rPr>
          <w:u w:val="single"/>
        </w:rPr>
        <w:t>és</w:t>
      </w:r>
      <w:r w:rsidRPr="00577D11">
        <w:rPr>
          <w:spacing w:val="-14"/>
          <w:u w:val="single"/>
        </w:rPr>
        <w:t xml:space="preserve"> </w:t>
      </w:r>
      <w:r w:rsidRPr="00577D11">
        <w:rPr>
          <w:u w:val="single"/>
        </w:rPr>
        <w:t>kumarin-származék</w:t>
      </w:r>
      <w:r w:rsidRPr="00577D11">
        <w:rPr>
          <w:spacing w:val="-15"/>
          <w:u w:val="single"/>
        </w:rPr>
        <w:t xml:space="preserve"> </w:t>
      </w:r>
      <w:r w:rsidRPr="00234FF9">
        <w:rPr>
          <w:u w:val="single"/>
        </w:rPr>
        <w:t>antikoagulánsok</w:t>
      </w:r>
    </w:p>
    <w:p w14:paraId="0BEC8249" w14:textId="77777777" w:rsidR="00544D13" w:rsidRPr="00600028" w:rsidRDefault="00544D13" w:rsidP="00544D13">
      <w:pPr>
        <w:pStyle w:val="Nincstrkz"/>
      </w:pPr>
      <w:r w:rsidRPr="00A14E59">
        <w:t>Erlotinibbel kezelt betegeknél a kumarin-származék antikoagulánsokkal, köztük warfarinnal is, gyógyszerkölcsönhatás kialakulásáról számol</w:t>
      </w:r>
      <w:r w:rsidRPr="00600028">
        <w:t>tak be, ami a nemzetközi normalizált arány (INR) emelkedéséhez</w:t>
      </w:r>
      <w:r w:rsidR="001709B6" w:rsidRPr="00600028">
        <w:t>, valamint</w:t>
      </w:r>
      <w:r w:rsidRPr="00600028">
        <w:t xml:space="preserve"> vérzéses eseményekhez vezetett, és néhány esetben halálos kimenetelű volt. A kumarin-származék antikoagulánsokat szedő betegeket a protrombin idő vagy az INR bármilyen változásának felismerése érdekében rendszeresen ellenőrizni kell.</w:t>
      </w:r>
    </w:p>
    <w:p w14:paraId="0B4EF1B4" w14:textId="77777777" w:rsidR="00544D13" w:rsidRPr="00600028" w:rsidRDefault="00544D13" w:rsidP="00544D13">
      <w:pPr>
        <w:pStyle w:val="Nincstrkz"/>
        <w:rPr>
          <w:rFonts w:eastAsia="Times New Roman"/>
        </w:rPr>
      </w:pPr>
    </w:p>
    <w:p w14:paraId="6E9B4F4B" w14:textId="77777777" w:rsidR="00544D13" w:rsidRPr="00600028" w:rsidRDefault="00544D13" w:rsidP="00544D13">
      <w:pPr>
        <w:pStyle w:val="Nincstrkz"/>
        <w:rPr>
          <w:u w:val="single"/>
        </w:rPr>
      </w:pPr>
      <w:r w:rsidRPr="00600028">
        <w:rPr>
          <w:u w:val="single"/>
        </w:rPr>
        <w:t>Erlotinib</w:t>
      </w:r>
      <w:r w:rsidRPr="00600028">
        <w:rPr>
          <w:spacing w:val="-10"/>
          <w:u w:val="single"/>
        </w:rPr>
        <w:t xml:space="preserve"> </w:t>
      </w:r>
      <w:r w:rsidRPr="00600028">
        <w:rPr>
          <w:u w:val="single"/>
        </w:rPr>
        <w:t>és</w:t>
      </w:r>
      <w:r w:rsidRPr="00600028">
        <w:rPr>
          <w:spacing w:val="-9"/>
          <w:u w:val="single"/>
        </w:rPr>
        <w:t xml:space="preserve"> </w:t>
      </w:r>
      <w:r w:rsidRPr="00600028">
        <w:rPr>
          <w:spacing w:val="-1"/>
          <w:u w:val="single"/>
        </w:rPr>
        <w:t>sztatinok</w:t>
      </w:r>
    </w:p>
    <w:p w14:paraId="573DE655" w14:textId="77777777" w:rsidR="00544D13" w:rsidRPr="00600028" w:rsidRDefault="00544D13" w:rsidP="00544D13">
      <w:pPr>
        <w:pStyle w:val="Nincstrkz"/>
      </w:pPr>
      <w:r w:rsidRPr="00600028">
        <w:t xml:space="preserve">Erlotinib és </w:t>
      </w:r>
      <w:r w:rsidR="001709B6" w:rsidRPr="00600028">
        <w:t xml:space="preserve">egy </w:t>
      </w:r>
      <w:r w:rsidRPr="00600028">
        <w:t>sztatin kombinációja növelheti a sztatinok által kiváltott myopathia, beleértve a rhabdomyolisis lehetőségét, amit ritkán figyeltek meg.</w:t>
      </w:r>
    </w:p>
    <w:p w14:paraId="7CBA2EE8" w14:textId="77777777" w:rsidR="00544D13" w:rsidRPr="00600028" w:rsidRDefault="00544D13" w:rsidP="00544D13">
      <w:pPr>
        <w:pStyle w:val="Nincstrkz"/>
        <w:rPr>
          <w:rFonts w:eastAsia="Times New Roman"/>
        </w:rPr>
      </w:pPr>
    </w:p>
    <w:p w14:paraId="0DA666EE" w14:textId="77777777" w:rsidR="00544D13" w:rsidRPr="00600028" w:rsidRDefault="001A68B2" w:rsidP="00544D13">
      <w:pPr>
        <w:pStyle w:val="Nincstrkz"/>
        <w:rPr>
          <w:u w:val="single"/>
        </w:rPr>
      </w:pPr>
      <w:r w:rsidRPr="00600028">
        <w:rPr>
          <w:u w:val="single"/>
        </w:rPr>
        <w:t>Az e</w:t>
      </w:r>
      <w:r w:rsidR="00544D13" w:rsidRPr="00600028">
        <w:rPr>
          <w:u w:val="single"/>
        </w:rPr>
        <w:t>rlotinib</w:t>
      </w:r>
      <w:r w:rsidR="00544D13" w:rsidRPr="00600028">
        <w:rPr>
          <w:spacing w:val="-8"/>
          <w:u w:val="single"/>
        </w:rPr>
        <w:t xml:space="preserve"> </w:t>
      </w:r>
      <w:r w:rsidR="00544D13" w:rsidRPr="00600028">
        <w:rPr>
          <w:u w:val="single"/>
        </w:rPr>
        <w:t>és</w:t>
      </w:r>
      <w:r w:rsidR="00544D13" w:rsidRPr="00600028">
        <w:rPr>
          <w:spacing w:val="-7"/>
          <w:u w:val="single"/>
        </w:rPr>
        <w:t xml:space="preserve"> </w:t>
      </w:r>
      <w:r w:rsidR="00544D13" w:rsidRPr="00600028">
        <w:rPr>
          <w:u w:val="single"/>
        </w:rPr>
        <w:t>a</w:t>
      </w:r>
      <w:r w:rsidR="00544D13" w:rsidRPr="00600028">
        <w:rPr>
          <w:spacing w:val="-8"/>
          <w:u w:val="single"/>
        </w:rPr>
        <w:t xml:space="preserve"> </w:t>
      </w:r>
      <w:r w:rsidR="00544D13" w:rsidRPr="00600028">
        <w:rPr>
          <w:u w:val="single"/>
        </w:rPr>
        <w:t>dohányzás</w:t>
      </w:r>
    </w:p>
    <w:p w14:paraId="43C77A9F" w14:textId="4E63CB9D" w:rsidR="00544D13" w:rsidRPr="00600028" w:rsidRDefault="00544D13" w:rsidP="00544D13">
      <w:pPr>
        <w:pStyle w:val="Nincstrkz"/>
      </w:pPr>
      <w:r w:rsidRPr="00600028">
        <w:t xml:space="preserve">Egy farmakokinetikai kölcsönhatás-vizsgálat eredményei azt mutatták, hogy erlotinib adása után a </w:t>
      </w:r>
      <w:r w:rsidRPr="00600028">
        <w:lastRenderedPageBreak/>
        <w:t>nem</w:t>
      </w:r>
      <w:r w:rsidR="00A1105B" w:rsidRPr="00600028">
        <w:t xml:space="preserve"> </w:t>
      </w:r>
      <w:r w:rsidRPr="00600028">
        <w:t xml:space="preserve">dohányzókhoz képest a dohányzóknál </w:t>
      </w:r>
      <w:r w:rsidR="001709B6" w:rsidRPr="00600028">
        <w:t>a 24. órában mért AUC</w:t>
      </w:r>
      <w:r w:rsidR="001709B6" w:rsidRPr="00600028">
        <w:rPr>
          <w:vertAlign w:val="subscript"/>
        </w:rPr>
        <w:t>inf</w:t>
      </w:r>
      <w:r w:rsidR="001709B6" w:rsidRPr="00600028">
        <w:t xml:space="preserve">, </w:t>
      </w:r>
      <w:r w:rsidR="00A1105B" w:rsidRPr="00600028">
        <w:t>c</w:t>
      </w:r>
      <w:r w:rsidR="001709B6" w:rsidRPr="00600028">
        <w:rPr>
          <w:vertAlign w:val="subscript"/>
        </w:rPr>
        <w:t>max</w:t>
      </w:r>
      <w:r w:rsidR="001709B6" w:rsidRPr="00600028">
        <w:t xml:space="preserve"> és plazmakoncentráció értékek </w:t>
      </w:r>
      <w:r w:rsidRPr="00600028">
        <w:t xml:space="preserve">jelentősen, sorrendben 2,8-, 1,5- és 9-ed részére csökkentek. A még dohányzó betegeket ezért meg kell győzni, hogy amint lehetséges, hagyják abba a dohányzást az </w:t>
      </w:r>
      <w:r w:rsidR="001709B6" w:rsidRPr="00600028">
        <w:t>e</w:t>
      </w:r>
      <w:r w:rsidRPr="00600028">
        <w:t>rlotinib</w:t>
      </w:r>
      <w:r w:rsidR="001709B6" w:rsidRPr="00600028">
        <w:noBreakHyphen/>
      </w:r>
      <w:r w:rsidRPr="00600028">
        <w:t xml:space="preserve">kezelés megkezdése előtt, mivel ellenkező esetben az erlotinib plazmakoncentrációja csökken. </w:t>
      </w:r>
      <w:r w:rsidR="002611A5">
        <w:t xml:space="preserve">A CURRENTS klinikai vizsgálatból származó adatok alapján nincs bizonyíték arra, hogy </w:t>
      </w:r>
      <w:r w:rsidR="00B347D0">
        <w:t>az aktív dohányos betegeknél a</w:t>
      </w:r>
      <w:r w:rsidR="002611A5">
        <w:t xml:space="preserve"> magasabb, 300 mg-os erlotinib adag előnyösebb lenne, mint</w:t>
      </w:r>
      <w:r w:rsidR="00B347D0">
        <w:t xml:space="preserve"> az</w:t>
      </w:r>
      <w:r w:rsidR="002611A5">
        <w:t xml:space="preserve"> ajánlott 150 mg-os adag. A biztonságossági adatok hasonlóak voltak a 300 mg-os és a 150 mg-os adagnál, azonban a</w:t>
      </w:r>
      <w:r w:rsidR="00503953">
        <w:t xml:space="preserve"> </w:t>
      </w:r>
      <w:r w:rsidR="00B347D0">
        <w:t>bőr</w:t>
      </w:r>
      <w:r w:rsidR="002611A5">
        <w:t xml:space="preserve">kiütés, az interstitialis tüdőbetegség és a hasmenés incidenciája számszerűleg magasabb volt azoknál a betegeknél, akik nagyobb erlotinib dózist kaptak. </w:t>
      </w:r>
      <w:r w:rsidR="002611A5" w:rsidRPr="00600028">
        <w:t xml:space="preserve">(lásd </w:t>
      </w:r>
      <w:r w:rsidR="002611A5">
        <w:rPr>
          <w:color w:val="231F20"/>
        </w:rPr>
        <w:t xml:space="preserve">4.2, 4.4, 5.1 és </w:t>
      </w:r>
      <w:r w:rsidR="002611A5" w:rsidRPr="00600028">
        <w:t>5.2 pont)</w:t>
      </w:r>
    </w:p>
    <w:p w14:paraId="56B80E83" w14:textId="77777777" w:rsidR="00544D13" w:rsidRPr="00600028" w:rsidRDefault="00544D13" w:rsidP="00544D13">
      <w:pPr>
        <w:pStyle w:val="Nincstrkz"/>
        <w:rPr>
          <w:rFonts w:eastAsia="Times New Roman"/>
        </w:rPr>
      </w:pPr>
    </w:p>
    <w:p w14:paraId="6E118EE1" w14:textId="77777777" w:rsidR="00544D13" w:rsidRPr="00600028" w:rsidRDefault="00544D13" w:rsidP="00544D13">
      <w:pPr>
        <w:pStyle w:val="Nincstrkz"/>
      </w:pPr>
      <w:r w:rsidRPr="00600028">
        <w:rPr>
          <w:u w:val="single" w:color="000000"/>
        </w:rPr>
        <w:t>Erlotinib</w:t>
      </w:r>
      <w:r w:rsidRPr="00600028">
        <w:rPr>
          <w:spacing w:val="-12"/>
          <w:u w:val="single" w:color="000000"/>
        </w:rPr>
        <w:t xml:space="preserve"> </w:t>
      </w:r>
      <w:r w:rsidRPr="00600028">
        <w:rPr>
          <w:u w:val="single" w:color="000000"/>
        </w:rPr>
        <w:t>és</w:t>
      </w:r>
      <w:r w:rsidRPr="00600028">
        <w:rPr>
          <w:spacing w:val="-11"/>
          <w:u w:val="single" w:color="000000"/>
        </w:rPr>
        <w:t xml:space="preserve"> </w:t>
      </w:r>
      <w:r w:rsidRPr="00600028">
        <w:rPr>
          <w:spacing w:val="-1"/>
          <w:u w:val="single" w:color="000000"/>
        </w:rPr>
        <w:t>P-glikoprotein</w:t>
      </w:r>
      <w:r w:rsidRPr="00600028">
        <w:rPr>
          <w:spacing w:val="-13"/>
          <w:u w:val="single" w:color="000000"/>
        </w:rPr>
        <w:t xml:space="preserve"> </w:t>
      </w:r>
      <w:r w:rsidRPr="00600028">
        <w:rPr>
          <w:spacing w:val="-1"/>
          <w:u w:val="single" w:color="000000"/>
        </w:rPr>
        <w:t>inhibitorok</w:t>
      </w:r>
    </w:p>
    <w:p w14:paraId="32A33F08" w14:textId="384BE1D6" w:rsidR="00544D13" w:rsidRPr="00600028" w:rsidRDefault="00544D13" w:rsidP="00544D13">
      <w:pPr>
        <w:pStyle w:val="Nincstrkz"/>
      </w:pPr>
      <w:r w:rsidRPr="00600028">
        <w:t>Az</w:t>
      </w:r>
      <w:r w:rsidRPr="00600028">
        <w:rPr>
          <w:spacing w:val="-10"/>
        </w:rPr>
        <w:t xml:space="preserve"> </w:t>
      </w:r>
      <w:r w:rsidRPr="00600028">
        <w:t>erlotinib</w:t>
      </w:r>
      <w:r w:rsidRPr="00600028">
        <w:rPr>
          <w:spacing w:val="-10"/>
        </w:rPr>
        <w:t xml:space="preserve"> </w:t>
      </w:r>
      <w:r w:rsidRPr="00600028">
        <w:t>a</w:t>
      </w:r>
      <w:r w:rsidRPr="00600028">
        <w:rPr>
          <w:spacing w:val="-9"/>
        </w:rPr>
        <w:t xml:space="preserve"> </w:t>
      </w:r>
      <w:r w:rsidRPr="00600028">
        <w:rPr>
          <w:spacing w:val="-1"/>
        </w:rPr>
        <w:t>P-glikoprotein</w:t>
      </w:r>
      <w:r w:rsidRPr="00600028">
        <w:rPr>
          <w:spacing w:val="-10"/>
        </w:rPr>
        <w:t xml:space="preserve"> </w:t>
      </w:r>
      <w:r w:rsidRPr="00600028">
        <w:rPr>
          <w:spacing w:val="-1"/>
        </w:rPr>
        <w:t>hatóanyag-transzportáló</w:t>
      </w:r>
      <w:r w:rsidRPr="00600028">
        <w:rPr>
          <w:spacing w:val="-9"/>
        </w:rPr>
        <w:t xml:space="preserve"> </w:t>
      </w:r>
      <w:r w:rsidRPr="00600028">
        <w:t>fehérje</w:t>
      </w:r>
      <w:r w:rsidRPr="00600028">
        <w:rPr>
          <w:spacing w:val="-10"/>
        </w:rPr>
        <w:t xml:space="preserve"> </w:t>
      </w:r>
      <w:r w:rsidRPr="00600028">
        <w:t>szubsztrátja.</w:t>
      </w:r>
      <w:r w:rsidRPr="00600028">
        <w:rPr>
          <w:spacing w:val="-9"/>
        </w:rPr>
        <w:t xml:space="preserve"> </w:t>
      </w:r>
      <w:r w:rsidRPr="00600028">
        <w:rPr>
          <w:spacing w:val="-1"/>
        </w:rPr>
        <w:t>P-glikoprotein</w:t>
      </w:r>
      <w:r w:rsidRPr="00600028">
        <w:rPr>
          <w:spacing w:val="-11"/>
        </w:rPr>
        <w:t xml:space="preserve"> </w:t>
      </w:r>
      <w:r w:rsidRPr="00600028">
        <w:rPr>
          <w:spacing w:val="-1"/>
        </w:rPr>
        <w:t>gátlókkal,</w:t>
      </w:r>
      <w:r w:rsidRPr="00600028">
        <w:rPr>
          <w:spacing w:val="-9"/>
        </w:rPr>
        <w:t xml:space="preserve"> </w:t>
      </w:r>
      <w:r w:rsidRPr="00600028">
        <w:t>pl.</w:t>
      </w:r>
      <w:r w:rsidRPr="00600028">
        <w:rPr>
          <w:spacing w:val="105"/>
          <w:w w:val="99"/>
        </w:rPr>
        <w:t xml:space="preserve"> </w:t>
      </w:r>
      <w:r w:rsidRPr="00600028">
        <w:rPr>
          <w:spacing w:val="-1"/>
        </w:rPr>
        <w:t>ciklosporinnal és</w:t>
      </w:r>
      <w:r w:rsidRPr="00600028">
        <w:rPr>
          <w:spacing w:val="-10"/>
        </w:rPr>
        <w:t xml:space="preserve"> </w:t>
      </w:r>
      <w:r w:rsidRPr="00600028">
        <w:rPr>
          <w:spacing w:val="-1"/>
        </w:rPr>
        <w:t>verapamillal</w:t>
      </w:r>
      <w:r w:rsidRPr="00600028">
        <w:rPr>
          <w:spacing w:val="-9"/>
        </w:rPr>
        <w:t xml:space="preserve"> </w:t>
      </w:r>
      <w:r w:rsidRPr="00600028">
        <w:t>együttadás</w:t>
      </w:r>
      <w:r w:rsidR="001A68B2" w:rsidRPr="00600028">
        <w:t>a</w:t>
      </w:r>
      <w:r w:rsidRPr="00600028">
        <w:rPr>
          <w:spacing w:val="-10"/>
        </w:rPr>
        <w:t xml:space="preserve"> </w:t>
      </w:r>
      <w:r w:rsidRPr="00600028">
        <w:t>megváltoztathatja az</w:t>
      </w:r>
      <w:r w:rsidRPr="00600028">
        <w:rPr>
          <w:spacing w:val="-9"/>
        </w:rPr>
        <w:t xml:space="preserve"> </w:t>
      </w:r>
      <w:r w:rsidRPr="00600028">
        <w:t>erlotinib</w:t>
      </w:r>
      <w:r w:rsidRPr="00600028">
        <w:rPr>
          <w:spacing w:val="-9"/>
        </w:rPr>
        <w:t xml:space="preserve"> </w:t>
      </w:r>
      <w:r w:rsidRPr="00600028">
        <w:t>eloszlását</w:t>
      </w:r>
      <w:r w:rsidRPr="00600028">
        <w:rPr>
          <w:spacing w:val="-9"/>
        </w:rPr>
        <w:t xml:space="preserve"> </w:t>
      </w:r>
      <w:r w:rsidRPr="00600028">
        <w:t>és/vagy</w:t>
      </w:r>
      <w:r w:rsidRPr="00600028">
        <w:rPr>
          <w:spacing w:val="-7"/>
        </w:rPr>
        <w:t xml:space="preserve"> </w:t>
      </w:r>
      <w:r w:rsidRPr="00600028">
        <w:rPr>
          <w:spacing w:val="-1"/>
        </w:rPr>
        <w:t>eliminációját</w:t>
      </w:r>
      <w:r w:rsidRPr="00600028">
        <w:t>.</w:t>
      </w:r>
      <w:r w:rsidRPr="00600028">
        <w:rPr>
          <w:spacing w:val="-9"/>
        </w:rPr>
        <w:t xml:space="preserve"> </w:t>
      </w:r>
      <w:r w:rsidRPr="00600028">
        <w:t>Ennek</w:t>
      </w:r>
      <w:r w:rsidRPr="00600028">
        <w:rPr>
          <w:spacing w:val="-9"/>
        </w:rPr>
        <w:t xml:space="preserve"> </w:t>
      </w:r>
      <w:r w:rsidRPr="00600028">
        <w:t>az</w:t>
      </w:r>
      <w:r w:rsidRPr="00600028">
        <w:rPr>
          <w:spacing w:val="-8"/>
        </w:rPr>
        <w:t xml:space="preserve"> </w:t>
      </w:r>
      <w:r w:rsidRPr="00600028">
        <w:t>interakciónak</w:t>
      </w:r>
      <w:r w:rsidRPr="00600028">
        <w:rPr>
          <w:spacing w:val="-8"/>
        </w:rPr>
        <w:t xml:space="preserve"> </w:t>
      </w:r>
      <w:r w:rsidRPr="00600028">
        <w:t>a</w:t>
      </w:r>
      <w:r w:rsidRPr="00600028">
        <w:rPr>
          <w:spacing w:val="-9"/>
        </w:rPr>
        <w:t xml:space="preserve"> </w:t>
      </w:r>
      <w:r w:rsidRPr="00600028">
        <w:rPr>
          <w:spacing w:val="-1"/>
        </w:rPr>
        <w:t>következményeit,</w:t>
      </w:r>
      <w:r w:rsidRPr="00600028">
        <w:rPr>
          <w:spacing w:val="-8"/>
        </w:rPr>
        <w:t xml:space="preserve"> </w:t>
      </w:r>
      <w:r w:rsidRPr="00600028">
        <w:t>p</w:t>
      </w:r>
      <w:r w:rsidR="00070DAC">
        <w:t>é</w:t>
      </w:r>
      <w:r w:rsidRPr="00600028">
        <w:t>l</w:t>
      </w:r>
      <w:r w:rsidR="00070DAC">
        <w:t>dául</w:t>
      </w:r>
      <w:r w:rsidRPr="00600028">
        <w:rPr>
          <w:spacing w:val="-9"/>
        </w:rPr>
        <w:t xml:space="preserve"> </w:t>
      </w:r>
      <w:r w:rsidRPr="00600028">
        <w:t>a</w:t>
      </w:r>
      <w:r w:rsidRPr="00600028">
        <w:rPr>
          <w:spacing w:val="-8"/>
        </w:rPr>
        <w:t xml:space="preserve"> </w:t>
      </w:r>
      <w:r w:rsidRPr="00600028">
        <w:t>központi</w:t>
      </w:r>
      <w:r w:rsidRPr="00600028">
        <w:rPr>
          <w:spacing w:val="-9"/>
        </w:rPr>
        <w:t xml:space="preserve"> </w:t>
      </w:r>
      <w:r w:rsidRPr="00600028">
        <w:rPr>
          <w:spacing w:val="-1"/>
        </w:rPr>
        <w:t>idegrendszeri</w:t>
      </w:r>
      <w:r w:rsidRPr="00600028">
        <w:rPr>
          <w:spacing w:val="-8"/>
        </w:rPr>
        <w:t xml:space="preserve"> </w:t>
      </w:r>
      <w:r w:rsidRPr="00600028">
        <w:t>toxicitás</w:t>
      </w:r>
      <w:r w:rsidRPr="00600028">
        <w:rPr>
          <w:spacing w:val="53"/>
          <w:w w:val="99"/>
        </w:rPr>
        <w:t xml:space="preserve"> </w:t>
      </w:r>
      <w:r w:rsidRPr="00600028">
        <w:t>tekintetében</w:t>
      </w:r>
      <w:r w:rsidRPr="00600028">
        <w:rPr>
          <w:spacing w:val="-8"/>
        </w:rPr>
        <w:t xml:space="preserve"> </w:t>
      </w:r>
      <w:r w:rsidRPr="00600028">
        <w:t>még</w:t>
      </w:r>
      <w:r w:rsidRPr="00600028">
        <w:rPr>
          <w:spacing w:val="-7"/>
        </w:rPr>
        <w:t xml:space="preserve"> </w:t>
      </w:r>
      <w:r w:rsidRPr="00600028">
        <w:t>nem</w:t>
      </w:r>
      <w:r w:rsidRPr="00600028">
        <w:rPr>
          <w:spacing w:val="-9"/>
        </w:rPr>
        <w:t xml:space="preserve"> </w:t>
      </w:r>
      <w:r w:rsidRPr="00600028">
        <w:t>állapították</w:t>
      </w:r>
      <w:r w:rsidRPr="00600028">
        <w:rPr>
          <w:spacing w:val="-8"/>
        </w:rPr>
        <w:t xml:space="preserve"> </w:t>
      </w:r>
      <w:r w:rsidRPr="00600028">
        <w:rPr>
          <w:spacing w:val="-1"/>
        </w:rPr>
        <w:t>meg,</w:t>
      </w:r>
      <w:r w:rsidRPr="00600028">
        <w:rPr>
          <w:spacing w:val="-7"/>
        </w:rPr>
        <w:t xml:space="preserve"> </w:t>
      </w:r>
      <w:r w:rsidRPr="00600028">
        <w:t>ezért</w:t>
      </w:r>
      <w:r w:rsidRPr="00600028">
        <w:rPr>
          <w:spacing w:val="-7"/>
        </w:rPr>
        <w:t xml:space="preserve"> </w:t>
      </w:r>
      <w:r w:rsidRPr="00600028">
        <w:t>ilyen</w:t>
      </w:r>
      <w:r w:rsidRPr="00600028">
        <w:rPr>
          <w:spacing w:val="-8"/>
        </w:rPr>
        <w:t xml:space="preserve"> </w:t>
      </w:r>
      <w:r w:rsidRPr="00600028">
        <w:rPr>
          <w:spacing w:val="-1"/>
        </w:rPr>
        <w:t>helyzetben</w:t>
      </w:r>
      <w:r w:rsidRPr="00600028">
        <w:rPr>
          <w:spacing w:val="-7"/>
        </w:rPr>
        <w:t xml:space="preserve"> </w:t>
      </w:r>
      <w:r w:rsidRPr="00600028">
        <w:rPr>
          <w:spacing w:val="-1"/>
        </w:rPr>
        <w:t>megfelelő</w:t>
      </w:r>
      <w:r w:rsidRPr="00600028">
        <w:rPr>
          <w:spacing w:val="-7"/>
        </w:rPr>
        <w:t xml:space="preserve"> </w:t>
      </w:r>
      <w:r w:rsidRPr="00600028">
        <w:t>körültekintéssel</w:t>
      </w:r>
      <w:r w:rsidRPr="00600028">
        <w:rPr>
          <w:spacing w:val="-8"/>
        </w:rPr>
        <w:t xml:space="preserve"> </w:t>
      </w:r>
      <w:r w:rsidRPr="00600028">
        <w:t>kell</w:t>
      </w:r>
      <w:r w:rsidRPr="00600028">
        <w:rPr>
          <w:spacing w:val="-7"/>
        </w:rPr>
        <w:t xml:space="preserve"> </w:t>
      </w:r>
      <w:r w:rsidRPr="00600028">
        <w:t>eljárni.</w:t>
      </w:r>
    </w:p>
    <w:p w14:paraId="3BB5E1F6" w14:textId="77777777" w:rsidR="00544D13" w:rsidRPr="00600028" w:rsidRDefault="00544D13" w:rsidP="00544D13">
      <w:pPr>
        <w:pStyle w:val="Nincstrkz"/>
        <w:rPr>
          <w:rFonts w:eastAsia="Times New Roman"/>
        </w:rPr>
      </w:pPr>
    </w:p>
    <w:p w14:paraId="4BAA5BDB" w14:textId="77777777" w:rsidR="00544D13" w:rsidRPr="00600028" w:rsidRDefault="00544D13" w:rsidP="00544D13">
      <w:pPr>
        <w:pStyle w:val="Nincstrkz"/>
      </w:pPr>
      <w:r w:rsidRPr="00600028">
        <w:rPr>
          <w:u w:val="single" w:color="000000"/>
        </w:rPr>
        <w:t>Erlotinib</w:t>
      </w:r>
      <w:r w:rsidRPr="00600028">
        <w:rPr>
          <w:spacing w:val="-9"/>
          <w:u w:val="single" w:color="000000"/>
        </w:rPr>
        <w:t xml:space="preserve"> </w:t>
      </w:r>
      <w:r w:rsidRPr="00600028">
        <w:rPr>
          <w:u w:val="single" w:color="000000"/>
        </w:rPr>
        <w:t>és</w:t>
      </w:r>
      <w:r w:rsidRPr="00600028">
        <w:rPr>
          <w:spacing w:val="-8"/>
          <w:u w:val="single" w:color="000000"/>
        </w:rPr>
        <w:t xml:space="preserve"> </w:t>
      </w:r>
      <w:r w:rsidRPr="00600028">
        <w:rPr>
          <w:u w:val="single" w:color="000000"/>
        </w:rPr>
        <w:t>a</w:t>
      </w:r>
      <w:r w:rsidRPr="00600028">
        <w:rPr>
          <w:spacing w:val="-10"/>
          <w:u w:val="single" w:color="000000"/>
        </w:rPr>
        <w:t xml:space="preserve"> </w:t>
      </w:r>
      <w:r w:rsidRPr="00600028">
        <w:rPr>
          <w:u w:val="single" w:color="000000"/>
        </w:rPr>
        <w:t>pH-értéket</w:t>
      </w:r>
      <w:r w:rsidRPr="00600028">
        <w:rPr>
          <w:spacing w:val="-7"/>
          <w:u w:val="single" w:color="000000"/>
        </w:rPr>
        <w:t xml:space="preserve"> </w:t>
      </w:r>
      <w:r w:rsidRPr="00600028">
        <w:rPr>
          <w:u w:val="single" w:color="000000"/>
        </w:rPr>
        <w:t>módosító</w:t>
      </w:r>
      <w:r w:rsidRPr="00600028">
        <w:rPr>
          <w:spacing w:val="-10"/>
          <w:u w:val="single" w:color="000000"/>
        </w:rPr>
        <w:t xml:space="preserve"> </w:t>
      </w:r>
      <w:r w:rsidRPr="00600028">
        <w:rPr>
          <w:u w:val="single" w:color="000000"/>
        </w:rPr>
        <w:t>gyógyszerek</w:t>
      </w:r>
    </w:p>
    <w:p w14:paraId="6192B0F4" w14:textId="1B426506" w:rsidR="00544D13" w:rsidRPr="00600028" w:rsidRDefault="00544D13" w:rsidP="00544D13">
      <w:pPr>
        <w:pStyle w:val="Nincstrkz"/>
      </w:pPr>
      <w:r w:rsidRPr="00600028">
        <w:t>Az erlotinib oldhatósága csökken a pH 5-nél magasabb tartományban. A gastrointestinalis traktus felső szakaszának pH-értékét módosító gyógyszerek megváltoztathatják az erlotinib oldhatóságát és ezáltal a biohasznosulását. Erlotinib és a protonpumpa-gátló omeprazol egyidejű alkalmazásakor az erlotinib expozíció (AUC) 46%-kal, a maximális koncentráció (</w:t>
      </w:r>
      <w:r w:rsidR="00A1105B" w:rsidRPr="00600028">
        <w:t>c</w:t>
      </w:r>
      <w:r w:rsidRPr="00600028">
        <w:rPr>
          <w:vertAlign w:val="subscript"/>
        </w:rPr>
        <w:t>max</w:t>
      </w:r>
      <w:r w:rsidRPr="00600028">
        <w:t xml:space="preserve">) 61%-kal csökkent. A </w:t>
      </w:r>
      <w:r w:rsidR="00A1105B" w:rsidRPr="00600028">
        <w:t>t</w:t>
      </w:r>
      <w:r w:rsidRPr="00600028">
        <w:rPr>
          <w:vertAlign w:val="subscript"/>
        </w:rPr>
        <w:t>max</w:t>
      </w:r>
      <w:r w:rsidRPr="00600028">
        <w:t xml:space="preserve"> és a felezési idő nem változott. Erlotinib és 300 mg ranitidin </w:t>
      </w:r>
      <w:r w:rsidR="00600028">
        <w:t>–</w:t>
      </w:r>
      <w:r w:rsidRPr="00600028">
        <w:t xml:space="preserve"> egy H2-receptor antagonista </w:t>
      </w:r>
      <w:r w:rsidR="001A68B2" w:rsidRPr="00600028">
        <w:t>–</w:t>
      </w:r>
      <w:r w:rsidRPr="00600028">
        <w:t xml:space="preserve"> együtt</w:t>
      </w:r>
      <w:r w:rsidR="001A68B2" w:rsidRPr="009E1853">
        <w:t>es alkalmazásakor</w:t>
      </w:r>
      <w:r w:rsidRPr="009E1853">
        <w:t xml:space="preserve"> az erlotinib expozíció (AUC) 33%-kal, a maximális koncentráció (</w:t>
      </w:r>
      <w:r w:rsidR="00A1105B" w:rsidRPr="00577D11">
        <w:t>c</w:t>
      </w:r>
      <w:r w:rsidRPr="00577D11">
        <w:rPr>
          <w:vertAlign w:val="subscript"/>
        </w:rPr>
        <w:t>max</w:t>
      </w:r>
      <w:r w:rsidRPr="00577D11">
        <w:t>) 54%</w:t>
      </w:r>
      <w:r w:rsidRPr="00577D11">
        <w:noBreakHyphen/>
        <w:t xml:space="preserve">kal csökkent. Nem valószínű, hogy az ilyen gyógyszerekkel egyidejű alkalmazáskor az </w:t>
      </w:r>
      <w:r w:rsidR="001A68B2" w:rsidRPr="00A14E59">
        <w:t>e</w:t>
      </w:r>
      <w:r w:rsidRPr="00600028">
        <w:t>rlotinib adagjának emelése kompenzálja az expozíció ilyen mértékű csökkenését. Amikor azonban napi kétszer 150 mg ranitidin adagolás</w:t>
      </w:r>
      <w:r w:rsidR="001A68B2" w:rsidRPr="00600028">
        <w:t>a</w:t>
      </w:r>
      <w:r w:rsidRPr="00600028">
        <w:t xml:space="preserve"> mellett az </w:t>
      </w:r>
      <w:r w:rsidR="001A68B2" w:rsidRPr="00600028">
        <w:t>e</w:t>
      </w:r>
      <w:r w:rsidRPr="00600028">
        <w:t>rlotinib</w:t>
      </w:r>
      <w:r w:rsidR="001A68B2" w:rsidRPr="00600028">
        <w:t>et</w:t>
      </w:r>
      <w:r w:rsidRPr="00600028">
        <w:t xml:space="preserve"> eltérő időben alkalmazták, a ranitidin előtt 2 órával vagy utána 10 órával, az erlotinib expozíció (AUC) csak 15%-kal, a maximális koncentráció (</w:t>
      </w:r>
      <w:r w:rsidR="00A1105B" w:rsidRPr="00600028">
        <w:t>c</w:t>
      </w:r>
      <w:r w:rsidRPr="00600028">
        <w:rPr>
          <w:vertAlign w:val="subscript"/>
        </w:rPr>
        <w:t>max</w:t>
      </w:r>
      <w:r w:rsidRPr="00600028">
        <w:t>) pedig csak 17%-kal csökkent. Az antacidok hatását az erlotinib felszívódására nem vizsgálták, de a felszívódás csökkenhet, ami alacsonyabb plazmaszintek kialakulásához vezethet. Összefoglalva, az erlotinib és a protonpumpa-gátlók kombinációját kerülni kell. Amennyiben az Erlotinib</w:t>
      </w:r>
      <w:r w:rsidR="001A68B2" w:rsidRPr="00600028">
        <w:t> </w:t>
      </w:r>
      <w:r w:rsidR="00961B0D" w:rsidRPr="00600028">
        <w:t>Actavis</w:t>
      </w:r>
      <w:r w:rsidR="001A68B2" w:rsidRPr="00600028">
        <w:noBreakHyphen/>
      </w:r>
      <w:r w:rsidRPr="00600028">
        <w:t xml:space="preserve">kezelés alatt szükségesnek ítélik antacidok együttes alkalmazását, az antacidokat legalább 4 órával az Erlotinib </w:t>
      </w:r>
      <w:r w:rsidR="00961B0D" w:rsidRPr="00600028">
        <w:t>Actavis</w:t>
      </w:r>
      <w:r w:rsidRPr="00600028">
        <w:t xml:space="preserve"> napi adagjának bevétele előtt vagy 2 órával utána kell bevenni. Amennyiben ranitidin alkalmazásáról döntenek, a gyógyszereket eltérő időpontban, vagyis az Erlotinib </w:t>
      </w:r>
      <w:r w:rsidR="00961B0D" w:rsidRPr="00600028">
        <w:t>Actavis</w:t>
      </w:r>
      <w:r w:rsidRPr="00600028">
        <w:t xml:space="preserve">t legalább 2 órával a ranitidin előtt vagy 10 órával a ranitidin után kell bevenni. </w:t>
      </w:r>
    </w:p>
    <w:p w14:paraId="539B7D05" w14:textId="77777777" w:rsidR="00544D13" w:rsidRPr="00600028" w:rsidRDefault="00544D13" w:rsidP="00544D13">
      <w:pPr>
        <w:pStyle w:val="Nincstrkz"/>
        <w:rPr>
          <w:rFonts w:eastAsia="Times New Roman"/>
        </w:rPr>
      </w:pPr>
    </w:p>
    <w:p w14:paraId="0F1816BD" w14:textId="77777777" w:rsidR="00544D13" w:rsidRPr="00600028" w:rsidRDefault="00544D13" w:rsidP="00544D13">
      <w:pPr>
        <w:pStyle w:val="Nincstrkz"/>
        <w:rPr>
          <w:u w:val="single"/>
        </w:rPr>
      </w:pPr>
      <w:r w:rsidRPr="00600028">
        <w:rPr>
          <w:u w:val="single"/>
        </w:rPr>
        <w:t>Erlotinib és gemcitabin</w:t>
      </w:r>
    </w:p>
    <w:p w14:paraId="2A2D160C" w14:textId="42ED2B78" w:rsidR="00544D13" w:rsidRPr="00600028" w:rsidRDefault="00544D13" w:rsidP="00544D13">
      <w:pPr>
        <w:pStyle w:val="Nincstrkz"/>
      </w:pPr>
      <w:r w:rsidRPr="00600028">
        <w:t xml:space="preserve">Egy </w:t>
      </w:r>
      <w:r w:rsidR="007F35A6">
        <w:t xml:space="preserve">I.b </w:t>
      </w:r>
      <w:r w:rsidR="007F35A6" w:rsidRPr="00600028">
        <w:t>fázis</w:t>
      </w:r>
      <w:r w:rsidR="007F35A6">
        <w:t>ú</w:t>
      </w:r>
      <w:r w:rsidRPr="00600028">
        <w:t xml:space="preserve"> vizsgálatban a gemcitabinnak nem volt jelentős hatása az erlotinib farmakokinetikájára és az erlotinibnek sem volt jelentős hatása a gemcitabin farmakokinetikájára.</w:t>
      </w:r>
    </w:p>
    <w:p w14:paraId="1EB3857B" w14:textId="77777777" w:rsidR="00544D13" w:rsidRPr="00600028" w:rsidRDefault="00544D13" w:rsidP="00544D13">
      <w:pPr>
        <w:pStyle w:val="Nincstrkz"/>
        <w:rPr>
          <w:rFonts w:eastAsia="Times New Roman"/>
        </w:rPr>
      </w:pPr>
    </w:p>
    <w:p w14:paraId="68147F38" w14:textId="77777777" w:rsidR="00544D13" w:rsidRPr="00600028" w:rsidRDefault="00544D13" w:rsidP="00781784">
      <w:pPr>
        <w:pStyle w:val="Nincstrkz"/>
        <w:rPr>
          <w:u w:val="single"/>
        </w:rPr>
      </w:pPr>
      <w:r w:rsidRPr="00600028">
        <w:rPr>
          <w:u w:val="single"/>
        </w:rPr>
        <w:t>Erlotinib és karboplatin/paklitaxel</w:t>
      </w:r>
    </w:p>
    <w:p w14:paraId="756188BE" w14:textId="77777777" w:rsidR="00544D13" w:rsidRPr="00600028" w:rsidRDefault="00544D13" w:rsidP="00544D13">
      <w:pPr>
        <w:pStyle w:val="Nincstrkz"/>
      </w:pPr>
      <w:r w:rsidRPr="00600028">
        <w:t>Az erlotinib növeli a platina-koncentrációt. Egy klinikai vizsgálatban erlotinib és karboplatin, valamint paklitaxel együttes alkalmazásakor az össz-platina AUC</w:t>
      </w:r>
      <w:r w:rsidRPr="00600028">
        <w:rPr>
          <w:vertAlign w:val="subscript"/>
        </w:rPr>
        <w:t>0-48</w:t>
      </w:r>
      <w:r w:rsidRPr="00600028">
        <w:t xml:space="preserve"> 10,6%-kal emelkedett. Bár statisztikailag szignifikáns, a különbség mértéke nem tekinthető klinikailag jelentősnek. A klinikai gyakorlatban más együttes tényezők, pl. a vesekárosodás is </w:t>
      </w:r>
      <w:r w:rsidR="00C70B57" w:rsidRPr="00600028">
        <w:t>növelhetik</w:t>
      </w:r>
      <w:r w:rsidRPr="00600028">
        <w:t xml:space="preserve"> a karboplatin expozíciót. A karboplatinnak vagy paklitaxelnek nem volt jelentős hatása az erlotinib farmakokinetikájára.</w:t>
      </w:r>
    </w:p>
    <w:p w14:paraId="39C7D576" w14:textId="77777777" w:rsidR="00544D13" w:rsidRPr="00600028" w:rsidRDefault="00544D13" w:rsidP="00544D13">
      <w:pPr>
        <w:pStyle w:val="Nincstrkz"/>
      </w:pPr>
    </w:p>
    <w:p w14:paraId="4254F432" w14:textId="77777777" w:rsidR="00544D13" w:rsidRPr="00600028" w:rsidRDefault="00544D13" w:rsidP="00544D13">
      <w:pPr>
        <w:pStyle w:val="Nincstrkz"/>
        <w:rPr>
          <w:u w:val="single"/>
        </w:rPr>
      </w:pPr>
      <w:r w:rsidRPr="00600028">
        <w:rPr>
          <w:u w:val="single"/>
        </w:rPr>
        <w:t>Erlotinib és kapecitabin</w:t>
      </w:r>
    </w:p>
    <w:p w14:paraId="50290452" w14:textId="6169C3DB" w:rsidR="00544D13" w:rsidRPr="00600028" w:rsidRDefault="00544D13" w:rsidP="00544D13">
      <w:pPr>
        <w:pStyle w:val="Nincstrkz"/>
      </w:pPr>
      <w:r w:rsidRPr="00600028">
        <w:t xml:space="preserve">A kapecitabin </w:t>
      </w:r>
      <w:r w:rsidR="00781784" w:rsidRPr="00600028">
        <w:t>növelheti</w:t>
      </w:r>
      <w:r w:rsidRPr="00600028">
        <w:t xml:space="preserve"> az erlotinib koncentrációt. Amikor az erlotinibet kapecitabinnal együtt adták, az erlotinib AUC értéke statisztikailag szignifikánsan </w:t>
      </w:r>
      <w:r w:rsidR="00781784" w:rsidRPr="00600028">
        <w:t>nőtt</w:t>
      </w:r>
      <w:r w:rsidRPr="00600028">
        <w:t xml:space="preserve">, a </w:t>
      </w:r>
      <w:r w:rsidR="00A1105B" w:rsidRPr="00600028">
        <w:t>c</w:t>
      </w:r>
      <w:r w:rsidRPr="00600028">
        <w:rPr>
          <w:vertAlign w:val="subscript"/>
        </w:rPr>
        <w:t>max</w:t>
      </w:r>
      <w:r w:rsidRPr="00600028">
        <w:t xml:space="preserve"> pedig szignifikancia-határ közeli emelkedést mutatott azokhoz az értékekhez képest, amelyeket egy másik vizsgálatban figyeltek meg, ahol az erlotinibet önmagában adták. Az erlotinibnek nem volt jelentős hatása a kapecitabin farmakokinetikájára.</w:t>
      </w:r>
    </w:p>
    <w:p w14:paraId="509795AE" w14:textId="77777777" w:rsidR="00544D13" w:rsidRPr="00600028" w:rsidRDefault="00544D13" w:rsidP="00544D13">
      <w:pPr>
        <w:pStyle w:val="Nincstrkz"/>
      </w:pPr>
    </w:p>
    <w:p w14:paraId="62561085" w14:textId="77777777" w:rsidR="00544D13" w:rsidRPr="00600028" w:rsidRDefault="00544D13" w:rsidP="00544D13">
      <w:pPr>
        <w:pStyle w:val="Nincstrkz"/>
        <w:rPr>
          <w:u w:val="single"/>
        </w:rPr>
      </w:pPr>
      <w:r w:rsidRPr="00600028">
        <w:rPr>
          <w:u w:val="single"/>
        </w:rPr>
        <w:t>Erlotinib és proteaszóma</w:t>
      </w:r>
      <w:r w:rsidR="007A368A" w:rsidRPr="00600028">
        <w:rPr>
          <w:u w:val="single"/>
        </w:rPr>
        <w:t>-gátlók</w:t>
      </w:r>
    </w:p>
    <w:p w14:paraId="1AC4B621" w14:textId="3BFD2F81" w:rsidR="00544D13" w:rsidRPr="009E1853" w:rsidRDefault="004F6F32" w:rsidP="00544D13">
      <w:pPr>
        <w:pStyle w:val="Nincstrkz"/>
      </w:pPr>
      <w:r w:rsidRPr="00600028">
        <w:t>Működési mechanizmusuk miatt a</w:t>
      </w:r>
      <w:r w:rsidR="00544D13" w:rsidRPr="00600028">
        <w:t xml:space="preserve"> proteaszóma</w:t>
      </w:r>
      <w:r w:rsidR="007A368A" w:rsidRPr="00600028">
        <w:t>-gátlók</w:t>
      </w:r>
      <w:r w:rsidRPr="00600028">
        <w:t xml:space="preserve"> </w:t>
      </w:r>
      <w:r w:rsidR="006F1723">
        <w:t>–</w:t>
      </w:r>
      <w:r w:rsidR="00544D13" w:rsidRPr="006F1723">
        <w:t xml:space="preserve"> többek között a bortezomib</w:t>
      </w:r>
      <w:r w:rsidRPr="006F1723">
        <w:t xml:space="preserve"> </w:t>
      </w:r>
      <w:r w:rsidR="006F1723">
        <w:t>–</w:t>
      </w:r>
      <w:r w:rsidR="00544D13" w:rsidRPr="006F1723">
        <w:t xml:space="preserve"> várhatóan befolyásolják az EGFR inhibitorok, köztük az erlotinib hatását i</w:t>
      </w:r>
      <w:r w:rsidR="00544D13" w:rsidRPr="009E1853">
        <w:t xml:space="preserve">s. Ezt a hatást korlátozott mennyiségű klinikai adat támasztja alá, és a preklinikai vizsgálatok proteaszómán keresztüli EGFR lebomlást </w:t>
      </w:r>
      <w:r w:rsidR="00544D13" w:rsidRPr="009E1853">
        <w:lastRenderedPageBreak/>
        <w:t>mutatnak.</w:t>
      </w:r>
    </w:p>
    <w:p w14:paraId="078BD47A" w14:textId="77777777" w:rsidR="00544D13" w:rsidRPr="009E1853" w:rsidRDefault="00544D13" w:rsidP="00544D13">
      <w:pPr>
        <w:spacing w:before="2"/>
        <w:rPr>
          <w:rFonts w:ascii="Times New Roman" w:eastAsia="Times New Roman" w:hAnsi="Times New Roman"/>
          <w:lang w:val="hu-HU"/>
        </w:rPr>
      </w:pPr>
    </w:p>
    <w:p w14:paraId="1A63008C" w14:textId="25E00A4B" w:rsidR="00544D13" w:rsidRPr="00600028" w:rsidRDefault="00544D13" w:rsidP="007B3691">
      <w:pPr>
        <w:pStyle w:val="Cmsor11"/>
        <w:keepNext/>
        <w:widowControl/>
        <w:tabs>
          <w:tab w:val="left" w:pos="567"/>
        </w:tabs>
        <w:ind w:left="0"/>
        <w:rPr>
          <w:b w:val="0"/>
          <w:bCs w:val="0"/>
          <w:lang w:val="hu-HU"/>
        </w:rPr>
      </w:pPr>
      <w:r w:rsidRPr="00A14E59">
        <w:rPr>
          <w:spacing w:val="-1"/>
          <w:lang w:val="hu-HU"/>
        </w:rPr>
        <w:t>4.6</w:t>
      </w:r>
      <w:r w:rsidRPr="00A14E59">
        <w:rPr>
          <w:spacing w:val="-1"/>
          <w:lang w:val="hu-HU"/>
        </w:rPr>
        <w:tab/>
        <w:t>Termékenység,</w:t>
      </w:r>
      <w:r w:rsidRPr="00600028">
        <w:rPr>
          <w:spacing w:val="-11"/>
          <w:lang w:val="hu-HU"/>
        </w:rPr>
        <w:t xml:space="preserve"> </w:t>
      </w:r>
      <w:r w:rsidRPr="00600028">
        <w:rPr>
          <w:lang w:val="hu-HU"/>
        </w:rPr>
        <w:t>terhesség</w:t>
      </w:r>
      <w:r w:rsidRPr="00600028">
        <w:rPr>
          <w:spacing w:val="-10"/>
          <w:lang w:val="hu-HU"/>
        </w:rPr>
        <w:t xml:space="preserve"> </w:t>
      </w:r>
      <w:r w:rsidRPr="00600028">
        <w:rPr>
          <w:lang w:val="hu-HU"/>
        </w:rPr>
        <w:t>és</w:t>
      </w:r>
      <w:r w:rsidRPr="00600028">
        <w:rPr>
          <w:spacing w:val="-11"/>
          <w:lang w:val="hu-HU"/>
        </w:rPr>
        <w:t xml:space="preserve"> </w:t>
      </w:r>
      <w:r w:rsidRPr="00600028">
        <w:rPr>
          <w:spacing w:val="-1"/>
          <w:lang w:val="hu-HU"/>
        </w:rPr>
        <w:t>szoptatás</w:t>
      </w:r>
      <w:r w:rsidR="00A52001">
        <w:rPr>
          <w:spacing w:val="-1"/>
          <w:lang w:val="hu-HU"/>
        </w:rPr>
        <w:fldChar w:fldCharType="begin"/>
      </w:r>
      <w:r w:rsidR="00A52001">
        <w:rPr>
          <w:spacing w:val="-1"/>
          <w:lang w:val="hu-HU"/>
        </w:rPr>
        <w:instrText xml:space="preserve"> DOCVARIABLE vault_nd_e8843295-d1ff-468e-9ec0-a3af27f5cda9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6318C57C" w14:textId="77777777" w:rsidR="00544D13" w:rsidRPr="00600028" w:rsidRDefault="00544D13" w:rsidP="007B3691">
      <w:pPr>
        <w:keepNext/>
        <w:widowControl/>
        <w:spacing w:before="11"/>
        <w:rPr>
          <w:rFonts w:ascii="Times New Roman" w:eastAsia="Times New Roman" w:hAnsi="Times New Roman"/>
          <w:bCs/>
          <w:lang w:val="hu-HU"/>
        </w:rPr>
      </w:pPr>
    </w:p>
    <w:p w14:paraId="485D22F4" w14:textId="77777777" w:rsidR="00544D13" w:rsidRPr="00600028" w:rsidRDefault="00544D13" w:rsidP="007B3691">
      <w:pPr>
        <w:pStyle w:val="Nincstrkz"/>
        <w:keepNext/>
        <w:widowControl/>
        <w:rPr>
          <w:u w:val="single"/>
        </w:rPr>
      </w:pPr>
      <w:r w:rsidRPr="00600028">
        <w:rPr>
          <w:u w:val="single"/>
        </w:rPr>
        <w:t>Terhesség</w:t>
      </w:r>
    </w:p>
    <w:p w14:paraId="3812BC9D" w14:textId="77777777" w:rsidR="00544D13" w:rsidRPr="00600028" w:rsidRDefault="00544D13" w:rsidP="00544D13">
      <w:pPr>
        <w:pStyle w:val="Nincstrkz"/>
      </w:pPr>
      <w:r w:rsidRPr="00600028">
        <w:t>Az erlotinib terhes nőknél történő alkalmazására vonatkozóan nincs</w:t>
      </w:r>
      <w:r w:rsidR="007A368A" w:rsidRPr="00600028">
        <w:t>enek</w:t>
      </w:r>
      <w:r w:rsidRPr="00600028">
        <w:t xml:space="preserve"> megfelelő adat</w:t>
      </w:r>
      <w:r w:rsidR="007A368A" w:rsidRPr="00600028">
        <w:t>ok</w:t>
      </w:r>
      <w:r w:rsidRPr="00600028">
        <w:t xml:space="preserve">. Az állatokkal végzett kísérletek nem igazoltak teratogenitást vagy rendellenes ellést. A terhességre gyakorolt káros hatás </w:t>
      </w:r>
      <w:r w:rsidR="007A368A" w:rsidRPr="00600028">
        <w:t xml:space="preserve">azonban </w:t>
      </w:r>
      <w:r w:rsidRPr="00600028">
        <w:t>nem zárható ki, mivel a patkányokkal és nyulakkal végzett vizsgálatok fokozott embr</w:t>
      </w:r>
      <w:r w:rsidR="007A368A" w:rsidRPr="00600028">
        <w:t>yo-</w:t>
      </w:r>
      <w:r w:rsidRPr="00600028">
        <w:t xml:space="preserve">foetalis letalitást mutattak ki (lásd 5.3 pont). </w:t>
      </w:r>
      <w:r w:rsidR="007A368A" w:rsidRPr="00600028">
        <w:t>A potenciális humán kockázat nem ismert</w:t>
      </w:r>
      <w:r w:rsidRPr="00600028">
        <w:t>.</w:t>
      </w:r>
    </w:p>
    <w:p w14:paraId="41DAA1EF" w14:textId="77777777" w:rsidR="00544D13" w:rsidRPr="00600028" w:rsidRDefault="00544D13" w:rsidP="00544D13">
      <w:pPr>
        <w:pStyle w:val="Nincstrkz"/>
        <w:rPr>
          <w:rFonts w:eastAsia="Times New Roman"/>
        </w:rPr>
      </w:pPr>
    </w:p>
    <w:p w14:paraId="7B8331ED" w14:textId="77777777" w:rsidR="00544D13" w:rsidRPr="00600028" w:rsidRDefault="00544D13" w:rsidP="00544D13">
      <w:pPr>
        <w:pStyle w:val="Nincstrkz"/>
        <w:rPr>
          <w:u w:val="single"/>
        </w:rPr>
      </w:pPr>
      <w:r w:rsidRPr="00600028">
        <w:rPr>
          <w:u w:val="single"/>
        </w:rPr>
        <w:t>Fogamzóképes</w:t>
      </w:r>
      <w:r w:rsidRPr="00600028">
        <w:rPr>
          <w:spacing w:val="-18"/>
          <w:u w:val="single"/>
        </w:rPr>
        <w:t xml:space="preserve"> </w:t>
      </w:r>
      <w:r w:rsidRPr="00600028">
        <w:rPr>
          <w:u w:val="single"/>
        </w:rPr>
        <w:t>nők</w:t>
      </w:r>
    </w:p>
    <w:p w14:paraId="731F44B6" w14:textId="77777777" w:rsidR="00544D13" w:rsidRPr="00600028" w:rsidRDefault="00544D13" w:rsidP="00544D13">
      <w:pPr>
        <w:pStyle w:val="Nincstrkz"/>
      </w:pPr>
      <w:r w:rsidRPr="00600028">
        <w:t>A</w:t>
      </w:r>
      <w:r w:rsidRPr="00600028">
        <w:rPr>
          <w:spacing w:val="-7"/>
        </w:rPr>
        <w:t xml:space="preserve"> </w:t>
      </w:r>
      <w:r w:rsidRPr="00600028">
        <w:t>fogamzóképes</w:t>
      </w:r>
      <w:r w:rsidRPr="00600028">
        <w:rPr>
          <w:spacing w:val="-6"/>
        </w:rPr>
        <w:t xml:space="preserve"> </w:t>
      </w:r>
      <w:r w:rsidRPr="00600028">
        <w:t>nőket</w:t>
      </w:r>
      <w:r w:rsidRPr="00600028">
        <w:rPr>
          <w:spacing w:val="-7"/>
        </w:rPr>
        <w:t xml:space="preserve"> </w:t>
      </w:r>
      <w:r w:rsidRPr="00600028">
        <w:t>figyelmeztetni</w:t>
      </w:r>
      <w:r w:rsidRPr="00600028">
        <w:rPr>
          <w:spacing w:val="-6"/>
        </w:rPr>
        <w:t xml:space="preserve"> </w:t>
      </w:r>
      <w:r w:rsidRPr="00600028">
        <w:t>kell</w:t>
      </w:r>
      <w:r w:rsidRPr="00600028">
        <w:rPr>
          <w:spacing w:val="-6"/>
        </w:rPr>
        <w:t xml:space="preserve"> </w:t>
      </w:r>
      <w:r w:rsidRPr="00600028">
        <w:t>arra,</w:t>
      </w:r>
      <w:r w:rsidRPr="00600028">
        <w:rPr>
          <w:spacing w:val="-7"/>
        </w:rPr>
        <w:t xml:space="preserve"> </w:t>
      </w:r>
      <w:r w:rsidRPr="00600028">
        <w:t>hogy</w:t>
      </w:r>
      <w:r w:rsidRPr="00600028">
        <w:rPr>
          <w:spacing w:val="-6"/>
        </w:rPr>
        <w:t xml:space="preserve"> </w:t>
      </w:r>
      <w:r w:rsidRPr="00600028">
        <w:t>kerüljék</w:t>
      </w:r>
      <w:r w:rsidRPr="00600028">
        <w:rPr>
          <w:spacing w:val="-6"/>
        </w:rPr>
        <w:t xml:space="preserve"> </w:t>
      </w:r>
      <w:r w:rsidRPr="00600028">
        <w:t>el</w:t>
      </w:r>
      <w:r w:rsidRPr="00600028">
        <w:rPr>
          <w:spacing w:val="-7"/>
        </w:rPr>
        <w:t xml:space="preserve"> </w:t>
      </w:r>
      <w:r w:rsidRPr="00600028">
        <w:t>a</w:t>
      </w:r>
      <w:r w:rsidRPr="00600028">
        <w:rPr>
          <w:spacing w:val="-6"/>
        </w:rPr>
        <w:t xml:space="preserve"> </w:t>
      </w:r>
      <w:r w:rsidRPr="00600028">
        <w:t>terhességet, amíg</w:t>
      </w:r>
      <w:r w:rsidRPr="00600028">
        <w:rPr>
          <w:spacing w:val="-6"/>
        </w:rPr>
        <w:t xml:space="preserve"> </w:t>
      </w:r>
      <w:r w:rsidRPr="00600028">
        <w:t xml:space="preserve">Erlotinib </w:t>
      </w:r>
      <w:r w:rsidR="00961B0D" w:rsidRPr="00600028">
        <w:t>Actavis</w:t>
      </w:r>
      <w:r w:rsidRPr="00600028">
        <w:t>t kapnak.</w:t>
      </w:r>
      <w:r w:rsidRPr="00600028">
        <w:rPr>
          <w:spacing w:val="20"/>
          <w:w w:val="99"/>
        </w:rPr>
        <w:t xml:space="preserve"> </w:t>
      </w:r>
      <w:r w:rsidR="007A368A" w:rsidRPr="00600028">
        <w:t>Megfelelő</w:t>
      </w:r>
      <w:r w:rsidR="007A368A" w:rsidRPr="00600028">
        <w:rPr>
          <w:spacing w:val="-4"/>
        </w:rPr>
        <w:t xml:space="preserve"> </w:t>
      </w:r>
      <w:r w:rsidR="007A368A" w:rsidRPr="00600028">
        <w:t>fogamzásgátlást</w:t>
      </w:r>
      <w:r w:rsidR="007A368A" w:rsidRPr="00600028">
        <w:rPr>
          <w:spacing w:val="-5"/>
        </w:rPr>
        <w:t xml:space="preserve"> </w:t>
      </w:r>
      <w:r w:rsidR="007A368A" w:rsidRPr="00600028">
        <w:t>kell alkalmazni a terápia</w:t>
      </w:r>
      <w:r w:rsidRPr="00600028">
        <w:rPr>
          <w:spacing w:val="-6"/>
        </w:rPr>
        <w:t xml:space="preserve"> </w:t>
      </w:r>
      <w:r w:rsidRPr="00600028">
        <w:t>alatt</w:t>
      </w:r>
      <w:r w:rsidRPr="00600028">
        <w:rPr>
          <w:spacing w:val="-5"/>
        </w:rPr>
        <w:t xml:space="preserve"> </w:t>
      </w:r>
      <w:r w:rsidRPr="00600028">
        <w:t>és</w:t>
      </w:r>
      <w:r w:rsidRPr="00600028">
        <w:rPr>
          <w:spacing w:val="-5"/>
        </w:rPr>
        <w:t xml:space="preserve"> </w:t>
      </w:r>
      <w:r w:rsidR="007A368A" w:rsidRPr="00600028">
        <w:rPr>
          <w:spacing w:val="-5"/>
        </w:rPr>
        <w:t xml:space="preserve">annak befejezését követően </w:t>
      </w:r>
      <w:r w:rsidRPr="00600028">
        <w:t>még</w:t>
      </w:r>
      <w:r w:rsidRPr="00600028">
        <w:rPr>
          <w:spacing w:val="-5"/>
        </w:rPr>
        <w:t xml:space="preserve"> </w:t>
      </w:r>
      <w:r w:rsidRPr="00600028">
        <w:t>legalább</w:t>
      </w:r>
      <w:r w:rsidRPr="00600028">
        <w:rPr>
          <w:spacing w:val="-6"/>
        </w:rPr>
        <w:t xml:space="preserve"> </w:t>
      </w:r>
      <w:r w:rsidRPr="00600028">
        <w:t>két</w:t>
      </w:r>
      <w:r w:rsidRPr="00600028">
        <w:rPr>
          <w:spacing w:val="-5"/>
        </w:rPr>
        <w:t xml:space="preserve"> </w:t>
      </w:r>
      <w:r w:rsidRPr="00600028">
        <w:t>hétig.</w:t>
      </w:r>
      <w:r w:rsidRPr="00600028">
        <w:rPr>
          <w:spacing w:val="-7"/>
        </w:rPr>
        <w:t xml:space="preserve"> </w:t>
      </w:r>
      <w:r w:rsidRPr="00600028">
        <w:t>A</w:t>
      </w:r>
      <w:r w:rsidRPr="00600028">
        <w:rPr>
          <w:spacing w:val="-6"/>
        </w:rPr>
        <w:t xml:space="preserve"> </w:t>
      </w:r>
      <w:r w:rsidRPr="00600028">
        <w:t>kezelés</w:t>
      </w:r>
      <w:r w:rsidRPr="00600028">
        <w:rPr>
          <w:spacing w:val="-6"/>
        </w:rPr>
        <w:t xml:space="preserve"> </w:t>
      </w:r>
      <w:r w:rsidRPr="00600028">
        <w:t>terhes</w:t>
      </w:r>
      <w:r w:rsidRPr="00600028">
        <w:rPr>
          <w:spacing w:val="-7"/>
        </w:rPr>
        <w:t xml:space="preserve"> </w:t>
      </w:r>
      <w:r w:rsidRPr="00600028">
        <w:t>nőknél</w:t>
      </w:r>
      <w:r w:rsidRPr="00600028">
        <w:rPr>
          <w:spacing w:val="-6"/>
        </w:rPr>
        <w:t xml:space="preserve"> </w:t>
      </w:r>
      <w:r w:rsidRPr="00600028">
        <w:t>csak</w:t>
      </w:r>
      <w:r w:rsidRPr="00600028">
        <w:rPr>
          <w:spacing w:val="-6"/>
        </w:rPr>
        <w:t xml:space="preserve"> </w:t>
      </w:r>
      <w:r w:rsidRPr="00600028">
        <w:t>akkor</w:t>
      </w:r>
      <w:r w:rsidRPr="00600028">
        <w:rPr>
          <w:spacing w:val="-6"/>
        </w:rPr>
        <w:t xml:space="preserve"> </w:t>
      </w:r>
      <w:r w:rsidRPr="00600028">
        <w:t>folytatható,</w:t>
      </w:r>
      <w:r w:rsidRPr="00600028">
        <w:rPr>
          <w:spacing w:val="-7"/>
        </w:rPr>
        <w:t xml:space="preserve"> </w:t>
      </w:r>
      <w:r w:rsidRPr="00600028">
        <w:t>ha</w:t>
      </w:r>
      <w:r w:rsidRPr="00600028">
        <w:rPr>
          <w:spacing w:val="-6"/>
        </w:rPr>
        <w:t xml:space="preserve"> </w:t>
      </w:r>
      <w:r w:rsidRPr="00600028">
        <w:t>az</w:t>
      </w:r>
      <w:r w:rsidRPr="00600028">
        <w:rPr>
          <w:spacing w:val="-7"/>
        </w:rPr>
        <w:t xml:space="preserve"> </w:t>
      </w:r>
      <w:r w:rsidRPr="00600028">
        <w:t>anya számára biztosított</w:t>
      </w:r>
      <w:r w:rsidRPr="00600028">
        <w:rPr>
          <w:spacing w:val="-7"/>
        </w:rPr>
        <w:t xml:space="preserve"> </w:t>
      </w:r>
      <w:r w:rsidRPr="00600028">
        <w:t>potenciális</w:t>
      </w:r>
      <w:r w:rsidRPr="00600028">
        <w:rPr>
          <w:spacing w:val="-6"/>
        </w:rPr>
        <w:t xml:space="preserve"> </w:t>
      </w:r>
      <w:r w:rsidRPr="00600028">
        <w:t>előny meghaladja</w:t>
      </w:r>
      <w:r w:rsidRPr="00600028">
        <w:rPr>
          <w:spacing w:val="-10"/>
        </w:rPr>
        <w:t xml:space="preserve"> </w:t>
      </w:r>
      <w:r w:rsidRPr="00600028">
        <w:t>a</w:t>
      </w:r>
      <w:r w:rsidRPr="00600028">
        <w:rPr>
          <w:spacing w:val="-9"/>
        </w:rPr>
        <w:t xml:space="preserve"> </w:t>
      </w:r>
      <w:r w:rsidRPr="00600028">
        <w:t>magzatot érintő</w:t>
      </w:r>
      <w:r w:rsidRPr="00600028">
        <w:rPr>
          <w:spacing w:val="-10"/>
        </w:rPr>
        <w:t xml:space="preserve"> </w:t>
      </w:r>
      <w:r w:rsidRPr="00600028">
        <w:t>kockázatot.</w:t>
      </w:r>
    </w:p>
    <w:p w14:paraId="119BDE73" w14:textId="77777777" w:rsidR="00544D13" w:rsidRPr="00600028" w:rsidRDefault="00544D13" w:rsidP="00544D13">
      <w:pPr>
        <w:pStyle w:val="Nincstrkz"/>
        <w:rPr>
          <w:rFonts w:eastAsia="Times New Roman"/>
        </w:rPr>
      </w:pPr>
    </w:p>
    <w:p w14:paraId="23B19DA6" w14:textId="77777777" w:rsidR="00544D13" w:rsidRPr="00600028" w:rsidRDefault="00544D13" w:rsidP="00544D13">
      <w:pPr>
        <w:pStyle w:val="Nincstrkz"/>
        <w:rPr>
          <w:u w:val="single"/>
        </w:rPr>
      </w:pPr>
      <w:r w:rsidRPr="00600028">
        <w:rPr>
          <w:u w:val="single"/>
        </w:rPr>
        <w:t>Szoptatás</w:t>
      </w:r>
    </w:p>
    <w:p w14:paraId="6FF9A1CC" w14:textId="2A15BCF8" w:rsidR="00544D13" w:rsidRPr="00600028" w:rsidRDefault="00544D13" w:rsidP="002611A5">
      <w:pPr>
        <w:pStyle w:val="Nincstrkz"/>
      </w:pPr>
      <w:r w:rsidRPr="00600028">
        <w:t>Nem</w:t>
      </w:r>
      <w:r w:rsidRPr="00600028">
        <w:rPr>
          <w:spacing w:val="-9"/>
        </w:rPr>
        <w:t xml:space="preserve"> </w:t>
      </w:r>
      <w:r w:rsidRPr="00600028">
        <w:t>ismert,</w:t>
      </w:r>
      <w:r w:rsidRPr="00600028">
        <w:rPr>
          <w:spacing w:val="-6"/>
        </w:rPr>
        <w:t xml:space="preserve"> </w:t>
      </w:r>
      <w:r w:rsidRPr="00600028">
        <w:t>hogy</w:t>
      </w:r>
      <w:r w:rsidRPr="00600028">
        <w:rPr>
          <w:spacing w:val="-6"/>
        </w:rPr>
        <w:t xml:space="preserve"> </w:t>
      </w:r>
      <w:r w:rsidRPr="00600028">
        <w:t>az</w:t>
      </w:r>
      <w:r w:rsidRPr="00600028">
        <w:rPr>
          <w:spacing w:val="-7"/>
        </w:rPr>
        <w:t xml:space="preserve"> </w:t>
      </w:r>
      <w:r w:rsidRPr="00600028">
        <w:t>erlotinib</w:t>
      </w:r>
      <w:r w:rsidRPr="00600028">
        <w:rPr>
          <w:spacing w:val="-7"/>
        </w:rPr>
        <w:t xml:space="preserve"> </w:t>
      </w:r>
      <w:r w:rsidRPr="00600028">
        <w:t>átjut-e</w:t>
      </w:r>
      <w:r w:rsidRPr="00600028">
        <w:rPr>
          <w:spacing w:val="-6"/>
        </w:rPr>
        <w:t xml:space="preserve"> </w:t>
      </w:r>
      <w:r w:rsidRPr="00600028">
        <w:t>az</w:t>
      </w:r>
      <w:r w:rsidRPr="00600028">
        <w:rPr>
          <w:spacing w:val="-7"/>
        </w:rPr>
        <w:t xml:space="preserve"> </w:t>
      </w:r>
      <w:r w:rsidRPr="00600028">
        <w:t>anyatejbe.</w:t>
      </w:r>
      <w:r w:rsidRPr="00600028">
        <w:rPr>
          <w:spacing w:val="-7"/>
        </w:rPr>
        <w:t xml:space="preserve"> </w:t>
      </w:r>
      <w:r w:rsidR="002611A5">
        <w:t xml:space="preserve">Nem végeztek olyan klinikai vizsgálatokat, amely az </w:t>
      </w:r>
      <w:r w:rsidR="00717047">
        <w:t>e</w:t>
      </w:r>
      <w:r w:rsidR="002611A5">
        <w:t>rlotinib tejtermelésre kifejtett hatását vagy az anyatejben való jelenlétét vizsgálja. Mivel nem ismert, hogy a szoptatás az újszülöttre potenciálisan ártalmas hatással lehet-e, az anyákat figyelmeztetni kell, hogy mellőzzék a szoptatást a</w:t>
      </w:r>
      <w:r w:rsidR="00503953">
        <w:t xml:space="preserve">z </w:t>
      </w:r>
      <w:r w:rsidR="00C266FD">
        <w:t>erlotinib</w:t>
      </w:r>
      <w:r w:rsidR="002611A5">
        <w:t>-kezelés alatt és az utolsó adagot követően legalább 2 hétig.</w:t>
      </w:r>
    </w:p>
    <w:p w14:paraId="56C10DAA" w14:textId="77777777" w:rsidR="000E076E" w:rsidRPr="00600028" w:rsidRDefault="000E076E" w:rsidP="00544D13">
      <w:pPr>
        <w:pStyle w:val="Nincstrkz"/>
        <w:rPr>
          <w:rFonts w:eastAsia="Times New Roman"/>
        </w:rPr>
      </w:pPr>
    </w:p>
    <w:p w14:paraId="473604A8" w14:textId="77777777" w:rsidR="00544D13" w:rsidRPr="00600028" w:rsidRDefault="00544D13" w:rsidP="00B0216F">
      <w:pPr>
        <w:pStyle w:val="Nincstrkz"/>
        <w:keepNext/>
        <w:rPr>
          <w:u w:val="single"/>
        </w:rPr>
      </w:pPr>
      <w:r w:rsidRPr="00600028">
        <w:rPr>
          <w:u w:val="single"/>
        </w:rPr>
        <w:t>Termékenység</w:t>
      </w:r>
    </w:p>
    <w:p w14:paraId="7E5D68F5" w14:textId="77777777" w:rsidR="00544D13" w:rsidRPr="00600028" w:rsidRDefault="00544D13" w:rsidP="00B0216F">
      <w:pPr>
        <w:pStyle w:val="Nincstrkz"/>
        <w:keepNext/>
      </w:pPr>
      <w:r w:rsidRPr="00600028">
        <w:t>Az</w:t>
      </w:r>
      <w:r w:rsidRPr="00600028">
        <w:rPr>
          <w:spacing w:val="-8"/>
        </w:rPr>
        <w:t xml:space="preserve"> </w:t>
      </w:r>
      <w:r w:rsidRPr="00600028">
        <w:t>állatokon</w:t>
      </w:r>
      <w:r w:rsidRPr="00600028">
        <w:rPr>
          <w:spacing w:val="-7"/>
        </w:rPr>
        <w:t xml:space="preserve"> </w:t>
      </w:r>
      <w:r w:rsidRPr="00600028">
        <w:t>végzett</w:t>
      </w:r>
      <w:r w:rsidRPr="00600028">
        <w:rPr>
          <w:spacing w:val="-8"/>
        </w:rPr>
        <w:t xml:space="preserve"> </w:t>
      </w:r>
      <w:r w:rsidRPr="00600028">
        <w:t>kísérletek</w:t>
      </w:r>
      <w:r w:rsidRPr="00600028">
        <w:rPr>
          <w:spacing w:val="-7"/>
        </w:rPr>
        <w:t xml:space="preserve"> </w:t>
      </w:r>
      <w:r w:rsidRPr="00600028">
        <w:t>nem</w:t>
      </w:r>
      <w:r w:rsidRPr="00600028">
        <w:rPr>
          <w:spacing w:val="-9"/>
        </w:rPr>
        <w:t xml:space="preserve"> </w:t>
      </w:r>
      <w:r w:rsidRPr="00600028">
        <w:t>igazoltak</w:t>
      </w:r>
      <w:r w:rsidRPr="00600028">
        <w:rPr>
          <w:spacing w:val="-8"/>
        </w:rPr>
        <w:t xml:space="preserve"> </w:t>
      </w:r>
      <w:r w:rsidRPr="00600028">
        <w:t>károsodott</w:t>
      </w:r>
      <w:r w:rsidRPr="00600028">
        <w:rPr>
          <w:spacing w:val="-7"/>
        </w:rPr>
        <w:t xml:space="preserve"> </w:t>
      </w:r>
      <w:r w:rsidRPr="00600028">
        <w:t>fertilitást.</w:t>
      </w:r>
      <w:r w:rsidRPr="00600028">
        <w:rPr>
          <w:spacing w:val="-8"/>
        </w:rPr>
        <w:t xml:space="preserve"> </w:t>
      </w:r>
      <w:r w:rsidRPr="00600028">
        <w:t>A</w:t>
      </w:r>
      <w:r w:rsidRPr="00600028">
        <w:rPr>
          <w:spacing w:val="-8"/>
        </w:rPr>
        <w:t xml:space="preserve"> </w:t>
      </w:r>
      <w:r w:rsidRPr="00600028">
        <w:t>fertilitásra</w:t>
      </w:r>
      <w:r w:rsidRPr="00600028">
        <w:rPr>
          <w:spacing w:val="-7"/>
        </w:rPr>
        <w:t xml:space="preserve"> </w:t>
      </w:r>
      <w:r w:rsidRPr="00600028">
        <w:t>gyakorolt</w:t>
      </w:r>
      <w:r w:rsidRPr="00600028">
        <w:rPr>
          <w:spacing w:val="28"/>
          <w:w w:val="99"/>
        </w:rPr>
        <w:t xml:space="preserve"> </w:t>
      </w:r>
      <w:r w:rsidRPr="00600028">
        <w:t>káros</w:t>
      </w:r>
      <w:r w:rsidRPr="00600028">
        <w:rPr>
          <w:spacing w:val="-7"/>
        </w:rPr>
        <w:t xml:space="preserve"> </w:t>
      </w:r>
      <w:r w:rsidRPr="00600028">
        <w:t>hatás</w:t>
      </w:r>
      <w:r w:rsidRPr="00600028">
        <w:rPr>
          <w:spacing w:val="-7"/>
        </w:rPr>
        <w:t xml:space="preserve"> </w:t>
      </w:r>
      <w:r w:rsidR="000E076E" w:rsidRPr="00600028">
        <w:rPr>
          <w:spacing w:val="-7"/>
        </w:rPr>
        <w:t xml:space="preserve">azonban </w:t>
      </w:r>
      <w:r w:rsidRPr="00600028">
        <w:t>nem</w:t>
      </w:r>
      <w:r w:rsidRPr="00600028">
        <w:rPr>
          <w:spacing w:val="-9"/>
        </w:rPr>
        <w:t xml:space="preserve"> </w:t>
      </w:r>
      <w:r w:rsidRPr="00600028">
        <w:t>zárható</w:t>
      </w:r>
      <w:r w:rsidRPr="00600028">
        <w:rPr>
          <w:spacing w:val="-7"/>
        </w:rPr>
        <w:t xml:space="preserve"> </w:t>
      </w:r>
      <w:r w:rsidRPr="00600028">
        <w:t>ki,</w:t>
      </w:r>
      <w:r w:rsidRPr="00600028">
        <w:rPr>
          <w:spacing w:val="-7"/>
        </w:rPr>
        <w:t xml:space="preserve"> </w:t>
      </w:r>
      <w:r w:rsidRPr="00600028">
        <w:t>mivel</w:t>
      </w:r>
      <w:r w:rsidRPr="00600028">
        <w:rPr>
          <w:spacing w:val="-7"/>
        </w:rPr>
        <w:t xml:space="preserve"> </w:t>
      </w:r>
      <w:r w:rsidRPr="00600028">
        <w:t>az</w:t>
      </w:r>
      <w:r w:rsidRPr="00600028">
        <w:rPr>
          <w:spacing w:val="-7"/>
        </w:rPr>
        <w:t xml:space="preserve"> </w:t>
      </w:r>
      <w:r w:rsidRPr="00600028">
        <w:t>állatokon</w:t>
      </w:r>
      <w:r w:rsidRPr="00600028">
        <w:rPr>
          <w:spacing w:val="-8"/>
        </w:rPr>
        <w:t xml:space="preserve"> </w:t>
      </w:r>
      <w:r w:rsidRPr="00600028">
        <w:t>végzett</w:t>
      </w:r>
      <w:r w:rsidRPr="00600028">
        <w:rPr>
          <w:spacing w:val="-7"/>
        </w:rPr>
        <w:t xml:space="preserve"> </w:t>
      </w:r>
      <w:r w:rsidRPr="00600028">
        <w:t>vizsgálatok</w:t>
      </w:r>
      <w:r w:rsidRPr="00600028">
        <w:rPr>
          <w:spacing w:val="-7"/>
        </w:rPr>
        <w:t xml:space="preserve"> </w:t>
      </w:r>
      <w:r w:rsidRPr="00600028">
        <w:t>reproduktív</w:t>
      </w:r>
      <w:r w:rsidRPr="00600028">
        <w:rPr>
          <w:spacing w:val="-7"/>
        </w:rPr>
        <w:t xml:space="preserve"> </w:t>
      </w:r>
      <w:r w:rsidRPr="00600028">
        <w:t>paraméterekre</w:t>
      </w:r>
      <w:r w:rsidR="000E076E" w:rsidRPr="00600028">
        <w:t xml:space="preserve"> gyakorolt </w:t>
      </w:r>
      <w:r w:rsidRPr="00600028">
        <w:t>hatásokat</w:t>
      </w:r>
      <w:r w:rsidRPr="00600028">
        <w:rPr>
          <w:spacing w:val="-5"/>
        </w:rPr>
        <w:t xml:space="preserve"> </w:t>
      </w:r>
      <w:r w:rsidRPr="00600028">
        <w:t>mutattak</w:t>
      </w:r>
      <w:r w:rsidRPr="00600028">
        <w:rPr>
          <w:spacing w:val="-6"/>
        </w:rPr>
        <w:t xml:space="preserve"> </w:t>
      </w:r>
      <w:r w:rsidRPr="00600028">
        <w:t>ki</w:t>
      </w:r>
      <w:r w:rsidRPr="00600028">
        <w:rPr>
          <w:spacing w:val="-6"/>
        </w:rPr>
        <w:t xml:space="preserve"> </w:t>
      </w:r>
      <w:r w:rsidRPr="00600028">
        <w:t>(lásd</w:t>
      </w:r>
      <w:r w:rsidRPr="00600028">
        <w:rPr>
          <w:spacing w:val="-7"/>
        </w:rPr>
        <w:t xml:space="preserve"> </w:t>
      </w:r>
      <w:r w:rsidRPr="00600028">
        <w:t>5.3</w:t>
      </w:r>
      <w:r w:rsidRPr="00600028">
        <w:rPr>
          <w:spacing w:val="-6"/>
        </w:rPr>
        <w:t> </w:t>
      </w:r>
      <w:r w:rsidRPr="00600028">
        <w:t>pont).</w:t>
      </w:r>
      <w:r w:rsidRPr="00600028">
        <w:rPr>
          <w:spacing w:val="-6"/>
        </w:rPr>
        <w:t xml:space="preserve"> </w:t>
      </w:r>
      <w:r w:rsidRPr="00600028">
        <w:t xml:space="preserve">A potenciális </w:t>
      </w:r>
      <w:r w:rsidR="000E076E" w:rsidRPr="00600028">
        <w:t xml:space="preserve">humán kockázat </w:t>
      </w:r>
      <w:r w:rsidRPr="00600028">
        <w:t>nem ismert.</w:t>
      </w:r>
    </w:p>
    <w:p w14:paraId="60908D97" w14:textId="77777777" w:rsidR="00544D13" w:rsidRPr="00600028" w:rsidRDefault="00544D13" w:rsidP="00544D13">
      <w:pPr>
        <w:spacing w:before="2"/>
        <w:rPr>
          <w:rFonts w:ascii="Times New Roman" w:eastAsia="Times New Roman" w:hAnsi="Times New Roman"/>
          <w:lang w:val="hu-HU"/>
        </w:rPr>
      </w:pPr>
    </w:p>
    <w:p w14:paraId="2494CD2C" w14:textId="56BFBF28" w:rsidR="00544D13" w:rsidRPr="00600028" w:rsidRDefault="00544D13" w:rsidP="00544D13">
      <w:pPr>
        <w:pStyle w:val="Cmsor11"/>
        <w:tabs>
          <w:tab w:val="left" w:pos="567"/>
        </w:tabs>
        <w:ind w:left="0"/>
        <w:rPr>
          <w:b w:val="0"/>
          <w:bCs w:val="0"/>
          <w:lang w:val="hu-HU"/>
        </w:rPr>
      </w:pPr>
      <w:r w:rsidRPr="00600028">
        <w:rPr>
          <w:lang w:val="hu-HU"/>
        </w:rPr>
        <w:t>4.7</w:t>
      </w:r>
      <w:r w:rsidRPr="00600028">
        <w:rPr>
          <w:lang w:val="hu-HU"/>
        </w:rPr>
        <w:tab/>
        <w:t>A</w:t>
      </w:r>
      <w:r w:rsidRPr="00600028">
        <w:rPr>
          <w:spacing w:val="-8"/>
          <w:lang w:val="hu-HU"/>
        </w:rPr>
        <w:t xml:space="preserve"> </w:t>
      </w:r>
      <w:r w:rsidRPr="00600028">
        <w:rPr>
          <w:spacing w:val="-1"/>
          <w:lang w:val="hu-HU"/>
        </w:rPr>
        <w:t>készítmény</w:t>
      </w:r>
      <w:r w:rsidRPr="00600028">
        <w:rPr>
          <w:spacing w:val="-8"/>
          <w:lang w:val="hu-HU"/>
        </w:rPr>
        <w:t xml:space="preserve"> </w:t>
      </w:r>
      <w:r w:rsidRPr="00600028">
        <w:rPr>
          <w:lang w:val="hu-HU"/>
        </w:rPr>
        <w:t>hatásai</w:t>
      </w:r>
      <w:r w:rsidRPr="00600028">
        <w:rPr>
          <w:spacing w:val="-9"/>
          <w:lang w:val="hu-HU"/>
        </w:rPr>
        <w:t xml:space="preserve"> </w:t>
      </w:r>
      <w:r w:rsidRPr="00600028">
        <w:rPr>
          <w:lang w:val="hu-HU"/>
        </w:rPr>
        <w:t>a</w:t>
      </w:r>
      <w:r w:rsidRPr="00600028">
        <w:rPr>
          <w:spacing w:val="-8"/>
          <w:lang w:val="hu-HU"/>
        </w:rPr>
        <w:t xml:space="preserve"> </w:t>
      </w:r>
      <w:r w:rsidRPr="00600028">
        <w:rPr>
          <w:spacing w:val="-1"/>
          <w:lang w:val="hu-HU"/>
        </w:rPr>
        <w:t>gépjárművezetéshez</w:t>
      </w:r>
      <w:r w:rsidRPr="00600028">
        <w:rPr>
          <w:spacing w:val="-9"/>
          <w:lang w:val="hu-HU"/>
        </w:rPr>
        <w:t xml:space="preserve"> </w:t>
      </w:r>
      <w:r w:rsidRPr="00600028">
        <w:rPr>
          <w:lang w:val="hu-HU"/>
        </w:rPr>
        <w:t>és</w:t>
      </w:r>
      <w:r w:rsidRPr="00600028">
        <w:rPr>
          <w:spacing w:val="-8"/>
          <w:lang w:val="hu-HU"/>
        </w:rPr>
        <w:t xml:space="preserve"> </w:t>
      </w:r>
      <w:r w:rsidRPr="00600028">
        <w:rPr>
          <w:lang w:val="hu-HU"/>
        </w:rPr>
        <w:t>a</w:t>
      </w:r>
      <w:r w:rsidRPr="00600028">
        <w:rPr>
          <w:spacing w:val="-8"/>
          <w:lang w:val="hu-HU"/>
        </w:rPr>
        <w:t xml:space="preserve"> </w:t>
      </w:r>
      <w:r w:rsidRPr="00600028">
        <w:rPr>
          <w:lang w:val="hu-HU"/>
        </w:rPr>
        <w:t>gépek</w:t>
      </w:r>
      <w:r w:rsidRPr="00600028">
        <w:rPr>
          <w:spacing w:val="-8"/>
          <w:lang w:val="hu-HU"/>
        </w:rPr>
        <w:t xml:space="preserve"> </w:t>
      </w:r>
      <w:r w:rsidRPr="00600028">
        <w:rPr>
          <w:lang w:val="hu-HU"/>
        </w:rPr>
        <w:t>kezeléséhez</w:t>
      </w:r>
      <w:r w:rsidRPr="00600028">
        <w:rPr>
          <w:spacing w:val="-10"/>
          <w:lang w:val="hu-HU"/>
        </w:rPr>
        <w:t xml:space="preserve"> </w:t>
      </w:r>
      <w:r w:rsidRPr="00600028">
        <w:rPr>
          <w:lang w:val="hu-HU"/>
        </w:rPr>
        <w:t>szükséges</w:t>
      </w:r>
      <w:r w:rsidRPr="00600028">
        <w:rPr>
          <w:spacing w:val="-8"/>
          <w:lang w:val="hu-HU"/>
        </w:rPr>
        <w:t xml:space="preserve"> </w:t>
      </w:r>
      <w:r w:rsidRPr="00600028">
        <w:rPr>
          <w:lang w:val="hu-HU"/>
        </w:rPr>
        <w:t>képességekre</w:t>
      </w:r>
      <w:r w:rsidR="00A52001">
        <w:rPr>
          <w:lang w:val="hu-HU"/>
        </w:rPr>
        <w:fldChar w:fldCharType="begin"/>
      </w:r>
      <w:r w:rsidR="00A52001">
        <w:rPr>
          <w:lang w:val="hu-HU"/>
        </w:rPr>
        <w:instrText xml:space="preserve"> DOCVARIABLE vault_nd_233f47a2-c326-4630-a315-a2b39959e526 \* MERGEFORMAT </w:instrText>
      </w:r>
      <w:r w:rsidR="00A52001">
        <w:rPr>
          <w:lang w:val="hu-HU"/>
        </w:rPr>
        <w:fldChar w:fldCharType="separate"/>
      </w:r>
      <w:r w:rsidR="00A52001">
        <w:rPr>
          <w:lang w:val="hu-HU"/>
        </w:rPr>
        <w:t xml:space="preserve"> </w:t>
      </w:r>
      <w:r w:rsidR="00A52001">
        <w:rPr>
          <w:lang w:val="hu-HU"/>
        </w:rPr>
        <w:fldChar w:fldCharType="end"/>
      </w:r>
    </w:p>
    <w:p w14:paraId="7B8FD95D" w14:textId="77777777" w:rsidR="00544D13" w:rsidRPr="00600028" w:rsidRDefault="00544D13" w:rsidP="00544D13">
      <w:pPr>
        <w:spacing w:before="10"/>
        <w:rPr>
          <w:rFonts w:ascii="Times New Roman" w:eastAsia="Times New Roman" w:hAnsi="Times New Roman"/>
          <w:bCs/>
          <w:lang w:val="hu-HU"/>
        </w:rPr>
      </w:pPr>
    </w:p>
    <w:p w14:paraId="5892B075" w14:textId="77777777" w:rsidR="00544D13" w:rsidRPr="00600028" w:rsidRDefault="00544D13" w:rsidP="00544D13">
      <w:pPr>
        <w:pStyle w:val="Nincstrkz"/>
      </w:pPr>
      <w:r w:rsidRPr="00600028">
        <w:t xml:space="preserve">A készítménynek a gépjárművezetéshez és a gépek kezeléséhez szükséges képességeket befolyásoló hatásait nem vizsgálták, mindamellett az erlotinib nem csökkenti a </w:t>
      </w:r>
      <w:r w:rsidR="000E076E" w:rsidRPr="00600028">
        <w:t>mentális</w:t>
      </w:r>
      <w:r w:rsidRPr="00600028">
        <w:t xml:space="preserve"> képességeket.</w:t>
      </w:r>
    </w:p>
    <w:p w14:paraId="0E885318" w14:textId="77777777" w:rsidR="00544D13" w:rsidRPr="00600028" w:rsidRDefault="00544D13" w:rsidP="00544D13">
      <w:pPr>
        <w:spacing w:before="2"/>
        <w:rPr>
          <w:rFonts w:ascii="Times New Roman" w:eastAsia="Times New Roman" w:hAnsi="Times New Roman"/>
          <w:lang w:val="hu-HU"/>
        </w:rPr>
      </w:pPr>
    </w:p>
    <w:p w14:paraId="1EE88A5A" w14:textId="5248BEF0" w:rsidR="00544D13" w:rsidRPr="00600028" w:rsidRDefault="00544D13" w:rsidP="007B2193">
      <w:pPr>
        <w:pStyle w:val="Cmsor11"/>
        <w:keepNext/>
        <w:widowControl/>
        <w:tabs>
          <w:tab w:val="left" w:pos="567"/>
        </w:tabs>
        <w:ind w:left="0"/>
        <w:rPr>
          <w:b w:val="0"/>
          <w:bCs w:val="0"/>
          <w:lang w:val="hu-HU"/>
        </w:rPr>
      </w:pPr>
      <w:r w:rsidRPr="00600028">
        <w:rPr>
          <w:spacing w:val="-1"/>
          <w:lang w:val="hu-HU"/>
        </w:rPr>
        <w:t>4.8</w:t>
      </w:r>
      <w:r w:rsidRPr="00600028">
        <w:rPr>
          <w:spacing w:val="-1"/>
          <w:lang w:val="hu-HU"/>
        </w:rPr>
        <w:tab/>
        <w:t>Nemkívánatos</w:t>
      </w:r>
      <w:r w:rsidRPr="00600028">
        <w:rPr>
          <w:spacing w:val="-18"/>
          <w:lang w:val="hu-HU"/>
        </w:rPr>
        <w:t xml:space="preserve"> </w:t>
      </w:r>
      <w:r w:rsidRPr="00600028">
        <w:rPr>
          <w:lang w:val="hu-HU"/>
        </w:rPr>
        <w:t>hatások,</w:t>
      </w:r>
      <w:r w:rsidRPr="00600028">
        <w:rPr>
          <w:spacing w:val="-18"/>
          <w:lang w:val="hu-HU"/>
        </w:rPr>
        <w:t xml:space="preserve"> </w:t>
      </w:r>
      <w:r w:rsidRPr="00600028">
        <w:rPr>
          <w:spacing w:val="-1"/>
          <w:lang w:val="hu-HU"/>
        </w:rPr>
        <w:t>mellékhatások</w:t>
      </w:r>
      <w:r w:rsidR="00A52001">
        <w:rPr>
          <w:spacing w:val="-1"/>
          <w:lang w:val="hu-HU"/>
        </w:rPr>
        <w:fldChar w:fldCharType="begin"/>
      </w:r>
      <w:r w:rsidR="00A52001">
        <w:rPr>
          <w:spacing w:val="-1"/>
          <w:lang w:val="hu-HU"/>
        </w:rPr>
        <w:instrText xml:space="preserve"> DOCVARIABLE vault_nd_77e25915-93f6-402b-a583-31a38a8384be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5A104EDF" w14:textId="77777777" w:rsidR="00544D13" w:rsidRPr="00600028" w:rsidRDefault="00544D13" w:rsidP="007B2193">
      <w:pPr>
        <w:keepNext/>
        <w:widowControl/>
        <w:spacing w:before="10"/>
        <w:rPr>
          <w:rFonts w:ascii="Times New Roman" w:eastAsia="Times New Roman" w:hAnsi="Times New Roman"/>
          <w:bCs/>
          <w:lang w:val="hu-HU"/>
        </w:rPr>
      </w:pPr>
    </w:p>
    <w:p w14:paraId="342D3A7E" w14:textId="127889B2" w:rsidR="001469F4" w:rsidRPr="001C7EF2" w:rsidRDefault="001469F4" w:rsidP="007B2193">
      <w:pPr>
        <w:pStyle w:val="Szvegtrzs"/>
        <w:keepNext/>
        <w:widowControl/>
        <w:ind w:left="0"/>
        <w:rPr>
          <w:u w:val="single"/>
          <w:lang w:val="hu-HU"/>
        </w:rPr>
      </w:pPr>
      <w:r>
        <w:rPr>
          <w:u w:val="single"/>
          <w:lang w:val="hu-HU"/>
        </w:rPr>
        <w:t>A biztonságossági profil összefoglalása</w:t>
      </w:r>
    </w:p>
    <w:p w14:paraId="1F029E59" w14:textId="11B05157" w:rsidR="002611A5" w:rsidRPr="00C74D93" w:rsidRDefault="002611A5" w:rsidP="007B2193">
      <w:pPr>
        <w:pStyle w:val="Szvegtrzs"/>
        <w:keepNext/>
        <w:widowControl/>
        <w:ind w:left="0"/>
        <w:rPr>
          <w:lang w:val="hu-HU"/>
        </w:rPr>
      </w:pPr>
      <w:r w:rsidRPr="00C74D93">
        <w:rPr>
          <w:lang w:val="hu-HU"/>
        </w:rPr>
        <w:t xml:space="preserve">Az erlotinib biztonságosságának értékelése annak a több mint 1500 betegnek az adatain alapul, akik monoterápiaként legalább egy 150 mg-os erlotinib adagot kaptak, valamint annak a több mint 300 betegnek az adatain, akik 100 mg vagy 150 mg erlotinib és gemcitabin kombinációját kapták. </w:t>
      </w:r>
    </w:p>
    <w:p w14:paraId="42EDF555" w14:textId="77777777" w:rsidR="002611A5" w:rsidRPr="00C74D93" w:rsidRDefault="002611A5" w:rsidP="007B2193">
      <w:pPr>
        <w:pStyle w:val="Szvegtrzs"/>
        <w:keepNext/>
        <w:widowControl/>
        <w:ind w:left="0"/>
        <w:rPr>
          <w:lang w:val="hu-HU"/>
        </w:rPr>
      </w:pPr>
    </w:p>
    <w:p w14:paraId="0336BBF7" w14:textId="1EFC0478" w:rsidR="00E31B87" w:rsidRPr="00FD1629" w:rsidRDefault="00544D13" w:rsidP="007B2193">
      <w:pPr>
        <w:pStyle w:val="Szvegtrzs"/>
        <w:keepNext/>
        <w:widowControl/>
        <w:ind w:left="0"/>
        <w:rPr>
          <w:spacing w:val="-1"/>
          <w:u w:val="single" w:color="000000"/>
          <w:lang w:val="hu-HU"/>
        </w:rPr>
      </w:pPr>
      <w:r w:rsidRPr="00050561">
        <w:rPr>
          <w:u w:val="single"/>
          <w:lang w:val="hu-HU"/>
        </w:rPr>
        <w:t>Nem</w:t>
      </w:r>
      <w:r w:rsidRPr="00050561">
        <w:rPr>
          <w:spacing w:val="-14"/>
          <w:u w:val="single"/>
          <w:lang w:val="hu-HU"/>
        </w:rPr>
        <w:t xml:space="preserve"> </w:t>
      </w:r>
      <w:r w:rsidRPr="00050561">
        <w:rPr>
          <w:u w:val="single"/>
          <w:lang w:val="hu-HU"/>
        </w:rPr>
        <w:t>kissejtes</w:t>
      </w:r>
      <w:r w:rsidRPr="00FD1629">
        <w:rPr>
          <w:spacing w:val="-12"/>
          <w:u w:val="single"/>
          <w:lang w:val="hu-HU"/>
        </w:rPr>
        <w:t xml:space="preserve"> </w:t>
      </w:r>
      <w:r w:rsidRPr="00FD1629">
        <w:rPr>
          <w:spacing w:val="-1"/>
          <w:u w:val="single"/>
          <w:lang w:val="hu-HU"/>
        </w:rPr>
        <w:t>tüdőkarcinóma</w:t>
      </w:r>
      <w:r w:rsidRPr="00FD1629">
        <w:rPr>
          <w:spacing w:val="-12"/>
          <w:u w:val="single"/>
          <w:lang w:val="hu-HU"/>
        </w:rPr>
        <w:t xml:space="preserve"> </w:t>
      </w:r>
      <w:r w:rsidRPr="00FD1629">
        <w:rPr>
          <w:u w:val="single"/>
          <w:lang w:val="hu-HU"/>
        </w:rPr>
        <w:t>(</w:t>
      </w:r>
      <w:r w:rsidRPr="00FD1629">
        <w:rPr>
          <w:spacing w:val="-1"/>
          <w:u w:val="single"/>
          <w:lang w:val="hu-HU"/>
        </w:rPr>
        <w:t>monoterápiában alkalmazott</w:t>
      </w:r>
      <w:r w:rsidRPr="00FD1629">
        <w:rPr>
          <w:u w:val="single"/>
          <w:lang w:val="hu-HU"/>
        </w:rPr>
        <w:t xml:space="preserve"> erlotinib</w:t>
      </w:r>
      <w:r w:rsidRPr="00FD1629">
        <w:rPr>
          <w:spacing w:val="-1"/>
          <w:u w:val="single" w:color="000000"/>
          <w:lang w:val="hu-HU"/>
        </w:rPr>
        <w:t>)</w:t>
      </w:r>
      <w:r w:rsidR="00E31B87" w:rsidRPr="00FD1629">
        <w:rPr>
          <w:spacing w:val="-1"/>
          <w:u w:val="single" w:color="000000"/>
          <w:lang w:val="hu-HU"/>
        </w:rPr>
        <w:t>:</w:t>
      </w:r>
    </w:p>
    <w:p w14:paraId="449422F2" w14:textId="77777777" w:rsidR="00E31B87" w:rsidRPr="00050561" w:rsidRDefault="00E31B87" w:rsidP="007B2193">
      <w:pPr>
        <w:pStyle w:val="Szvegtrzs"/>
        <w:keepNext/>
        <w:widowControl/>
        <w:ind w:left="0"/>
        <w:rPr>
          <w:spacing w:val="-1"/>
          <w:u w:val="single" w:color="000000"/>
          <w:lang w:val="hu-HU"/>
        </w:rPr>
      </w:pPr>
    </w:p>
    <w:p w14:paraId="08C0D218" w14:textId="2F294B37" w:rsidR="00E31B87" w:rsidRPr="00050561" w:rsidRDefault="00E31B87" w:rsidP="007B2193">
      <w:pPr>
        <w:pStyle w:val="Szvegtrzs"/>
        <w:keepNext/>
        <w:widowControl/>
        <w:ind w:left="0"/>
        <w:rPr>
          <w:i/>
          <w:spacing w:val="-1"/>
          <w:u w:val="single"/>
          <w:lang w:val="hu-HU"/>
        </w:rPr>
      </w:pPr>
      <w:r w:rsidRPr="00C74D93">
        <w:rPr>
          <w:i/>
          <w:u w:val="single"/>
          <w:lang w:val="hu-HU"/>
        </w:rPr>
        <w:t>Elsővonalbeli kezelés EGFR mutációs betegeknél</w:t>
      </w:r>
    </w:p>
    <w:p w14:paraId="5E2C8AEE" w14:textId="77777777" w:rsidR="00E31B87" w:rsidRPr="00050561" w:rsidRDefault="00E31B87" w:rsidP="007B2193">
      <w:pPr>
        <w:pStyle w:val="Szvegtrzs"/>
        <w:keepNext/>
        <w:widowControl/>
        <w:ind w:left="0"/>
        <w:rPr>
          <w:spacing w:val="-1"/>
          <w:u w:val="single" w:color="000000"/>
          <w:lang w:val="hu-HU"/>
        </w:rPr>
      </w:pPr>
    </w:p>
    <w:p w14:paraId="157ED4BE" w14:textId="5EDB3E5A" w:rsidR="00E31B87" w:rsidRPr="00C74D93" w:rsidRDefault="00E31B87" w:rsidP="007B2193">
      <w:pPr>
        <w:pStyle w:val="Szvegtrzs"/>
        <w:keepNext/>
        <w:widowControl/>
        <w:ind w:left="0"/>
        <w:rPr>
          <w:lang w:val="hu-HU"/>
        </w:rPr>
      </w:pPr>
      <w:r w:rsidRPr="00C74D93">
        <w:rPr>
          <w:lang w:val="hu-HU"/>
        </w:rPr>
        <w:t>A 154 beteggel végzett, ML20650 nyílt, randomizált, III</w:t>
      </w:r>
      <w:r w:rsidR="00717047" w:rsidRPr="00C74D93">
        <w:rPr>
          <w:lang w:val="hu-HU"/>
        </w:rPr>
        <w:t>. fázisú</w:t>
      </w:r>
      <w:r w:rsidRPr="00C74D93">
        <w:rPr>
          <w:lang w:val="hu-HU"/>
        </w:rPr>
        <w:t xml:space="preserve"> vizsgálatban az erlotinib biztonságosságát a nem kissejtes tüdőkarcinómában szenvedő, EGFR</w:t>
      </w:r>
      <w:r w:rsidR="00717047" w:rsidRPr="00C74D93">
        <w:rPr>
          <w:lang w:val="hu-HU"/>
        </w:rPr>
        <w:t>-</w:t>
      </w:r>
      <w:r w:rsidRPr="00C74D93">
        <w:rPr>
          <w:lang w:val="hu-HU"/>
        </w:rPr>
        <w:t>aktiváló</w:t>
      </w:r>
      <w:r w:rsidR="00717047" w:rsidRPr="00C74D93">
        <w:rPr>
          <w:lang w:val="hu-HU"/>
        </w:rPr>
        <w:t>-</w:t>
      </w:r>
      <w:r w:rsidRPr="00C74D93">
        <w:rPr>
          <w:lang w:val="hu-HU"/>
        </w:rPr>
        <w:t xml:space="preserve">mutációval bíró betegek elsővonalbeli kezelésében 75 betegnél értékelték. </w:t>
      </w:r>
    </w:p>
    <w:p w14:paraId="5158B356" w14:textId="5481D40B" w:rsidR="00E31B87" w:rsidRPr="00C74D93" w:rsidRDefault="00E31B87" w:rsidP="007B2193">
      <w:pPr>
        <w:pStyle w:val="Szvegtrzs"/>
        <w:keepNext/>
        <w:widowControl/>
        <w:ind w:left="0"/>
        <w:rPr>
          <w:lang w:val="hu-HU"/>
        </w:rPr>
      </w:pPr>
    </w:p>
    <w:p w14:paraId="13B08590" w14:textId="7A56CC47" w:rsidR="00E31B87" w:rsidRPr="00632AF4" w:rsidRDefault="00E31B87" w:rsidP="00E31B87">
      <w:pPr>
        <w:pStyle w:val="Szvegtrzs"/>
        <w:keepNext/>
        <w:widowControl/>
        <w:ind w:left="0"/>
        <w:rPr>
          <w:spacing w:val="-1"/>
          <w:u w:val="single" w:color="000000"/>
          <w:lang w:val="hu-HU"/>
        </w:rPr>
      </w:pPr>
      <w:r w:rsidRPr="00C74D93">
        <w:rPr>
          <w:lang w:val="hu-HU"/>
        </w:rPr>
        <w:t xml:space="preserve">A leggyakoribb mellékhatás az erlotinibbel kezelt betegeknél az ML20650-vizsgálatban a bőrkiütés és a hasmenés volt, legtöbbjük súlyossága 1/2 fokozatú volt, és beavatkozás nélkül rendeződtek. </w:t>
      </w:r>
      <w:r w:rsidR="00F673E3" w:rsidRPr="00F673E3">
        <w:rPr>
          <w:lang w:val="hu-HU"/>
        </w:rPr>
        <w:t xml:space="preserve">A </w:t>
      </w:r>
      <w:r w:rsidR="00F673E3" w:rsidRPr="00F673E3">
        <w:rPr>
          <w:lang w:val="hu-HU"/>
        </w:rPr>
        <w:lastRenderedPageBreak/>
        <w:t>bőrkiütésre és a hasmenésre vonatkozó, összes klinikai vizsgálatot magába foglaló, összes fokozatra és előfordulásra vonatkozó információ elérhető a „Kiválasztott mellékhatások leírása” pontban.</w:t>
      </w:r>
    </w:p>
    <w:p w14:paraId="1AAC4210" w14:textId="77777777" w:rsidR="00E31B87" w:rsidRPr="00632AF4" w:rsidRDefault="00E31B87" w:rsidP="007B2193">
      <w:pPr>
        <w:pStyle w:val="Szvegtrzs"/>
        <w:keepNext/>
        <w:widowControl/>
        <w:ind w:left="0"/>
        <w:rPr>
          <w:spacing w:val="-1"/>
          <w:u w:val="single" w:color="000000"/>
          <w:lang w:val="hu-HU"/>
        </w:rPr>
      </w:pPr>
    </w:p>
    <w:p w14:paraId="37650E9A" w14:textId="3DFF3419" w:rsidR="00E31B87" w:rsidRPr="00C74D93" w:rsidRDefault="00E31B87" w:rsidP="007B2193">
      <w:pPr>
        <w:pStyle w:val="Szvegtrzs"/>
        <w:keepNext/>
        <w:widowControl/>
        <w:ind w:left="0"/>
        <w:rPr>
          <w:i/>
          <w:u w:val="single"/>
          <w:lang w:val="hu-HU"/>
        </w:rPr>
      </w:pPr>
      <w:r w:rsidRPr="00C74D93">
        <w:rPr>
          <w:i/>
          <w:u w:val="single"/>
          <w:lang w:val="hu-HU"/>
        </w:rPr>
        <w:t>Fenntartó kez</w:t>
      </w:r>
      <w:r w:rsidR="00632AF4">
        <w:rPr>
          <w:i/>
          <w:u w:val="single"/>
          <w:lang w:val="hu-HU"/>
        </w:rPr>
        <w:t>el</w:t>
      </w:r>
      <w:r w:rsidRPr="00C74D93">
        <w:rPr>
          <w:i/>
          <w:u w:val="single"/>
          <w:lang w:val="hu-HU"/>
        </w:rPr>
        <w:t>és</w:t>
      </w:r>
    </w:p>
    <w:p w14:paraId="6440C4A6" w14:textId="77777777" w:rsidR="00E31B87" w:rsidRPr="00C74D93" w:rsidRDefault="00E31B87" w:rsidP="00E31B87">
      <w:pPr>
        <w:pStyle w:val="Szvegtrzs"/>
        <w:keepNext/>
        <w:widowControl/>
        <w:ind w:left="0"/>
        <w:rPr>
          <w:lang w:val="hu-HU"/>
        </w:rPr>
      </w:pPr>
    </w:p>
    <w:p w14:paraId="75C51EE4" w14:textId="6EE7AD1C" w:rsidR="00E31B87" w:rsidRPr="00C74D93" w:rsidRDefault="00E31B87" w:rsidP="00E31B87">
      <w:pPr>
        <w:pStyle w:val="Szvegtrzs"/>
        <w:keepNext/>
        <w:widowControl/>
        <w:ind w:left="0"/>
        <w:rPr>
          <w:lang w:val="hu-HU"/>
        </w:rPr>
      </w:pPr>
      <w:r w:rsidRPr="00C74D93">
        <w:rPr>
          <w:lang w:val="hu-HU"/>
        </w:rPr>
        <w:t>Két másik kettős</w:t>
      </w:r>
      <w:r w:rsidR="00F66AF5">
        <w:rPr>
          <w:lang w:val="hu-HU"/>
        </w:rPr>
        <w:t xml:space="preserve"> </w:t>
      </w:r>
      <w:r w:rsidRPr="00C74D93">
        <w:rPr>
          <w:lang w:val="hu-HU"/>
        </w:rPr>
        <w:t>vak, randomizált, placebokontrollos III</w:t>
      </w:r>
      <w:r w:rsidR="00717047" w:rsidRPr="00C74D93">
        <w:rPr>
          <w:lang w:val="hu-HU"/>
        </w:rPr>
        <w:t>. fázisú</w:t>
      </w:r>
      <w:r w:rsidRPr="00C74D93">
        <w:rPr>
          <w:lang w:val="hu-HU"/>
        </w:rPr>
        <w:t xml:space="preserve"> vizsgálatban, a BO18192- (SATURN) és a BO25460- (IUNO) vizsgálatokban, az erlotinibet fenntartó kezelésként adták az elsővonalbeli kemoterápia után. Ezeket a vizsgálatokat összesen 1532, előrehaladott, recidiváló vagy metasztatikus nem kissejtes tüdőkarcinómában szenvedő betegnél végezték elsővonalbeli standard platina-alapú kemoterápiát követően.</w:t>
      </w:r>
    </w:p>
    <w:p w14:paraId="2FC474B6" w14:textId="576603DF" w:rsidR="00E31B87" w:rsidRPr="00C74D93" w:rsidRDefault="00E31B87" w:rsidP="00E31B87">
      <w:pPr>
        <w:pStyle w:val="Szvegtrzs"/>
        <w:keepNext/>
        <w:widowControl/>
        <w:ind w:left="0"/>
        <w:rPr>
          <w:lang w:val="hu-HU"/>
        </w:rPr>
      </w:pPr>
    </w:p>
    <w:p w14:paraId="7FAF6D4E" w14:textId="3C665FFD" w:rsidR="00E31B87" w:rsidRPr="00C74D93" w:rsidRDefault="00E31B87" w:rsidP="00E31B87">
      <w:pPr>
        <w:pStyle w:val="Szvegtrzs"/>
        <w:keepNext/>
        <w:widowControl/>
        <w:ind w:left="0"/>
        <w:rPr>
          <w:lang w:val="hu-HU"/>
        </w:rPr>
      </w:pPr>
      <w:r w:rsidRPr="00C74D93">
        <w:rPr>
          <w:lang w:val="hu-HU"/>
        </w:rPr>
        <w:t xml:space="preserve">A leggyakoribb mellékhatás az erlotinibbel kezelt betegeknél a BO18192- és BO25460-vizsgálatokban a bőrkiütés </w:t>
      </w:r>
      <w:r w:rsidR="000F5187">
        <w:rPr>
          <w:lang w:val="hu-HU"/>
        </w:rPr>
        <w:t>és a hasmenés volt.</w:t>
      </w:r>
    </w:p>
    <w:p w14:paraId="258924FE" w14:textId="756E83A7" w:rsidR="00E31B87" w:rsidRPr="00C74D93" w:rsidRDefault="00E31B87" w:rsidP="00E31B87">
      <w:pPr>
        <w:pStyle w:val="Szvegtrzs"/>
        <w:keepNext/>
        <w:widowControl/>
        <w:ind w:left="0"/>
        <w:rPr>
          <w:lang w:val="hu-HU"/>
        </w:rPr>
      </w:pPr>
    </w:p>
    <w:p w14:paraId="2BBD9E2C" w14:textId="4A79A459" w:rsidR="00E31B87" w:rsidRPr="00632AF4" w:rsidRDefault="00E31B87" w:rsidP="00E31B87">
      <w:pPr>
        <w:pStyle w:val="Szvegtrzs"/>
        <w:keepNext/>
        <w:widowControl/>
        <w:ind w:left="0"/>
        <w:rPr>
          <w:i/>
          <w:spacing w:val="-1"/>
          <w:u w:val="single"/>
          <w:lang w:val="hu-HU"/>
        </w:rPr>
      </w:pPr>
      <w:r w:rsidRPr="00C74D93">
        <w:rPr>
          <w:i/>
          <w:u w:val="single"/>
          <w:lang w:val="hu-HU"/>
        </w:rPr>
        <w:t>Másod- vagy többedvonalbeli kezelés</w:t>
      </w:r>
    </w:p>
    <w:p w14:paraId="3EAEB959" w14:textId="11ADD1C2" w:rsidR="00544D13" w:rsidRPr="005B3199" w:rsidRDefault="00544D13" w:rsidP="007B2193">
      <w:pPr>
        <w:pStyle w:val="Szvegtrzs"/>
        <w:keepNext/>
        <w:widowControl/>
        <w:ind w:left="0"/>
        <w:rPr>
          <w:i/>
          <w:lang w:val="hu-HU"/>
        </w:rPr>
      </w:pPr>
    </w:p>
    <w:p w14:paraId="50095A3B" w14:textId="463B28B1" w:rsidR="00544D13" w:rsidRPr="00600028" w:rsidRDefault="00544D13" w:rsidP="00544D13">
      <w:pPr>
        <w:pStyle w:val="Nincstrkz"/>
      </w:pPr>
      <w:r w:rsidRPr="00600028">
        <w:t xml:space="preserve">Egy randomizált, kettős-vak vizsgálatban (BR.21; az erlotinib második vonalbeli alkalmazásánál) a bőrkiütés és a hasmenés volt a leggyakrabban </w:t>
      </w:r>
      <w:r w:rsidR="007B2193" w:rsidRPr="00600028">
        <w:t>jelentett</w:t>
      </w:r>
      <w:r w:rsidRPr="00600028">
        <w:t xml:space="preserve"> gyógyszer mellékhatás. Ezek többségének súlyossága 1/2 fokozatú volt, és beavatkozás nélkül rendeződtek. </w:t>
      </w:r>
      <w:r w:rsidR="000F5187">
        <w:t xml:space="preserve">A </w:t>
      </w:r>
      <w:r w:rsidRPr="00600028">
        <w:t>bőrkiütés megjelenéséig eltelt medián időtartam 8 nap, a hasmenés megjelenéséig pedig 12 nap volt.</w:t>
      </w:r>
    </w:p>
    <w:p w14:paraId="11D76D8A" w14:textId="77777777" w:rsidR="00544D13" w:rsidRDefault="00544D13" w:rsidP="00544D13">
      <w:pPr>
        <w:pStyle w:val="Nincstrkz"/>
      </w:pPr>
    </w:p>
    <w:p w14:paraId="519D34AD" w14:textId="7F7FFE60" w:rsidR="00D5532C" w:rsidRPr="001C7EF2" w:rsidRDefault="00D5532C" w:rsidP="00D5532C">
      <w:pPr>
        <w:pStyle w:val="Nincstrkz"/>
        <w:rPr>
          <w:u w:val="single"/>
        </w:rPr>
      </w:pPr>
      <w:r w:rsidRPr="001C7EF2">
        <w:rPr>
          <w:u w:val="single"/>
        </w:rPr>
        <w:t>Hasnyálmirigy karcinóma (erlotinib és gemcitabin kombinált kezelés)</w:t>
      </w:r>
    </w:p>
    <w:p w14:paraId="16FAA18C" w14:textId="77777777" w:rsidR="00D5532C" w:rsidRPr="00D5532C" w:rsidRDefault="00D5532C" w:rsidP="00D5532C">
      <w:pPr>
        <w:pStyle w:val="Nincstrkz"/>
      </w:pPr>
    </w:p>
    <w:p w14:paraId="5D3745D1" w14:textId="274665C6" w:rsidR="000F5187" w:rsidRPr="001C7EF2" w:rsidRDefault="00D5532C" w:rsidP="00D5532C">
      <w:pPr>
        <w:pStyle w:val="Nincstrkz"/>
      </w:pPr>
      <w:r w:rsidRPr="001C7EF2">
        <w:t xml:space="preserve">A PA.3 pivotális vizsgálatban, melyben hasnyálmirigy karcinómában szenvedő betegeket 100 mg erlotinib és gemcitabin kombinációjával kezeltek, a leggyakoribb mellékhatások a fáradtság, a bőrkiütés és a hasmenés voltak. A bőrkiütés megjelenéséig eltelt </w:t>
      </w:r>
      <w:r>
        <w:t>m</w:t>
      </w:r>
      <w:r w:rsidRPr="001C7EF2">
        <w:t>edi</w:t>
      </w:r>
      <w:r>
        <w:t>á</w:t>
      </w:r>
      <w:r w:rsidRPr="001C7EF2">
        <w:t>n idő 10 nap, a hasmenés kialakulásáig pedig 15 nap volt.</w:t>
      </w:r>
    </w:p>
    <w:p w14:paraId="723177E9" w14:textId="77777777" w:rsidR="00D5532C" w:rsidRPr="007B3691" w:rsidRDefault="00D5532C" w:rsidP="00D5532C">
      <w:pPr>
        <w:pStyle w:val="Nincstrkz"/>
      </w:pPr>
    </w:p>
    <w:p w14:paraId="4571E15D" w14:textId="77777777" w:rsidR="00D5532C" w:rsidRPr="001C7EF2" w:rsidRDefault="00D5532C" w:rsidP="00D5532C">
      <w:pPr>
        <w:pStyle w:val="Nincstrkz"/>
        <w:rPr>
          <w:u w:val="single"/>
        </w:rPr>
      </w:pPr>
      <w:r w:rsidRPr="001C7EF2">
        <w:rPr>
          <w:u w:val="single"/>
        </w:rPr>
        <w:t xml:space="preserve">A mellékhatások táblázatos összefoglalása </w:t>
      </w:r>
    </w:p>
    <w:p w14:paraId="6106F174" w14:textId="010131E5" w:rsidR="00D5532C" w:rsidRPr="00D5532C" w:rsidRDefault="00D5532C" w:rsidP="00D5532C">
      <w:pPr>
        <w:pStyle w:val="Nincstrkz"/>
      </w:pPr>
      <w:r w:rsidRPr="001C7EF2">
        <w:t>A klinikai vizsgálatokban és a forgalomba hozatalt követően a monoterápiában vagy kemoterápiás kombinációban alkalmazot</w:t>
      </w:r>
      <w:r>
        <w:t>t erlotinib</w:t>
      </w:r>
      <w:r w:rsidRPr="001C7EF2">
        <w:t>-kezeléssel kapcsolatban jelentett gyógyszermellékhatások előfordulási gyakoriságát az 1. táblázat foglalja össze. A gyógyszermellékhatások MedDRA szervrendszeri kategóriánként soroltuk fel. Az egyes mellékhatások a következő, egyezményes gyakorisági kategóriák szerint vannak feltüntetve: nagyon gyakori (≥1/10); gyakori (≥1/100 és &lt;1/10), nem gyakori (≥1/1000 és &lt;1/100), ritka (≥1/10000 és &lt;1/1000), nagyon ritka (&lt;1/10 000) vagy nem ismert (a gyakoriság a rendelkezésre álló adatokból nem állapítható meg).</w:t>
      </w:r>
    </w:p>
    <w:p w14:paraId="4AA3C85C" w14:textId="77777777" w:rsidR="00D5532C" w:rsidRDefault="00D5532C" w:rsidP="00F673E3">
      <w:pPr>
        <w:pStyle w:val="Nincstrkz"/>
      </w:pPr>
    </w:p>
    <w:p w14:paraId="627B74B8" w14:textId="789D6E77" w:rsidR="00F673E3" w:rsidRPr="00F673E3" w:rsidRDefault="00F673E3" w:rsidP="00F673E3">
      <w:pPr>
        <w:pStyle w:val="Nincstrkz"/>
      </w:pPr>
      <w:r w:rsidRPr="00F673E3">
        <w:t>Az egyes gyakorisági kategóriákon belül a mellékhatások csökkenő súlyosság szerint kerülnek megadásra.</w:t>
      </w:r>
    </w:p>
    <w:p w14:paraId="5B850F6B" w14:textId="77777777" w:rsidR="00F673E3" w:rsidRDefault="00F673E3" w:rsidP="00544D13">
      <w:pPr>
        <w:pStyle w:val="Nincstrkz"/>
      </w:pPr>
    </w:p>
    <w:p w14:paraId="2C2A9329" w14:textId="57C51753" w:rsidR="00D5532C" w:rsidRPr="001C7EF2" w:rsidRDefault="00D5532C" w:rsidP="001C7EF2">
      <w:pPr>
        <w:pStyle w:val="Nincstrkz"/>
        <w:numPr>
          <w:ilvl w:val="0"/>
          <w:numId w:val="33"/>
        </w:numPr>
        <w:ind w:left="567" w:hanging="567"/>
      </w:pPr>
      <w:r w:rsidRPr="001C7EF2">
        <w:t>táblázat: Klinikai vizsgálatokban és a forgalomba hozatalt követően előforduló mellékhatások összefoglalása gyakorisági kategóriák szerint:</w:t>
      </w:r>
    </w:p>
    <w:tbl>
      <w:tblPr>
        <w:tblStyle w:val="TableNormal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46"/>
        <w:gridCol w:w="6813"/>
      </w:tblGrid>
      <w:tr w:rsidR="00D5532C" w:rsidRPr="007A3EEE" w14:paraId="1DEBDAD4" w14:textId="77777777" w:rsidTr="007F35A6">
        <w:trPr>
          <w:trHeight w:val="251"/>
        </w:trPr>
        <w:tc>
          <w:tcPr>
            <w:tcW w:w="9059" w:type="dxa"/>
            <w:gridSpan w:val="2"/>
          </w:tcPr>
          <w:p w14:paraId="695C8875" w14:textId="0540E17A" w:rsidR="00D5532C" w:rsidRPr="001C7EF2" w:rsidRDefault="00D5532C" w:rsidP="00D5532C">
            <w:pPr>
              <w:spacing w:line="232" w:lineRule="exact"/>
              <w:rPr>
                <w:rFonts w:ascii="Times New Roman" w:eastAsia="Times New Roman" w:hAnsi="Times New Roman"/>
                <w:b/>
                <w:lang w:val="hu-HU"/>
              </w:rPr>
            </w:pPr>
            <w:r w:rsidRPr="001C7EF2">
              <w:rPr>
                <w:rFonts w:ascii="Times New Roman" w:eastAsia="Times New Roman" w:hAnsi="Times New Roman"/>
                <w:b/>
                <w:lang w:val="hu-HU"/>
              </w:rPr>
              <w:t>Fertőző betegségek és parazitafertőzések</w:t>
            </w:r>
          </w:p>
        </w:tc>
      </w:tr>
      <w:tr w:rsidR="00D5532C" w:rsidRPr="007A3EEE" w14:paraId="5DF9DC00" w14:textId="77777777" w:rsidTr="007F35A6">
        <w:trPr>
          <w:trHeight w:val="253"/>
        </w:trPr>
        <w:tc>
          <w:tcPr>
            <w:tcW w:w="2246" w:type="dxa"/>
          </w:tcPr>
          <w:p w14:paraId="7C36C730" w14:textId="7227A39F" w:rsidR="00D5532C" w:rsidRPr="001C7EF2" w:rsidRDefault="00D5532C" w:rsidP="00D5532C">
            <w:pPr>
              <w:spacing w:line="234"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5C8463E9" w14:textId="147D45E0" w:rsidR="00D5532C" w:rsidRPr="001C7EF2" w:rsidRDefault="00D5532C" w:rsidP="00D5532C">
            <w:pPr>
              <w:spacing w:line="234" w:lineRule="exact"/>
              <w:ind w:left="105"/>
              <w:rPr>
                <w:rFonts w:ascii="Times New Roman" w:eastAsia="Times New Roman" w:hAnsi="Times New Roman"/>
                <w:lang w:val="hu-HU"/>
              </w:rPr>
            </w:pPr>
            <w:r w:rsidRPr="001C7EF2">
              <w:rPr>
                <w:rFonts w:ascii="Times New Roman" w:eastAsia="Times New Roman" w:hAnsi="Times New Roman"/>
                <w:spacing w:val="-2"/>
                <w:lang w:val="hu-HU"/>
              </w:rPr>
              <w:t>fertőzés*</w:t>
            </w:r>
          </w:p>
        </w:tc>
      </w:tr>
      <w:tr w:rsidR="00D5532C" w:rsidRPr="007A3EEE" w14:paraId="3F36D1C8" w14:textId="77777777" w:rsidTr="007F35A6">
        <w:trPr>
          <w:trHeight w:val="251"/>
        </w:trPr>
        <w:tc>
          <w:tcPr>
            <w:tcW w:w="9059" w:type="dxa"/>
            <w:gridSpan w:val="2"/>
          </w:tcPr>
          <w:p w14:paraId="5579DD97" w14:textId="4112E3C3" w:rsidR="00D5532C" w:rsidRPr="001C7EF2" w:rsidRDefault="00D5532C" w:rsidP="00D5532C">
            <w:pPr>
              <w:spacing w:line="232" w:lineRule="exact"/>
              <w:rPr>
                <w:rFonts w:ascii="Times New Roman" w:eastAsia="Times New Roman" w:hAnsi="Times New Roman"/>
                <w:b/>
                <w:lang w:val="hu-HU"/>
              </w:rPr>
            </w:pPr>
            <w:r w:rsidRPr="001C7EF2">
              <w:rPr>
                <w:rFonts w:ascii="Times New Roman" w:eastAsia="Times New Roman" w:hAnsi="Times New Roman"/>
                <w:b/>
                <w:lang w:val="hu-HU"/>
              </w:rPr>
              <w:t>Anyagcsere- és táplálkozási betegségek és tünetek</w:t>
            </w:r>
          </w:p>
        </w:tc>
      </w:tr>
      <w:tr w:rsidR="00D5532C" w:rsidRPr="007A3EEE" w14:paraId="6AE30432" w14:textId="77777777" w:rsidTr="007F35A6">
        <w:trPr>
          <w:trHeight w:val="253"/>
        </w:trPr>
        <w:tc>
          <w:tcPr>
            <w:tcW w:w="2246" w:type="dxa"/>
          </w:tcPr>
          <w:p w14:paraId="351ABD06" w14:textId="759CE3B8" w:rsidR="00D5532C" w:rsidRPr="001C7EF2" w:rsidRDefault="00D5532C" w:rsidP="00D5532C">
            <w:pPr>
              <w:spacing w:line="234"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5DD26113" w14:textId="4D1D7279" w:rsidR="00D5532C" w:rsidRPr="001C7EF2" w:rsidRDefault="00D5532C"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anorexia,</w:t>
            </w:r>
            <w:r w:rsidRPr="001C7EF2">
              <w:rPr>
                <w:rFonts w:ascii="Times New Roman" w:eastAsia="Times New Roman" w:hAnsi="Times New Roman"/>
                <w:spacing w:val="-5"/>
                <w:lang w:val="hu-HU"/>
              </w:rPr>
              <w:t xml:space="preserve"> </w:t>
            </w:r>
            <w:r w:rsidR="00D86B5F" w:rsidRPr="001C7EF2">
              <w:rPr>
                <w:rFonts w:ascii="Times New Roman" w:eastAsia="Times New Roman" w:hAnsi="Times New Roman"/>
                <w:lang w:val="hu-HU"/>
              </w:rPr>
              <w:t>testsúlycsökkenés</w:t>
            </w:r>
          </w:p>
        </w:tc>
      </w:tr>
      <w:tr w:rsidR="00D5532C" w:rsidRPr="007A3EEE" w14:paraId="7ADAFB47" w14:textId="77777777" w:rsidTr="007F35A6">
        <w:trPr>
          <w:trHeight w:val="254"/>
        </w:trPr>
        <w:tc>
          <w:tcPr>
            <w:tcW w:w="9059" w:type="dxa"/>
            <w:gridSpan w:val="2"/>
          </w:tcPr>
          <w:p w14:paraId="2224DA64" w14:textId="179E426E" w:rsidR="00D5532C" w:rsidRPr="001C7EF2" w:rsidRDefault="00D86B5F" w:rsidP="00D5532C">
            <w:pPr>
              <w:spacing w:line="234" w:lineRule="exact"/>
              <w:rPr>
                <w:rFonts w:ascii="Times New Roman" w:eastAsia="Times New Roman" w:hAnsi="Times New Roman"/>
                <w:b/>
                <w:lang w:val="hu-HU"/>
              </w:rPr>
            </w:pPr>
            <w:r w:rsidRPr="001C7EF2">
              <w:rPr>
                <w:rFonts w:ascii="Times New Roman" w:eastAsia="Times New Roman" w:hAnsi="Times New Roman"/>
                <w:b/>
                <w:lang w:val="hu-HU"/>
              </w:rPr>
              <w:t>Pszichiátriai kórképek</w:t>
            </w:r>
          </w:p>
        </w:tc>
      </w:tr>
      <w:tr w:rsidR="00D5532C" w:rsidRPr="007A3EEE" w14:paraId="6306D94E" w14:textId="77777777" w:rsidTr="007F35A6">
        <w:trPr>
          <w:trHeight w:val="251"/>
        </w:trPr>
        <w:tc>
          <w:tcPr>
            <w:tcW w:w="2246" w:type="dxa"/>
          </w:tcPr>
          <w:p w14:paraId="3DE6C18A" w14:textId="212EA4A9" w:rsidR="00D5532C" w:rsidRPr="001C7EF2" w:rsidRDefault="00D86B5F" w:rsidP="00D5532C">
            <w:pPr>
              <w:spacing w:line="232"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589B9097" w14:textId="04603352" w:rsidR="00D5532C" w:rsidRPr="001C7EF2" w:rsidRDefault="00D5532C" w:rsidP="00D5532C">
            <w:pPr>
              <w:spacing w:line="232" w:lineRule="exact"/>
              <w:ind w:left="105"/>
              <w:rPr>
                <w:rFonts w:ascii="Times New Roman" w:eastAsia="Times New Roman" w:hAnsi="Times New Roman"/>
                <w:lang w:val="hu-HU"/>
              </w:rPr>
            </w:pPr>
            <w:r w:rsidRPr="001C7EF2">
              <w:rPr>
                <w:rFonts w:ascii="Times New Roman" w:eastAsia="Times New Roman" w:hAnsi="Times New Roman"/>
                <w:spacing w:val="-2"/>
                <w:lang w:val="hu-HU"/>
              </w:rPr>
              <w:t>depre</w:t>
            </w:r>
            <w:r w:rsidR="00D86B5F" w:rsidRPr="001C7EF2">
              <w:rPr>
                <w:rFonts w:ascii="Times New Roman" w:eastAsia="Times New Roman" w:hAnsi="Times New Roman"/>
                <w:spacing w:val="-2"/>
                <w:lang w:val="hu-HU"/>
              </w:rPr>
              <w:t>sszió</w:t>
            </w:r>
          </w:p>
        </w:tc>
      </w:tr>
      <w:tr w:rsidR="00D5532C" w:rsidRPr="007A3EEE" w14:paraId="4E3FC54F" w14:textId="77777777" w:rsidTr="007F35A6">
        <w:trPr>
          <w:trHeight w:val="254"/>
        </w:trPr>
        <w:tc>
          <w:tcPr>
            <w:tcW w:w="9059" w:type="dxa"/>
            <w:gridSpan w:val="2"/>
          </w:tcPr>
          <w:p w14:paraId="18CB671F" w14:textId="5FEEF0FE" w:rsidR="00D5532C" w:rsidRPr="001C7EF2" w:rsidRDefault="00D86B5F" w:rsidP="00D5532C">
            <w:pPr>
              <w:spacing w:line="234" w:lineRule="exact"/>
              <w:rPr>
                <w:rFonts w:ascii="Times New Roman" w:eastAsia="Times New Roman" w:hAnsi="Times New Roman"/>
                <w:b/>
                <w:lang w:val="hu-HU"/>
              </w:rPr>
            </w:pPr>
            <w:r w:rsidRPr="001C7EF2">
              <w:rPr>
                <w:rFonts w:ascii="Times New Roman" w:eastAsia="Times New Roman" w:hAnsi="Times New Roman"/>
                <w:b/>
                <w:lang w:val="hu-HU"/>
              </w:rPr>
              <w:t>Idegrendszeri betegségek és tünetek</w:t>
            </w:r>
          </w:p>
        </w:tc>
      </w:tr>
      <w:tr w:rsidR="00D5532C" w:rsidRPr="007A3EEE" w14:paraId="24614AB4" w14:textId="77777777" w:rsidTr="007F35A6">
        <w:trPr>
          <w:trHeight w:val="251"/>
        </w:trPr>
        <w:tc>
          <w:tcPr>
            <w:tcW w:w="2246" w:type="dxa"/>
          </w:tcPr>
          <w:p w14:paraId="7F81589D" w14:textId="2B327F98" w:rsidR="00D5532C" w:rsidRPr="001C7EF2" w:rsidRDefault="00D86B5F" w:rsidP="00D5532C">
            <w:pPr>
              <w:spacing w:line="232"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203174F9" w14:textId="640B550A" w:rsidR="00D5532C" w:rsidRPr="001C7EF2" w:rsidRDefault="00D5532C" w:rsidP="00D5532C">
            <w:pPr>
              <w:spacing w:line="232" w:lineRule="exact"/>
              <w:ind w:left="105"/>
              <w:rPr>
                <w:rFonts w:ascii="Times New Roman" w:eastAsia="Times New Roman" w:hAnsi="Times New Roman"/>
                <w:lang w:val="hu-HU"/>
              </w:rPr>
            </w:pPr>
            <w:r w:rsidRPr="001C7EF2">
              <w:rPr>
                <w:rFonts w:ascii="Times New Roman" w:eastAsia="Times New Roman" w:hAnsi="Times New Roman"/>
                <w:lang w:val="hu-HU"/>
              </w:rPr>
              <w:t>neurop</w:t>
            </w:r>
            <w:r w:rsidR="00D86B5F" w:rsidRPr="001C7EF2">
              <w:rPr>
                <w:rFonts w:ascii="Times New Roman" w:eastAsia="Times New Roman" w:hAnsi="Times New Roman"/>
                <w:lang w:val="hu-HU"/>
              </w:rPr>
              <w:t>athia, fejfájás</w:t>
            </w:r>
          </w:p>
        </w:tc>
      </w:tr>
      <w:tr w:rsidR="00D5532C" w:rsidRPr="007A3EEE" w14:paraId="768947CA" w14:textId="77777777" w:rsidTr="007F35A6">
        <w:trPr>
          <w:trHeight w:val="254"/>
        </w:trPr>
        <w:tc>
          <w:tcPr>
            <w:tcW w:w="9059" w:type="dxa"/>
            <w:gridSpan w:val="2"/>
          </w:tcPr>
          <w:p w14:paraId="437B917D" w14:textId="5D9D5E84" w:rsidR="00D5532C" w:rsidRPr="001C7EF2" w:rsidRDefault="00D86B5F" w:rsidP="00D5532C">
            <w:pPr>
              <w:spacing w:line="234" w:lineRule="exact"/>
              <w:rPr>
                <w:rFonts w:ascii="Times New Roman" w:eastAsia="Times New Roman" w:hAnsi="Times New Roman"/>
                <w:b/>
                <w:lang w:val="hu-HU"/>
              </w:rPr>
            </w:pPr>
            <w:r w:rsidRPr="001C7EF2">
              <w:rPr>
                <w:rFonts w:ascii="Times New Roman" w:eastAsia="Times New Roman" w:hAnsi="Times New Roman"/>
                <w:b/>
                <w:lang w:val="hu-HU"/>
              </w:rPr>
              <w:t>Szembetegségek és szemészeti tünetek</w:t>
            </w:r>
          </w:p>
        </w:tc>
      </w:tr>
      <w:tr w:rsidR="00D5532C" w:rsidRPr="007A3EEE" w14:paraId="716CB5DA" w14:textId="77777777" w:rsidTr="007F35A6">
        <w:trPr>
          <w:trHeight w:val="251"/>
        </w:trPr>
        <w:tc>
          <w:tcPr>
            <w:tcW w:w="2246" w:type="dxa"/>
          </w:tcPr>
          <w:p w14:paraId="0B94195B" w14:textId="50EAE672" w:rsidR="00D5532C" w:rsidRPr="001C7EF2" w:rsidRDefault="00D86B5F" w:rsidP="00D5532C">
            <w:pPr>
              <w:spacing w:line="232"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4B9D6D08" w14:textId="77777777" w:rsidR="00D5532C" w:rsidRPr="001C7EF2" w:rsidRDefault="00D5532C" w:rsidP="00D5532C">
            <w:pPr>
              <w:spacing w:line="232" w:lineRule="exact"/>
              <w:ind w:left="105"/>
              <w:rPr>
                <w:rFonts w:ascii="Times New Roman" w:eastAsia="Times New Roman" w:hAnsi="Times New Roman"/>
                <w:lang w:val="hu-HU"/>
              </w:rPr>
            </w:pPr>
            <w:r w:rsidRPr="001C7EF2">
              <w:rPr>
                <w:rFonts w:ascii="Times New Roman" w:eastAsia="Times New Roman" w:hAnsi="Times New Roman"/>
                <w:lang w:val="hu-HU"/>
              </w:rPr>
              <w:t>keratoconjunctivitis</w:t>
            </w:r>
            <w:r w:rsidRPr="001C7EF2">
              <w:rPr>
                <w:rFonts w:ascii="Times New Roman" w:eastAsia="Times New Roman" w:hAnsi="Times New Roman"/>
                <w:spacing w:val="-14"/>
                <w:lang w:val="hu-HU"/>
              </w:rPr>
              <w:t xml:space="preserve"> </w:t>
            </w:r>
            <w:r w:rsidRPr="001C7EF2">
              <w:rPr>
                <w:rFonts w:ascii="Times New Roman" w:eastAsia="Times New Roman" w:hAnsi="Times New Roman"/>
                <w:spacing w:val="-4"/>
                <w:lang w:val="hu-HU"/>
              </w:rPr>
              <w:t>sicca</w:t>
            </w:r>
          </w:p>
        </w:tc>
      </w:tr>
      <w:tr w:rsidR="00D5532C" w:rsidRPr="007A3EEE" w14:paraId="4450EBDF" w14:textId="77777777" w:rsidTr="007F35A6">
        <w:trPr>
          <w:trHeight w:val="254"/>
        </w:trPr>
        <w:tc>
          <w:tcPr>
            <w:tcW w:w="2246" w:type="dxa"/>
          </w:tcPr>
          <w:p w14:paraId="72896640" w14:textId="48CD9835" w:rsidR="00D5532C" w:rsidRPr="001C7EF2" w:rsidRDefault="00D86B5F" w:rsidP="00D5532C">
            <w:pPr>
              <w:spacing w:line="234" w:lineRule="exact"/>
              <w:rPr>
                <w:rFonts w:ascii="Times New Roman" w:eastAsia="Times New Roman" w:hAnsi="Times New Roman"/>
                <w:i/>
                <w:lang w:val="hu-HU"/>
              </w:rPr>
            </w:pPr>
            <w:r w:rsidRPr="001C7EF2">
              <w:rPr>
                <w:rFonts w:ascii="Times New Roman" w:eastAsia="Times New Roman" w:hAnsi="Times New Roman"/>
                <w:i/>
                <w:spacing w:val="-2"/>
                <w:lang w:val="hu-HU"/>
              </w:rPr>
              <w:t>Gyakori</w:t>
            </w:r>
          </w:p>
        </w:tc>
        <w:tc>
          <w:tcPr>
            <w:tcW w:w="6813" w:type="dxa"/>
          </w:tcPr>
          <w:p w14:paraId="1C24A169" w14:textId="77777777" w:rsidR="00D5532C" w:rsidRPr="001C7EF2" w:rsidRDefault="00D5532C"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keratitis,</w:t>
            </w:r>
            <w:r w:rsidRPr="001C7EF2">
              <w:rPr>
                <w:rFonts w:ascii="Times New Roman" w:eastAsia="Times New Roman" w:hAnsi="Times New Roman"/>
                <w:spacing w:val="-5"/>
                <w:lang w:val="hu-HU"/>
              </w:rPr>
              <w:t xml:space="preserve"> </w:t>
            </w:r>
            <w:r w:rsidRPr="001C7EF2">
              <w:rPr>
                <w:rFonts w:ascii="Times New Roman" w:eastAsia="Times New Roman" w:hAnsi="Times New Roman"/>
                <w:spacing w:val="-2"/>
                <w:lang w:val="hu-HU"/>
              </w:rPr>
              <w:t>conjunctivitis</w:t>
            </w:r>
          </w:p>
        </w:tc>
      </w:tr>
      <w:tr w:rsidR="00D5532C" w:rsidRPr="007A3EEE" w14:paraId="3EAFF0C1" w14:textId="77777777" w:rsidTr="007F35A6">
        <w:trPr>
          <w:trHeight w:val="253"/>
        </w:trPr>
        <w:tc>
          <w:tcPr>
            <w:tcW w:w="2246" w:type="dxa"/>
          </w:tcPr>
          <w:p w14:paraId="6F75A2B9" w14:textId="71163A6C" w:rsidR="00D5532C" w:rsidRPr="001C7EF2" w:rsidRDefault="00D86B5F" w:rsidP="00D5532C">
            <w:pPr>
              <w:spacing w:line="234" w:lineRule="exact"/>
              <w:rPr>
                <w:rFonts w:ascii="Times New Roman" w:eastAsia="Times New Roman" w:hAnsi="Times New Roman"/>
                <w:i/>
                <w:lang w:val="hu-HU"/>
              </w:rPr>
            </w:pPr>
            <w:r w:rsidRPr="001C7EF2">
              <w:rPr>
                <w:rFonts w:ascii="Times New Roman" w:eastAsia="Times New Roman" w:hAnsi="Times New Roman"/>
                <w:i/>
                <w:lang w:val="hu-HU"/>
              </w:rPr>
              <w:t>Nem gyakori</w:t>
            </w:r>
          </w:p>
        </w:tc>
        <w:tc>
          <w:tcPr>
            <w:tcW w:w="6813" w:type="dxa"/>
          </w:tcPr>
          <w:p w14:paraId="0EF095CF" w14:textId="0A9648C0" w:rsidR="00D5532C" w:rsidRPr="001C7EF2" w:rsidRDefault="00D86B5F"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szempilla-elváltozások</w:t>
            </w:r>
            <w:r w:rsidR="00D5532C" w:rsidRPr="001C7EF2">
              <w:rPr>
                <w:rFonts w:ascii="Times New Roman" w:eastAsia="Times New Roman" w:hAnsi="Times New Roman"/>
                <w:spacing w:val="-2"/>
                <w:lang w:val="hu-HU"/>
              </w:rPr>
              <w:t>*</w:t>
            </w:r>
          </w:p>
        </w:tc>
      </w:tr>
      <w:tr w:rsidR="00D5532C" w:rsidRPr="007A3EEE" w14:paraId="6F132281" w14:textId="77777777" w:rsidTr="007F35A6">
        <w:trPr>
          <w:trHeight w:val="251"/>
        </w:trPr>
        <w:tc>
          <w:tcPr>
            <w:tcW w:w="2246" w:type="dxa"/>
          </w:tcPr>
          <w:p w14:paraId="7EB3EBAF" w14:textId="74E15F13" w:rsidR="00D5532C" w:rsidRPr="001C7EF2" w:rsidRDefault="00D86B5F" w:rsidP="00D5532C">
            <w:pPr>
              <w:spacing w:line="232" w:lineRule="exact"/>
              <w:rPr>
                <w:rFonts w:ascii="Times New Roman" w:eastAsia="Times New Roman" w:hAnsi="Times New Roman"/>
                <w:i/>
                <w:lang w:val="hu-HU"/>
              </w:rPr>
            </w:pPr>
            <w:r w:rsidRPr="001C7EF2">
              <w:rPr>
                <w:rFonts w:ascii="Times New Roman" w:eastAsia="Times New Roman" w:hAnsi="Times New Roman"/>
                <w:i/>
                <w:lang w:val="hu-HU"/>
              </w:rPr>
              <w:t>Nagyon ritka</w:t>
            </w:r>
          </w:p>
        </w:tc>
        <w:tc>
          <w:tcPr>
            <w:tcW w:w="6813" w:type="dxa"/>
          </w:tcPr>
          <w:p w14:paraId="57659507" w14:textId="1EF7F185" w:rsidR="00D5532C" w:rsidRPr="001C7EF2" w:rsidRDefault="00D5532C" w:rsidP="00D5532C">
            <w:pPr>
              <w:spacing w:line="232" w:lineRule="exact"/>
              <w:ind w:left="105"/>
              <w:rPr>
                <w:rFonts w:ascii="Times New Roman" w:eastAsia="Times New Roman" w:hAnsi="Times New Roman"/>
                <w:lang w:val="hu-HU"/>
              </w:rPr>
            </w:pPr>
            <w:r w:rsidRPr="001C7EF2">
              <w:rPr>
                <w:rFonts w:ascii="Times New Roman" w:eastAsia="Times New Roman" w:hAnsi="Times New Roman"/>
                <w:lang w:val="hu-HU"/>
              </w:rPr>
              <w:t>corn</w:t>
            </w:r>
            <w:r w:rsidR="00D86B5F" w:rsidRPr="001C7EF2">
              <w:rPr>
                <w:rFonts w:ascii="Times New Roman" w:eastAsia="Times New Roman" w:hAnsi="Times New Roman"/>
                <w:lang w:val="hu-HU"/>
              </w:rPr>
              <w:t>ea perforációk</w:t>
            </w:r>
            <w:r w:rsidRPr="001C7EF2">
              <w:rPr>
                <w:rFonts w:ascii="Times New Roman" w:eastAsia="Times New Roman" w:hAnsi="Times New Roman"/>
                <w:lang w:val="hu-HU"/>
              </w:rPr>
              <w:t>,</w:t>
            </w:r>
            <w:r w:rsidRPr="001C7EF2">
              <w:rPr>
                <w:rFonts w:ascii="Times New Roman" w:eastAsia="Times New Roman" w:hAnsi="Times New Roman"/>
                <w:spacing w:val="-9"/>
                <w:lang w:val="hu-HU"/>
              </w:rPr>
              <w:t xml:space="preserve"> </w:t>
            </w:r>
            <w:r w:rsidRPr="001C7EF2">
              <w:rPr>
                <w:rFonts w:ascii="Times New Roman" w:eastAsia="Times New Roman" w:hAnsi="Times New Roman"/>
                <w:lang w:val="hu-HU"/>
              </w:rPr>
              <w:t>cornea</w:t>
            </w:r>
            <w:r w:rsidRPr="001C7EF2">
              <w:rPr>
                <w:rFonts w:ascii="Times New Roman" w:eastAsia="Times New Roman" w:hAnsi="Times New Roman"/>
                <w:spacing w:val="-5"/>
                <w:lang w:val="hu-HU"/>
              </w:rPr>
              <w:t xml:space="preserve"> </w:t>
            </w:r>
            <w:r w:rsidR="00D86B5F" w:rsidRPr="001C7EF2">
              <w:rPr>
                <w:rFonts w:ascii="Times New Roman" w:eastAsia="Times New Roman" w:hAnsi="Times New Roman"/>
                <w:spacing w:val="-5"/>
                <w:lang w:val="hu-HU"/>
              </w:rPr>
              <w:t>fekélyek</w:t>
            </w:r>
            <w:r w:rsidRPr="001C7EF2">
              <w:rPr>
                <w:rFonts w:ascii="Times New Roman" w:eastAsia="Times New Roman" w:hAnsi="Times New Roman"/>
                <w:lang w:val="hu-HU"/>
              </w:rPr>
              <w:t>,</w:t>
            </w:r>
            <w:r w:rsidRPr="001C7EF2">
              <w:rPr>
                <w:rFonts w:ascii="Times New Roman" w:eastAsia="Times New Roman" w:hAnsi="Times New Roman"/>
                <w:spacing w:val="-5"/>
                <w:lang w:val="hu-HU"/>
              </w:rPr>
              <w:t xml:space="preserve"> </w:t>
            </w:r>
            <w:r w:rsidRPr="001C7EF2">
              <w:rPr>
                <w:rFonts w:ascii="Times New Roman" w:eastAsia="Times New Roman" w:hAnsi="Times New Roman"/>
                <w:spacing w:val="-2"/>
                <w:lang w:val="hu-HU"/>
              </w:rPr>
              <w:t>uveitis</w:t>
            </w:r>
          </w:p>
        </w:tc>
      </w:tr>
      <w:tr w:rsidR="00D5532C" w:rsidRPr="007A3EEE" w14:paraId="73E86F3D" w14:textId="77777777" w:rsidTr="007F35A6">
        <w:trPr>
          <w:trHeight w:val="254"/>
        </w:trPr>
        <w:tc>
          <w:tcPr>
            <w:tcW w:w="9059" w:type="dxa"/>
            <w:gridSpan w:val="2"/>
          </w:tcPr>
          <w:p w14:paraId="4C1F9D75" w14:textId="443684F3" w:rsidR="00D5532C" w:rsidRPr="001C7EF2" w:rsidRDefault="004B11CC" w:rsidP="001C7EF2">
            <w:pPr>
              <w:keepNext/>
              <w:widowControl/>
              <w:spacing w:line="234" w:lineRule="exact"/>
              <w:rPr>
                <w:rFonts w:ascii="Times New Roman" w:eastAsia="Times New Roman" w:hAnsi="Times New Roman"/>
                <w:b/>
                <w:lang w:val="hu-HU"/>
              </w:rPr>
            </w:pPr>
            <w:r w:rsidRPr="001C7EF2">
              <w:rPr>
                <w:rFonts w:ascii="Times New Roman" w:eastAsia="Times New Roman" w:hAnsi="Times New Roman"/>
                <w:b/>
                <w:lang w:val="hu-HU"/>
              </w:rPr>
              <w:lastRenderedPageBreak/>
              <w:t>Légzőrendszeri, mellkasi és mediastinális betegségek és tünetek</w:t>
            </w:r>
          </w:p>
        </w:tc>
      </w:tr>
      <w:tr w:rsidR="00D5532C" w:rsidRPr="007A3EEE" w14:paraId="72A21E9A" w14:textId="77777777" w:rsidTr="007F35A6">
        <w:trPr>
          <w:trHeight w:val="251"/>
        </w:trPr>
        <w:tc>
          <w:tcPr>
            <w:tcW w:w="2246" w:type="dxa"/>
          </w:tcPr>
          <w:p w14:paraId="370059EB" w14:textId="367C7BAE" w:rsidR="00D5532C" w:rsidRPr="001C7EF2" w:rsidRDefault="004B11CC" w:rsidP="001C7EF2">
            <w:pPr>
              <w:keepNext/>
              <w:widowControl/>
              <w:spacing w:line="232"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23864F6F" w14:textId="2E9EEA34" w:rsidR="00D5532C" w:rsidRPr="001C7EF2" w:rsidRDefault="00D5532C" w:rsidP="001C7EF2">
            <w:pPr>
              <w:keepNext/>
              <w:widowControl/>
              <w:spacing w:line="232" w:lineRule="exact"/>
              <w:ind w:left="105"/>
              <w:rPr>
                <w:rFonts w:ascii="Times New Roman" w:eastAsia="Times New Roman" w:hAnsi="Times New Roman"/>
                <w:lang w:val="hu-HU"/>
              </w:rPr>
            </w:pPr>
            <w:r w:rsidRPr="001C7EF2">
              <w:rPr>
                <w:rFonts w:ascii="Times New Roman" w:eastAsia="Times New Roman" w:hAnsi="Times New Roman"/>
                <w:lang w:val="hu-HU"/>
              </w:rPr>
              <w:t>dyspnoe,</w:t>
            </w:r>
            <w:r w:rsidR="004B11CC" w:rsidRPr="001C7EF2">
              <w:rPr>
                <w:rFonts w:ascii="Times New Roman" w:eastAsia="Times New Roman" w:hAnsi="Times New Roman"/>
                <w:spacing w:val="-4"/>
                <w:lang w:val="hu-HU"/>
              </w:rPr>
              <w:t xml:space="preserve"> köhögés</w:t>
            </w:r>
          </w:p>
        </w:tc>
      </w:tr>
      <w:tr w:rsidR="00D5532C" w:rsidRPr="007A3EEE" w14:paraId="46F09A7B" w14:textId="77777777" w:rsidTr="007F35A6">
        <w:trPr>
          <w:trHeight w:val="254"/>
        </w:trPr>
        <w:tc>
          <w:tcPr>
            <w:tcW w:w="2246" w:type="dxa"/>
          </w:tcPr>
          <w:p w14:paraId="507CEC83" w14:textId="2C057043" w:rsidR="00D5532C" w:rsidRPr="001C7EF2" w:rsidRDefault="004B11CC" w:rsidP="001C7EF2">
            <w:pPr>
              <w:keepNext/>
              <w:widowControl/>
              <w:spacing w:line="234" w:lineRule="exact"/>
              <w:rPr>
                <w:rFonts w:ascii="Times New Roman" w:eastAsia="Times New Roman" w:hAnsi="Times New Roman"/>
                <w:i/>
                <w:lang w:val="hu-HU"/>
              </w:rPr>
            </w:pPr>
            <w:r w:rsidRPr="001C7EF2">
              <w:rPr>
                <w:rFonts w:ascii="Times New Roman" w:eastAsia="Times New Roman" w:hAnsi="Times New Roman"/>
                <w:i/>
                <w:spacing w:val="-2"/>
                <w:lang w:val="hu-HU"/>
              </w:rPr>
              <w:t>Gyakori</w:t>
            </w:r>
          </w:p>
        </w:tc>
        <w:tc>
          <w:tcPr>
            <w:tcW w:w="6813" w:type="dxa"/>
          </w:tcPr>
          <w:p w14:paraId="638A2D16" w14:textId="77777777" w:rsidR="00D5532C" w:rsidRPr="001C7EF2" w:rsidRDefault="00D5532C" w:rsidP="001C7EF2">
            <w:pPr>
              <w:keepNext/>
              <w:widowControl/>
              <w:spacing w:line="234" w:lineRule="exact"/>
              <w:ind w:left="105"/>
              <w:rPr>
                <w:rFonts w:ascii="Times New Roman" w:eastAsia="Times New Roman" w:hAnsi="Times New Roman"/>
                <w:lang w:val="hu-HU"/>
              </w:rPr>
            </w:pPr>
            <w:r w:rsidRPr="001C7EF2">
              <w:rPr>
                <w:rFonts w:ascii="Times New Roman" w:eastAsia="Times New Roman" w:hAnsi="Times New Roman"/>
                <w:spacing w:val="-2"/>
                <w:lang w:val="hu-HU"/>
              </w:rPr>
              <w:t>epistaxis</w:t>
            </w:r>
          </w:p>
        </w:tc>
      </w:tr>
      <w:tr w:rsidR="00D5532C" w:rsidRPr="007A3EEE" w14:paraId="6284B894" w14:textId="77777777" w:rsidTr="007F35A6">
        <w:trPr>
          <w:trHeight w:val="251"/>
        </w:trPr>
        <w:tc>
          <w:tcPr>
            <w:tcW w:w="2246" w:type="dxa"/>
          </w:tcPr>
          <w:p w14:paraId="17633355" w14:textId="12D0AE8C" w:rsidR="00D5532C" w:rsidRPr="001C7EF2" w:rsidRDefault="004B11CC" w:rsidP="001C7EF2">
            <w:pPr>
              <w:keepNext/>
              <w:widowControl/>
              <w:spacing w:line="232" w:lineRule="exact"/>
              <w:rPr>
                <w:rFonts w:ascii="Times New Roman" w:eastAsia="Times New Roman" w:hAnsi="Times New Roman"/>
                <w:i/>
                <w:lang w:val="hu-HU"/>
              </w:rPr>
            </w:pPr>
            <w:r w:rsidRPr="001C7EF2">
              <w:rPr>
                <w:rFonts w:ascii="Times New Roman" w:eastAsia="Times New Roman" w:hAnsi="Times New Roman"/>
                <w:i/>
                <w:spacing w:val="-2"/>
                <w:lang w:val="hu-HU"/>
              </w:rPr>
              <w:t>Nem gyakori</w:t>
            </w:r>
          </w:p>
        </w:tc>
        <w:tc>
          <w:tcPr>
            <w:tcW w:w="6813" w:type="dxa"/>
          </w:tcPr>
          <w:p w14:paraId="53B504C4" w14:textId="3E2AC9D3" w:rsidR="00D5532C" w:rsidRPr="001C7EF2" w:rsidRDefault="00D5532C" w:rsidP="001C7EF2">
            <w:pPr>
              <w:keepNext/>
              <w:widowControl/>
              <w:spacing w:line="232" w:lineRule="exact"/>
              <w:ind w:left="105"/>
              <w:rPr>
                <w:rFonts w:ascii="Times New Roman" w:eastAsia="Times New Roman" w:hAnsi="Times New Roman"/>
                <w:lang w:val="hu-HU"/>
              </w:rPr>
            </w:pPr>
            <w:r w:rsidRPr="001C7EF2">
              <w:rPr>
                <w:rFonts w:ascii="Times New Roman" w:eastAsia="Times New Roman" w:hAnsi="Times New Roman"/>
                <w:lang w:val="hu-HU"/>
              </w:rPr>
              <w:t>interstitial</w:t>
            </w:r>
            <w:r w:rsidR="004B11CC" w:rsidRPr="001C7EF2">
              <w:rPr>
                <w:rFonts w:ascii="Times New Roman" w:eastAsia="Times New Roman" w:hAnsi="Times New Roman"/>
                <w:spacing w:val="-5"/>
                <w:lang w:val="hu-HU"/>
              </w:rPr>
              <w:t>is tüdőbetegség</w:t>
            </w:r>
            <w:r w:rsidRPr="001C7EF2">
              <w:rPr>
                <w:rFonts w:ascii="Times New Roman" w:eastAsia="Times New Roman" w:hAnsi="Times New Roman"/>
                <w:spacing w:val="-2"/>
                <w:lang w:val="hu-HU"/>
              </w:rPr>
              <w:t>*</w:t>
            </w:r>
          </w:p>
        </w:tc>
      </w:tr>
      <w:tr w:rsidR="00D5532C" w:rsidRPr="007A3EEE" w14:paraId="4C523CAC" w14:textId="77777777" w:rsidTr="007F35A6">
        <w:trPr>
          <w:trHeight w:val="254"/>
        </w:trPr>
        <w:tc>
          <w:tcPr>
            <w:tcW w:w="9059" w:type="dxa"/>
            <w:gridSpan w:val="2"/>
          </w:tcPr>
          <w:p w14:paraId="18A9FCC1" w14:textId="1CAF3DBB" w:rsidR="00D5532C" w:rsidRPr="001C7EF2" w:rsidRDefault="004B11CC" w:rsidP="00D5532C">
            <w:pPr>
              <w:spacing w:before="1" w:line="233" w:lineRule="exact"/>
              <w:rPr>
                <w:rFonts w:ascii="Times New Roman" w:eastAsia="Times New Roman" w:hAnsi="Times New Roman"/>
                <w:b/>
                <w:lang w:val="hu-HU"/>
              </w:rPr>
            </w:pPr>
            <w:r w:rsidRPr="001C7EF2">
              <w:rPr>
                <w:rFonts w:ascii="Times New Roman" w:eastAsia="Times New Roman" w:hAnsi="Times New Roman"/>
                <w:b/>
                <w:lang w:val="hu-HU"/>
              </w:rPr>
              <w:t>Emésztőrendszeri betegségek és tünetek</w:t>
            </w:r>
          </w:p>
        </w:tc>
      </w:tr>
      <w:tr w:rsidR="00D5532C" w:rsidRPr="007A3EEE" w14:paraId="77427BC7" w14:textId="77777777" w:rsidTr="007F35A6">
        <w:trPr>
          <w:trHeight w:val="505"/>
        </w:trPr>
        <w:tc>
          <w:tcPr>
            <w:tcW w:w="2246" w:type="dxa"/>
          </w:tcPr>
          <w:p w14:paraId="09EE740B" w14:textId="2B016B4E" w:rsidR="00D5532C" w:rsidRPr="001C7EF2" w:rsidRDefault="004B11CC" w:rsidP="00D5532C">
            <w:pPr>
              <w:spacing w:line="247"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1BE69082" w14:textId="73712657" w:rsidR="00D5532C" w:rsidRPr="001C7EF2" w:rsidRDefault="004B11CC" w:rsidP="00D5532C">
            <w:pPr>
              <w:spacing w:line="247" w:lineRule="exact"/>
              <w:ind w:left="105"/>
              <w:rPr>
                <w:rFonts w:ascii="Times New Roman" w:eastAsia="Times New Roman" w:hAnsi="Times New Roman"/>
                <w:lang w:val="hu-HU"/>
              </w:rPr>
            </w:pPr>
            <w:r w:rsidRPr="001C7EF2">
              <w:rPr>
                <w:rFonts w:ascii="Times New Roman" w:eastAsia="Times New Roman" w:hAnsi="Times New Roman"/>
                <w:lang w:val="hu-HU"/>
              </w:rPr>
              <w:t>hasmenés*, hányinger, hányás, stomatitis, hasi fájdalom, dyspepsia, flatulencia</w:t>
            </w:r>
          </w:p>
        </w:tc>
      </w:tr>
      <w:tr w:rsidR="00D5532C" w:rsidRPr="007A3EEE" w14:paraId="7B34FD13" w14:textId="77777777" w:rsidTr="007F35A6">
        <w:trPr>
          <w:trHeight w:val="254"/>
        </w:trPr>
        <w:tc>
          <w:tcPr>
            <w:tcW w:w="2246" w:type="dxa"/>
          </w:tcPr>
          <w:p w14:paraId="4C93761B" w14:textId="5CC7D0BA" w:rsidR="00D5532C" w:rsidRPr="001C7EF2" w:rsidRDefault="004B11CC" w:rsidP="00D5532C">
            <w:pPr>
              <w:spacing w:line="234" w:lineRule="exact"/>
              <w:rPr>
                <w:rFonts w:ascii="Times New Roman" w:eastAsia="Times New Roman" w:hAnsi="Times New Roman"/>
                <w:i/>
                <w:lang w:val="hu-HU"/>
              </w:rPr>
            </w:pPr>
            <w:r w:rsidRPr="001C7EF2">
              <w:rPr>
                <w:rFonts w:ascii="Times New Roman" w:eastAsia="Times New Roman" w:hAnsi="Times New Roman"/>
                <w:i/>
                <w:spacing w:val="-2"/>
                <w:lang w:val="hu-HU"/>
              </w:rPr>
              <w:t>Gyakori</w:t>
            </w:r>
          </w:p>
        </w:tc>
        <w:tc>
          <w:tcPr>
            <w:tcW w:w="6813" w:type="dxa"/>
          </w:tcPr>
          <w:p w14:paraId="5026CA8A" w14:textId="770375F0" w:rsidR="00D5532C" w:rsidRPr="001C7EF2" w:rsidRDefault="00D5532C"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gastrointestinal</w:t>
            </w:r>
            <w:r w:rsidR="004B11CC" w:rsidRPr="001C7EF2">
              <w:rPr>
                <w:rFonts w:ascii="Times New Roman" w:eastAsia="Times New Roman" w:hAnsi="Times New Roman"/>
                <w:lang w:val="hu-HU"/>
              </w:rPr>
              <w:t>is</w:t>
            </w:r>
            <w:r w:rsidRPr="001C7EF2">
              <w:rPr>
                <w:rFonts w:ascii="Times New Roman" w:eastAsia="Times New Roman" w:hAnsi="Times New Roman"/>
                <w:spacing w:val="-9"/>
                <w:lang w:val="hu-HU"/>
              </w:rPr>
              <w:t xml:space="preserve"> </w:t>
            </w:r>
            <w:r w:rsidR="004B11CC" w:rsidRPr="001C7EF2">
              <w:rPr>
                <w:rFonts w:ascii="Times New Roman" w:eastAsia="Times New Roman" w:hAnsi="Times New Roman"/>
                <w:spacing w:val="-9"/>
                <w:lang w:val="hu-HU"/>
              </w:rPr>
              <w:t>vérzés</w:t>
            </w:r>
            <w:r w:rsidRPr="001C7EF2">
              <w:rPr>
                <w:rFonts w:ascii="Times New Roman" w:eastAsia="Times New Roman" w:hAnsi="Times New Roman"/>
                <w:spacing w:val="-2"/>
                <w:lang w:val="hu-HU"/>
              </w:rPr>
              <w:t>*</w:t>
            </w:r>
          </w:p>
        </w:tc>
      </w:tr>
      <w:tr w:rsidR="00D5532C" w:rsidRPr="007A3EEE" w14:paraId="6242190A" w14:textId="77777777" w:rsidTr="007F35A6">
        <w:trPr>
          <w:trHeight w:val="251"/>
        </w:trPr>
        <w:tc>
          <w:tcPr>
            <w:tcW w:w="2246" w:type="dxa"/>
          </w:tcPr>
          <w:p w14:paraId="3ADDC627" w14:textId="0F37BF84" w:rsidR="00D5532C" w:rsidRPr="001C7EF2" w:rsidRDefault="007A3EEE" w:rsidP="00D5532C">
            <w:pPr>
              <w:spacing w:line="232" w:lineRule="exact"/>
              <w:rPr>
                <w:rFonts w:ascii="Times New Roman" w:eastAsia="Times New Roman" w:hAnsi="Times New Roman"/>
                <w:i/>
                <w:lang w:val="hu-HU"/>
              </w:rPr>
            </w:pPr>
            <w:r w:rsidRPr="001C7EF2">
              <w:rPr>
                <w:rFonts w:ascii="Times New Roman" w:eastAsia="Times New Roman" w:hAnsi="Times New Roman"/>
                <w:i/>
                <w:spacing w:val="-2"/>
                <w:lang w:val="hu-HU"/>
              </w:rPr>
              <w:t>Nem gyakori</w:t>
            </w:r>
          </w:p>
        </w:tc>
        <w:tc>
          <w:tcPr>
            <w:tcW w:w="6813" w:type="dxa"/>
          </w:tcPr>
          <w:p w14:paraId="69079092" w14:textId="5620065E" w:rsidR="00D5532C" w:rsidRPr="001C7EF2" w:rsidRDefault="00D5532C" w:rsidP="00D5532C">
            <w:pPr>
              <w:spacing w:line="232" w:lineRule="exact"/>
              <w:ind w:left="105"/>
              <w:rPr>
                <w:rFonts w:ascii="Times New Roman" w:eastAsia="Times New Roman" w:hAnsi="Times New Roman"/>
                <w:lang w:val="hu-HU"/>
              </w:rPr>
            </w:pPr>
            <w:r w:rsidRPr="001C7EF2">
              <w:rPr>
                <w:rFonts w:ascii="Times New Roman" w:eastAsia="Times New Roman" w:hAnsi="Times New Roman"/>
                <w:lang w:val="hu-HU"/>
              </w:rPr>
              <w:t>gastrointestinal</w:t>
            </w:r>
            <w:r w:rsidR="007A3EEE" w:rsidRPr="001C7EF2">
              <w:rPr>
                <w:rFonts w:ascii="Times New Roman" w:eastAsia="Times New Roman" w:hAnsi="Times New Roman"/>
                <w:lang w:val="hu-HU"/>
              </w:rPr>
              <w:t>is</w:t>
            </w:r>
            <w:r w:rsidRPr="001C7EF2">
              <w:rPr>
                <w:rFonts w:ascii="Times New Roman" w:eastAsia="Times New Roman" w:hAnsi="Times New Roman"/>
                <w:spacing w:val="-9"/>
                <w:lang w:val="hu-HU"/>
              </w:rPr>
              <w:t xml:space="preserve"> </w:t>
            </w:r>
            <w:r w:rsidRPr="001C7EF2">
              <w:rPr>
                <w:rFonts w:ascii="Times New Roman" w:eastAsia="Times New Roman" w:hAnsi="Times New Roman"/>
                <w:spacing w:val="-2"/>
                <w:lang w:val="hu-HU"/>
              </w:rPr>
              <w:t>perfor</w:t>
            </w:r>
            <w:r w:rsidR="007A3EEE" w:rsidRPr="001C7EF2">
              <w:rPr>
                <w:rFonts w:ascii="Times New Roman" w:eastAsia="Times New Roman" w:hAnsi="Times New Roman"/>
                <w:spacing w:val="-2"/>
                <w:lang w:val="hu-HU"/>
              </w:rPr>
              <w:t>áció</w:t>
            </w:r>
            <w:r w:rsidRPr="001C7EF2">
              <w:rPr>
                <w:rFonts w:ascii="Times New Roman" w:eastAsia="Times New Roman" w:hAnsi="Times New Roman"/>
                <w:spacing w:val="-2"/>
                <w:lang w:val="hu-HU"/>
              </w:rPr>
              <w:t>*</w:t>
            </w:r>
          </w:p>
        </w:tc>
      </w:tr>
      <w:tr w:rsidR="00D5532C" w:rsidRPr="007A3EEE" w14:paraId="4CC17051" w14:textId="77777777" w:rsidTr="007F35A6">
        <w:trPr>
          <w:trHeight w:val="254"/>
        </w:trPr>
        <w:tc>
          <w:tcPr>
            <w:tcW w:w="2246" w:type="dxa"/>
          </w:tcPr>
          <w:p w14:paraId="1CC772F8" w14:textId="36C84666" w:rsidR="00D5532C" w:rsidRPr="001C7EF2" w:rsidRDefault="007A3EEE" w:rsidP="00D5532C">
            <w:pPr>
              <w:spacing w:line="234" w:lineRule="exact"/>
              <w:rPr>
                <w:rFonts w:ascii="Times New Roman" w:eastAsia="Times New Roman" w:hAnsi="Times New Roman"/>
                <w:i/>
                <w:lang w:val="hu-HU"/>
              </w:rPr>
            </w:pPr>
            <w:r w:rsidRPr="001C7EF2">
              <w:rPr>
                <w:rFonts w:ascii="Times New Roman" w:eastAsia="Times New Roman" w:hAnsi="Times New Roman"/>
                <w:i/>
                <w:spacing w:val="-4"/>
                <w:lang w:val="hu-HU"/>
              </w:rPr>
              <w:t>Ritka</w:t>
            </w:r>
          </w:p>
        </w:tc>
        <w:tc>
          <w:tcPr>
            <w:tcW w:w="6813" w:type="dxa"/>
          </w:tcPr>
          <w:p w14:paraId="2A9261DF" w14:textId="77777777" w:rsidR="00D5532C" w:rsidRPr="001C7EF2" w:rsidRDefault="00D5532C"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pneumatosis</w:t>
            </w:r>
            <w:r w:rsidRPr="001C7EF2">
              <w:rPr>
                <w:rFonts w:ascii="Times New Roman" w:eastAsia="Times New Roman" w:hAnsi="Times New Roman"/>
                <w:spacing w:val="-5"/>
                <w:lang w:val="hu-HU"/>
              </w:rPr>
              <w:t xml:space="preserve"> </w:t>
            </w:r>
            <w:r w:rsidRPr="001C7EF2">
              <w:rPr>
                <w:rFonts w:ascii="Times New Roman" w:eastAsia="Times New Roman" w:hAnsi="Times New Roman"/>
                <w:spacing w:val="-2"/>
                <w:lang w:val="hu-HU"/>
              </w:rPr>
              <w:t>intestinalis</w:t>
            </w:r>
          </w:p>
        </w:tc>
      </w:tr>
      <w:tr w:rsidR="00D5532C" w:rsidRPr="007A3EEE" w14:paraId="4DEAA89F" w14:textId="77777777" w:rsidTr="007F35A6">
        <w:trPr>
          <w:trHeight w:val="251"/>
        </w:trPr>
        <w:tc>
          <w:tcPr>
            <w:tcW w:w="9059" w:type="dxa"/>
            <w:gridSpan w:val="2"/>
          </w:tcPr>
          <w:p w14:paraId="33FEB821" w14:textId="111E0974" w:rsidR="00D5532C" w:rsidRPr="001C7EF2" w:rsidRDefault="007A3EEE" w:rsidP="00D5532C">
            <w:pPr>
              <w:spacing w:line="232" w:lineRule="exact"/>
              <w:rPr>
                <w:rFonts w:ascii="Times New Roman" w:eastAsia="Times New Roman" w:hAnsi="Times New Roman"/>
                <w:b/>
                <w:lang w:val="hu-HU"/>
              </w:rPr>
            </w:pPr>
            <w:r w:rsidRPr="001C7EF2">
              <w:rPr>
                <w:rFonts w:ascii="Times New Roman" w:eastAsia="Times New Roman" w:hAnsi="Times New Roman"/>
                <w:b/>
                <w:lang w:val="hu-HU"/>
              </w:rPr>
              <w:t>Máj- és epebetegségek illetve tünetek</w:t>
            </w:r>
          </w:p>
        </w:tc>
      </w:tr>
      <w:tr w:rsidR="00D5532C" w:rsidRPr="007A3EEE" w14:paraId="76901BB7" w14:textId="77777777" w:rsidTr="007F35A6">
        <w:trPr>
          <w:trHeight w:val="254"/>
        </w:trPr>
        <w:tc>
          <w:tcPr>
            <w:tcW w:w="2246" w:type="dxa"/>
          </w:tcPr>
          <w:p w14:paraId="3E53C569" w14:textId="0C909387" w:rsidR="00D5532C" w:rsidRPr="001C7EF2" w:rsidRDefault="007A3EEE" w:rsidP="00D5532C">
            <w:pPr>
              <w:spacing w:line="234"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2EC92B55" w14:textId="5BDA1404" w:rsidR="00D5532C" w:rsidRPr="001C7EF2" w:rsidRDefault="007A3EEE"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kóros májfunkciós vizsgálati eredmények</w:t>
            </w:r>
            <w:r w:rsidR="00D5532C" w:rsidRPr="001C7EF2">
              <w:rPr>
                <w:rFonts w:ascii="Times New Roman" w:eastAsia="Times New Roman" w:hAnsi="Times New Roman"/>
                <w:spacing w:val="-2"/>
                <w:lang w:val="hu-HU"/>
              </w:rPr>
              <w:t>*</w:t>
            </w:r>
          </w:p>
        </w:tc>
      </w:tr>
      <w:tr w:rsidR="00D5532C" w:rsidRPr="007A3EEE" w14:paraId="3F3031B4" w14:textId="77777777" w:rsidTr="007F35A6">
        <w:trPr>
          <w:trHeight w:val="251"/>
        </w:trPr>
        <w:tc>
          <w:tcPr>
            <w:tcW w:w="2246" w:type="dxa"/>
          </w:tcPr>
          <w:p w14:paraId="11843265" w14:textId="4C2EDAC2" w:rsidR="00D5532C" w:rsidRPr="001C7EF2" w:rsidRDefault="007A3EEE" w:rsidP="00D5532C">
            <w:pPr>
              <w:spacing w:line="232" w:lineRule="exact"/>
              <w:rPr>
                <w:rFonts w:ascii="Times New Roman" w:eastAsia="Times New Roman" w:hAnsi="Times New Roman"/>
                <w:i/>
                <w:lang w:val="hu-HU"/>
              </w:rPr>
            </w:pPr>
            <w:r w:rsidRPr="001C7EF2">
              <w:rPr>
                <w:rFonts w:ascii="Times New Roman" w:eastAsia="Times New Roman" w:hAnsi="Times New Roman"/>
                <w:i/>
                <w:spacing w:val="-4"/>
                <w:lang w:val="hu-HU"/>
              </w:rPr>
              <w:t>Ritka</w:t>
            </w:r>
          </w:p>
        </w:tc>
        <w:tc>
          <w:tcPr>
            <w:tcW w:w="6813" w:type="dxa"/>
          </w:tcPr>
          <w:p w14:paraId="178E0A5C" w14:textId="3711088B" w:rsidR="00D5532C" w:rsidRPr="001C7EF2" w:rsidRDefault="007A3EEE" w:rsidP="00D5532C">
            <w:pPr>
              <w:spacing w:line="232" w:lineRule="exact"/>
              <w:ind w:left="105"/>
              <w:rPr>
                <w:rFonts w:ascii="Times New Roman" w:eastAsia="Times New Roman" w:hAnsi="Times New Roman"/>
                <w:lang w:val="hu-HU"/>
              </w:rPr>
            </w:pPr>
            <w:r w:rsidRPr="001C7EF2">
              <w:rPr>
                <w:rFonts w:ascii="Times New Roman" w:eastAsia="Times New Roman" w:hAnsi="Times New Roman"/>
                <w:lang w:val="hu-HU"/>
              </w:rPr>
              <w:t>májelégtelenség</w:t>
            </w:r>
            <w:r w:rsidR="00D5532C" w:rsidRPr="001C7EF2">
              <w:rPr>
                <w:rFonts w:ascii="Times New Roman" w:eastAsia="Times New Roman" w:hAnsi="Times New Roman"/>
                <w:lang w:val="hu-HU"/>
              </w:rPr>
              <w:t>*,</w:t>
            </w:r>
            <w:r w:rsidR="00D5532C" w:rsidRPr="001C7EF2">
              <w:rPr>
                <w:rFonts w:ascii="Times New Roman" w:eastAsia="Times New Roman" w:hAnsi="Times New Roman"/>
                <w:spacing w:val="-5"/>
                <w:lang w:val="hu-HU"/>
              </w:rPr>
              <w:t xml:space="preserve"> </w:t>
            </w:r>
            <w:r w:rsidR="00D5532C" w:rsidRPr="001C7EF2">
              <w:rPr>
                <w:rFonts w:ascii="Times New Roman" w:eastAsia="Times New Roman" w:hAnsi="Times New Roman"/>
                <w:spacing w:val="-2"/>
                <w:lang w:val="hu-HU"/>
              </w:rPr>
              <w:t>hepatitis</w:t>
            </w:r>
          </w:p>
        </w:tc>
      </w:tr>
      <w:tr w:rsidR="00D5532C" w:rsidRPr="007A3EEE" w14:paraId="25A628FD" w14:textId="77777777" w:rsidTr="007F35A6">
        <w:trPr>
          <w:trHeight w:val="258"/>
        </w:trPr>
        <w:tc>
          <w:tcPr>
            <w:tcW w:w="2246" w:type="dxa"/>
          </w:tcPr>
          <w:p w14:paraId="36EFAEC4" w14:textId="14909374" w:rsidR="00D5532C" w:rsidRPr="001C7EF2" w:rsidRDefault="007A3EEE" w:rsidP="00D5532C">
            <w:pPr>
              <w:spacing w:line="249" w:lineRule="exact"/>
              <w:rPr>
                <w:rFonts w:ascii="Times New Roman" w:eastAsia="Times New Roman" w:hAnsi="Times New Roman"/>
                <w:i/>
                <w:lang w:val="hu-HU"/>
              </w:rPr>
            </w:pPr>
            <w:r w:rsidRPr="001C7EF2">
              <w:rPr>
                <w:rFonts w:ascii="Times New Roman" w:eastAsia="Times New Roman" w:hAnsi="Times New Roman"/>
                <w:i/>
                <w:lang w:val="hu-HU"/>
              </w:rPr>
              <w:t>Nem ismert</w:t>
            </w:r>
            <w:r w:rsidR="00D5532C" w:rsidRPr="001C7EF2">
              <w:rPr>
                <w:rFonts w:ascii="Times New Roman" w:eastAsia="Times New Roman" w:hAnsi="Times New Roman"/>
                <w:i/>
                <w:spacing w:val="-3"/>
                <w:lang w:val="hu-HU"/>
              </w:rPr>
              <w:t xml:space="preserve"> </w:t>
            </w:r>
          </w:p>
        </w:tc>
        <w:tc>
          <w:tcPr>
            <w:tcW w:w="6813" w:type="dxa"/>
          </w:tcPr>
          <w:p w14:paraId="24107005" w14:textId="60DF0A3F" w:rsidR="00D5532C" w:rsidRPr="001C7EF2" w:rsidRDefault="00D5532C" w:rsidP="00D5532C">
            <w:pPr>
              <w:spacing w:line="249" w:lineRule="exact"/>
              <w:ind w:left="105"/>
              <w:rPr>
                <w:rFonts w:ascii="Times New Roman" w:eastAsia="Times New Roman" w:hAnsi="Times New Roman"/>
                <w:lang w:val="hu-HU"/>
              </w:rPr>
            </w:pPr>
            <w:r w:rsidRPr="001C7EF2">
              <w:rPr>
                <w:rFonts w:ascii="Times New Roman" w:eastAsia="Times New Roman" w:hAnsi="Times New Roman"/>
                <w:lang w:val="hu-HU"/>
              </w:rPr>
              <w:t>a</w:t>
            </w:r>
            <w:r w:rsidR="007A3EEE" w:rsidRPr="001C7EF2">
              <w:rPr>
                <w:rFonts w:ascii="Times New Roman" w:eastAsia="Times New Roman" w:hAnsi="Times New Roman"/>
                <w:lang w:val="hu-HU"/>
              </w:rPr>
              <w:t>kut</w:t>
            </w:r>
            <w:r w:rsidRPr="001C7EF2">
              <w:rPr>
                <w:rFonts w:ascii="Times New Roman" w:eastAsia="Times New Roman" w:hAnsi="Times New Roman"/>
                <w:spacing w:val="-4"/>
                <w:lang w:val="hu-HU"/>
              </w:rPr>
              <w:t xml:space="preserve"> </w:t>
            </w:r>
            <w:r w:rsidRPr="001C7EF2">
              <w:rPr>
                <w:rFonts w:ascii="Times New Roman" w:eastAsia="Times New Roman" w:hAnsi="Times New Roman"/>
                <w:spacing w:val="-2"/>
                <w:lang w:val="hu-HU"/>
              </w:rPr>
              <w:t>hepatitis</w:t>
            </w:r>
          </w:p>
        </w:tc>
      </w:tr>
      <w:tr w:rsidR="00D5532C" w:rsidRPr="007A3EEE" w14:paraId="16311174" w14:textId="77777777" w:rsidTr="007F35A6">
        <w:trPr>
          <w:trHeight w:val="251"/>
        </w:trPr>
        <w:tc>
          <w:tcPr>
            <w:tcW w:w="9059" w:type="dxa"/>
            <w:gridSpan w:val="2"/>
          </w:tcPr>
          <w:p w14:paraId="727F3C16" w14:textId="247BC564" w:rsidR="00D5532C" w:rsidRPr="001C7EF2" w:rsidRDefault="007A3EEE" w:rsidP="00D5532C">
            <w:pPr>
              <w:spacing w:line="232" w:lineRule="exact"/>
              <w:rPr>
                <w:rFonts w:ascii="Times New Roman" w:eastAsia="Times New Roman" w:hAnsi="Times New Roman"/>
                <w:b/>
                <w:lang w:val="hu-HU"/>
              </w:rPr>
            </w:pPr>
            <w:r w:rsidRPr="001C7EF2">
              <w:rPr>
                <w:rFonts w:ascii="Times New Roman" w:eastAsia="Times New Roman" w:hAnsi="Times New Roman"/>
                <w:b/>
                <w:lang w:val="hu-HU"/>
              </w:rPr>
              <w:t>A bőr és a bőr alatti szövet betegségei és tünetei</w:t>
            </w:r>
          </w:p>
        </w:tc>
      </w:tr>
      <w:tr w:rsidR="00D5532C" w:rsidRPr="007A3EEE" w14:paraId="2EB1FC38" w14:textId="77777777" w:rsidTr="007F35A6">
        <w:trPr>
          <w:trHeight w:val="254"/>
        </w:trPr>
        <w:tc>
          <w:tcPr>
            <w:tcW w:w="2246" w:type="dxa"/>
          </w:tcPr>
          <w:p w14:paraId="7377538C" w14:textId="0690F2FF" w:rsidR="00D5532C" w:rsidRPr="001C7EF2" w:rsidRDefault="007A3EEE" w:rsidP="00D5532C">
            <w:pPr>
              <w:spacing w:line="234"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43CD1BD8" w14:textId="483C149E" w:rsidR="00D5532C" w:rsidRPr="001C7EF2" w:rsidRDefault="007A3EEE"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börkiütés</w:t>
            </w:r>
            <w:r w:rsidR="00D5532C" w:rsidRPr="001C7EF2">
              <w:rPr>
                <w:rFonts w:ascii="Times New Roman" w:eastAsia="Times New Roman" w:hAnsi="Times New Roman"/>
                <w:lang w:val="hu-HU"/>
              </w:rPr>
              <w:t>*,</w:t>
            </w:r>
            <w:r w:rsidR="00D5532C" w:rsidRPr="001C7EF2">
              <w:rPr>
                <w:rFonts w:ascii="Times New Roman" w:eastAsia="Times New Roman" w:hAnsi="Times New Roman"/>
                <w:spacing w:val="-6"/>
                <w:lang w:val="hu-HU"/>
              </w:rPr>
              <w:t xml:space="preserve"> </w:t>
            </w:r>
            <w:r w:rsidR="00D5532C" w:rsidRPr="001C7EF2">
              <w:rPr>
                <w:rFonts w:ascii="Times New Roman" w:eastAsia="Times New Roman" w:hAnsi="Times New Roman"/>
                <w:spacing w:val="-2"/>
                <w:lang w:val="hu-HU"/>
              </w:rPr>
              <w:t>pruritus</w:t>
            </w:r>
          </w:p>
        </w:tc>
      </w:tr>
      <w:tr w:rsidR="00D5532C" w:rsidRPr="007A3EEE" w14:paraId="275BBA36" w14:textId="77777777" w:rsidTr="007F35A6">
        <w:trPr>
          <w:trHeight w:val="505"/>
        </w:trPr>
        <w:tc>
          <w:tcPr>
            <w:tcW w:w="2246" w:type="dxa"/>
          </w:tcPr>
          <w:p w14:paraId="7D25C682" w14:textId="540662D4" w:rsidR="00D5532C" w:rsidRPr="001C7EF2" w:rsidRDefault="007A3EEE" w:rsidP="00D5532C">
            <w:pPr>
              <w:spacing w:line="247" w:lineRule="exact"/>
              <w:rPr>
                <w:rFonts w:ascii="Times New Roman" w:eastAsia="Times New Roman" w:hAnsi="Times New Roman"/>
                <w:i/>
                <w:lang w:val="hu-HU"/>
              </w:rPr>
            </w:pPr>
            <w:r w:rsidRPr="001C7EF2">
              <w:rPr>
                <w:rFonts w:ascii="Times New Roman" w:eastAsia="Times New Roman" w:hAnsi="Times New Roman"/>
                <w:i/>
                <w:spacing w:val="-2"/>
                <w:lang w:val="hu-HU"/>
              </w:rPr>
              <w:t>Gyakori</w:t>
            </w:r>
          </w:p>
        </w:tc>
        <w:tc>
          <w:tcPr>
            <w:tcW w:w="6813" w:type="dxa"/>
          </w:tcPr>
          <w:p w14:paraId="2D3D6516" w14:textId="2B0AB20A" w:rsidR="00D5532C" w:rsidRPr="001C7EF2" w:rsidRDefault="007A3EEE" w:rsidP="00D5532C">
            <w:pPr>
              <w:spacing w:line="246" w:lineRule="exact"/>
              <w:ind w:left="105"/>
              <w:rPr>
                <w:rFonts w:ascii="Times New Roman" w:eastAsia="Times New Roman" w:hAnsi="Times New Roman"/>
                <w:lang w:val="hu-HU"/>
              </w:rPr>
            </w:pPr>
            <w:r w:rsidRPr="001C7EF2">
              <w:rPr>
                <w:rFonts w:ascii="Times New Roman" w:eastAsia="Times New Roman" w:hAnsi="Times New Roman"/>
                <w:lang w:val="hu-HU"/>
              </w:rPr>
              <w:t>alopecia, bőrszárazság, paronychia, folliculitis, acne/acneiform dermatitis, fissurák a bőrön</w:t>
            </w:r>
          </w:p>
        </w:tc>
      </w:tr>
      <w:tr w:rsidR="00D5532C" w:rsidRPr="0001788F" w14:paraId="7C7E284D" w14:textId="77777777" w:rsidTr="007F35A6">
        <w:trPr>
          <w:trHeight w:val="505"/>
        </w:trPr>
        <w:tc>
          <w:tcPr>
            <w:tcW w:w="2246" w:type="dxa"/>
          </w:tcPr>
          <w:p w14:paraId="05036C75" w14:textId="1B6ED417" w:rsidR="00D5532C" w:rsidRPr="001C7EF2" w:rsidRDefault="007A3EEE" w:rsidP="00D5532C">
            <w:pPr>
              <w:spacing w:line="247" w:lineRule="exact"/>
              <w:rPr>
                <w:rFonts w:ascii="Times New Roman" w:eastAsia="Times New Roman" w:hAnsi="Times New Roman"/>
                <w:i/>
                <w:lang w:val="hu-HU"/>
              </w:rPr>
            </w:pPr>
            <w:r w:rsidRPr="001C7EF2">
              <w:rPr>
                <w:rFonts w:ascii="Times New Roman" w:eastAsia="Times New Roman" w:hAnsi="Times New Roman"/>
                <w:i/>
                <w:spacing w:val="-2"/>
                <w:lang w:val="hu-HU"/>
              </w:rPr>
              <w:t>Nem gyakori</w:t>
            </w:r>
          </w:p>
        </w:tc>
        <w:tc>
          <w:tcPr>
            <w:tcW w:w="6813" w:type="dxa"/>
          </w:tcPr>
          <w:p w14:paraId="6F6478E0" w14:textId="1E7A8299" w:rsidR="00D5532C" w:rsidRPr="001C7EF2" w:rsidRDefault="007A3EEE" w:rsidP="00D5532C">
            <w:pPr>
              <w:spacing w:line="246" w:lineRule="exact"/>
              <w:ind w:left="105"/>
              <w:rPr>
                <w:rFonts w:ascii="Times New Roman" w:eastAsia="Times New Roman" w:hAnsi="Times New Roman"/>
                <w:lang w:val="hu-HU"/>
              </w:rPr>
            </w:pPr>
            <w:r w:rsidRPr="001C7EF2">
              <w:rPr>
                <w:rFonts w:ascii="Times New Roman" w:eastAsia="Times New Roman" w:hAnsi="Times New Roman"/>
                <w:lang w:val="hu-HU"/>
              </w:rPr>
              <w:t>hirsutismus, szemöldök-elváltozások, törékeny és leváló körmök, enyhe bőrreakciók mint a hiperpigmentáció</w:t>
            </w:r>
          </w:p>
        </w:tc>
      </w:tr>
      <w:tr w:rsidR="00D5532C" w:rsidRPr="007A3EEE" w14:paraId="2E9A0BB2" w14:textId="77777777" w:rsidTr="007F35A6">
        <w:trPr>
          <w:trHeight w:val="251"/>
        </w:trPr>
        <w:tc>
          <w:tcPr>
            <w:tcW w:w="2246" w:type="dxa"/>
          </w:tcPr>
          <w:p w14:paraId="0EDD06CA" w14:textId="529E4870" w:rsidR="00D5532C" w:rsidRPr="001C7EF2" w:rsidRDefault="007A3EEE" w:rsidP="00D5532C">
            <w:pPr>
              <w:spacing w:line="232" w:lineRule="exact"/>
              <w:rPr>
                <w:rFonts w:ascii="Times New Roman" w:eastAsia="Times New Roman" w:hAnsi="Times New Roman"/>
                <w:i/>
                <w:lang w:val="hu-HU"/>
              </w:rPr>
            </w:pPr>
            <w:r w:rsidRPr="001C7EF2">
              <w:rPr>
                <w:rFonts w:ascii="Times New Roman" w:eastAsia="Times New Roman" w:hAnsi="Times New Roman"/>
                <w:i/>
                <w:spacing w:val="-4"/>
                <w:lang w:val="hu-HU"/>
              </w:rPr>
              <w:t>Ritka</w:t>
            </w:r>
          </w:p>
        </w:tc>
        <w:tc>
          <w:tcPr>
            <w:tcW w:w="6813" w:type="dxa"/>
          </w:tcPr>
          <w:p w14:paraId="505A2DC0" w14:textId="32BE8E07" w:rsidR="00D5532C" w:rsidRPr="001C7EF2" w:rsidRDefault="007A3EEE" w:rsidP="00D5532C">
            <w:pPr>
              <w:spacing w:line="232" w:lineRule="exact"/>
              <w:ind w:left="105"/>
              <w:rPr>
                <w:rFonts w:ascii="Times New Roman" w:eastAsia="Times New Roman" w:hAnsi="Times New Roman"/>
                <w:lang w:val="hu-HU"/>
              </w:rPr>
            </w:pPr>
            <w:r w:rsidRPr="001C7EF2">
              <w:rPr>
                <w:rFonts w:ascii="Times New Roman" w:eastAsia="Times New Roman" w:hAnsi="Times New Roman"/>
                <w:lang w:val="hu-HU"/>
              </w:rPr>
              <w:t>palmoplantaris erythrodysaesthesia szindróma</w:t>
            </w:r>
          </w:p>
        </w:tc>
      </w:tr>
      <w:tr w:rsidR="00D5532C" w:rsidRPr="007A3EEE" w14:paraId="4ADDF241" w14:textId="77777777" w:rsidTr="007F35A6">
        <w:trPr>
          <w:trHeight w:val="253"/>
        </w:trPr>
        <w:tc>
          <w:tcPr>
            <w:tcW w:w="2246" w:type="dxa"/>
          </w:tcPr>
          <w:p w14:paraId="66BF898C" w14:textId="1FEE97D6" w:rsidR="00D5532C" w:rsidRPr="001C7EF2" w:rsidRDefault="007A3EEE" w:rsidP="00D5532C">
            <w:pPr>
              <w:spacing w:line="234" w:lineRule="exact"/>
              <w:rPr>
                <w:rFonts w:ascii="Times New Roman" w:eastAsia="Times New Roman" w:hAnsi="Times New Roman"/>
                <w:i/>
                <w:lang w:val="hu-HU"/>
              </w:rPr>
            </w:pPr>
            <w:r w:rsidRPr="001C7EF2">
              <w:rPr>
                <w:rFonts w:ascii="Times New Roman" w:eastAsia="Times New Roman" w:hAnsi="Times New Roman"/>
                <w:i/>
                <w:lang w:val="hu-HU"/>
              </w:rPr>
              <w:t>Nagyon ritka</w:t>
            </w:r>
          </w:p>
        </w:tc>
        <w:tc>
          <w:tcPr>
            <w:tcW w:w="6813" w:type="dxa"/>
          </w:tcPr>
          <w:p w14:paraId="5D0CB08D" w14:textId="2D450FCF" w:rsidR="00D5532C" w:rsidRPr="001C7EF2" w:rsidRDefault="00D5532C"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Stevens-Johnson</w:t>
            </w:r>
            <w:r w:rsidRPr="001C7EF2">
              <w:rPr>
                <w:rFonts w:ascii="Times New Roman" w:eastAsia="Times New Roman" w:hAnsi="Times New Roman"/>
                <w:spacing w:val="-9"/>
                <w:lang w:val="hu-HU"/>
              </w:rPr>
              <w:t xml:space="preserve"> </w:t>
            </w:r>
            <w:r w:rsidRPr="001C7EF2">
              <w:rPr>
                <w:rFonts w:ascii="Times New Roman" w:eastAsia="Times New Roman" w:hAnsi="Times New Roman"/>
                <w:lang w:val="hu-HU"/>
              </w:rPr>
              <w:t>s</w:t>
            </w:r>
            <w:r w:rsidR="007A3EEE" w:rsidRPr="001C7EF2">
              <w:rPr>
                <w:rFonts w:ascii="Times New Roman" w:eastAsia="Times New Roman" w:hAnsi="Times New Roman"/>
                <w:lang w:val="hu-HU"/>
              </w:rPr>
              <w:t>zindróma</w:t>
            </w:r>
            <w:r w:rsidRPr="001C7EF2">
              <w:rPr>
                <w:rFonts w:ascii="Times New Roman" w:eastAsia="Times New Roman" w:hAnsi="Times New Roman"/>
                <w:lang w:val="hu-HU"/>
              </w:rPr>
              <w:t>/</w:t>
            </w:r>
            <w:r w:rsidR="007A3EEE" w:rsidRPr="001C7EF2">
              <w:rPr>
                <w:rFonts w:ascii="Times New Roman" w:eastAsia="Times New Roman" w:hAnsi="Times New Roman"/>
                <w:lang w:val="hu-HU"/>
              </w:rPr>
              <w:t>t</w:t>
            </w:r>
            <w:r w:rsidRPr="001C7EF2">
              <w:rPr>
                <w:rFonts w:ascii="Times New Roman" w:eastAsia="Times New Roman" w:hAnsi="Times New Roman"/>
                <w:lang w:val="hu-HU"/>
              </w:rPr>
              <w:t>oxi</w:t>
            </w:r>
            <w:r w:rsidR="007A3EEE" w:rsidRPr="001C7EF2">
              <w:rPr>
                <w:rFonts w:ascii="Times New Roman" w:eastAsia="Times New Roman" w:hAnsi="Times New Roman"/>
                <w:lang w:val="hu-HU"/>
              </w:rPr>
              <w:t>kus</w:t>
            </w:r>
            <w:r w:rsidRPr="001C7EF2">
              <w:rPr>
                <w:rFonts w:ascii="Times New Roman" w:eastAsia="Times New Roman" w:hAnsi="Times New Roman"/>
                <w:spacing w:val="-9"/>
                <w:lang w:val="hu-HU"/>
              </w:rPr>
              <w:t xml:space="preserve"> </w:t>
            </w:r>
            <w:r w:rsidRPr="001C7EF2">
              <w:rPr>
                <w:rFonts w:ascii="Times New Roman" w:eastAsia="Times New Roman" w:hAnsi="Times New Roman"/>
                <w:lang w:val="hu-HU"/>
              </w:rPr>
              <w:t>epidermal</w:t>
            </w:r>
            <w:r w:rsidR="007A3EEE" w:rsidRPr="001C7EF2">
              <w:rPr>
                <w:rFonts w:ascii="Times New Roman" w:eastAsia="Times New Roman" w:hAnsi="Times New Roman"/>
                <w:lang w:val="hu-HU"/>
              </w:rPr>
              <w:t>is</w:t>
            </w:r>
            <w:r w:rsidRPr="001C7EF2">
              <w:rPr>
                <w:rFonts w:ascii="Times New Roman" w:eastAsia="Times New Roman" w:hAnsi="Times New Roman"/>
                <w:spacing w:val="-7"/>
                <w:lang w:val="hu-HU"/>
              </w:rPr>
              <w:t xml:space="preserve"> </w:t>
            </w:r>
            <w:r w:rsidRPr="001C7EF2">
              <w:rPr>
                <w:rFonts w:ascii="Times New Roman" w:eastAsia="Times New Roman" w:hAnsi="Times New Roman"/>
                <w:spacing w:val="-2"/>
                <w:lang w:val="hu-HU"/>
              </w:rPr>
              <w:t>necrolysis*</w:t>
            </w:r>
          </w:p>
        </w:tc>
      </w:tr>
      <w:tr w:rsidR="00D5532C" w:rsidRPr="007A3EEE" w14:paraId="7FF4A1F0" w14:textId="77777777" w:rsidTr="007F35A6">
        <w:trPr>
          <w:trHeight w:val="254"/>
        </w:trPr>
        <w:tc>
          <w:tcPr>
            <w:tcW w:w="9059" w:type="dxa"/>
            <w:gridSpan w:val="2"/>
          </w:tcPr>
          <w:p w14:paraId="3FA38A12" w14:textId="059839AD" w:rsidR="00D5532C" w:rsidRPr="001C7EF2" w:rsidRDefault="007A3EEE" w:rsidP="00D5532C">
            <w:pPr>
              <w:spacing w:line="234" w:lineRule="exact"/>
              <w:rPr>
                <w:rFonts w:ascii="Times New Roman" w:eastAsia="Times New Roman" w:hAnsi="Times New Roman"/>
                <w:b/>
                <w:lang w:val="hu-HU"/>
              </w:rPr>
            </w:pPr>
            <w:r w:rsidRPr="001C7EF2">
              <w:rPr>
                <w:rFonts w:ascii="Times New Roman" w:eastAsia="Times New Roman" w:hAnsi="Times New Roman"/>
                <w:b/>
                <w:lang w:val="hu-HU"/>
              </w:rPr>
              <w:t>Vese- és húgyúti betegségek és tünetek</w:t>
            </w:r>
          </w:p>
        </w:tc>
      </w:tr>
      <w:tr w:rsidR="00D5532C" w:rsidRPr="007A3EEE" w14:paraId="20A769D6" w14:textId="77777777" w:rsidTr="007F35A6">
        <w:trPr>
          <w:trHeight w:val="251"/>
        </w:trPr>
        <w:tc>
          <w:tcPr>
            <w:tcW w:w="2246" w:type="dxa"/>
          </w:tcPr>
          <w:p w14:paraId="66F56660" w14:textId="601BBD6E" w:rsidR="00D5532C" w:rsidRPr="001C7EF2" w:rsidRDefault="007A3EEE" w:rsidP="00D5532C">
            <w:pPr>
              <w:spacing w:line="232" w:lineRule="exact"/>
              <w:rPr>
                <w:rFonts w:ascii="Times New Roman" w:eastAsia="Times New Roman" w:hAnsi="Times New Roman"/>
                <w:i/>
                <w:lang w:val="hu-HU"/>
              </w:rPr>
            </w:pPr>
            <w:r w:rsidRPr="001C7EF2">
              <w:rPr>
                <w:rFonts w:ascii="Times New Roman" w:eastAsia="Times New Roman" w:hAnsi="Times New Roman"/>
                <w:i/>
                <w:spacing w:val="-2"/>
                <w:lang w:val="hu-HU"/>
              </w:rPr>
              <w:t>Gyakori</w:t>
            </w:r>
          </w:p>
        </w:tc>
        <w:tc>
          <w:tcPr>
            <w:tcW w:w="6813" w:type="dxa"/>
          </w:tcPr>
          <w:p w14:paraId="6F656A2E" w14:textId="33641309" w:rsidR="00D5532C" w:rsidRPr="001C7EF2" w:rsidRDefault="007A3EEE" w:rsidP="00D5532C">
            <w:pPr>
              <w:spacing w:line="232" w:lineRule="exact"/>
              <w:ind w:left="105"/>
              <w:rPr>
                <w:rFonts w:ascii="Times New Roman" w:eastAsia="Times New Roman" w:hAnsi="Times New Roman"/>
                <w:lang w:val="hu-HU"/>
              </w:rPr>
            </w:pPr>
            <w:r w:rsidRPr="001C7EF2">
              <w:rPr>
                <w:rFonts w:ascii="Times New Roman" w:eastAsia="Times New Roman" w:hAnsi="Times New Roman"/>
                <w:lang w:val="hu-HU"/>
              </w:rPr>
              <w:t>vesekárosodás</w:t>
            </w:r>
          </w:p>
        </w:tc>
      </w:tr>
      <w:tr w:rsidR="00D5532C" w:rsidRPr="007A3EEE" w14:paraId="69E419DC" w14:textId="77777777" w:rsidTr="007F35A6">
        <w:trPr>
          <w:trHeight w:val="254"/>
        </w:trPr>
        <w:tc>
          <w:tcPr>
            <w:tcW w:w="2246" w:type="dxa"/>
          </w:tcPr>
          <w:p w14:paraId="51940BC9" w14:textId="7A1F23B8" w:rsidR="00D5532C" w:rsidRPr="001C7EF2" w:rsidRDefault="007A3EEE" w:rsidP="00D5532C">
            <w:pPr>
              <w:spacing w:line="234" w:lineRule="exact"/>
              <w:rPr>
                <w:rFonts w:ascii="Times New Roman" w:eastAsia="Times New Roman" w:hAnsi="Times New Roman"/>
                <w:i/>
                <w:lang w:val="hu-HU"/>
              </w:rPr>
            </w:pPr>
            <w:r w:rsidRPr="001C7EF2">
              <w:rPr>
                <w:rFonts w:ascii="Times New Roman" w:eastAsia="Times New Roman" w:hAnsi="Times New Roman"/>
                <w:i/>
                <w:spacing w:val="-2"/>
                <w:lang w:val="hu-HU"/>
              </w:rPr>
              <w:t>Nem gyakori</w:t>
            </w:r>
          </w:p>
        </w:tc>
        <w:tc>
          <w:tcPr>
            <w:tcW w:w="6813" w:type="dxa"/>
          </w:tcPr>
          <w:p w14:paraId="3794FE14" w14:textId="77777777" w:rsidR="00D5532C" w:rsidRPr="001C7EF2" w:rsidRDefault="00D5532C"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nephritis,</w:t>
            </w:r>
            <w:r w:rsidRPr="001C7EF2">
              <w:rPr>
                <w:rFonts w:ascii="Times New Roman" w:eastAsia="Times New Roman" w:hAnsi="Times New Roman"/>
                <w:spacing w:val="-5"/>
                <w:lang w:val="hu-HU"/>
              </w:rPr>
              <w:t xml:space="preserve"> </w:t>
            </w:r>
            <w:r w:rsidRPr="001C7EF2">
              <w:rPr>
                <w:rFonts w:ascii="Times New Roman" w:eastAsia="Times New Roman" w:hAnsi="Times New Roman"/>
                <w:spacing w:val="-2"/>
                <w:lang w:val="hu-HU"/>
              </w:rPr>
              <w:t>proteinuria</w:t>
            </w:r>
          </w:p>
        </w:tc>
      </w:tr>
      <w:tr w:rsidR="00D5532C" w:rsidRPr="007A3EEE" w14:paraId="79CBF3B9" w14:textId="77777777" w:rsidTr="007F35A6">
        <w:trPr>
          <w:trHeight w:val="251"/>
        </w:trPr>
        <w:tc>
          <w:tcPr>
            <w:tcW w:w="9059" w:type="dxa"/>
            <w:gridSpan w:val="2"/>
          </w:tcPr>
          <w:p w14:paraId="6EC0E988" w14:textId="218A10F5" w:rsidR="00D5532C" w:rsidRPr="001C7EF2" w:rsidRDefault="007A3EEE" w:rsidP="00D5532C">
            <w:pPr>
              <w:spacing w:line="232" w:lineRule="exact"/>
              <w:rPr>
                <w:rFonts w:ascii="Times New Roman" w:eastAsia="Times New Roman" w:hAnsi="Times New Roman"/>
                <w:b/>
                <w:lang w:val="hu-HU"/>
              </w:rPr>
            </w:pPr>
            <w:r w:rsidRPr="001C7EF2">
              <w:rPr>
                <w:rFonts w:ascii="Times New Roman" w:eastAsia="Times New Roman" w:hAnsi="Times New Roman"/>
                <w:b/>
                <w:lang w:val="hu-HU"/>
              </w:rPr>
              <w:t>Általános tünetek, az alkalmazás helyén fellépő reakciók</w:t>
            </w:r>
          </w:p>
        </w:tc>
      </w:tr>
      <w:tr w:rsidR="00D5532C" w:rsidRPr="007A3EEE" w14:paraId="0E119351" w14:textId="77777777" w:rsidTr="007F35A6">
        <w:trPr>
          <w:trHeight w:val="254"/>
        </w:trPr>
        <w:tc>
          <w:tcPr>
            <w:tcW w:w="2246" w:type="dxa"/>
          </w:tcPr>
          <w:p w14:paraId="20520103" w14:textId="56ED7451" w:rsidR="00D5532C" w:rsidRPr="001C7EF2" w:rsidRDefault="007A3EEE" w:rsidP="00D5532C">
            <w:pPr>
              <w:spacing w:line="234" w:lineRule="exact"/>
              <w:rPr>
                <w:rFonts w:ascii="Times New Roman" w:eastAsia="Times New Roman" w:hAnsi="Times New Roman"/>
                <w:i/>
                <w:lang w:val="hu-HU"/>
              </w:rPr>
            </w:pPr>
            <w:r w:rsidRPr="001C7EF2">
              <w:rPr>
                <w:rFonts w:ascii="Times New Roman" w:eastAsia="Times New Roman" w:hAnsi="Times New Roman"/>
                <w:i/>
                <w:lang w:val="hu-HU"/>
              </w:rPr>
              <w:t>Nagyon gyakori</w:t>
            </w:r>
          </w:p>
        </w:tc>
        <w:tc>
          <w:tcPr>
            <w:tcW w:w="6813" w:type="dxa"/>
          </w:tcPr>
          <w:p w14:paraId="04FD8CDC" w14:textId="1EFA1BC3" w:rsidR="00D5532C" w:rsidRPr="001C7EF2" w:rsidRDefault="007A3EEE" w:rsidP="00D5532C">
            <w:pPr>
              <w:spacing w:line="234" w:lineRule="exact"/>
              <w:ind w:left="105"/>
              <w:rPr>
                <w:rFonts w:ascii="Times New Roman" w:eastAsia="Times New Roman" w:hAnsi="Times New Roman"/>
                <w:lang w:val="hu-HU"/>
              </w:rPr>
            </w:pPr>
            <w:r w:rsidRPr="001C7EF2">
              <w:rPr>
                <w:rFonts w:ascii="Times New Roman" w:eastAsia="Times New Roman" w:hAnsi="Times New Roman"/>
                <w:lang w:val="hu-HU"/>
              </w:rPr>
              <w:t>fáradtság, láz, hidegrázás</w:t>
            </w:r>
          </w:p>
        </w:tc>
      </w:tr>
    </w:tbl>
    <w:p w14:paraId="2EB458F2" w14:textId="5A2AD756" w:rsidR="00D5532C" w:rsidRPr="001C7EF2" w:rsidRDefault="007A3EEE" w:rsidP="00D5532C">
      <w:pPr>
        <w:pStyle w:val="Nincstrkz"/>
      </w:pPr>
      <w:r w:rsidRPr="001C7EF2">
        <w:t>*További információért lásd az alábbi „Kiválasztott mellékhatások leírása” pontot.</w:t>
      </w:r>
    </w:p>
    <w:p w14:paraId="3E40AAEF" w14:textId="77777777" w:rsidR="00D5532C" w:rsidRDefault="00D5532C" w:rsidP="00D5532C">
      <w:pPr>
        <w:pStyle w:val="Nincstrkz"/>
      </w:pPr>
    </w:p>
    <w:p w14:paraId="4F3D3856" w14:textId="77777777" w:rsidR="00A823C8" w:rsidRPr="001C7EF2" w:rsidRDefault="00A823C8" w:rsidP="00A823C8">
      <w:pPr>
        <w:pStyle w:val="Nincstrkz"/>
        <w:rPr>
          <w:u w:val="single"/>
        </w:rPr>
      </w:pPr>
      <w:r w:rsidRPr="001C7EF2">
        <w:rPr>
          <w:u w:val="single"/>
        </w:rPr>
        <w:t>Kiválasztott mellékhatások leírása</w:t>
      </w:r>
    </w:p>
    <w:p w14:paraId="29663C2A" w14:textId="77777777" w:rsidR="00A823C8" w:rsidRDefault="00A823C8" w:rsidP="00A823C8">
      <w:pPr>
        <w:pStyle w:val="Nincstrkz"/>
      </w:pPr>
    </w:p>
    <w:p w14:paraId="3B3B0B95" w14:textId="6F123ACA" w:rsidR="00A823C8" w:rsidRPr="001C7EF2" w:rsidRDefault="00A823C8" w:rsidP="00A823C8">
      <w:pPr>
        <w:pStyle w:val="Nincstrkz"/>
        <w:rPr>
          <w:i/>
          <w:iCs/>
          <w:u w:val="single"/>
        </w:rPr>
      </w:pPr>
      <w:r w:rsidRPr="001C7EF2">
        <w:rPr>
          <w:i/>
          <w:iCs/>
          <w:u w:val="single"/>
        </w:rPr>
        <w:t>Bőrkiütés</w:t>
      </w:r>
    </w:p>
    <w:p w14:paraId="10921463" w14:textId="46FDA2FA" w:rsidR="00544D13" w:rsidRPr="00600028" w:rsidRDefault="00A823C8" w:rsidP="00544D13">
      <w:pPr>
        <w:pStyle w:val="Nincstrkz"/>
      </w:pPr>
      <w:r w:rsidRPr="00A823C8">
        <w:t>Bőrkiütés, beleértve az acneiform dermatitist is.</w:t>
      </w:r>
      <w:r>
        <w:t xml:space="preserve"> </w:t>
      </w:r>
      <w:r w:rsidR="00544D13" w:rsidRPr="00600028">
        <w:t>A bőrkiütés általában enyhe vagy közepesen súlyos erythematosus és papulo-pustulosus kiütés</w:t>
      </w:r>
      <w:r w:rsidR="007B2193" w:rsidRPr="00600028">
        <w:t>ként jelentkezik</w:t>
      </w:r>
      <w:r w:rsidR="00544D13" w:rsidRPr="00600028">
        <w:t xml:space="preserve">, ami napfénynek kitett bőrterületeken </w:t>
      </w:r>
      <w:r w:rsidR="007B2193" w:rsidRPr="00600028">
        <w:t>alakulhat ki</w:t>
      </w:r>
      <w:r w:rsidR="00544D13" w:rsidRPr="00600028">
        <w:t xml:space="preserve"> vagy rosszabbodhat. A napfényben tartózkodó betegeknek védőruházat viselése és/vagy fényvédő (pl. ásványianyag tartalmú) készítmény alkalmazása javasolt.</w:t>
      </w:r>
    </w:p>
    <w:p w14:paraId="4F24D7DB" w14:textId="77777777" w:rsidR="00544D13" w:rsidRPr="00600028" w:rsidRDefault="00544D13" w:rsidP="00544D13">
      <w:pPr>
        <w:pStyle w:val="Nincstrkz"/>
      </w:pPr>
    </w:p>
    <w:p w14:paraId="74927DB4" w14:textId="77777777" w:rsidR="00A823C8" w:rsidRPr="001C7EF2" w:rsidRDefault="00A823C8" w:rsidP="00A823C8">
      <w:pPr>
        <w:rPr>
          <w:rFonts w:ascii="Times New Roman" w:eastAsia="Times New Roman" w:hAnsi="Times New Roman"/>
          <w:i/>
          <w:iCs/>
          <w:u w:val="single"/>
          <w:lang w:val="hu-HU"/>
        </w:rPr>
      </w:pPr>
      <w:r w:rsidRPr="001C7EF2">
        <w:rPr>
          <w:rFonts w:ascii="Times New Roman" w:eastAsia="Times New Roman" w:hAnsi="Times New Roman"/>
          <w:i/>
          <w:iCs/>
          <w:u w:val="single"/>
          <w:lang w:val="hu-HU"/>
        </w:rPr>
        <w:t>Hasmenés</w:t>
      </w:r>
    </w:p>
    <w:p w14:paraId="32ED6418" w14:textId="3A994A53" w:rsidR="00A823C8" w:rsidRPr="00A823C8" w:rsidRDefault="00A823C8" w:rsidP="00A823C8">
      <w:pPr>
        <w:rPr>
          <w:rFonts w:ascii="Times New Roman" w:eastAsia="Times New Roman" w:hAnsi="Times New Roman"/>
          <w:lang w:val="hu-HU"/>
        </w:rPr>
      </w:pPr>
      <w:r w:rsidRPr="00A823C8">
        <w:rPr>
          <w:rFonts w:ascii="Times New Roman" w:eastAsia="Times New Roman" w:hAnsi="Times New Roman"/>
          <w:lang w:val="hu-HU"/>
        </w:rPr>
        <w:t>A hasmenés dehidrációhoz, hypokalaemiához és veseelégtelenséghez vezethe</w:t>
      </w:r>
      <w:r w:rsidR="0099709B">
        <w:rPr>
          <w:rFonts w:ascii="Times New Roman" w:eastAsia="Times New Roman" w:hAnsi="Times New Roman"/>
          <w:lang w:val="hu-HU"/>
        </w:rPr>
        <w:t>t, b</w:t>
      </w:r>
      <w:r w:rsidRPr="00A823C8">
        <w:rPr>
          <w:rFonts w:ascii="Times New Roman" w:eastAsia="Times New Roman" w:hAnsi="Times New Roman"/>
          <w:lang w:val="hu-HU"/>
        </w:rPr>
        <w:t>eleértve a halálos kimenetelű eseteket is (lásd 4.4 pont).</w:t>
      </w:r>
    </w:p>
    <w:p w14:paraId="3F28BD09" w14:textId="77777777" w:rsidR="00A823C8" w:rsidRDefault="00A823C8" w:rsidP="00A823C8">
      <w:pPr>
        <w:rPr>
          <w:rFonts w:ascii="Times New Roman" w:eastAsia="Times New Roman" w:hAnsi="Times New Roman"/>
          <w:lang w:val="hu-HU"/>
        </w:rPr>
      </w:pPr>
    </w:p>
    <w:p w14:paraId="21958205" w14:textId="6E79F7A2" w:rsidR="001D5A3B" w:rsidRPr="001C7EF2" w:rsidRDefault="00A823C8" w:rsidP="001C7EF2">
      <w:pPr>
        <w:pStyle w:val="Listaszerbekezds"/>
        <w:numPr>
          <w:ilvl w:val="0"/>
          <w:numId w:val="33"/>
        </w:numPr>
        <w:ind w:left="567" w:hanging="567"/>
        <w:rPr>
          <w:rFonts w:ascii="Times New Roman" w:eastAsia="Times New Roman" w:hAnsi="Times New Roman"/>
          <w:lang w:val="hu-HU"/>
        </w:rPr>
      </w:pPr>
      <w:r w:rsidRPr="001C7EF2">
        <w:rPr>
          <w:rFonts w:ascii="Times New Roman" w:eastAsia="Times New Roman" w:hAnsi="Times New Roman"/>
          <w:lang w:val="hu-HU"/>
        </w:rPr>
        <w:t>táblázat: Az egyes klinikai vizsgálatokban megfigyelt bőrkiütések és hasmenés előfordulási gyakoriságának és fokozatának összefoglalása</w:t>
      </w:r>
    </w:p>
    <w:tbl>
      <w:tblPr>
        <w:tblStyle w:val="TableNormal2"/>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93"/>
        <w:gridCol w:w="1417"/>
        <w:gridCol w:w="1134"/>
        <w:gridCol w:w="425"/>
        <w:gridCol w:w="426"/>
        <w:gridCol w:w="779"/>
        <w:gridCol w:w="780"/>
        <w:gridCol w:w="1134"/>
        <w:gridCol w:w="496"/>
        <w:gridCol w:w="496"/>
        <w:gridCol w:w="850"/>
        <w:gridCol w:w="851"/>
      </w:tblGrid>
      <w:tr w:rsidR="00947840" w:rsidRPr="00947840" w14:paraId="3DB8F997" w14:textId="77777777" w:rsidTr="001C7EF2">
        <w:trPr>
          <w:trHeight w:val="280"/>
        </w:trPr>
        <w:tc>
          <w:tcPr>
            <w:tcW w:w="0" w:type="auto"/>
            <w:vMerge w:val="restart"/>
          </w:tcPr>
          <w:p w14:paraId="0409E8A8" w14:textId="2B1AD215" w:rsidR="00A823C8" w:rsidRPr="001C7EF2" w:rsidRDefault="00A823C8" w:rsidP="00A823C8">
            <w:pPr>
              <w:spacing w:before="27"/>
              <w:rPr>
                <w:rFonts w:ascii="Times New Roman" w:hAnsi="Times New Roman"/>
                <w:b/>
                <w:lang w:val="hu-HU"/>
              </w:rPr>
            </w:pPr>
            <w:r w:rsidRPr="001C7EF2">
              <w:rPr>
                <w:rFonts w:ascii="Times New Roman" w:hAnsi="Times New Roman"/>
                <w:b/>
                <w:spacing w:val="-4"/>
                <w:lang w:val="hu-HU"/>
              </w:rPr>
              <w:t>Vizsgálat</w:t>
            </w:r>
          </w:p>
        </w:tc>
        <w:tc>
          <w:tcPr>
            <w:tcW w:w="1417" w:type="dxa"/>
            <w:vMerge w:val="restart"/>
          </w:tcPr>
          <w:p w14:paraId="0B2F17F4" w14:textId="288486B6" w:rsidR="00A823C8" w:rsidRPr="001C7EF2" w:rsidRDefault="00A823C8" w:rsidP="00A823C8">
            <w:pPr>
              <w:spacing w:before="27"/>
              <w:rPr>
                <w:rFonts w:ascii="Times New Roman" w:hAnsi="Times New Roman"/>
                <w:b/>
                <w:lang w:val="hu-HU"/>
              </w:rPr>
            </w:pPr>
            <w:r w:rsidRPr="001C7EF2">
              <w:rPr>
                <w:rFonts w:ascii="Times New Roman" w:hAnsi="Times New Roman"/>
                <w:b/>
                <w:spacing w:val="-2"/>
                <w:lang w:val="hu-HU"/>
              </w:rPr>
              <w:t>Indikáció</w:t>
            </w:r>
          </w:p>
        </w:tc>
        <w:tc>
          <w:tcPr>
            <w:tcW w:w="3544" w:type="dxa"/>
            <w:gridSpan w:val="5"/>
          </w:tcPr>
          <w:p w14:paraId="28B6A87A" w14:textId="0EE1E6A0" w:rsidR="00A823C8" w:rsidRPr="001C7EF2" w:rsidRDefault="00A823C8" w:rsidP="00947840">
            <w:pPr>
              <w:spacing w:before="27" w:line="233" w:lineRule="exact"/>
              <w:ind w:right="1197"/>
              <w:jc w:val="center"/>
              <w:rPr>
                <w:rFonts w:ascii="Times New Roman" w:hAnsi="Times New Roman"/>
                <w:b/>
                <w:lang w:val="hu-HU"/>
              </w:rPr>
            </w:pPr>
            <w:r w:rsidRPr="001C7EF2">
              <w:rPr>
                <w:rFonts w:ascii="Times New Roman" w:hAnsi="Times New Roman"/>
                <w:b/>
                <w:lang w:val="hu-HU"/>
              </w:rPr>
              <w:t>B</w:t>
            </w:r>
            <w:r w:rsidR="00947840">
              <w:rPr>
                <w:rFonts w:ascii="Times New Roman" w:hAnsi="Times New Roman"/>
                <w:b/>
                <w:lang w:val="hu-HU"/>
              </w:rPr>
              <w:t>ő</w:t>
            </w:r>
            <w:r w:rsidRPr="001C7EF2">
              <w:rPr>
                <w:rFonts w:ascii="Times New Roman" w:hAnsi="Times New Roman"/>
                <w:b/>
                <w:lang w:val="hu-HU"/>
              </w:rPr>
              <w:t>rkiütés</w:t>
            </w:r>
            <w:r w:rsidRPr="001C7EF2">
              <w:rPr>
                <w:rFonts w:ascii="Times New Roman" w:hAnsi="Times New Roman"/>
                <w:b/>
                <w:spacing w:val="-5"/>
                <w:lang w:val="hu-HU"/>
              </w:rPr>
              <w:t xml:space="preserve"> (%)</w:t>
            </w:r>
          </w:p>
        </w:tc>
        <w:tc>
          <w:tcPr>
            <w:tcW w:w="3827" w:type="dxa"/>
            <w:gridSpan w:val="5"/>
          </w:tcPr>
          <w:p w14:paraId="026A076D" w14:textId="0D467FCC" w:rsidR="00A823C8" w:rsidRPr="001C7EF2" w:rsidRDefault="00A823C8" w:rsidP="001C7EF2">
            <w:pPr>
              <w:spacing w:before="27" w:line="233" w:lineRule="exact"/>
              <w:jc w:val="center"/>
              <w:rPr>
                <w:rFonts w:ascii="Times New Roman" w:hAnsi="Times New Roman"/>
                <w:b/>
                <w:lang w:val="hu-HU"/>
              </w:rPr>
            </w:pPr>
            <w:r w:rsidRPr="001C7EF2">
              <w:rPr>
                <w:rFonts w:ascii="Times New Roman" w:hAnsi="Times New Roman"/>
                <w:b/>
                <w:lang w:val="hu-HU"/>
              </w:rPr>
              <w:t>Hasmenés</w:t>
            </w:r>
            <w:r w:rsidRPr="001C7EF2">
              <w:rPr>
                <w:rFonts w:ascii="Times New Roman" w:hAnsi="Times New Roman"/>
                <w:b/>
                <w:spacing w:val="-5"/>
                <w:lang w:val="hu-HU"/>
              </w:rPr>
              <w:t xml:space="preserve"> (%)</w:t>
            </w:r>
          </w:p>
        </w:tc>
      </w:tr>
      <w:tr w:rsidR="00947840" w:rsidRPr="00947840" w14:paraId="17EB5849" w14:textId="77777777" w:rsidTr="001C7EF2">
        <w:trPr>
          <w:trHeight w:val="280"/>
        </w:trPr>
        <w:tc>
          <w:tcPr>
            <w:tcW w:w="0" w:type="auto"/>
            <w:vMerge/>
            <w:tcBorders>
              <w:top w:val="nil"/>
            </w:tcBorders>
          </w:tcPr>
          <w:p w14:paraId="27A1C27F" w14:textId="77777777" w:rsidR="00A823C8" w:rsidRPr="001C7EF2" w:rsidRDefault="00A823C8" w:rsidP="00A823C8">
            <w:pPr>
              <w:tabs>
                <w:tab w:val="left" w:pos="567"/>
              </w:tabs>
              <w:spacing w:line="260" w:lineRule="exact"/>
              <w:rPr>
                <w:rFonts w:ascii="Times New Roman" w:hAnsi="Times New Roman"/>
                <w:lang w:val="hu-HU"/>
              </w:rPr>
            </w:pPr>
          </w:p>
        </w:tc>
        <w:tc>
          <w:tcPr>
            <w:tcW w:w="1417" w:type="dxa"/>
            <w:vMerge/>
            <w:tcBorders>
              <w:top w:val="nil"/>
            </w:tcBorders>
          </w:tcPr>
          <w:p w14:paraId="03AF3AA3" w14:textId="77777777" w:rsidR="00A823C8" w:rsidRPr="001C7EF2" w:rsidRDefault="00A823C8" w:rsidP="00A823C8">
            <w:pPr>
              <w:tabs>
                <w:tab w:val="left" w:pos="567"/>
              </w:tabs>
              <w:spacing w:line="260" w:lineRule="exact"/>
              <w:rPr>
                <w:rFonts w:ascii="Times New Roman" w:hAnsi="Times New Roman"/>
                <w:lang w:val="hu-HU"/>
              </w:rPr>
            </w:pPr>
          </w:p>
        </w:tc>
        <w:tc>
          <w:tcPr>
            <w:tcW w:w="1985" w:type="dxa"/>
            <w:gridSpan w:val="3"/>
          </w:tcPr>
          <w:p w14:paraId="7469310A" w14:textId="4CE990D8" w:rsidR="00A823C8" w:rsidRPr="001C7EF2" w:rsidRDefault="00A823C8" w:rsidP="001C7EF2">
            <w:pPr>
              <w:spacing w:before="27" w:line="233" w:lineRule="exact"/>
              <w:jc w:val="center"/>
              <w:rPr>
                <w:rFonts w:ascii="Times New Roman" w:hAnsi="Times New Roman"/>
                <w:b/>
                <w:lang w:val="hu-HU"/>
              </w:rPr>
            </w:pPr>
            <w:r w:rsidRPr="001C7EF2">
              <w:rPr>
                <w:rFonts w:ascii="Times New Roman" w:hAnsi="Times New Roman"/>
                <w:b/>
                <w:spacing w:val="-2"/>
                <w:lang w:val="hu-HU"/>
              </w:rPr>
              <w:t>Fokozat</w:t>
            </w:r>
          </w:p>
        </w:tc>
        <w:tc>
          <w:tcPr>
            <w:tcW w:w="1559" w:type="dxa"/>
            <w:gridSpan w:val="2"/>
          </w:tcPr>
          <w:p w14:paraId="028B44D2" w14:textId="32CC825E" w:rsidR="00A823C8" w:rsidRPr="001C7EF2" w:rsidRDefault="00A823C8" w:rsidP="001C7EF2">
            <w:pPr>
              <w:spacing w:before="27" w:line="233" w:lineRule="exact"/>
              <w:jc w:val="center"/>
              <w:rPr>
                <w:rFonts w:ascii="Times New Roman" w:hAnsi="Times New Roman"/>
                <w:b/>
                <w:lang w:val="hu-HU"/>
              </w:rPr>
            </w:pPr>
            <w:r w:rsidRPr="001C7EF2">
              <w:rPr>
                <w:rFonts w:ascii="Times New Roman" w:hAnsi="Times New Roman"/>
                <w:b/>
                <w:lang w:val="hu-HU"/>
              </w:rPr>
              <w:t>Intézkedés</w:t>
            </w:r>
          </w:p>
        </w:tc>
        <w:tc>
          <w:tcPr>
            <w:tcW w:w="2126" w:type="dxa"/>
            <w:gridSpan w:val="3"/>
          </w:tcPr>
          <w:p w14:paraId="33DBED41" w14:textId="445268CF" w:rsidR="00A823C8" w:rsidRPr="001C7EF2" w:rsidRDefault="00A823C8" w:rsidP="001C7EF2">
            <w:pPr>
              <w:spacing w:before="27" w:line="233" w:lineRule="exact"/>
              <w:jc w:val="center"/>
              <w:rPr>
                <w:rFonts w:ascii="Times New Roman" w:hAnsi="Times New Roman"/>
                <w:b/>
                <w:lang w:val="hu-HU"/>
              </w:rPr>
            </w:pPr>
            <w:r w:rsidRPr="001C7EF2">
              <w:rPr>
                <w:rFonts w:ascii="Times New Roman" w:hAnsi="Times New Roman"/>
                <w:b/>
                <w:spacing w:val="-2"/>
                <w:lang w:val="hu-HU"/>
              </w:rPr>
              <w:t>Fokozat</w:t>
            </w:r>
          </w:p>
        </w:tc>
        <w:tc>
          <w:tcPr>
            <w:tcW w:w="1701" w:type="dxa"/>
            <w:gridSpan w:val="2"/>
          </w:tcPr>
          <w:p w14:paraId="17299C9A" w14:textId="046A439D" w:rsidR="00A823C8" w:rsidRPr="001C7EF2" w:rsidRDefault="00A823C8" w:rsidP="001C7EF2">
            <w:pPr>
              <w:spacing w:before="27" w:line="233" w:lineRule="exact"/>
              <w:jc w:val="center"/>
              <w:rPr>
                <w:rFonts w:ascii="Times New Roman" w:hAnsi="Times New Roman"/>
                <w:b/>
                <w:lang w:val="hu-HU"/>
              </w:rPr>
            </w:pPr>
            <w:r w:rsidRPr="001C7EF2">
              <w:rPr>
                <w:rFonts w:ascii="Times New Roman" w:hAnsi="Times New Roman"/>
                <w:b/>
                <w:lang w:val="hu-HU"/>
              </w:rPr>
              <w:t>Intézkedés</w:t>
            </w:r>
          </w:p>
        </w:tc>
      </w:tr>
      <w:tr w:rsidR="00BC5FD8" w:rsidRPr="00947840" w14:paraId="3E003A52" w14:textId="77777777" w:rsidTr="00BC5FD8">
        <w:trPr>
          <w:trHeight w:val="280"/>
        </w:trPr>
        <w:tc>
          <w:tcPr>
            <w:tcW w:w="0" w:type="auto"/>
            <w:vMerge/>
            <w:tcBorders>
              <w:top w:val="nil"/>
            </w:tcBorders>
          </w:tcPr>
          <w:p w14:paraId="13F0973A" w14:textId="77777777" w:rsidR="00A823C8" w:rsidRPr="001C7EF2" w:rsidRDefault="00A823C8" w:rsidP="00A823C8">
            <w:pPr>
              <w:tabs>
                <w:tab w:val="left" w:pos="567"/>
              </w:tabs>
              <w:spacing w:line="260" w:lineRule="exact"/>
              <w:rPr>
                <w:rFonts w:ascii="Times New Roman" w:hAnsi="Times New Roman"/>
                <w:lang w:val="hu-HU"/>
              </w:rPr>
            </w:pPr>
          </w:p>
        </w:tc>
        <w:tc>
          <w:tcPr>
            <w:tcW w:w="1417" w:type="dxa"/>
            <w:vMerge/>
            <w:tcBorders>
              <w:top w:val="nil"/>
            </w:tcBorders>
          </w:tcPr>
          <w:p w14:paraId="0FE64492" w14:textId="77777777" w:rsidR="00A823C8" w:rsidRPr="001C7EF2" w:rsidRDefault="00A823C8" w:rsidP="00A823C8">
            <w:pPr>
              <w:tabs>
                <w:tab w:val="left" w:pos="567"/>
              </w:tabs>
              <w:spacing w:line="260" w:lineRule="exact"/>
              <w:rPr>
                <w:rFonts w:ascii="Times New Roman" w:hAnsi="Times New Roman"/>
                <w:lang w:val="hu-HU"/>
              </w:rPr>
            </w:pPr>
          </w:p>
        </w:tc>
        <w:tc>
          <w:tcPr>
            <w:tcW w:w="1134" w:type="dxa"/>
          </w:tcPr>
          <w:p w14:paraId="0FE146DF" w14:textId="09C04036" w:rsidR="00A823C8" w:rsidRPr="001C7EF2" w:rsidRDefault="00A823C8" w:rsidP="00A823C8">
            <w:pPr>
              <w:spacing w:before="27" w:line="233" w:lineRule="exact"/>
              <w:ind w:right="103"/>
              <w:jc w:val="center"/>
              <w:rPr>
                <w:rFonts w:ascii="Times New Roman" w:hAnsi="Times New Roman"/>
                <w:b/>
                <w:lang w:val="hu-HU"/>
              </w:rPr>
            </w:pPr>
            <w:r w:rsidRPr="001C7EF2">
              <w:rPr>
                <w:rFonts w:ascii="Times New Roman" w:hAnsi="Times New Roman"/>
                <w:b/>
                <w:spacing w:val="-5"/>
                <w:lang w:val="hu-HU"/>
              </w:rPr>
              <w:t>Bármilyen</w:t>
            </w:r>
          </w:p>
        </w:tc>
        <w:tc>
          <w:tcPr>
            <w:tcW w:w="425" w:type="dxa"/>
          </w:tcPr>
          <w:p w14:paraId="50688478" w14:textId="77777777" w:rsidR="00A823C8" w:rsidRPr="001C7EF2" w:rsidRDefault="00A823C8" w:rsidP="00A823C8">
            <w:pPr>
              <w:spacing w:before="27" w:line="233" w:lineRule="exact"/>
              <w:jc w:val="center"/>
              <w:rPr>
                <w:rFonts w:ascii="Times New Roman" w:hAnsi="Times New Roman"/>
                <w:b/>
                <w:lang w:val="hu-HU"/>
              </w:rPr>
            </w:pPr>
            <w:r w:rsidRPr="001C7EF2">
              <w:rPr>
                <w:rFonts w:ascii="Times New Roman" w:hAnsi="Times New Roman"/>
                <w:b/>
                <w:lang w:val="hu-HU"/>
              </w:rPr>
              <w:t>3</w:t>
            </w:r>
          </w:p>
        </w:tc>
        <w:tc>
          <w:tcPr>
            <w:tcW w:w="426" w:type="dxa"/>
          </w:tcPr>
          <w:p w14:paraId="54AED6EB" w14:textId="77777777" w:rsidR="00A823C8" w:rsidRPr="001C7EF2" w:rsidRDefault="00A823C8" w:rsidP="00A823C8">
            <w:pPr>
              <w:spacing w:before="27" w:line="233" w:lineRule="exact"/>
              <w:jc w:val="center"/>
              <w:rPr>
                <w:rFonts w:ascii="Times New Roman" w:hAnsi="Times New Roman"/>
                <w:b/>
                <w:lang w:val="hu-HU"/>
              </w:rPr>
            </w:pPr>
            <w:r w:rsidRPr="001C7EF2">
              <w:rPr>
                <w:rFonts w:ascii="Times New Roman" w:hAnsi="Times New Roman"/>
                <w:b/>
                <w:lang w:val="hu-HU"/>
              </w:rPr>
              <w:t>4</w:t>
            </w:r>
          </w:p>
        </w:tc>
        <w:tc>
          <w:tcPr>
            <w:tcW w:w="779" w:type="dxa"/>
          </w:tcPr>
          <w:p w14:paraId="5277E1B7" w14:textId="4586BCC5" w:rsidR="00A823C8" w:rsidRPr="001C7EF2" w:rsidRDefault="00A823C8" w:rsidP="00A823C8">
            <w:pPr>
              <w:spacing w:before="27" w:line="233" w:lineRule="exact"/>
              <w:ind w:right="117"/>
              <w:jc w:val="center"/>
              <w:rPr>
                <w:rFonts w:ascii="Times New Roman" w:hAnsi="Times New Roman"/>
                <w:b/>
                <w:lang w:val="hu-HU"/>
              </w:rPr>
            </w:pPr>
            <w:r w:rsidRPr="001C7EF2">
              <w:rPr>
                <w:rFonts w:ascii="Times New Roman" w:hAnsi="Times New Roman"/>
                <w:b/>
                <w:spacing w:val="-2"/>
                <w:lang w:val="hu-HU"/>
              </w:rPr>
              <w:t>Leáll</w:t>
            </w:r>
            <w:r w:rsidRPr="001C7EF2">
              <w:rPr>
                <w:rFonts w:ascii="Times New Roman" w:hAnsi="Times New Roman"/>
                <w:b/>
                <w:spacing w:val="-2"/>
                <w:vertAlign w:val="superscript"/>
                <w:lang w:val="hu-HU"/>
              </w:rPr>
              <w:t>1</w:t>
            </w:r>
          </w:p>
        </w:tc>
        <w:tc>
          <w:tcPr>
            <w:tcW w:w="780" w:type="dxa"/>
          </w:tcPr>
          <w:p w14:paraId="5C1B1C58" w14:textId="2C26AC4E" w:rsidR="00A823C8" w:rsidRPr="001C7EF2" w:rsidRDefault="00A823C8" w:rsidP="00A823C8">
            <w:pPr>
              <w:spacing w:before="27" w:line="233" w:lineRule="exact"/>
              <w:ind w:right="141"/>
              <w:jc w:val="center"/>
              <w:rPr>
                <w:rFonts w:ascii="Times New Roman" w:hAnsi="Times New Roman"/>
                <w:b/>
                <w:lang w:val="hu-HU"/>
              </w:rPr>
            </w:pPr>
            <w:r w:rsidRPr="001C7EF2">
              <w:rPr>
                <w:rFonts w:ascii="Times New Roman" w:hAnsi="Times New Roman"/>
                <w:b/>
                <w:spacing w:val="-4"/>
                <w:lang w:val="hu-HU"/>
              </w:rPr>
              <w:t>M</w:t>
            </w:r>
            <w:r w:rsidR="00125B1F" w:rsidRPr="001C7EF2">
              <w:rPr>
                <w:rFonts w:ascii="Times New Roman" w:hAnsi="Times New Roman"/>
                <w:b/>
                <w:spacing w:val="-4"/>
                <w:lang w:val="hu-HU"/>
              </w:rPr>
              <w:t>ó</w:t>
            </w:r>
            <w:r w:rsidRPr="001C7EF2">
              <w:rPr>
                <w:rFonts w:ascii="Times New Roman" w:hAnsi="Times New Roman"/>
                <w:b/>
                <w:spacing w:val="-4"/>
                <w:lang w:val="hu-HU"/>
              </w:rPr>
              <w:t>d</w:t>
            </w:r>
            <w:r w:rsidRPr="001C7EF2">
              <w:rPr>
                <w:rFonts w:ascii="Times New Roman" w:hAnsi="Times New Roman"/>
                <w:b/>
                <w:spacing w:val="-4"/>
                <w:vertAlign w:val="superscript"/>
                <w:lang w:val="hu-HU"/>
              </w:rPr>
              <w:t>2</w:t>
            </w:r>
          </w:p>
        </w:tc>
        <w:tc>
          <w:tcPr>
            <w:tcW w:w="1134" w:type="dxa"/>
          </w:tcPr>
          <w:p w14:paraId="171B4745" w14:textId="16455BF2" w:rsidR="00A823C8" w:rsidRPr="001C7EF2" w:rsidRDefault="00125B1F" w:rsidP="00A823C8">
            <w:pPr>
              <w:spacing w:before="27" w:line="233" w:lineRule="exact"/>
              <w:ind w:right="102"/>
              <w:jc w:val="center"/>
              <w:rPr>
                <w:rFonts w:ascii="Times New Roman" w:hAnsi="Times New Roman"/>
                <w:b/>
                <w:lang w:val="hu-HU"/>
              </w:rPr>
            </w:pPr>
            <w:r w:rsidRPr="001C7EF2">
              <w:rPr>
                <w:rFonts w:ascii="Times New Roman" w:hAnsi="Times New Roman"/>
                <w:b/>
                <w:spacing w:val="-5"/>
                <w:lang w:val="hu-HU"/>
              </w:rPr>
              <w:t>Bármilyen</w:t>
            </w:r>
          </w:p>
        </w:tc>
        <w:tc>
          <w:tcPr>
            <w:tcW w:w="496" w:type="dxa"/>
          </w:tcPr>
          <w:p w14:paraId="0C89D9BE" w14:textId="77777777" w:rsidR="00A823C8" w:rsidRPr="001C7EF2" w:rsidRDefault="00A823C8" w:rsidP="00A823C8">
            <w:pPr>
              <w:spacing w:before="27" w:line="233" w:lineRule="exact"/>
              <w:jc w:val="center"/>
              <w:rPr>
                <w:rFonts w:ascii="Times New Roman" w:hAnsi="Times New Roman"/>
                <w:b/>
                <w:lang w:val="hu-HU"/>
              </w:rPr>
            </w:pPr>
            <w:r w:rsidRPr="001C7EF2">
              <w:rPr>
                <w:rFonts w:ascii="Times New Roman" w:hAnsi="Times New Roman"/>
                <w:b/>
                <w:lang w:val="hu-HU"/>
              </w:rPr>
              <w:t>3</w:t>
            </w:r>
          </w:p>
        </w:tc>
        <w:tc>
          <w:tcPr>
            <w:tcW w:w="496" w:type="dxa"/>
          </w:tcPr>
          <w:p w14:paraId="1F72FFEE" w14:textId="77777777" w:rsidR="00A823C8" w:rsidRPr="001C7EF2" w:rsidRDefault="00A823C8" w:rsidP="001C7EF2">
            <w:pPr>
              <w:spacing w:before="27" w:line="233" w:lineRule="exact"/>
              <w:jc w:val="center"/>
              <w:rPr>
                <w:rFonts w:ascii="Times New Roman" w:hAnsi="Times New Roman"/>
                <w:b/>
                <w:lang w:val="hu-HU"/>
              </w:rPr>
            </w:pPr>
            <w:r w:rsidRPr="001C7EF2">
              <w:rPr>
                <w:rFonts w:ascii="Times New Roman" w:hAnsi="Times New Roman"/>
                <w:b/>
                <w:lang w:val="hu-HU"/>
              </w:rPr>
              <w:t>4</w:t>
            </w:r>
          </w:p>
        </w:tc>
        <w:tc>
          <w:tcPr>
            <w:tcW w:w="850" w:type="dxa"/>
          </w:tcPr>
          <w:p w14:paraId="19D0FFE4" w14:textId="75BEFFC7" w:rsidR="00A823C8" w:rsidRPr="001C7EF2" w:rsidRDefault="00125B1F" w:rsidP="00A823C8">
            <w:pPr>
              <w:spacing w:before="27" w:line="233" w:lineRule="exact"/>
              <w:ind w:right="87"/>
              <w:jc w:val="center"/>
              <w:rPr>
                <w:rFonts w:ascii="Times New Roman" w:hAnsi="Times New Roman"/>
                <w:b/>
                <w:lang w:val="hu-HU"/>
              </w:rPr>
            </w:pPr>
            <w:r w:rsidRPr="001C7EF2">
              <w:rPr>
                <w:rFonts w:ascii="Times New Roman" w:hAnsi="Times New Roman"/>
                <w:b/>
                <w:spacing w:val="-2"/>
                <w:lang w:val="hu-HU"/>
              </w:rPr>
              <w:t>Leáll</w:t>
            </w:r>
            <w:r w:rsidR="00A823C8" w:rsidRPr="001C7EF2">
              <w:rPr>
                <w:rFonts w:ascii="Times New Roman" w:hAnsi="Times New Roman"/>
                <w:b/>
                <w:spacing w:val="-2"/>
                <w:vertAlign w:val="superscript"/>
                <w:lang w:val="hu-HU"/>
              </w:rPr>
              <w:t>1</w:t>
            </w:r>
          </w:p>
        </w:tc>
        <w:tc>
          <w:tcPr>
            <w:tcW w:w="851" w:type="dxa"/>
          </w:tcPr>
          <w:p w14:paraId="01F58AAD" w14:textId="7B746207" w:rsidR="00A823C8" w:rsidRPr="001C7EF2" w:rsidRDefault="00A823C8" w:rsidP="00A823C8">
            <w:pPr>
              <w:spacing w:before="27" w:line="233" w:lineRule="exact"/>
              <w:ind w:right="109"/>
              <w:jc w:val="center"/>
              <w:rPr>
                <w:rFonts w:ascii="Times New Roman" w:hAnsi="Times New Roman"/>
                <w:b/>
                <w:lang w:val="hu-HU"/>
              </w:rPr>
            </w:pPr>
            <w:r w:rsidRPr="001C7EF2">
              <w:rPr>
                <w:rFonts w:ascii="Times New Roman" w:hAnsi="Times New Roman"/>
                <w:b/>
                <w:spacing w:val="-4"/>
                <w:lang w:val="hu-HU"/>
              </w:rPr>
              <w:t>M</w:t>
            </w:r>
            <w:r w:rsidR="00125B1F" w:rsidRPr="001C7EF2">
              <w:rPr>
                <w:rFonts w:ascii="Times New Roman" w:hAnsi="Times New Roman"/>
                <w:b/>
                <w:spacing w:val="-4"/>
                <w:lang w:val="hu-HU"/>
              </w:rPr>
              <w:t>ó</w:t>
            </w:r>
            <w:r w:rsidRPr="001C7EF2">
              <w:rPr>
                <w:rFonts w:ascii="Times New Roman" w:hAnsi="Times New Roman"/>
                <w:b/>
                <w:spacing w:val="-4"/>
                <w:lang w:val="hu-HU"/>
              </w:rPr>
              <w:t>d</w:t>
            </w:r>
            <w:r w:rsidRPr="001C7EF2">
              <w:rPr>
                <w:rFonts w:ascii="Times New Roman" w:hAnsi="Times New Roman"/>
                <w:b/>
                <w:spacing w:val="-4"/>
                <w:vertAlign w:val="superscript"/>
                <w:lang w:val="hu-HU"/>
              </w:rPr>
              <w:t>2</w:t>
            </w:r>
          </w:p>
        </w:tc>
      </w:tr>
      <w:tr w:rsidR="00BC5FD8" w:rsidRPr="00947840" w14:paraId="2C061C02" w14:textId="77777777" w:rsidTr="00BC5FD8">
        <w:trPr>
          <w:trHeight w:val="280"/>
        </w:trPr>
        <w:tc>
          <w:tcPr>
            <w:tcW w:w="0" w:type="auto"/>
          </w:tcPr>
          <w:p w14:paraId="77A15D73" w14:textId="77777777" w:rsidR="00A823C8" w:rsidRPr="001C7EF2" w:rsidRDefault="00A823C8" w:rsidP="00A823C8">
            <w:pPr>
              <w:spacing w:before="22" w:line="238" w:lineRule="exact"/>
              <w:rPr>
                <w:rFonts w:ascii="Times New Roman" w:hAnsi="Times New Roman"/>
                <w:lang w:val="hu-HU"/>
              </w:rPr>
            </w:pPr>
            <w:r w:rsidRPr="001C7EF2">
              <w:rPr>
                <w:rFonts w:ascii="Times New Roman" w:hAnsi="Times New Roman"/>
                <w:spacing w:val="-2"/>
                <w:lang w:val="hu-HU"/>
              </w:rPr>
              <w:t>ML20650</w:t>
            </w:r>
          </w:p>
        </w:tc>
        <w:tc>
          <w:tcPr>
            <w:tcW w:w="1417" w:type="dxa"/>
          </w:tcPr>
          <w:p w14:paraId="048AF27A" w14:textId="77777777" w:rsidR="00A823C8" w:rsidRPr="001C7EF2" w:rsidRDefault="00A823C8" w:rsidP="00A823C8">
            <w:pPr>
              <w:spacing w:before="22" w:line="238" w:lineRule="exact"/>
              <w:ind w:right="270"/>
              <w:jc w:val="right"/>
              <w:rPr>
                <w:rFonts w:ascii="Times New Roman" w:hAnsi="Times New Roman"/>
                <w:lang w:val="hu-HU"/>
              </w:rPr>
            </w:pPr>
            <w:r w:rsidRPr="001C7EF2">
              <w:rPr>
                <w:rFonts w:ascii="Times New Roman" w:hAnsi="Times New Roman"/>
                <w:spacing w:val="-2"/>
                <w:lang w:val="hu-HU"/>
              </w:rPr>
              <w:t>NSCLC</w:t>
            </w:r>
          </w:p>
        </w:tc>
        <w:tc>
          <w:tcPr>
            <w:tcW w:w="1134" w:type="dxa"/>
          </w:tcPr>
          <w:p w14:paraId="6184E2CC" w14:textId="77777777" w:rsidR="00A823C8" w:rsidRPr="001C7EF2" w:rsidRDefault="00A823C8" w:rsidP="00A823C8">
            <w:pPr>
              <w:spacing w:before="22" w:line="238" w:lineRule="exact"/>
              <w:ind w:right="103"/>
              <w:jc w:val="center"/>
              <w:rPr>
                <w:rFonts w:ascii="Times New Roman" w:hAnsi="Times New Roman"/>
                <w:lang w:val="hu-HU"/>
              </w:rPr>
            </w:pPr>
            <w:r w:rsidRPr="001C7EF2">
              <w:rPr>
                <w:rFonts w:ascii="Times New Roman" w:hAnsi="Times New Roman"/>
                <w:spacing w:val="-5"/>
                <w:lang w:val="hu-HU"/>
              </w:rPr>
              <w:t>80</w:t>
            </w:r>
          </w:p>
        </w:tc>
        <w:tc>
          <w:tcPr>
            <w:tcW w:w="425" w:type="dxa"/>
          </w:tcPr>
          <w:p w14:paraId="41FD99F4"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9</w:t>
            </w:r>
          </w:p>
        </w:tc>
        <w:tc>
          <w:tcPr>
            <w:tcW w:w="426" w:type="dxa"/>
          </w:tcPr>
          <w:p w14:paraId="39080A6C"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0</w:t>
            </w:r>
          </w:p>
        </w:tc>
        <w:tc>
          <w:tcPr>
            <w:tcW w:w="779" w:type="dxa"/>
          </w:tcPr>
          <w:p w14:paraId="0484907A"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1</w:t>
            </w:r>
          </w:p>
        </w:tc>
        <w:tc>
          <w:tcPr>
            <w:tcW w:w="780" w:type="dxa"/>
          </w:tcPr>
          <w:p w14:paraId="6CA7577C" w14:textId="77777777" w:rsidR="00A823C8" w:rsidRPr="001C7EF2" w:rsidRDefault="00A823C8" w:rsidP="00A823C8">
            <w:pPr>
              <w:spacing w:before="22" w:line="238" w:lineRule="exact"/>
              <w:ind w:right="141"/>
              <w:jc w:val="center"/>
              <w:rPr>
                <w:rFonts w:ascii="Times New Roman" w:hAnsi="Times New Roman"/>
                <w:lang w:val="hu-HU"/>
              </w:rPr>
            </w:pPr>
            <w:r w:rsidRPr="001C7EF2">
              <w:rPr>
                <w:rFonts w:ascii="Times New Roman" w:hAnsi="Times New Roman"/>
                <w:spacing w:val="-5"/>
                <w:lang w:val="hu-HU"/>
              </w:rPr>
              <w:t>11</w:t>
            </w:r>
          </w:p>
        </w:tc>
        <w:tc>
          <w:tcPr>
            <w:tcW w:w="1134" w:type="dxa"/>
          </w:tcPr>
          <w:p w14:paraId="6AD40E9B" w14:textId="77777777" w:rsidR="00A823C8" w:rsidRPr="001C7EF2" w:rsidRDefault="00A823C8" w:rsidP="00A823C8">
            <w:pPr>
              <w:spacing w:before="22" w:line="238" w:lineRule="exact"/>
              <w:ind w:right="100"/>
              <w:jc w:val="center"/>
              <w:rPr>
                <w:rFonts w:ascii="Times New Roman" w:hAnsi="Times New Roman"/>
                <w:lang w:val="hu-HU"/>
              </w:rPr>
            </w:pPr>
            <w:r w:rsidRPr="001C7EF2">
              <w:rPr>
                <w:rFonts w:ascii="Times New Roman" w:hAnsi="Times New Roman"/>
                <w:spacing w:val="-5"/>
                <w:lang w:val="hu-HU"/>
              </w:rPr>
              <w:t>57</w:t>
            </w:r>
          </w:p>
        </w:tc>
        <w:tc>
          <w:tcPr>
            <w:tcW w:w="496" w:type="dxa"/>
          </w:tcPr>
          <w:p w14:paraId="64413323"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4</w:t>
            </w:r>
          </w:p>
        </w:tc>
        <w:tc>
          <w:tcPr>
            <w:tcW w:w="496" w:type="dxa"/>
          </w:tcPr>
          <w:p w14:paraId="3453B609" w14:textId="77777777" w:rsidR="00A823C8" w:rsidRPr="001C7EF2" w:rsidRDefault="00A823C8" w:rsidP="001C7EF2">
            <w:pPr>
              <w:spacing w:before="22" w:line="238" w:lineRule="exact"/>
              <w:jc w:val="center"/>
              <w:rPr>
                <w:rFonts w:ascii="Times New Roman" w:hAnsi="Times New Roman"/>
                <w:lang w:val="hu-HU"/>
              </w:rPr>
            </w:pPr>
            <w:r w:rsidRPr="001C7EF2">
              <w:rPr>
                <w:rFonts w:ascii="Times New Roman" w:hAnsi="Times New Roman"/>
                <w:lang w:val="hu-HU"/>
              </w:rPr>
              <w:t>0</w:t>
            </w:r>
          </w:p>
        </w:tc>
        <w:tc>
          <w:tcPr>
            <w:tcW w:w="850" w:type="dxa"/>
          </w:tcPr>
          <w:p w14:paraId="0A7B3577"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1</w:t>
            </w:r>
          </w:p>
        </w:tc>
        <w:tc>
          <w:tcPr>
            <w:tcW w:w="851" w:type="dxa"/>
          </w:tcPr>
          <w:p w14:paraId="33BEC091"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7</w:t>
            </w:r>
          </w:p>
        </w:tc>
      </w:tr>
      <w:tr w:rsidR="00BC5FD8" w:rsidRPr="00947840" w14:paraId="79E99CE8" w14:textId="77777777" w:rsidTr="00BC5FD8">
        <w:trPr>
          <w:trHeight w:val="277"/>
        </w:trPr>
        <w:tc>
          <w:tcPr>
            <w:tcW w:w="0" w:type="auto"/>
          </w:tcPr>
          <w:p w14:paraId="4B081653" w14:textId="77777777" w:rsidR="00A823C8" w:rsidRPr="001C7EF2" w:rsidRDefault="00A823C8" w:rsidP="00A823C8">
            <w:pPr>
              <w:spacing w:before="20" w:line="238" w:lineRule="exact"/>
              <w:rPr>
                <w:rFonts w:ascii="Times New Roman" w:hAnsi="Times New Roman"/>
                <w:lang w:val="hu-HU"/>
              </w:rPr>
            </w:pPr>
            <w:r w:rsidRPr="001C7EF2">
              <w:rPr>
                <w:rFonts w:ascii="Times New Roman" w:hAnsi="Times New Roman"/>
                <w:spacing w:val="-2"/>
                <w:lang w:val="hu-HU"/>
              </w:rPr>
              <w:t>BO18192</w:t>
            </w:r>
          </w:p>
        </w:tc>
        <w:tc>
          <w:tcPr>
            <w:tcW w:w="1417" w:type="dxa"/>
          </w:tcPr>
          <w:p w14:paraId="104D5B67" w14:textId="77777777" w:rsidR="00A823C8" w:rsidRPr="001C7EF2" w:rsidRDefault="00A823C8" w:rsidP="00A823C8">
            <w:pPr>
              <w:spacing w:before="20" w:line="238" w:lineRule="exact"/>
              <w:ind w:right="270"/>
              <w:jc w:val="right"/>
              <w:rPr>
                <w:rFonts w:ascii="Times New Roman" w:hAnsi="Times New Roman"/>
                <w:lang w:val="hu-HU"/>
              </w:rPr>
            </w:pPr>
            <w:r w:rsidRPr="001C7EF2">
              <w:rPr>
                <w:rFonts w:ascii="Times New Roman" w:hAnsi="Times New Roman"/>
                <w:spacing w:val="-2"/>
                <w:lang w:val="hu-HU"/>
              </w:rPr>
              <w:t>NSCLC</w:t>
            </w:r>
          </w:p>
        </w:tc>
        <w:tc>
          <w:tcPr>
            <w:tcW w:w="1134" w:type="dxa"/>
          </w:tcPr>
          <w:p w14:paraId="02B82B74" w14:textId="77777777" w:rsidR="00A823C8" w:rsidRPr="001C7EF2" w:rsidRDefault="00A823C8" w:rsidP="00A823C8">
            <w:pPr>
              <w:spacing w:before="20" w:line="238" w:lineRule="exact"/>
              <w:ind w:right="103"/>
              <w:jc w:val="center"/>
              <w:rPr>
                <w:rFonts w:ascii="Times New Roman" w:hAnsi="Times New Roman"/>
                <w:lang w:val="hu-HU"/>
              </w:rPr>
            </w:pPr>
            <w:r w:rsidRPr="001C7EF2">
              <w:rPr>
                <w:rFonts w:ascii="Times New Roman" w:hAnsi="Times New Roman"/>
                <w:spacing w:val="-4"/>
                <w:lang w:val="hu-HU"/>
              </w:rPr>
              <w:t>49.2</w:t>
            </w:r>
          </w:p>
        </w:tc>
        <w:tc>
          <w:tcPr>
            <w:tcW w:w="425" w:type="dxa"/>
          </w:tcPr>
          <w:p w14:paraId="6E67BAFC" w14:textId="77777777" w:rsidR="00A823C8" w:rsidRPr="001C7EF2" w:rsidRDefault="00A823C8" w:rsidP="00A823C8">
            <w:pPr>
              <w:spacing w:before="20" w:line="238" w:lineRule="exact"/>
              <w:ind w:right="98"/>
              <w:jc w:val="center"/>
              <w:rPr>
                <w:rFonts w:ascii="Times New Roman" w:hAnsi="Times New Roman"/>
                <w:lang w:val="hu-HU"/>
              </w:rPr>
            </w:pPr>
            <w:r w:rsidRPr="001C7EF2">
              <w:rPr>
                <w:rFonts w:ascii="Times New Roman" w:hAnsi="Times New Roman"/>
                <w:spacing w:val="-5"/>
                <w:lang w:val="hu-HU"/>
              </w:rPr>
              <w:t>6.0</w:t>
            </w:r>
          </w:p>
        </w:tc>
        <w:tc>
          <w:tcPr>
            <w:tcW w:w="426" w:type="dxa"/>
          </w:tcPr>
          <w:p w14:paraId="1C7D3815" w14:textId="77777777" w:rsidR="00A823C8" w:rsidRPr="001C7EF2" w:rsidRDefault="00A823C8" w:rsidP="00A823C8">
            <w:pPr>
              <w:spacing w:before="20" w:line="238" w:lineRule="exact"/>
              <w:jc w:val="center"/>
              <w:rPr>
                <w:rFonts w:ascii="Times New Roman" w:hAnsi="Times New Roman"/>
                <w:lang w:val="hu-HU"/>
              </w:rPr>
            </w:pPr>
            <w:r w:rsidRPr="001C7EF2">
              <w:rPr>
                <w:rFonts w:ascii="Times New Roman" w:hAnsi="Times New Roman"/>
                <w:lang w:val="hu-HU"/>
              </w:rPr>
              <w:t>0</w:t>
            </w:r>
          </w:p>
        </w:tc>
        <w:tc>
          <w:tcPr>
            <w:tcW w:w="779" w:type="dxa"/>
          </w:tcPr>
          <w:p w14:paraId="0ADD42A4" w14:textId="77777777" w:rsidR="00A823C8" w:rsidRPr="001C7EF2" w:rsidRDefault="00A823C8" w:rsidP="00A823C8">
            <w:pPr>
              <w:spacing w:before="20" w:line="238" w:lineRule="exact"/>
              <w:jc w:val="center"/>
              <w:rPr>
                <w:rFonts w:ascii="Times New Roman" w:hAnsi="Times New Roman"/>
                <w:lang w:val="hu-HU"/>
              </w:rPr>
            </w:pPr>
            <w:r w:rsidRPr="001C7EF2">
              <w:rPr>
                <w:rFonts w:ascii="Times New Roman" w:hAnsi="Times New Roman"/>
                <w:lang w:val="hu-HU"/>
              </w:rPr>
              <w:t>1</w:t>
            </w:r>
          </w:p>
        </w:tc>
        <w:tc>
          <w:tcPr>
            <w:tcW w:w="780" w:type="dxa"/>
          </w:tcPr>
          <w:p w14:paraId="65524C37" w14:textId="77777777" w:rsidR="00A823C8" w:rsidRPr="001C7EF2" w:rsidRDefault="00A823C8" w:rsidP="00A823C8">
            <w:pPr>
              <w:spacing w:before="20" w:line="238" w:lineRule="exact"/>
              <w:ind w:right="141"/>
              <w:jc w:val="center"/>
              <w:rPr>
                <w:rFonts w:ascii="Times New Roman" w:hAnsi="Times New Roman"/>
                <w:lang w:val="hu-HU"/>
              </w:rPr>
            </w:pPr>
            <w:r w:rsidRPr="001C7EF2">
              <w:rPr>
                <w:rFonts w:ascii="Times New Roman" w:hAnsi="Times New Roman"/>
                <w:spacing w:val="-5"/>
                <w:lang w:val="hu-HU"/>
              </w:rPr>
              <w:t>8.3</w:t>
            </w:r>
          </w:p>
        </w:tc>
        <w:tc>
          <w:tcPr>
            <w:tcW w:w="1134" w:type="dxa"/>
          </w:tcPr>
          <w:p w14:paraId="2142D47E" w14:textId="77777777" w:rsidR="00A823C8" w:rsidRPr="001C7EF2" w:rsidRDefault="00A823C8" w:rsidP="00A823C8">
            <w:pPr>
              <w:spacing w:before="20" w:line="238" w:lineRule="exact"/>
              <w:ind w:right="98"/>
              <w:jc w:val="center"/>
              <w:rPr>
                <w:rFonts w:ascii="Times New Roman" w:hAnsi="Times New Roman"/>
                <w:lang w:val="hu-HU"/>
              </w:rPr>
            </w:pPr>
            <w:r w:rsidRPr="001C7EF2">
              <w:rPr>
                <w:rFonts w:ascii="Times New Roman" w:hAnsi="Times New Roman"/>
                <w:spacing w:val="-4"/>
                <w:lang w:val="hu-HU"/>
              </w:rPr>
              <w:t>20.3</w:t>
            </w:r>
          </w:p>
        </w:tc>
        <w:tc>
          <w:tcPr>
            <w:tcW w:w="496" w:type="dxa"/>
          </w:tcPr>
          <w:p w14:paraId="1BDE9894" w14:textId="77777777" w:rsidR="00A823C8" w:rsidRPr="001C7EF2" w:rsidRDefault="00A823C8" w:rsidP="00A823C8">
            <w:pPr>
              <w:spacing w:before="20" w:line="238" w:lineRule="exact"/>
              <w:ind w:right="100"/>
              <w:jc w:val="center"/>
              <w:rPr>
                <w:rFonts w:ascii="Times New Roman" w:hAnsi="Times New Roman"/>
                <w:lang w:val="hu-HU"/>
              </w:rPr>
            </w:pPr>
            <w:r w:rsidRPr="001C7EF2">
              <w:rPr>
                <w:rFonts w:ascii="Times New Roman" w:hAnsi="Times New Roman"/>
                <w:spacing w:val="-5"/>
                <w:lang w:val="hu-HU"/>
              </w:rPr>
              <w:t>1.8</w:t>
            </w:r>
          </w:p>
        </w:tc>
        <w:tc>
          <w:tcPr>
            <w:tcW w:w="496" w:type="dxa"/>
          </w:tcPr>
          <w:p w14:paraId="45901F16" w14:textId="77777777" w:rsidR="00A823C8" w:rsidRPr="001C7EF2" w:rsidRDefault="00A823C8" w:rsidP="001C7EF2">
            <w:pPr>
              <w:spacing w:before="20" w:line="238" w:lineRule="exact"/>
              <w:jc w:val="center"/>
              <w:rPr>
                <w:rFonts w:ascii="Times New Roman" w:hAnsi="Times New Roman"/>
                <w:lang w:val="hu-HU"/>
              </w:rPr>
            </w:pPr>
            <w:r w:rsidRPr="001C7EF2">
              <w:rPr>
                <w:rFonts w:ascii="Times New Roman" w:hAnsi="Times New Roman"/>
                <w:lang w:val="hu-HU"/>
              </w:rPr>
              <w:t>0</w:t>
            </w:r>
          </w:p>
        </w:tc>
        <w:tc>
          <w:tcPr>
            <w:tcW w:w="850" w:type="dxa"/>
          </w:tcPr>
          <w:p w14:paraId="4505671C" w14:textId="77777777" w:rsidR="00A823C8" w:rsidRPr="001C7EF2" w:rsidRDefault="00A823C8" w:rsidP="00A823C8">
            <w:pPr>
              <w:spacing w:before="20" w:line="238" w:lineRule="exact"/>
              <w:ind w:right="89"/>
              <w:jc w:val="center"/>
              <w:rPr>
                <w:rFonts w:ascii="Times New Roman" w:hAnsi="Times New Roman"/>
                <w:lang w:val="hu-HU"/>
              </w:rPr>
            </w:pPr>
            <w:r w:rsidRPr="001C7EF2">
              <w:rPr>
                <w:rFonts w:ascii="Times New Roman" w:hAnsi="Times New Roman"/>
                <w:spacing w:val="-5"/>
                <w:lang w:val="hu-HU"/>
              </w:rPr>
              <w:t>&lt;1</w:t>
            </w:r>
          </w:p>
        </w:tc>
        <w:tc>
          <w:tcPr>
            <w:tcW w:w="851" w:type="dxa"/>
          </w:tcPr>
          <w:p w14:paraId="7B516806" w14:textId="77777777" w:rsidR="00A823C8" w:rsidRPr="001C7EF2" w:rsidRDefault="00A823C8" w:rsidP="00A823C8">
            <w:pPr>
              <w:spacing w:before="20" w:line="238" w:lineRule="exact"/>
              <w:jc w:val="center"/>
              <w:rPr>
                <w:rFonts w:ascii="Times New Roman" w:hAnsi="Times New Roman"/>
                <w:lang w:val="hu-HU"/>
              </w:rPr>
            </w:pPr>
            <w:r w:rsidRPr="001C7EF2">
              <w:rPr>
                <w:rFonts w:ascii="Times New Roman" w:hAnsi="Times New Roman"/>
                <w:lang w:val="hu-HU"/>
              </w:rPr>
              <w:t>3</w:t>
            </w:r>
          </w:p>
        </w:tc>
      </w:tr>
      <w:tr w:rsidR="00BC5FD8" w:rsidRPr="00947840" w14:paraId="27D370DF" w14:textId="77777777" w:rsidTr="00BC5FD8">
        <w:trPr>
          <w:trHeight w:val="280"/>
        </w:trPr>
        <w:tc>
          <w:tcPr>
            <w:tcW w:w="0" w:type="auto"/>
          </w:tcPr>
          <w:p w14:paraId="00E27B40" w14:textId="77777777" w:rsidR="00A823C8" w:rsidRPr="001C7EF2" w:rsidRDefault="00A823C8" w:rsidP="00A823C8">
            <w:pPr>
              <w:spacing w:before="22" w:line="238" w:lineRule="exact"/>
              <w:rPr>
                <w:rFonts w:ascii="Times New Roman" w:hAnsi="Times New Roman"/>
                <w:lang w:val="hu-HU"/>
              </w:rPr>
            </w:pPr>
            <w:r w:rsidRPr="001C7EF2">
              <w:rPr>
                <w:rFonts w:ascii="Times New Roman" w:hAnsi="Times New Roman"/>
                <w:spacing w:val="-2"/>
                <w:lang w:val="hu-HU"/>
              </w:rPr>
              <w:t>BO25460</w:t>
            </w:r>
          </w:p>
        </w:tc>
        <w:tc>
          <w:tcPr>
            <w:tcW w:w="1417" w:type="dxa"/>
          </w:tcPr>
          <w:p w14:paraId="0B9EFDED" w14:textId="77777777" w:rsidR="00A823C8" w:rsidRPr="001C7EF2" w:rsidRDefault="00A823C8" w:rsidP="00A823C8">
            <w:pPr>
              <w:spacing w:before="22" w:line="238" w:lineRule="exact"/>
              <w:ind w:right="270"/>
              <w:jc w:val="right"/>
              <w:rPr>
                <w:rFonts w:ascii="Times New Roman" w:hAnsi="Times New Roman"/>
                <w:lang w:val="hu-HU"/>
              </w:rPr>
            </w:pPr>
            <w:r w:rsidRPr="001C7EF2">
              <w:rPr>
                <w:rFonts w:ascii="Times New Roman" w:hAnsi="Times New Roman"/>
                <w:spacing w:val="-2"/>
                <w:lang w:val="hu-HU"/>
              </w:rPr>
              <w:t>NSCLC</w:t>
            </w:r>
          </w:p>
        </w:tc>
        <w:tc>
          <w:tcPr>
            <w:tcW w:w="1134" w:type="dxa"/>
          </w:tcPr>
          <w:p w14:paraId="6D801F00" w14:textId="77777777" w:rsidR="00A823C8" w:rsidRPr="001C7EF2" w:rsidRDefault="00A823C8" w:rsidP="00A823C8">
            <w:pPr>
              <w:spacing w:before="22" w:line="238" w:lineRule="exact"/>
              <w:ind w:right="103"/>
              <w:jc w:val="center"/>
              <w:rPr>
                <w:rFonts w:ascii="Times New Roman" w:hAnsi="Times New Roman"/>
                <w:lang w:val="hu-HU"/>
              </w:rPr>
            </w:pPr>
            <w:r w:rsidRPr="001C7EF2">
              <w:rPr>
                <w:rFonts w:ascii="Times New Roman" w:hAnsi="Times New Roman"/>
                <w:spacing w:val="-4"/>
                <w:lang w:val="hu-HU"/>
              </w:rPr>
              <w:t>39.4</w:t>
            </w:r>
          </w:p>
        </w:tc>
        <w:tc>
          <w:tcPr>
            <w:tcW w:w="425" w:type="dxa"/>
          </w:tcPr>
          <w:p w14:paraId="6732274A" w14:textId="77777777" w:rsidR="00A823C8" w:rsidRPr="001C7EF2" w:rsidRDefault="00A823C8" w:rsidP="00A823C8">
            <w:pPr>
              <w:spacing w:before="22" w:line="238" w:lineRule="exact"/>
              <w:ind w:right="98"/>
              <w:jc w:val="center"/>
              <w:rPr>
                <w:rFonts w:ascii="Times New Roman" w:hAnsi="Times New Roman"/>
                <w:lang w:val="hu-HU"/>
              </w:rPr>
            </w:pPr>
            <w:r w:rsidRPr="001C7EF2">
              <w:rPr>
                <w:rFonts w:ascii="Times New Roman" w:hAnsi="Times New Roman"/>
                <w:spacing w:val="-5"/>
                <w:lang w:val="hu-HU"/>
              </w:rPr>
              <w:t>5.0</w:t>
            </w:r>
          </w:p>
        </w:tc>
        <w:tc>
          <w:tcPr>
            <w:tcW w:w="426" w:type="dxa"/>
          </w:tcPr>
          <w:p w14:paraId="0A1A33DA"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0</w:t>
            </w:r>
          </w:p>
        </w:tc>
        <w:tc>
          <w:tcPr>
            <w:tcW w:w="779" w:type="dxa"/>
          </w:tcPr>
          <w:p w14:paraId="2A43F03D"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0</w:t>
            </w:r>
          </w:p>
        </w:tc>
        <w:tc>
          <w:tcPr>
            <w:tcW w:w="780" w:type="dxa"/>
          </w:tcPr>
          <w:p w14:paraId="0B6416ED" w14:textId="77777777" w:rsidR="00A823C8" w:rsidRPr="001C7EF2" w:rsidRDefault="00A823C8" w:rsidP="00A823C8">
            <w:pPr>
              <w:spacing w:before="22" w:line="238" w:lineRule="exact"/>
              <w:ind w:right="141"/>
              <w:jc w:val="center"/>
              <w:rPr>
                <w:rFonts w:ascii="Times New Roman" w:hAnsi="Times New Roman"/>
                <w:lang w:val="hu-HU"/>
              </w:rPr>
            </w:pPr>
            <w:r w:rsidRPr="001C7EF2">
              <w:rPr>
                <w:rFonts w:ascii="Times New Roman" w:hAnsi="Times New Roman"/>
                <w:spacing w:val="-5"/>
                <w:lang w:val="hu-HU"/>
              </w:rPr>
              <w:t>5.6</w:t>
            </w:r>
          </w:p>
        </w:tc>
        <w:tc>
          <w:tcPr>
            <w:tcW w:w="1134" w:type="dxa"/>
          </w:tcPr>
          <w:p w14:paraId="19D02F82" w14:textId="77777777" w:rsidR="00A823C8" w:rsidRPr="001C7EF2" w:rsidRDefault="00A823C8" w:rsidP="00A823C8">
            <w:pPr>
              <w:spacing w:before="22" w:line="238" w:lineRule="exact"/>
              <w:ind w:right="98"/>
              <w:jc w:val="center"/>
              <w:rPr>
                <w:rFonts w:ascii="Times New Roman" w:hAnsi="Times New Roman"/>
                <w:lang w:val="hu-HU"/>
              </w:rPr>
            </w:pPr>
            <w:r w:rsidRPr="001C7EF2">
              <w:rPr>
                <w:rFonts w:ascii="Times New Roman" w:hAnsi="Times New Roman"/>
                <w:spacing w:val="-4"/>
                <w:lang w:val="hu-HU"/>
              </w:rPr>
              <w:t>24.2</w:t>
            </w:r>
          </w:p>
        </w:tc>
        <w:tc>
          <w:tcPr>
            <w:tcW w:w="496" w:type="dxa"/>
          </w:tcPr>
          <w:p w14:paraId="62BB448C" w14:textId="77777777" w:rsidR="00A823C8" w:rsidRPr="001C7EF2" w:rsidRDefault="00A823C8" w:rsidP="00A823C8">
            <w:pPr>
              <w:spacing w:before="22" w:line="238" w:lineRule="exact"/>
              <w:ind w:right="100"/>
              <w:jc w:val="center"/>
              <w:rPr>
                <w:rFonts w:ascii="Times New Roman" w:hAnsi="Times New Roman"/>
                <w:lang w:val="hu-HU"/>
              </w:rPr>
            </w:pPr>
            <w:r w:rsidRPr="001C7EF2">
              <w:rPr>
                <w:rFonts w:ascii="Times New Roman" w:hAnsi="Times New Roman"/>
                <w:spacing w:val="-5"/>
                <w:lang w:val="hu-HU"/>
              </w:rPr>
              <w:t>2.5</w:t>
            </w:r>
          </w:p>
        </w:tc>
        <w:tc>
          <w:tcPr>
            <w:tcW w:w="496" w:type="dxa"/>
          </w:tcPr>
          <w:p w14:paraId="4541A326" w14:textId="77777777" w:rsidR="00A823C8" w:rsidRPr="001C7EF2" w:rsidRDefault="00A823C8" w:rsidP="001C7EF2">
            <w:pPr>
              <w:spacing w:before="22" w:line="238" w:lineRule="exact"/>
              <w:jc w:val="center"/>
              <w:rPr>
                <w:rFonts w:ascii="Times New Roman" w:hAnsi="Times New Roman"/>
                <w:lang w:val="hu-HU"/>
              </w:rPr>
            </w:pPr>
            <w:r w:rsidRPr="001C7EF2">
              <w:rPr>
                <w:rFonts w:ascii="Times New Roman" w:hAnsi="Times New Roman"/>
                <w:lang w:val="hu-HU"/>
              </w:rPr>
              <w:t>0</w:t>
            </w:r>
          </w:p>
        </w:tc>
        <w:tc>
          <w:tcPr>
            <w:tcW w:w="850" w:type="dxa"/>
          </w:tcPr>
          <w:p w14:paraId="021CBF0D"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0</w:t>
            </w:r>
          </w:p>
        </w:tc>
        <w:tc>
          <w:tcPr>
            <w:tcW w:w="851" w:type="dxa"/>
          </w:tcPr>
          <w:p w14:paraId="23DA0BD3" w14:textId="77777777" w:rsidR="00A823C8" w:rsidRPr="001C7EF2" w:rsidRDefault="00A823C8" w:rsidP="00A823C8">
            <w:pPr>
              <w:spacing w:before="22" w:line="238" w:lineRule="exact"/>
              <w:ind w:right="109"/>
              <w:jc w:val="center"/>
              <w:rPr>
                <w:rFonts w:ascii="Times New Roman" w:hAnsi="Times New Roman"/>
                <w:lang w:val="hu-HU"/>
              </w:rPr>
            </w:pPr>
            <w:r w:rsidRPr="001C7EF2">
              <w:rPr>
                <w:rFonts w:ascii="Times New Roman" w:hAnsi="Times New Roman"/>
                <w:spacing w:val="-5"/>
                <w:lang w:val="hu-HU"/>
              </w:rPr>
              <w:t>2.8</w:t>
            </w:r>
          </w:p>
        </w:tc>
      </w:tr>
      <w:tr w:rsidR="00BC5FD8" w:rsidRPr="00947840" w14:paraId="21171627" w14:textId="77777777" w:rsidTr="001C7EF2">
        <w:trPr>
          <w:trHeight w:val="280"/>
        </w:trPr>
        <w:tc>
          <w:tcPr>
            <w:tcW w:w="0" w:type="auto"/>
          </w:tcPr>
          <w:p w14:paraId="647DFE17" w14:textId="77777777" w:rsidR="00A823C8" w:rsidRPr="001C7EF2" w:rsidRDefault="00A823C8" w:rsidP="00A823C8">
            <w:pPr>
              <w:spacing w:before="22" w:line="238" w:lineRule="exact"/>
              <w:rPr>
                <w:rFonts w:ascii="Times New Roman" w:hAnsi="Times New Roman"/>
                <w:lang w:val="hu-HU"/>
              </w:rPr>
            </w:pPr>
            <w:r w:rsidRPr="001C7EF2">
              <w:rPr>
                <w:rFonts w:ascii="Times New Roman" w:hAnsi="Times New Roman"/>
                <w:spacing w:val="-2"/>
                <w:lang w:val="hu-HU"/>
              </w:rPr>
              <w:t>BR.21</w:t>
            </w:r>
          </w:p>
        </w:tc>
        <w:tc>
          <w:tcPr>
            <w:tcW w:w="1417" w:type="dxa"/>
          </w:tcPr>
          <w:p w14:paraId="5089B110" w14:textId="77777777" w:rsidR="00A823C8" w:rsidRPr="001C7EF2" w:rsidRDefault="00A823C8" w:rsidP="00A823C8">
            <w:pPr>
              <w:spacing w:before="22" w:line="238" w:lineRule="exact"/>
              <w:ind w:right="270"/>
              <w:jc w:val="right"/>
              <w:rPr>
                <w:rFonts w:ascii="Times New Roman" w:hAnsi="Times New Roman"/>
                <w:lang w:val="hu-HU"/>
              </w:rPr>
            </w:pPr>
            <w:r w:rsidRPr="001C7EF2">
              <w:rPr>
                <w:rFonts w:ascii="Times New Roman" w:hAnsi="Times New Roman"/>
                <w:spacing w:val="-2"/>
                <w:lang w:val="hu-HU"/>
              </w:rPr>
              <w:t>NSCLC</w:t>
            </w:r>
          </w:p>
        </w:tc>
        <w:tc>
          <w:tcPr>
            <w:tcW w:w="1134" w:type="dxa"/>
          </w:tcPr>
          <w:p w14:paraId="4D5AA48E" w14:textId="77777777" w:rsidR="00A823C8" w:rsidRPr="001C7EF2" w:rsidRDefault="00A823C8" w:rsidP="00A823C8">
            <w:pPr>
              <w:spacing w:before="22" w:line="238" w:lineRule="exact"/>
              <w:ind w:right="103"/>
              <w:jc w:val="center"/>
              <w:rPr>
                <w:rFonts w:ascii="Times New Roman" w:hAnsi="Times New Roman"/>
                <w:lang w:val="hu-HU"/>
              </w:rPr>
            </w:pPr>
            <w:r w:rsidRPr="001C7EF2">
              <w:rPr>
                <w:rFonts w:ascii="Times New Roman" w:hAnsi="Times New Roman"/>
                <w:spacing w:val="-5"/>
                <w:lang w:val="hu-HU"/>
              </w:rPr>
              <w:t>75</w:t>
            </w:r>
          </w:p>
        </w:tc>
        <w:tc>
          <w:tcPr>
            <w:tcW w:w="851" w:type="dxa"/>
            <w:gridSpan w:val="2"/>
          </w:tcPr>
          <w:p w14:paraId="2967AB16"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9</w:t>
            </w:r>
          </w:p>
        </w:tc>
        <w:tc>
          <w:tcPr>
            <w:tcW w:w="779" w:type="dxa"/>
          </w:tcPr>
          <w:p w14:paraId="091B3A1F"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1</w:t>
            </w:r>
          </w:p>
        </w:tc>
        <w:tc>
          <w:tcPr>
            <w:tcW w:w="780" w:type="dxa"/>
          </w:tcPr>
          <w:p w14:paraId="7491638B"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6</w:t>
            </w:r>
          </w:p>
        </w:tc>
        <w:tc>
          <w:tcPr>
            <w:tcW w:w="1134" w:type="dxa"/>
          </w:tcPr>
          <w:p w14:paraId="08A4B2C0" w14:textId="77777777" w:rsidR="00A823C8" w:rsidRPr="001C7EF2" w:rsidRDefault="00A823C8" w:rsidP="00A823C8">
            <w:pPr>
              <w:spacing w:before="22" w:line="238" w:lineRule="exact"/>
              <w:ind w:right="100"/>
              <w:jc w:val="center"/>
              <w:rPr>
                <w:rFonts w:ascii="Times New Roman" w:hAnsi="Times New Roman"/>
                <w:lang w:val="hu-HU"/>
              </w:rPr>
            </w:pPr>
            <w:r w:rsidRPr="001C7EF2">
              <w:rPr>
                <w:rFonts w:ascii="Times New Roman" w:hAnsi="Times New Roman"/>
                <w:spacing w:val="-5"/>
                <w:lang w:val="hu-HU"/>
              </w:rPr>
              <w:t>54</w:t>
            </w:r>
          </w:p>
        </w:tc>
        <w:tc>
          <w:tcPr>
            <w:tcW w:w="992" w:type="dxa"/>
            <w:gridSpan w:val="2"/>
          </w:tcPr>
          <w:p w14:paraId="316A2EEA"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6</w:t>
            </w:r>
          </w:p>
        </w:tc>
        <w:tc>
          <w:tcPr>
            <w:tcW w:w="850" w:type="dxa"/>
          </w:tcPr>
          <w:p w14:paraId="5196A591"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1</w:t>
            </w:r>
          </w:p>
        </w:tc>
        <w:tc>
          <w:tcPr>
            <w:tcW w:w="851" w:type="dxa"/>
          </w:tcPr>
          <w:p w14:paraId="1B5A8E5C" w14:textId="77777777" w:rsidR="00A823C8" w:rsidRPr="001C7EF2" w:rsidRDefault="00A823C8" w:rsidP="00A823C8">
            <w:pPr>
              <w:spacing w:before="22" w:line="238" w:lineRule="exact"/>
              <w:jc w:val="center"/>
              <w:rPr>
                <w:rFonts w:ascii="Times New Roman" w:hAnsi="Times New Roman"/>
                <w:lang w:val="hu-HU"/>
              </w:rPr>
            </w:pPr>
            <w:r w:rsidRPr="001C7EF2">
              <w:rPr>
                <w:rFonts w:ascii="Times New Roman" w:hAnsi="Times New Roman"/>
                <w:lang w:val="hu-HU"/>
              </w:rPr>
              <w:t>1</w:t>
            </w:r>
          </w:p>
        </w:tc>
      </w:tr>
      <w:tr w:rsidR="00BC5FD8" w:rsidRPr="00947840" w14:paraId="196EFB5B" w14:textId="77777777" w:rsidTr="001C7EF2">
        <w:trPr>
          <w:trHeight w:val="561"/>
        </w:trPr>
        <w:tc>
          <w:tcPr>
            <w:tcW w:w="0" w:type="auto"/>
          </w:tcPr>
          <w:p w14:paraId="2A6AA49D" w14:textId="77777777" w:rsidR="00A823C8" w:rsidRPr="001C7EF2" w:rsidRDefault="00A823C8" w:rsidP="00A823C8">
            <w:pPr>
              <w:spacing w:before="22"/>
              <w:rPr>
                <w:rFonts w:ascii="Times New Roman" w:hAnsi="Times New Roman"/>
                <w:lang w:val="hu-HU"/>
              </w:rPr>
            </w:pPr>
            <w:r w:rsidRPr="001C7EF2">
              <w:rPr>
                <w:rFonts w:ascii="Times New Roman" w:hAnsi="Times New Roman"/>
                <w:spacing w:val="-4"/>
                <w:lang w:val="hu-HU"/>
              </w:rPr>
              <w:t>PA.3</w:t>
            </w:r>
          </w:p>
        </w:tc>
        <w:tc>
          <w:tcPr>
            <w:tcW w:w="1417" w:type="dxa"/>
          </w:tcPr>
          <w:p w14:paraId="5839EF2E" w14:textId="664EF550" w:rsidR="00A823C8" w:rsidRPr="001C7EF2" w:rsidRDefault="00947840" w:rsidP="00A823C8">
            <w:pPr>
              <w:spacing w:line="280" w:lineRule="exact"/>
              <w:ind w:hanging="173"/>
              <w:jc w:val="center"/>
              <w:rPr>
                <w:rFonts w:ascii="Times New Roman" w:hAnsi="Times New Roman"/>
                <w:spacing w:val="-2"/>
                <w:lang w:val="hu-HU"/>
              </w:rPr>
            </w:pPr>
            <w:r>
              <w:rPr>
                <w:rFonts w:ascii="Times New Roman" w:hAnsi="Times New Roman"/>
                <w:spacing w:val="-2"/>
                <w:lang w:val="hu-HU"/>
              </w:rPr>
              <w:t>HHasnyálmirigy-carcinoma</w:t>
            </w:r>
            <w:r w:rsidR="00A823C8" w:rsidRPr="001C7EF2">
              <w:rPr>
                <w:rFonts w:ascii="Times New Roman" w:hAnsi="Times New Roman"/>
                <w:spacing w:val="-2"/>
                <w:lang w:val="hu-HU"/>
              </w:rPr>
              <w:t xml:space="preserve"> </w:t>
            </w:r>
          </w:p>
        </w:tc>
        <w:tc>
          <w:tcPr>
            <w:tcW w:w="1134" w:type="dxa"/>
          </w:tcPr>
          <w:p w14:paraId="419990E0"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w:t>
            </w:r>
          </w:p>
        </w:tc>
        <w:tc>
          <w:tcPr>
            <w:tcW w:w="851" w:type="dxa"/>
            <w:gridSpan w:val="2"/>
          </w:tcPr>
          <w:p w14:paraId="3B57C10F"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5</w:t>
            </w:r>
          </w:p>
        </w:tc>
        <w:tc>
          <w:tcPr>
            <w:tcW w:w="779" w:type="dxa"/>
          </w:tcPr>
          <w:p w14:paraId="30963491"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1</w:t>
            </w:r>
          </w:p>
        </w:tc>
        <w:tc>
          <w:tcPr>
            <w:tcW w:w="780" w:type="dxa"/>
          </w:tcPr>
          <w:p w14:paraId="0D6B6988"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2</w:t>
            </w:r>
          </w:p>
        </w:tc>
        <w:tc>
          <w:tcPr>
            <w:tcW w:w="1134" w:type="dxa"/>
          </w:tcPr>
          <w:p w14:paraId="6CBC4B7D"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w:t>
            </w:r>
          </w:p>
        </w:tc>
        <w:tc>
          <w:tcPr>
            <w:tcW w:w="992" w:type="dxa"/>
            <w:gridSpan w:val="2"/>
          </w:tcPr>
          <w:p w14:paraId="0EA8E663"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5</w:t>
            </w:r>
          </w:p>
        </w:tc>
        <w:tc>
          <w:tcPr>
            <w:tcW w:w="850" w:type="dxa"/>
          </w:tcPr>
          <w:p w14:paraId="009B0DB4"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1</w:t>
            </w:r>
          </w:p>
        </w:tc>
        <w:tc>
          <w:tcPr>
            <w:tcW w:w="851" w:type="dxa"/>
          </w:tcPr>
          <w:p w14:paraId="57696C89" w14:textId="77777777" w:rsidR="00A823C8" w:rsidRPr="001C7EF2" w:rsidRDefault="00A823C8" w:rsidP="00A823C8">
            <w:pPr>
              <w:spacing w:before="22"/>
              <w:jc w:val="center"/>
              <w:rPr>
                <w:rFonts w:ascii="Times New Roman" w:hAnsi="Times New Roman"/>
                <w:lang w:val="hu-HU"/>
              </w:rPr>
            </w:pPr>
            <w:r w:rsidRPr="001C7EF2">
              <w:rPr>
                <w:rFonts w:ascii="Times New Roman" w:hAnsi="Times New Roman"/>
                <w:lang w:val="hu-HU"/>
              </w:rPr>
              <w:t>2</w:t>
            </w:r>
          </w:p>
        </w:tc>
      </w:tr>
    </w:tbl>
    <w:p w14:paraId="2DADCC6B" w14:textId="77777777" w:rsidR="0057225F" w:rsidRPr="001C7EF2" w:rsidRDefault="0057225F" w:rsidP="0057225F">
      <w:pPr>
        <w:rPr>
          <w:rFonts w:ascii="Times New Roman" w:eastAsia="Times New Roman" w:hAnsi="Times New Roman"/>
          <w:sz w:val="20"/>
          <w:szCs w:val="20"/>
          <w:lang w:val="hu-HU"/>
        </w:rPr>
      </w:pPr>
      <w:r w:rsidRPr="001C7EF2">
        <w:rPr>
          <w:rFonts w:ascii="Times New Roman" w:eastAsia="Times New Roman" w:hAnsi="Times New Roman"/>
          <w:sz w:val="20"/>
          <w:szCs w:val="20"/>
          <w:lang w:val="hu-HU"/>
        </w:rPr>
        <w:t xml:space="preserve">1 leállítás </w:t>
      </w:r>
    </w:p>
    <w:p w14:paraId="0A620C2E" w14:textId="7F87F0D8" w:rsidR="00A823C8" w:rsidRPr="001C7EF2" w:rsidRDefault="0057225F" w:rsidP="0057225F">
      <w:pPr>
        <w:rPr>
          <w:rFonts w:ascii="Times New Roman" w:eastAsia="Times New Roman" w:hAnsi="Times New Roman"/>
          <w:sz w:val="20"/>
          <w:szCs w:val="20"/>
          <w:lang w:val="hu-HU"/>
        </w:rPr>
      </w:pPr>
      <w:r w:rsidRPr="001C7EF2">
        <w:rPr>
          <w:rFonts w:ascii="Times New Roman" w:eastAsia="Times New Roman" w:hAnsi="Times New Roman"/>
          <w:sz w:val="20"/>
          <w:szCs w:val="20"/>
          <w:lang w:val="hu-HU"/>
        </w:rPr>
        <w:t>2 dózismódosítás</w:t>
      </w:r>
    </w:p>
    <w:p w14:paraId="26DFB745" w14:textId="77777777" w:rsidR="0057225F" w:rsidRDefault="0057225F" w:rsidP="0057225F">
      <w:pPr>
        <w:rPr>
          <w:rFonts w:ascii="Times New Roman" w:eastAsia="Times New Roman" w:hAnsi="Times New Roman"/>
          <w:lang w:val="hu-HU"/>
        </w:rPr>
      </w:pPr>
    </w:p>
    <w:p w14:paraId="0C4C37BE" w14:textId="77777777" w:rsidR="0057225F" w:rsidRPr="001C7EF2" w:rsidRDefault="0057225F" w:rsidP="0057225F">
      <w:pPr>
        <w:rPr>
          <w:rFonts w:ascii="Times New Roman" w:eastAsia="Times New Roman" w:hAnsi="Times New Roman"/>
          <w:u w:val="single"/>
          <w:lang w:val="hu-HU"/>
        </w:rPr>
      </w:pPr>
      <w:r w:rsidRPr="001C7EF2">
        <w:rPr>
          <w:rFonts w:ascii="Times New Roman" w:eastAsia="Times New Roman" w:hAnsi="Times New Roman"/>
          <w:i/>
          <w:iCs/>
          <w:u w:val="single"/>
          <w:lang w:val="hu-HU"/>
        </w:rPr>
        <w:lastRenderedPageBreak/>
        <w:t xml:space="preserve">Fertőzés </w:t>
      </w:r>
    </w:p>
    <w:p w14:paraId="1A3D8966" w14:textId="2A5CC7CF" w:rsidR="006760C7" w:rsidRPr="001349CD" w:rsidRDefault="0057225F" w:rsidP="001C7EF2">
      <w:pPr>
        <w:rPr>
          <w:rFonts w:ascii="Times New Roman" w:hAnsi="Times New Roman"/>
          <w:lang w:val="hu-HU"/>
        </w:rPr>
      </w:pPr>
      <w:r w:rsidRPr="001349CD">
        <w:rPr>
          <w:rFonts w:ascii="Times New Roman" w:eastAsia="Times New Roman" w:hAnsi="Times New Roman"/>
          <w:lang w:val="hu-HU"/>
        </w:rPr>
        <w:t>Ezek lehetnek súlyos fertőzések neutropeniával vagy anélkül, beleértve a pneumoniát, szepszist és cellulitist.</w:t>
      </w:r>
    </w:p>
    <w:p w14:paraId="14AE9D35" w14:textId="77777777" w:rsidR="0057225F" w:rsidRPr="001349CD" w:rsidRDefault="0057225F" w:rsidP="0057225F">
      <w:pPr>
        <w:rPr>
          <w:rFonts w:ascii="Times New Roman" w:hAnsi="Times New Roman"/>
          <w:i/>
          <w:iCs/>
          <w:u w:val="single"/>
          <w:lang w:val="hu-HU"/>
        </w:rPr>
      </w:pPr>
    </w:p>
    <w:p w14:paraId="7B6A5A65" w14:textId="7BF6E6A0" w:rsidR="0057225F" w:rsidRPr="001C7EF2" w:rsidRDefault="0057225F" w:rsidP="0057225F">
      <w:pPr>
        <w:rPr>
          <w:rFonts w:ascii="Times New Roman" w:hAnsi="Times New Roman"/>
          <w:u w:val="single"/>
          <w:lang w:val="hu-HU"/>
        </w:rPr>
      </w:pPr>
      <w:r w:rsidRPr="001C7EF2">
        <w:rPr>
          <w:rFonts w:ascii="Times New Roman" w:hAnsi="Times New Roman"/>
          <w:i/>
          <w:iCs/>
          <w:u w:val="single"/>
          <w:lang w:val="hu-HU"/>
        </w:rPr>
        <w:t>Szempilla</w:t>
      </w:r>
      <w:r w:rsidR="0099709B" w:rsidRPr="001349CD">
        <w:rPr>
          <w:rFonts w:ascii="Times New Roman" w:hAnsi="Times New Roman"/>
          <w:i/>
          <w:iCs/>
          <w:u w:val="single"/>
          <w:lang w:val="hu-HU"/>
        </w:rPr>
        <w:t>-</w:t>
      </w:r>
      <w:r w:rsidRPr="001C7EF2">
        <w:rPr>
          <w:rFonts w:ascii="Times New Roman" w:hAnsi="Times New Roman"/>
          <w:i/>
          <w:iCs/>
          <w:u w:val="single"/>
          <w:lang w:val="hu-HU"/>
        </w:rPr>
        <w:t xml:space="preserve">elváltozások </w:t>
      </w:r>
    </w:p>
    <w:p w14:paraId="3A1AD053" w14:textId="5320402A" w:rsidR="0057225F" w:rsidRPr="0057225F" w:rsidRDefault="00637A96" w:rsidP="0057225F">
      <w:pPr>
        <w:rPr>
          <w:rFonts w:ascii="Times New Roman" w:hAnsi="Times New Roman"/>
          <w:lang w:val="hu-HU"/>
        </w:rPr>
      </w:pPr>
      <w:r>
        <w:rPr>
          <w:rFonts w:ascii="Times New Roman" w:hAnsi="Times New Roman"/>
          <w:lang w:val="hu-HU"/>
        </w:rPr>
        <w:t>Az elváltozások közé tartozik</w:t>
      </w:r>
      <w:r w:rsidR="0057225F" w:rsidRPr="0057225F">
        <w:rPr>
          <w:rFonts w:ascii="Times New Roman" w:hAnsi="Times New Roman"/>
          <w:lang w:val="hu-HU"/>
        </w:rPr>
        <w:t xml:space="preserve"> a benövő szempillák, a szempillák túlzott növekedés</w:t>
      </w:r>
      <w:r>
        <w:rPr>
          <w:rFonts w:ascii="Times New Roman" w:hAnsi="Times New Roman"/>
          <w:lang w:val="hu-HU"/>
        </w:rPr>
        <w:t>e</w:t>
      </w:r>
      <w:r w:rsidR="0057225F" w:rsidRPr="0057225F">
        <w:rPr>
          <w:rFonts w:ascii="Times New Roman" w:hAnsi="Times New Roman"/>
          <w:lang w:val="hu-HU"/>
        </w:rPr>
        <w:t xml:space="preserve"> és megvastagodás</w:t>
      </w:r>
      <w:r>
        <w:rPr>
          <w:rFonts w:ascii="Times New Roman" w:hAnsi="Times New Roman"/>
          <w:lang w:val="hu-HU"/>
        </w:rPr>
        <w:t>a</w:t>
      </w:r>
      <w:r w:rsidR="0057225F" w:rsidRPr="0057225F">
        <w:rPr>
          <w:rFonts w:ascii="Times New Roman" w:hAnsi="Times New Roman"/>
          <w:lang w:val="hu-HU"/>
        </w:rPr>
        <w:t xml:space="preserve">. </w:t>
      </w:r>
    </w:p>
    <w:p w14:paraId="0412C412" w14:textId="77777777" w:rsidR="0057225F" w:rsidRDefault="0057225F" w:rsidP="0057225F">
      <w:pPr>
        <w:rPr>
          <w:rFonts w:ascii="Times New Roman" w:hAnsi="Times New Roman"/>
          <w:i/>
          <w:iCs/>
          <w:lang w:val="hu-HU"/>
        </w:rPr>
      </w:pPr>
    </w:p>
    <w:p w14:paraId="31B6CEE7" w14:textId="7CD14A0D" w:rsidR="0057225F" w:rsidRPr="001C7EF2" w:rsidRDefault="0057225F" w:rsidP="007B3691">
      <w:pPr>
        <w:keepNext/>
        <w:widowControl/>
        <w:rPr>
          <w:rFonts w:ascii="Times New Roman" w:hAnsi="Times New Roman"/>
          <w:u w:val="single"/>
          <w:lang w:val="hu-HU"/>
        </w:rPr>
      </w:pPr>
      <w:r w:rsidRPr="001C7EF2">
        <w:rPr>
          <w:rFonts w:ascii="Times New Roman" w:hAnsi="Times New Roman"/>
          <w:i/>
          <w:iCs/>
          <w:u w:val="single"/>
          <w:lang w:val="hu-HU"/>
        </w:rPr>
        <w:t xml:space="preserve">Interstitialis tüdőbetegség (Interstitial lung disease, ILD) </w:t>
      </w:r>
    </w:p>
    <w:p w14:paraId="4D2C4A16" w14:textId="62D9485E" w:rsidR="0057225F" w:rsidRPr="0057225F" w:rsidRDefault="0057225F" w:rsidP="007B3691">
      <w:pPr>
        <w:keepNext/>
        <w:widowControl/>
        <w:rPr>
          <w:rFonts w:ascii="Times New Roman" w:hAnsi="Times New Roman"/>
          <w:lang w:val="hu-HU"/>
        </w:rPr>
      </w:pPr>
      <w:r w:rsidRPr="0057225F">
        <w:rPr>
          <w:rFonts w:ascii="Times New Roman" w:hAnsi="Times New Roman"/>
          <w:lang w:val="hu-HU"/>
        </w:rPr>
        <w:t xml:space="preserve">ILD, beleértve a halálos kimenetelű eseteket is olyan betegeknél, akik NSCLC vagy más, előrehaladott szolid tumor miatt </w:t>
      </w:r>
      <w:r>
        <w:rPr>
          <w:rFonts w:ascii="Times New Roman" w:hAnsi="Times New Roman"/>
          <w:lang w:val="hu-HU"/>
        </w:rPr>
        <w:t>erlotinib</w:t>
      </w:r>
      <w:r w:rsidRPr="0057225F">
        <w:rPr>
          <w:rFonts w:ascii="Times New Roman" w:hAnsi="Times New Roman"/>
          <w:lang w:val="hu-HU"/>
        </w:rPr>
        <w:t xml:space="preserve">-kezelést kaptak (lásd 4.4 pont). Magasabb incidenciát figyeltek meg a betegeknél Japánban (lásd 4.4 pont). </w:t>
      </w:r>
    </w:p>
    <w:p w14:paraId="54179648" w14:textId="77777777" w:rsidR="0057225F" w:rsidRDefault="0057225F" w:rsidP="0057225F">
      <w:pPr>
        <w:rPr>
          <w:rFonts w:ascii="Times New Roman" w:hAnsi="Times New Roman"/>
          <w:i/>
          <w:iCs/>
          <w:lang w:val="hu-HU"/>
        </w:rPr>
      </w:pPr>
    </w:p>
    <w:p w14:paraId="3723037C" w14:textId="35F35BDA" w:rsidR="0057225F" w:rsidRPr="001C7EF2" w:rsidRDefault="0057225F" w:rsidP="0057225F">
      <w:pPr>
        <w:rPr>
          <w:rFonts w:ascii="Times New Roman" w:hAnsi="Times New Roman"/>
          <w:u w:val="single"/>
          <w:lang w:val="hu-HU"/>
        </w:rPr>
      </w:pPr>
      <w:r w:rsidRPr="001C7EF2">
        <w:rPr>
          <w:rFonts w:ascii="Times New Roman" w:hAnsi="Times New Roman"/>
          <w:i/>
          <w:iCs/>
          <w:u w:val="single"/>
          <w:lang w:val="hu-HU"/>
        </w:rPr>
        <w:t xml:space="preserve">Gastrointestinalis (GI) vérzés </w:t>
      </w:r>
    </w:p>
    <w:p w14:paraId="55498F8D" w14:textId="77777777" w:rsidR="0057225F" w:rsidRPr="0057225F" w:rsidRDefault="0057225F" w:rsidP="0057225F">
      <w:pPr>
        <w:rPr>
          <w:rFonts w:ascii="Times New Roman" w:hAnsi="Times New Roman"/>
          <w:lang w:val="hu-HU"/>
        </w:rPr>
      </w:pPr>
      <w:r w:rsidRPr="0057225F">
        <w:rPr>
          <w:rFonts w:ascii="Times New Roman" w:hAnsi="Times New Roman"/>
          <w:lang w:val="hu-HU"/>
        </w:rPr>
        <w:t xml:space="preserve">Magában foglalja a halálos kimenetelű eseteket is (lásd 4.4 pont). A klinikai vizsgálatok során néhány esetet egyidejű warfarin-kezeléssel, néhány esetet pedig egyidejű NSAID-kezeléssel hoztak összefüggésbe (lásd 4.5 pont). A gastrointestinalis perforáció szintén magában foglal halálos kimenetelű eseteket is (lásd 4.4 pont). </w:t>
      </w:r>
    </w:p>
    <w:p w14:paraId="57EE1059" w14:textId="77777777" w:rsidR="0057225F" w:rsidRDefault="0057225F" w:rsidP="0057225F">
      <w:pPr>
        <w:rPr>
          <w:rFonts w:ascii="Times New Roman" w:hAnsi="Times New Roman"/>
          <w:i/>
          <w:iCs/>
          <w:lang w:val="hu-HU"/>
        </w:rPr>
      </w:pPr>
    </w:p>
    <w:p w14:paraId="0214F675" w14:textId="27112611" w:rsidR="0057225F" w:rsidRPr="001C7EF2" w:rsidRDefault="0057225F" w:rsidP="0057225F">
      <w:pPr>
        <w:rPr>
          <w:rFonts w:ascii="Times New Roman" w:hAnsi="Times New Roman"/>
          <w:u w:val="single"/>
          <w:lang w:val="hu-HU"/>
        </w:rPr>
      </w:pPr>
      <w:r w:rsidRPr="001C7EF2">
        <w:rPr>
          <w:rFonts w:ascii="Times New Roman" w:hAnsi="Times New Roman"/>
          <w:i/>
          <w:iCs/>
          <w:u w:val="single"/>
          <w:lang w:val="hu-HU"/>
        </w:rPr>
        <w:t xml:space="preserve">Kóros májfunkciós vizsgálati eredmények </w:t>
      </w:r>
    </w:p>
    <w:p w14:paraId="680B6419" w14:textId="1BB38627" w:rsidR="006760C7" w:rsidRDefault="0057225F" w:rsidP="0057225F">
      <w:pPr>
        <w:rPr>
          <w:rFonts w:ascii="Times New Roman" w:hAnsi="Times New Roman"/>
          <w:lang w:val="hu-HU"/>
        </w:rPr>
      </w:pPr>
      <w:r w:rsidRPr="0057225F">
        <w:rPr>
          <w:rFonts w:ascii="Times New Roman" w:hAnsi="Times New Roman"/>
          <w:lang w:val="hu-HU"/>
        </w:rPr>
        <w:t>Kóros eredményekbe bele</w:t>
      </w:r>
      <w:r w:rsidR="00637A96">
        <w:rPr>
          <w:rFonts w:ascii="Times New Roman" w:hAnsi="Times New Roman"/>
          <w:lang w:val="hu-HU"/>
        </w:rPr>
        <w:t>tartozik</w:t>
      </w:r>
      <w:r w:rsidRPr="0057225F">
        <w:rPr>
          <w:rFonts w:ascii="Times New Roman" w:hAnsi="Times New Roman"/>
          <w:lang w:val="hu-HU"/>
        </w:rPr>
        <w:t xml:space="preserve"> az emelkedett glutamát-piruvát transzamináz (GPT [ALAT])</w:t>
      </w:r>
      <w:r w:rsidR="00637A96">
        <w:rPr>
          <w:rFonts w:ascii="Times New Roman" w:hAnsi="Times New Roman"/>
          <w:lang w:val="hu-HU"/>
        </w:rPr>
        <w:t>-</w:t>
      </w:r>
      <w:r w:rsidRPr="0057225F">
        <w:rPr>
          <w:rFonts w:ascii="Times New Roman" w:hAnsi="Times New Roman"/>
          <w:lang w:val="hu-HU"/>
        </w:rPr>
        <w:t>, glutamát-oxálacetát transzamináz (GOT [ASAT])</w:t>
      </w:r>
      <w:r w:rsidR="00637A96">
        <w:rPr>
          <w:rFonts w:ascii="Times New Roman" w:hAnsi="Times New Roman"/>
          <w:lang w:val="hu-HU"/>
        </w:rPr>
        <w:t>-</w:t>
      </w:r>
      <w:r w:rsidRPr="0057225F">
        <w:rPr>
          <w:rFonts w:ascii="Times New Roman" w:hAnsi="Times New Roman"/>
          <w:lang w:val="hu-HU"/>
        </w:rPr>
        <w:t xml:space="preserve"> és bilirubinszint. Az esetek nagyrészt enyhe vagy közepes súlyosságúak és átmenetiek voltak, vagy májmetasztázissal jártak együtt.</w:t>
      </w:r>
    </w:p>
    <w:p w14:paraId="1AD95DDC" w14:textId="77777777" w:rsidR="0057225F" w:rsidRDefault="0057225F" w:rsidP="0057225F">
      <w:pPr>
        <w:rPr>
          <w:rFonts w:ascii="Times New Roman" w:hAnsi="Times New Roman"/>
          <w:lang w:val="hu-HU"/>
        </w:rPr>
      </w:pPr>
    </w:p>
    <w:p w14:paraId="1D5D68E4" w14:textId="77777777" w:rsidR="0057225F" w:rsidRPr="001C7EF2" w:rsidRDefault="0057225F" w:rsidP="0057225F">
      <w:pPr>
        <w:rPr>
          <w:rFonts w:ascii="Times New Roman" w:hAnsi="Times New Roman"/>
          <w:u w:val="single"/>
          <w:lang w:val="hu-HU"/>
        </w:rPr>
      </w:pPr>
      <w:r w:rsidRPr="001C7EF2">
        <w:rPr>
          <w:rFonts w:ascii="Times New Roman" w:hAnsi="Times New Roman"/>
          <w:i/>
          <w:iCs/>
          <w:u w:val="single"/>
          <w:lang w:val="hu-HU"/>
        </w:rPr>
        <w:t xml:space="preserve">Májelégtelenség </w:t>
      </w:r>
    </w:p>
    <w:p w14:paraId="238DC434" w14:textId="77777777" w:rsidR="0057225F" w:rsidRPr="0057225F" w:rsidRDefault="0057225F" w:rsidP="0057225F">
      <w:pPr>
        <w:rPr>
          <w:rFonts w:ascii="Times New Roman" w:hAnsi="Times New Roman"/>
          <w:lang w:val="hu-HU"/>
        </w:rPr>
      </w:pPr>
      <w:r w:rsidRPr="0057225F">
        <w:rPr>
          <w:rFonts w:ascii="Times New Roman" w:hAnsi="Times New Roman"/>
          <w:lang w:val="hu-HU"/>
        </w:rPr>
        <w:t xml:space="preserve">Magában foglalja a halálos kimenetelű eseteket is. A kockázati tényezők közé tartozhat a korábbi májbetegség vagy az egyidejűleg alkalmazott hepatotoxikus gyógyszeres kezelés (lásd 4.4 pont). </w:t>
      </w:r>
    </w:p>
    <w:p w14:paraId="6C852292" w14:textId="77777777" w:rsidR="0057225F" w:rsidRDefault="0057225F" w:rsidP="0057225F">
      <w:pPr>
        <w:rPr>
          <w:rFonts w:ascii="Times New Roman" w:hAnsi="Times New Roman"/>
          <w:i/>
          <w:iCs/>
          <w:lang w:val="hu-HU"/>
        </w:rPr>
      </w:pPr>
    </w:p>
    <w:p w14:paraId="10ACBC69" w14:textId="23C23557" w:rsidR="0057225F" w:rsidRPr="001C7EF2" w:rsidRDefault="0057225F" w:rsidP="0057225F">
      <w:pPr>
        <w:rPr>
          <w:rFonts w:ascii="Times New Roman" w:hAnsi="Times New Roman"/>
          <w:u w:val="single"/>
          <w:lang w:val="hu-HU"/>
        </w:rPr>
      </w:pPr>
      <w:r w:rsidRPr="001C7EF2">
        <w:rPr>
          <w:rFonts w:ascii="Times New Roman" w:hAnsi="Times New Roman"/>
          <w:i/>
          <w:iCs/>
          <w:u w:val="single"/>
          <w:lang w:val="hu-HU"/>
        </w:rPr>
        <w:t xml:space="preserve">Stevens–Johnson-szindróma/toxikus epidermalis necrolysis </w:t>
      </w:r>
    </w:p>
    <w:p w14:paraId="130D1FAD" w14:textId="4DC4C07D" w:rsidR="0057225F" w:rsidRDefault="0057225F" w:rsidP="0057225F">
      <w:pPr>
        <w:rPr>
          <w:rFonts w:ascii="Times New Roman" w:hAnsi="Times New Roman"/>
          <w:lang w:val="hu-HU"/>
        </w:rPr>
      </w:pPr>
      <w:r w:rsidRPr="0057225F">
        <w:rPr>
          <w:rFonts w:ascii="Times New Roman" w:hAnsi="Times New Roman"/>
          <w:lang w:val="hu-HU"/>
        </w:rPr>
        <w:t>Magában foglalja a halálos kimenetelű eseteket is (lásd 4.4 pont).</w:t>
      </w:r>
    </w:p>
    <w:p w14:paraId="2F5E0411" w14:textId="77777777" w:rsidR="0057225F" w:rsidRDefault="0057225F" w:rsidP="0057225F">
      <w:pPr>
        <w:rPr>
          <w:rFonts w:ascii="Times New Roman" w:hAnsi="Times New Roman"/>
          <w:lang w:val="hu-HU"/>
        </w:rPr>
      </w:pPr>
    </w:p>
    <w:p w14:paraId="56B945B7" w14:textId="77777777" w:rsidR="00544D13" w:rsidRPr="00600028" w:rsidRDefault="00544D13" w:rsidP="004B35A0">
      <w:pPr>
        <w:pStyle w:val="Szvegtrzs"/>
        <w:ind w:left="0"/>
        <w:rPr>
          <w:lang w:val="hu-HU"/>
        </w:rPr>
      </w:pPr>
      <w:r w:rsidRPr="00600028">
        <w:rPr>
          <w:u w:val="single" w:color="000000"/>
          <w:lang w:val="hu-HU"/>
        </w:rPr>
        <w:t>Feltételezett</w:t>
      </w:r>
      <w:r w:rsidRPr="00600028">
        <w:rPr>
          <w:spacing w:val="-17"/>
          <w:u w:val="single" w:color="000000"/>
          <w:lang w:val="hu-HU"/>
        </w:rPr>
        <w:t xml:space="preserve"> </w:t>
      </w:r>
      <w:r w:rsidRPr="00600028">
        <w:rPr>
          <w:u w:val="single" w:color="000000"/>
          <w:lang w:val="hu-HU"/>
        </w:rPr>
        <w:t>mellékhatások</w:t>
      </w:r>
      <w:r w:rsidRPr="00600028">
        <w:rPr>
          <w:spacing w:val="-17"/>
          <w:u w:val="single" w:color="000000"/>
          <w:lang w:val="hu-HU"/>
        </w:rPr>
        <w:t xml:space="preserve"> </w:t>
      </w:r>
      <w:r w:rsidRPr="00600028">
        <w:rPr>
          <w:u w:val="single" w:color="000000"/>
          <w:lang w:val="hu-HU"/>
        </w:rPr>
        <w:t>bejelentése</w:t>
      </w:r>
    </w:p>
    <w:p w14:paraId="1CB459CB" w14:textId="77777777" w:rsidR="00544D13" w:rsidRPr="00600028" w:rsidRDefault="00544D13" w:rsidP="004B35A0">
      <w:pPr>
        <w:pStyle w:val="Szvegtrzs"/>
        <w:ind w:left="0"/>
        <w:rPr>
          <w:lang w:val="hu-HU"/>
        </w:rPr>
      </w:pPr>
      <w:r w:rsidRPr="00600028">
        <w:rPr>
          <w:lang w:val="hu-HU"/>
        </w:rPr>
        <w:t>A</w:t>
      </w:r>
      <w:r w:rsidRPr="00600028">
        <w:rPr>
          <w:spacing w:val="-8"/>
          <w:lang w:val="hu-HU"/>
        </w:rPr>
        <w:t xml:space="preserve"> </w:t>
      </w:r>
      <w:r w:rsidRPr="00600028">
        <w:rPr>
          <w:lang w:val="hu-HU"/>
        </w:rPr>
        <w:t>gyógyszer</w:t>
      </w:r>
      <w:r w:rsidRPr="00600028">
        <w:rPr>
          <w:spacing w:val="-8"/>
          <w:lang w:val="hu-HU"/>
        </w:rPr>
        <w:t xml:space="preserve"> </w:t>
      </w:r>
      <w:r w:rsidRPr="00600028">
        <w:rPr>
          <w:lang w:val="hu-HU"/>
        </w:rPr>
        <w:t>engedélyezését</w:t>
      </w:r>
      <w:r w:rsidRPr="00600028">
        <w:rPr>
          <w:spacing w:val="-8"/>
          <w:lang w:val="hu-HU"/>
        </w:rPr>
        <w:t xml:space="preserve"> </w:t>
      </w:r>
      <w:r w:rsidRPr="00600028">
        <w:rPr>
          <w:spacing w:val="-1"/>
          <w:lang w:val="hu-HU"/>
        </w:rPr>
        <w:t>követően</w:t>
      </w:r>
      <w:r w:rsidRPr="00600028">
        <w:rPr>
          <w:spacing w:val="-8"/>
          <w:lang w:val="hu-HU"/>
        </w:rPr>
        <w:t xml:space="preserve"> </w:t>
      </w:r>
      <w:r w:rsidRPr="00600028">
        <w:rPr>
          <w:lang w:val="hu-HU"/>
        </w:rPr>
        <w:t>lényeges</w:t>
      </w:r>
      <w:r w:rsidRPr="00600028">
        <w:rPr>
          <w:spacing w:val="-8"/>
          <w:lang w:val="hu-HU"/>
        </w:rPr>
        <w:t xml:space="preserve"> </w:t>
      </w:r>
      <w:r w:rsidRPr="00600028">
        <w:rPr>
          <w:lang w:val="hu-HU"/>
        </w:rPr>
        <w:t>a</w:t>
      </w:r>
      <w:r w:rsidRPr="00600028">
        <w:rPr>
          <w:spacing w:val="-8"/>
          <w:lang w:val="hu-HU"/>
        </w:rPr>
        <w:t xml:space="preserve"> </w:t>
      </w:r>
      <w:r w:rsidRPr="00600028">
        <w:rPr>
          <w:spacing w:val="-1"/>
          <w:lang w:val="hu-HU"/>
        </w:rPr>
        <w:t>feltételezett</w:t>
      </w:r>
      <w:r w:rsidRPr="00600028">
        <w:rPr>
          <w:spacing w:val="-7"/>
          <w:lang w:val="hu-HU"/>
        </w:rPr>
        <w:t xml:space="preserve"> </w:t>
      </w:r>
      <w:r w:rsidRPr="00600028">
        <w:rPr>
          <w:spacing w:val="-1"/>
          <w:lang w:val="hu-HU"/>
        </w:rPr>
        <w:t>mellékhatások</w:t>
      </w:r>
      <w:r w:rsidRPr="00600028">
        <w:rPr>
          <w:spacing w:val="-8"/>
          <w:lang w:val="hu-HU"/>
        </w:rPr>
        <w:t xml:space="preserve"> </w:t>
      </w:r>
      <w:r w:rsidRPr="00600028">
        <w:rPr>
          <w:lang w:val="hu-HU"/>
        </w:rPr>
        <w:t>bejelentése,</w:t>
      </w:r>
      <w:r w:rsidRPr="00600028">
        <w:rPr>
          <w:spacing w:val="-7"/>
          <w:lang w:val="hu-HU"/>
        </w:rPr>
        <w:t xml:space="preserve"> </w:t>
      </w:r>
      <w:r w:rsidRPr="00600028">
        <w:rPr>
          <w:lang w:val="hu-HU"/>
        </w:rPr>
        <w:t>mert</w:t>
      </w:r>
      <w:r w:rsidRPr="00600028">
        <w:rPr>
          <w:spacing w:val="-7"/>
          <w:lang w:val="hu-HU"/>
        </w:rPr>
        <w:t xml:space="preserve"> </w:t>
      </w:r>
      <w:r w:rsidRPr="00600028">
        <w:rPr>
          <w:lang w:val="hu-HU"/>
        </w:rPr>
        <w:t>ez</w:t>
      </w:r>
      <w:r w:rsidRPr="00600028">
        <w:rPr>
          <w:spacing w:val="66"/>
          <w:w w:val="99"/>
          <w:lang w:val="hu-HU"/>
        </w:rPr>
        <w:t xml:space="preserve"> </w:t>
      </w:r>
      <w:r w:rsidRPr="00600028">
        <w:rPr>
          <w:spacing w:val="-1"/>
          <w:lang w:val="hu-HU"/>
        </w:rPr>
        <w:t>fontos</w:t>
      </w:r>
      <w:r w:rsidRPr="00600028">
        <w:rPr>
          <w:spacing w:val="-9"/>
          <w:lang w:val="hu-HU"/>
        </w:rPr>
        <w:t xml:space="preserve"> </w:t>
      </w:r>
      <w:r w:rsidRPr="00600028">
        <w:rPr>
          <w:spacing w:val="-1"/>
          <w:lang w:val="hu-HU"/>
        </w:rPr>
        <w:t>eszköze</w:t>
      </w:r>
      <w:r w:rsidRPr="00600028">
        <w:rPr>
          <w:spacing w:val="-8"/>
          <w:lang w:val="hu-HU"/>
        </w:rPr>
        <w:t xml:space="preserve"> </w:t>
      </w:r>
      <w:r w:rsidRPr="00600028">
        <w:rPr>
          <w:spacing w:val="-1"/>
          <w:lang w:val="hu-HU"/>
        </w:rPr>
        <w:t>annak,</w:t>
      </w:r>
      <w:r w:rsidRPr="00600028">
        <w:rPr>
          <w:spacing w:val="-9"/>
          <w:lang w:val="hu-HU"/>
        </w:rPr>
        <w:t xml:space="preserve"> </w:t>
      </w:r>
      <w:r w:rsidRPr="00600028">
        <w:rPr>
          <w:spacing w:val="-1"/>
          <w:lang w:val="hu-HU"/>
        </w:rPr>
        <w:t>hogy</w:t>
      </w:r>
      <w:r w:rsidRPr="00600028">
        <w:rPr>
          <w:spacing w:val="-8"/>
          <w:lang w:val="hu-HU"/>
        </w:rPr>
        <w:t xml:space="preserve"> </w:t>
      </w:r>
      <w:r w:rsidRPr="00600028">
        <w:rPr>
          <w:lang w:val="hu-HU"/>
        </w:rPr>
        <w:t>a</w:t>
      </w:r>
      <w:r w:rsidRPr="00600028">
        <w:rPr>
          <w:spacing w:val="-8"/>
          <w:lang w:val="hu-HU"/>
        </w:rPr>
        <w:t xml:space="preserve"> </w:t>
      </w:r>
      <w:r w:rsidRPr="00600028">
        <w:rPr>
          <w:spacing w:val="-1"/>
          <w:lang w:val="hu-HU"/>
        </w:rPr>
        <w:t>gyógyszer</w:t>
      </w:r>
      <w:r w:rsidRPr="00600028">
        <w:rPr>
          <w:spacing w:val="-10"/>
          <w:lang w:val="hu-HU"/>
        </w:rPr>
        <w:t xml:space="preserve"> </w:t>
      </w:r>
      <w:r w:rsidRPr="00600028">
        <w:rPr>
          <w:spacing w:val="-1"/>
          <w:lang w:val="hu-HU"/>
        </w:rPr>
        <w:t>előny/kockázat</w:t>
      </w:r>
      <w:r w:rsidRPr="00600028">
        <w:rPr>
          <w:spacing w:val="-9"/>
          <w:lang w:val="hu-HU"/>
        </w:rPr>
        <w:t xml:space="preserve"> </w:t>
      </w:r>
      <w:r w:rsidRPr="00600028">
        <w:rPr>
          <w:lang w:val="hu-HU"/>
        </w:rPr>
        <w:t>profilját</w:t>
      </w:r>
      <w:r w:rsidRPr="00600028">
        <w:rPr>
          <w:spacing w:val="-8"/>
          <w:lang w:val="hu-HU"/>
        </w:rPr>
        <w:t xml:space="preserve"> </w:t>
      </w:r>
      <w:r w:rsidRPr="00600028">
        <w:rPr>
          <w:lang w:val="hu-HU"/>
        </w:rPr>
        <w:t>folyamatosan</w:t>
      </w:r>
      <w:r w:rsidRPr="00600028">
        <w:rPr>
          <w:spacing w:val="-9"/>
          <w:lang w:val="hu-HU"/>
        </w:rPr>
        <w:t xml:space="preserve"> </w:t>
      </w:r>
      <w:r w:rsidRPr="00600028">
        <w:rPr>
          <w:lang w:val="hu-HU"/>
        </w:rPr>
        <w:t>figyelemmel</w:t>
      </w:r>
      <w:r w:rsidRPr="00600028">
        <w:rPr>
          <w:spacing w:val="-8"/>
          <w:lang w:val="hu-HU"/>
        </w:rPr>
        <w:t xml:space="preserve"> </w:t>
      </w:r>
      <w:r w:rsidRPr="00600028">
        <w:rPr>
          <w:lang w:val="hu-HU"/>
        </w:rPr>
        <w:t>lehessen</w:t>
      </w:r>
      <w:r w:rsidRPr="00600028">
        <w:rPr>
          <w:spacing w:val="49"/>
          <w:w w:val="99"/>
          <w:lang w:val="hu-HU"/>
        </w:rPr>
        <w:t xml:space="preserve"> </w:t>
      </w:r>
      <w:r w:rsidRPr="00600028">
        <w:rPr>
          <w:lang w:val="hu-HU"/>
        </w:rPr>
        <w:t>kísérni.</w:t>
      </w:r>
    </w:p>
    <w:p w14:paraId="4DE59231" w14:textId="421A8802" w:rsidR="00544D13" w:rsidRPr="00600028" w:rsidRDefault="00544D13" w:rsidP="00544D13">
      <w:pPr>
        <w:pStyle w:val="Szvegtrzs"/>
        <w:ind w:left="0"/>
        <w:rPr>
          <w:shd w:val="clear" w:color="auto" w:fill="D9D9D9"/>
          <w:lang w:val="hu-HU" w:eastAsia="en-GB"/>
        </w:rPr>
      </w:pPr>
      <w:r w:rsidRPr="00600028">
        <w:rPr>
          <w:lang w:val="hu-HU"/>
        </w:rPr>
        <w:t>Az</w:t>
      </w:r>
      <w:r w:rsidRPr="00600028">
        <w:rPr>
          <w:spacing w:val="-8"/>
          <w:lang w:val="hu-HU"/>
        </w:rPr>
        <w:t xml:space="preserve"> </w:t>
      </w:r>
      <w:r w:rsidRPr="00600028">
        <w:rPr>
          <w:lang w:val="hu-HU"/>
        </w:rPr>
        <w:t>egészségügyi</w:t>
      </w:r>
      <w:r w:rsidRPr="00600028">
        <w:rPr>
          <w:spacing w:val="-7"/>
          <w:lang w:val="hu-HU"/>
        </w:rPr>
        <w:t xml:space="preserve"> </w:t>
      </w:r>
      <w:r w:rsidRPr="00600028">
        <w:rPr>
          <w:lang w:val="hu-HU"/>
        </w:rPr>
        <w:t>szakembereket</w:t>
      </w:r>
      <w:r w:rsidRPr="00600028">
        <w:rPr>
          <w:spacing w:val="-8"/>
          <w:lang w:val="hu-HU"/>
        </w:rPr>
        <w:t xml:space="preserve"> </w:t>
      </w:r>
      <w:r w:rsidRPr="00600028">
        <w:rPr>
          <w:lang w:val="hu-HU"/>
        </w:rPr>
        <w:t>kérjük,</w:t>
      </w:r>
      <w:r w:rsidRPr="00600028">
        <w:rPr>
          <w:spacing w:val="-8"/>
          <w:lang w:val="hu-HU"/>
        </w:rPr>
        <w:t xml:space="preserve"> </w:t>
      </w:r>
      <w:r w:rsidRPr="00600028">
        <w:rPr>
          <w:lang w:val="hu-HU"/>
        </w:rPr>
        <w:t>hogy</w:t>
      </w:r>
      <w:r w:rsidRPr="00600028">
        <w:rPr>
          <w:spacing w:val="-7"/>
          <w:lang w:val="hu-HU"/>
        </w:rPr>
        <w:t xml:space="preserve"> </w:t>
      </w:r>
      <w:r w:rsidRPr="00600028">
        <w:rPr>
          <w:spacing w:val="-1"/>
          <w:lang w:val="hu-HU"/>
        </w:rPr>
        <w:t>jelentsék</w:t>
      </w:r>
      <w:r w:rsidRPr="00600028">
        <w:rPr>
          <w:spacing w:val="-8"/>
          <w:lang w:val="hu-HU"/>
        </w:rPr>
        <w:t xml:space="preserve"> </w:t>
      </w:r>
      <w:r w:rsidRPr="00600028">
        <w:rPr>
          <w:lang w:val="hu-HU"/>
        </w:rPr>
        <w:t>be</w:t>
      </w:r>
      <w:r w:rsidRPr="00600028">
        <w:rPr>
          <w:spacing w:val="-7"/>
          <w:lang w:val="hu-HU"/>
        </w:rPr>
        <w:t xml:space="preserve"> </w:t>
      </w:r>
      <w:r w:rsidRPr="00600028">
        <w:rPr>
          <w:lang w:val="hu-HU"/>
        </w:rPr>
        <w:t>a</w:t>
      </w:r>
      <w:r w:rsidRPr="00600028">
        <w:rPr>
          <w:spacing w:val="-7"/>
          <w:lang w:val="hu-HU"/>
        </w:rPr>
        <w:t xml:space="preserve"> </w:t>
      </w:r>
      <w:r w:rsidRPr="00600028">
        <w:rPr>
          <w:lang w:val="hu-HU"/>
        </w:rPr>
        <w:t>feltételezett</w:t>
      </w:r>
      <w:r w:rsidRPr="00600028">
        <w:rPr>
          <w:spacing w:val="-7"/>
          <w:lang w:val="hu-HU"/>
        </w:rPr>
        <w:t xml:space="preserve"> </w:t>
      </w:r>
      <w:r w:rsidRPr="00600028">
        <w:rPr>
          <w:lang w:val="hu-HU"/>
        </w:rPr>
        <w:t>mellékhatásokat</w:t>
      </w:r>
      <w:r w:rsidRPr="00600028">
        <w:rPr>
          <w:spacing w:val="-7"/>
          <w:lang w:val="hu-HU"/>
        </w:rPr>
        <w:t xml:space="preserve"> </w:t>
      </w:r>
      <w:r w:rsidRPr="00600028">
        <w:rPr>
          <w:lang w:val="hu-HU"/>
        </w:rPr>
        <w:t>a</w:t>
      </w:r>
      <w:r w:rsidRPr="00600028">
        <w:rPr>
          <w:spacing w:val="-8"/>
          <w:lang w:val="hu-HU"/>
        </w:rPr>
        <w:t xml:space="preserve"> </w:t>
      </w:r>
      <w:r w:rsidRPr="00600028">
        <w:rPr>
          <w:lang w:val="hu-HU"/>
        </w:rPr>
        <w:t>hatóság</w:t>
      </w:r>
      <w:r w:rsidRPr="00600028">
        <w:rPr>
          <w:spacing w:val="30"/>
          <w:w w:val="99"/>
          <w:lang w:val="hu-HU"/>
        </w:rPr>
        <w:t xml:space="preserve"> </w:t>
      </w:r>
      <w:r w:rsidRPr="00600028">
        <w:rPr>
          <w:spacing w:val="-1"/>
          <w:lang w:val="hu-HU"/>
        </w:rPr>
        <w:t>részére</w:t>
      </w:r>
      <w:r w:rsidRPr="00600028">
        <w:rPr>
          <w:spacing w:val="-9"/>
          <w:lang w:val="hu-HU"/>
        </w:rPr>
        <w:t xml:space="preserve"> </w:t>
      </w:r>
      <w:r w:rsidRPr="00600028">
        <w:rPr>
          <w:spacing w:val="-1"/>
          <w:lang w:val="hu-HU"/>
        </w:rPr>
        <w:t>az</w:t>
      </w:r>
      <w:r w:rsidRPr="00600028">
        <w:rPr>
          <w:spacing w:val="-9"/>
          <w:lang w:val="hu-HU"/>
        </w:rPr>
        <w:t xml:space="preserve"> </w:t>
      </w:r>
      <w:hyperlink r:id="rId7" w:history="1">
        <w:r w:rsidR="00BB5DBF" w:rsidRPr="007B3691">
          <w:rPr>
            <w:rStyle w:val="Hiperhivatkozs"/>
            <w:highlight w:val="lightGray"/>
            <w:lang w:val="hu-HU"/>
          </w:rPr>
          <w:t>V. függelékben</w:t>
        </w:r>
      </w:hyperlink>
      <w:r w:rsidRPr="00600028">
        <w:rPr>
          <w:shd w:val="clear" w:color="auto" w:fill="BFBFBF"/>
          <w:lang w:val="hu-HU"/>
        </w:rPr>
        <w:t xml:space="preserve"> </w:t>
      </w:r>
      <w:r w:rsidRPr="00600028">
        <w:rPr>
          <w:shd w:val="clear" w:color="auto" w:fill="BFBFBF"/>
          <w:lang w:val="hu-HU" w:eastAsia="en-GB"/>
        </w:rPr>
        <w:t>található elérhetőségek valamelyikén keresztül.</w:t>
      </w:r>
    </w:p>
    <w:p w14:paraId="7B264CA5" w14:textId="77777777" w:rsidR="00544D13" w:rsidRPr="00600028" w:rsidRDefault="00544D13" w:rsidP="00544D13">
      <w:pPr>
        <w:rPr>
          <w:rFonts w:ascii="Times New Roman" w:eastAsia="Times New Roman" w:hAnsi="Times New Roman"/>
          <w:shd w:val="clear" w:color="auto" w:fill="D9D9D9"/>
          <w:lang w:val="hu-HU" w:eastAsia="en-GB"/>
        </w:rPr>
      </w:pPr>
    </w:p>
    <w:p w14:paraId="075756E6" w14:textId="0EE08AD3" w:rsidR="00544D13" w:rsidRPr="00600028" w:rsidRDefault="00544D13" w:rsidP="00544D13">
      <w:pPr>
        <w:pStyle w:val="Cmsor11"/>
        <w:tabs>
          <w:tab w:val="left" w:pos="567"/>
        </w:tabs>
        <w:ind w:left="0"/>
        <w:rPr>
          <w:b w:val="0"/>
          <w:bCs w:val="0"/>
          <w:lang w:val="hu-HU"/>
        </w:rPr>
      </w:pPr>
      <w:r w:rsidRPr="00600028">
        <w:rPr>
          <w:spacing w:val="-1"/>
          <w:lang w:val="hu-HU"/>
        </w:rPr>
        <w:t>4.9</w:t>
      </w:r>
      <w:r w:rsidRPr="00600028">
        <w:rPr>
          <w:spacing w:val="-1"/>
          <w:lang w:val="hu-HU"/>
        </w:rPr>
        <w:tab/>
        <w:t>Túladagolás</w:t>
      </w:r>
    </w:p>
    <w:p w14:paraId="3CAD59E5" w14:textId="77777777" w:rsidR="00544D13" w:rsidRPr="00600028" w:rsidRDefault="00544D13" w:rsidP="00544D13">
      <w:pPr>
        <w:spacing w:before="10"/>
        <w:rPr>
          <w:rFonts w:ascii="Times New Roman" w:eastAsia="Times New Roman" w:hAnsi="Times New Roman"/>
          <w:bCs/>
          <w:lang w:val="hu-HU"/>
        </w:rPr>
      </w:pPr>
    </w:p>
    <w:p w14:paraId="615E83B3" w14:textId="77777777" w:rsidR="00544D13" w:rsidRPr="00600028" w:rsidRDefault="00544D13" w:rsidP="00544D13">
      <w:pPr>
        <w:pStyle w:val="Szvegtrzs"/>
        <w:ind w:left="0"/>
        <w:rPr>
          <w:lang w:val="hu-HU"/>
        </w:rPr>
      </w:pPr>
      <w:r w:rsidRPr="00600028">
        <w:rPr>
          <w:u w:val="single" w:color="000000"/>
          <w:lang w:val="hu-HU"/>
        </w:rPr>
        <w:t>Tünetek</w:t>
      </w:r>
    </w:p>
    <w:p w14:paraId="01EF5E3F" w14:textId="77777777" w:rsidR="00544D13" w:rsidRPr="00600028" w:rsidRDefault="00544D13" w:rsidP="00544D13">
      <w:pPr>
        <w:pStyle w:val="Nincstrkz"/>
      </w:pPr>
      <w:r w:rsidRPr="00600028">
        <w:t>Az egyszeri legfeljebb 1000 mg-os erlotinib adagot az egészséges önkéntesek, a legfeljebb 1600 mg</w:t>
      </w:r>
      <w:r w:rsidR="005D56D9" w:rsidRPr="00600028">
        <w:noBreakHyphen/>
      </w:r>
      <w:r w:rsidRPr="00600028">
        <w:t xml:space="preserve">os adagot a daganatos betegek jól tolerálták. Az ismételten adott, napi kétszer 200 mg dózisokat az egészséges önkéntesek már néhány napos kezelés után rosszul tolerálták. Ezen vizsgálatokból származó adatok alapján súlyos mellékhatások, pl. hasmenés, </w:t>
      </w:r>
      <w:r w:rsidR="001D32B3" w:rsidRPr="00600028">
        <w:t>bőr</w:t>
      </w:r>
      <w:r w:rsidRPr="00600028">
        <w:t>kiütés, és esetleg a máj transzaminázok aktivitásának növekedése fordulhatnak elő az ajánlottnál nagyobb adagok alkalmazása esetén.</w:t>
      </w:r>
    </w:p>
    <w:p w14:paraId="56FF3FCC" w14:textId="77777777" w:rsidR="00544D13" w:rsidRPr="00600028" w:rsidRDefault="00544D13" w:rsidP="00544D13">
      <w:pPr>
        <w:rPr>
          <w:rFonts w:ascii="Times New Roman" w:eastAsia="Times New Roman" w:hAnsi="Times New Roman"/>
          <w:lang w:val="hu-HU"/>
        </w:rPr>
      </w:pPr>
    </w:p>
    <w:p w14:paraId="193F55B2" w14:textId="77777777" w:rsidR="00544D13" w:rsidRPr="00600028" w:rsidRDefault="00544D13" w:rsidP="00544D13">
      <w:pPr>
        <w:pStyle w:val="Szvegtrzs"/>
        <w:ind w:left="0"/>
        <w:rPr>
          <w:lang w:val="hu-HU"/>
        </w:rPr>
      </w:pPr>
      <w:r w:rsidRPr="00600028">
        <w:rPr>
          <w:spacing w:val="-1"/>
          <w:u w:val="single" w:color="000000"/>
          <w:lang w:val="hu-HU"/>
        </w:rPr>
        <w:t>Kezelés</w:t>
      </w:r>
    </w:p>
    <w:p w14:paraId="2DC75D50" w14:textId="77777777" w:rsidR="00544D13" w:rsidRPr="00600028" w:rsidRDefault="00544D13" w:rsidP="00544D13">
      <w:pPr>
        <w:pStyle w:val="Szvegtrzs"/>
        <w:ind w:left="0"/>
        <w:rPr>
          <w:lang w:val="hu-HU"/>
        </w:rPr>
      </w:pPr>
      <w:r w:rsidRPr="00600028">
        <w:rPr>
          <w:lang w:val="hu-HU"/>
        </w:rPr>
        <w:t>Túladagolás</w:t>
      </w:r>
      <w:r w:rsidRPr="00600028">
        <w:rPr>
          <w:spacing w:val="-6"/>
          <w:lang w:val="hu-HU"/>
        </w:rPr>
        <w:t xml:space="preserve"> </w:t>
      </w:r>
      <w:r w:rsidRPr="00600028">
        <w:rPr>
          <w:lang w:val="hu-HU"/>
        </w:rPr>
        <w:t>gyanújakor</w:t>
      </w:r>
      <w:r w:rsidRPr="00600028">
        <w:rPr>
          <w:spacing w:val="-6"/>
          <w:lang w:val="hu-HU"/>
        </w:rPr>
        <w:t xml:space="preserve"> </w:t>
      </w:r>
      <w:r w:rsidRPr="00600028">
        <w:rPr>
          <w:lang w:val="hu-HU"/>
        </w:rPr>
        <w:t>az</w:t>
      </w:r>
      <w:r w:rsidRPr="00600028">
        <w:rPr>
          <w:spacing w:val="-6"/>
          <w:lang w:val="hu-HU"/>
        </w:rPr>
        <w:t xml:space="preserve"> </w:t>
      </w:r>
      <w:r w:rsidRPr="00600028">
        <w:rPr>
          <w:lang w:val="hu-HU"/>
        </w:rPr>
        <w:t xml:space="preserve">Erlotinib </w:t>
      </w:r>
      <w:r w:rsidR="00961B0D" w:rsidRPr="00600028">
        <w:rPr>
          <w:lang w:val="hu-HU"/>
        </w:rPr>
        <w:t>Actavis</w:t>
      </w:r>
      <w:r w:rsidRPr="00600028">
        <w:rPr>
          <w:lang w:val="hu-HU"/>
        </w:rPr>
        <w:t>-kezelést</w:t>
      </w:r>
      <w:r w:rsidRPr="00600028">
        <w:rPr>
          <w:spacing w:val="-7"/>
          <w:lang w:val="hu-HU"/>
        </w:rPr>
        <w:t xml:space="preserve"> </w:t>
      </w:r>
      <w:r w:rsidRPr="00600028">
        <w:rPr>
          <w:lang w:val="hu-HU"/>
        </w:rPr>
        <w:t>fel</w:t>
      </w:r>
      <w:r w:rsidRPr="00600028">
        <w:rPr>
          <w:spacing w:val="-5"/>
          <w:lang w:val="hu-HU"/>
        </w:rPr>
        <w:t xml:space="preserve"> </w:t>
      </w:r>
      <w:r w:rsidRPr="00600028">
        <w:rPr>
          <w:lang w:val="hu-HU"/>
        </w:rPr>
        <w:t>kell</w:t>
      </w:r>
      <w:r w:rsidRPr="00600028">
        <w:rPr>
          <w:spacing w:val="-6"/>
          <w:lang w:val="hu-HU"/>
        </w:rPr>
        <w:t xml:space="preserve"> </w:t>
      </w:r>
      <w:r w:rsidRPr="00600028">
        <w:rPr>
          <w:lang w:val="hu-HU"/>
        </w:rPr>
        <w:t>függeszteni</w:t>
      </w:r>
      <w:r w:rsidRPr="00600028">
        <w:rPr>
          <w:spacing w:val="-6"/>
          <w:lang w:val="hu-HU"/>
        </w:rPr>
        <w:t xml:space="preserve"> </w:t>
      </w:r>
      <w:r w:rsidRPr="00600028">
        <w:rPr>
          <w:lang w:val="hu-HU"/>
        </w:rPr>
        <w:t>és</w:t>
      </w:r>
      <w:r w:rsidRPr="00600028">
        <w:rPr>
          <w:spacing w:val="-6"/>
          <w:lang w:val="hu-HU"/>
        </w:rPr>
        <w:t xml:space="preserve"> </w:t>
      </w:r>
      <w:r w:rsidRPr="00600028">
        <w:rPr>
          <w:lang w:val="hu-HU"/>
        </w:rPr>
        <w:t>tüneti</w:t>
      </w:r>
      <w:r w:rsidRPr="00600028">
        <w:rPr>
          <w:spacing w:val="-6"/>
          <w:lang w:val="hu-HU"/>
        </w:rPr>
        <w:t xml:space="preserve"> </w:t>
      </w:r>
      <w:r w:rsidRPr="00600028">
        <w:rPr>
          <w:lang w:val="hu-HU"/>
        </w:rPr>
        <w:t>terápiát</w:t>
      </w:r>
      <w:r w:rsidRPr="00600028">
        <w:rPr>
          <w:spacing w:val="-6"/>
          <w:lang w:val="hu-HU"/>
        </w:rPr>
        <w:t xml:space="preserve"> </w:t>
      </w:r>
      <w:r w:rsidRPr="00600028">
        <w:rPr>
          <w:lang w:val="hu-HU"/>
        </w:rPr>
        <w:t>kell</w:t>
      </w:r>
      <w:r w:rsidRPr="00600028">
        <w:rPr>
          <w:spacing w:val="-5"/>
          <w:lang w:val="hu-HU"/>
        </w:rPr>
        <w:t xml:space="preserve"> </w:t>
      </w:r>
      <w:r w:rsidRPr="00600028">
        <w:rPr>
          <w:lang w:val="hu-HU"/>
        </w:rPr>
        <w:t>kezdeni.</w:t>
      </w:r>
    </w:p>
    <w:p w14:paraId="5453A31F" w14:textId="77777777" w:rsidR="00544D13" w:rsidRPr="00600028" w:rsidRDefault="00544D13" w:rsidP="00544D13">
      <w:pPr>
        <w:rPr>
          <w:rFonts w:ascii="Times New Roman" w:eastAsia="Times New Roman" w:hAnsi="Times New Roman"/>
          <w:lang w:val="hu-HU"/>
        </w:rPr>
      </w:pPr>
    </w:p>
    <w:p w14:paraId="27A5CD08" w14:textId="77777777" w:rsidR="00544D13" w:rsidRPr="00600028" w:rsidRDefault="00544D13" w:rsidP="00544D13">
      <w:pPr>
        <w:rPr>
          <w:rFonts w:ascii="Times New Roman" w:eastAsia="Times New Roman" w:hAnsi="Times New Roman"/>
          <w:lang w:val="hu-HU"/>
        </w:rPr>
      </w:pPr>
    </w:p>
    <w:p w14:paraId="1EB76D8C" w14:textId="77777777" w:rsidR="00544D13" w:rsidRPr="00600028" w:rsidRDefault="00544D13" w:rsidP="008B54F8">
      <w:pPr>
        <w:keepNext/>
        <w:widowControl/>
        <w:tabs>
          <w:tab w:val="left" w:pos="567"/>
        </w:tabs>
        <w:rPr>
          <w:b/>
          <w:bCs/>
          <w:spacing w:val="-1"/>
          <w:lang w:val="hu-HU"/>
        </w:rPr>
      </w:pPr>
      <w:r w:rsidRPr="00600028">
        <w:rPr>
          <w:rFonts w:ascii="Times New Roman" w:eastAsia="Times New Roman" w:hAnsi="Times New Roman"/>
          <w:b/>
          <w:lang w:val="hu-HU"/>
        </w:rPr>
        <w:lastRenderedPageBreak/>
        <w:t>5</w:t>
      </w:r>
      <w:r w:rsidRPr="00600028">
        <w:rPr>
          <w:rFonts w:ascii="Times New Roman" w:eastAsia="Times New Roman" w:hAnsi="Times New Roman"/>
          <w:lang w:val="hu-HU"/>
        </w:rPr>
        <w:t>.</w:t>
      </w:r>
      <w:r w:rsidRPr="00600028">
        <w:rPr>
          <w:rFonts w:ascii="Times New Roman" w:eastAsia="Times New Roman" w:hAnsi="Times New Roman"/>
          <w:lang w:val="hu-HU"/>
        </w:rPr>
        <w:tab/>
      </w:r>
      <w:r w:rsidRPr="00600028">
        <w:rPr>
          <w:rFonts w:ascii="Times New Roman" w:hAnsi="Times New Roman"/>
          <w:b/>
          <w:spacing w:val="-1"/>
          <w:lang w:val="hu-HU"/>
        </w:rPr>
        <w:t>FARMAKOLÓGIAI TULAJDONSÁGOK</w:t>
      </w:r>
    </w:p>
    <w:p w14:paraId="7DF24BD4" w14:textId="77777777" w:rsidR="00544D13" w:rsidRPr="00600028" w:rsidRDefault="00544D13" w:rsidP="008B54F8">
      <w:pPr>
        <w:keepNext/>
        <w:widowControl/>
        <w:rPr>
          <w:rFonts w:ascii="Times New Roman" w:eastAsia="Times New Roman" w:hAnsi="Times New Roman"/>
          <w:bCs/>
          <w:lang w:val="hu-HU"/>
        </w:rPr>
      </w:pPr>
    </w:p>
    <w:p w14:paraId="5353F827" w14:textId="77777777" w:rsidR="00544D13" w:rsidRPr="00600028" w:rsidRDefault="00544D13" w:rsidP="008B54F8">
      <w:pPr>
        <w:keepNext/>
        <w:widowControl/>
        <w:tabs>
          <w:tab w:val="left" w:pos="567"/>
        </w:tabs>
        <w:rPr>
          <w:rFonts w:ascii="Times New Roman" w:eastAsia="Times New Roman" w:hAnsi="Times New Roman"/>
          <w:b/>
          <w:lang w:val="hu-HU"/>
        </w:rPr>
      </w:pPr>
      <w:r w:rsidRPr="00600028">
        <w:rPr>
          <w:rFonts w:ascii="Times New Roman" w:hAnsi="Times New Roman"/>
          <w:b/>
          <w:spacing w:val="-1"/>
          <w:lang w:val="hu-HU"/>
        </w:rPr>
        <w:t>5.1</w:t>
      </w:r>
      <w:r w:rsidRPr="00600028">
        <w:rPr>
          <w:rFonts w:ascii="Times New Roman" w:hAnsi="Times New Roman"/>
          <w:b/>
          <w:spacing w:val="-1"/>
          <w:lang w:val="hu-HU"/>
        </w:rPr>
        <w:tab/>
      </w:r>
      <w:r w:rsidRPr="00600028">
        <w:rPr>
          <w:rFonts w:ascii="Times New Roman" w:eastAsia="Times New Roman" w:hAnsi="Times New Roman"/>
          <w:b/>
          <w:lang w:val="hu-HU"/>
        </w:rPr>
        <w:t>Farmakodinámiás tulajdonságok</w:t>
      </w:r>
    </w:p>
    <w:p w14:paraId="5763DEFC" w14:textId="77777777" w:rsidR="00544D13" w:rsidRPr="00600028" w:rsidRDefault="00544D13" w:rsidP="008B54F8">
      <w:pPr>
        <w:keepNext/>
        <w:widowControl/>
        <w:tabs>
          <w:tab w:val="left" w:pos="567"/>
        </w:tabs>
        <w:rPr>
          <w:rFonts w:ascii="Times New Roman" w:eastAsia="Times New Roman" w:hAnsi="Times New Roman"/>
          <w:lang w:val="hu-HU"/>
        </w:rPr>
      </w:pPr>
    </w:p>
    <w:p w14:paraId="2D6E5C30" w14:textId="5D645C9D" w:rsidR="00544D13" w:rsidRPr="00600028" w:rsidRDefault="00544D13" w:rsidP="008B54F8">
      <w:pPr>
        <w:pStyle w:val="Nincstrkz"/>
        <w:keepNext/>
        <w:widowControl/>
        <w:rPr>
          <w:spacing w:val="29"/>
          <w:w w:val="99"/>
        </w:rPr>
      </w:pPr>
      <w:r w:rsidRPr="00600028">
        <w:t>Farmakoterápiás</w:t>
      </w:r>
      <w:r w:rsidRPr="00600028">
        <w:rPr>
          <w:spacing w:val="-9"/>
        </w:rPr>
        <w:t xml:space="preserve"> </w:t>
      </w:r>
      <w:r w:rsidRPr="00600028">
        <w:t>csoport:</w:t>
      </w:r>
      <w:r w:rsidRPr="00600028">
        <w:rPr>
          <w:spacing w:val="-8"/>
        </w:rPr>
        <w:t xml:space="preserve"> </w:t>
      </w:r>
      <w:r w:rsidRPr="00600028">
        <w:t>daganatellenes</w:t>
      </w:r>
      <w:r w:rsidRPr="00600028">
        <w:rPr>
          <w:spacing w:val="-9"/>
        </w:rPr>
        <w:t xml:space="preserve"> </w:t>
      </w:r>
      <w:r w:rsidRPr="00600028">
        <w:t>szer</w:t>
      </w:r>
      <w:r w:rsidR="00C307DA" w:rsidRPr="00600028">
        <w:t>ek,</w:t>
      </w:r>
      <w:r w:rsidRPr="00600028">
        <w:rPr>
          <w:spacing w:val="-9"/>
        </w:rPr>
        <w:t xml:space="preserve"> </w:t>
      </w:r>
      <w:r w:rsidRPr="00600028">
        <w:rPr>
          <w:spacing w:val="-1"/>
        </w:rPr>
        <w:t>protein</w:t>
      </w:r>
      <w:r w:rsidRPr="00600028">
        <w:rPr>
          <w:spacing w:val="-8"/>
        </w:rPr>
        <w:t xml:space="preserve"> </w:t>
      </w:r>
      <w:r w:rsidRPr="00600028">
        <w:t>kináz</w:t>
      </w:r>
      <w:r w:rsidR="005D56D9" w:rsidRPr="00600028">
        <w:t>-gátló</w:t>
      </w:r>
      <w:r w:rsidR="00C307DA" w:rsidRPr="00600028">
        <w:t>k</w:t>
      </w:r>
      <w:r w:rsidRPr="00600028">
        <w:rPr>
          <w:spacing w:val="-1"/>
        </w:rPr>
        <w:t>,</w:t>
      </w:r>
      <w:r w:rsidRPr="00600028">
        <w:rPr>
          <w:spacing w:val="-8"/>
        </w:rPr>
        <w:t xml:space="preserve"> </w:t>
      </w:r>
      <w:r w:rsidRPr="00600028">
        <w:t>ATC</w:t>
      </w:r>
      <w:r w:rsidRPr="00600028">
        <w:rPr>
          <w:spacing w:val="-9"/>
        </w:rPr>
        <w:t xml:space="preserve"> </w:t>
      </w:r>
      <w:r w:rsidRPr="00600028">
        <w:t>kód:</w:t>
      </w:r>
      <w:r w:rsidRPr="00600028">
        <w:rPr>
          <w:spacing w:val="-8"/>
        </w:rPr>
        <w:t xml:space="preserve"> </w:t>
      </w:r>
      <w:r w:rsidR="00870D91">
        <w:t>L01EB02</w:t>
      </w:r>
    </w:p>
    <w:p w14:paraId="7DD373D4" w14:textId="77777777" w:rsidR="00544D13" w:rsidRPr="00600028" w:rsidRDefault="00544D13" w:rsidP="008B54F8">
      <w:pPr>
        <w:pStyle w:val="Nincstrkz"/>
        <w:keepNext/>
        <w:widowControl/>
        <w:rPr>
          <w:spacing w:val="29"/>
          <w:w w:val="99"/>
        </w:rPr>
      </w:pPr>
    </w:p>
    <w:p w14:paraId="340F766A" w14:textId="77777777" w:rsidR="00544D13" w:rsidRPr="00600028" w:rsidRDefault="00544D13" w:rsidP="008B54F8">
      <w:pPr>
        <w:pStyle w:val="Nincstrkz"/>
        <w:keepNext/>
        <w:widowControl/>
      </w:pPr>
      <w:r w:rsidRPr="00600028">
        <w:rPr>
          <w:spacing w:val="-1"/>
          <w:u w:val="single" w:color="000000"/>
        </w:rPr>
        <w:t>Hatásmechanizmu</w:t>
      </w:r>
      <w:r w:rsidRPr="00600028">
        <w:rPr>
          <w:spacing w:val="-1"/>
        </w:rPr>
        <w:t>s</w:t>
      </w:r>
    </w:p>
    <w:p w14:paraId="503E97A6" w14:textId="77777777" w:rsidR="00544D13" w:rsidRPr="00600028" w:rsidRDefault="00544D13" w:rsidP="008B54F8">
      <w:pPr>
        <w:pStyle w:val="Nincstrkz"/>
        <w:keepNext/>
        <w:widowControl/>
      </w:pPr>
      <w:r w:rsidRPr="00600028">
        <w:t>Az erlotinib egy epidermális növekedési faktor receptor/egyes típusú humán epidermális növekedési faktor receptor (EGFR, más néven HER1) tirozin-kináz gátló. Az erlotinib hatékonyan gátolja az EGFR intracelluláris foszforilációját. Az EGFR a normális sejtek és a ráksejtek felszínén expresszálódik. Nem-klinikai modelleken az EGFR foszfotirozin gátlása a sejt sztázisát és/vagy halálát okozza.</w:t>
      </w:r>
    </w:p>
    <w:p w14:paraId="0C4C9EAA" w14:textId="77777777" w:rsidR="00544D13" w:rsidRPr="00600028" w:rsidRDefault="00544D13" w:rsidP="00544D13">
      <w:pPr>
        <w:pStyle w:val="Nincstrkz"/>
      </w:pPr>
    </w:p>
    <w:p w14:paraId="3C9B800A" w14:textId="6E41D377" w:rsidR="00544D13" w:rsidRPr="00600028" w:rsidRDefault="00544D13" w:rsidP="00544D13">
      <w:pPr>
        <w:pStyle w:val="Nincstrkz"/>
      </w:pPr>
      <w:r w:rsidRPr="00600028">
        <w:t>Az EGFR mutációja az anti-apoptotikus és proliferációs jelátviteli útvonalak folyamatos aktivációjához vezethet. Ezekben az EGFR-mutáció pozitív tumorokban az erlotinibnek az EGFR-mediált jelátvitel blokkolására gyakorolt erős hatásossága az erlotinibnek az EGFR-mutálódott kináz-doménben lévő ATP-kötő helyekhez történő szoros kötődésének</w:t>
      </w:r>
      <w:r w:rsidR="00F66AF5">
        <w:t xml:space="preserve"> </w:t>
      </w:r>
      <w:r w:rsidRPr="00600028">
        <w:t>tulajdonítható. A jelátviteli útvonal blokkolása révén a sejtek proliferációja leáll, és intrinsic apoptózis indukció általi sejthalál következik be. Azoknál az egereknél, ahol az EGFR aktiváló mutációját idézték elő, a tumor regresszióját figyelték meg.</w:t>
      </w:r>
    </w:p>
    <w:p w14:paraId="348BD713" w14:textId="77777777" w:rsidR="00544D13" w:rsidRPr="00600028" w:rsidRDefault="00544D13" w:rsidP="00544D13">
      <w:pPr>
        <w:rPr>
          <w:rFonts w:ascii="Times New Roman" w:eastAsia="Times New Roman" w:hAnsi="Times New Roman"/>
          <w:lang w:val="hu-HU"/>
        </w:rPr>
      </w:pPr>
    </w:p>
    <w:p w14:paraId="73C6CCC4" w14:textId="77777777" w:rsidR="00544D13" w:rsidRPr="00600028" w:rsidRDefault="00544D13" w:rsidP="00544D13">
      <w:pPr>
        <w:pStyle w:val="Szvegtrzs"/>
        <w:ind w:left="0"/>
        <w:rPr>
          <w:lang w:val="hu-HU"/>
        </w:rPr>
      </w:pPr>
      <w:r w:rsidRPr="00600028">
        <w:rPr>
          <w:u w:val="single" w:color="000000"/>
          <w:lang w:val="hu-HU"/>
        </w:rPr>
        <w:t>Klinikai</w:t>
      </w:r>
      <w:r w:rsidRPr="00600028">
        <w:rPr>
          <w:spacing w:val="-18"/>
          <w:u w:val="single" w:color="000000"/>
          <w:lang w:val="hu-HU"/>
        </w:rPr>
        <w:t xml:space="preserve"> </w:t>
      </w:r>
      <w:r w:rsidRPr="00600028">
        <w:rPr>
          <w:u w:val="single" w:color="000000"/>
          <w:lang w:val="hu-HU"/>
        </w:rPr>
        <w:t>hatásosság</w:t>
      </w:r>
    </w:p>
    <w:p w14:paraId="2CAA6561" w14:textId="77777777" w:rsidR="00544D13" w:rsidRPr="00600028" w:rsidRDefault="00544D13" w:rsidP="00544D13">
      <w:pPr>
        <w:spacing w:before="10"/>
        <w:rPr>
          <w:rFonts w:ascii="Times New Roman" w:eastAsia="Times New Roman" w:hAnsi="Times New Roman"/>
          <w:lang w:val="hu-HU"/>
        </w:rPr>
      </w:pPr>
    </w:p>
    <w:p w14:paraId="1FFFFC8D" w14:textId="77777777" w:rsidR="00544D13" w:rsidRPr="00600028" w:rsidRDefault="00544D13" w:rsidP="0072209E">
      <w:pPr>
        <w:pStyle w:val="Szvegtrzs"/>
        <w:ind w:left="0"/>
        <w:rPr>
          <w:i/>
          <w:lang w:val="hu-HU"/>
        </w:rPr>
      </w:pPr>
      <w:r w:rsidRPr="00600028">
        <w:rPr>
          <w:i/>
          <w:u w:val="single" w:color="000000"/>
          <w:lang w:val="hu-HU"/>
        </w:rPr>
        <w:t>Nem</w:t>
      </w:r>
      <w:r w:rsidRPr="00600028">
        <w:rPr>
          <w:i/>
          <w:spacing w:val="-10"/>
          <w:u w:val="single" w:color="000000"/>
          <w:lang w:val="hu-HU"/>
        </w:rPr>
        <w:t xml:space="preserve"> </w:t>
      </w:r>
      <w:r w:rsidRPr="00600028">
        <w:rPr>
          <w:i/>
          <w:u w:val="single" w:color="000000"/>
          <w:lang w:val="hu-HU"/>
        </w:rPr>
        <w:t>kissejtes</w:t>
      </w:r>
      <w:r w:rsidRPr="00600028">
        <w:rPr>
          <w:i/>
          <w:spacing w:val="-9"/>
          <w:u w:val="single" w:color="000000"/>
          <w:lang w:val="hu-HU"/>
        </w:rPr>
        <w:t xml:space="preserve"> </w:t>
      </w:r>
      <w:r w:rsidRPr="00600028">
        <w:rPr>
          <w:i/>
          <w:u w:val="single" w:color="000000"/>
          <w:lang w:val="hu-HU"/>
        </w:rPr>
        <w:t>tüdőkarcinóma</w:t>
      </w:r>
      <w:r w:rsidRPr="00600028">
        <w:rPr>
          <w:i/>
          <w:spacing w:val="-9"/>
          <w:u w:val="single" w:color="000000"/>
          <w:lang w:val="hu-HU"/>
        </w:rPr>
        <w:t xml:space="preserve"> </w:t>
      </w:r>
      <w:r w:rsidRPr="00600028">
        <w:rPr>
          <w:i/>
          <w:spacing w:val="-1"/>
          <w:u w:val="single" w:color="000000"/>
          <w:lang w:val="hu-HU"/>
        </w:rPr>
        <w:t>elsővonalbeli</w:t>
      </w:r>
      <w:r w:rsidRPr="00600028">
        <w:rPr>
          <w:i/>
          <w:spacing w:val="-8"/>
          <w:u w:val="single" w:color="000000"/>
          <w:lang w:val="hu-HU"/>
        </w:rPr>
        <w:t xml:space="preserve"> </w:t>
      </w:r>
      <w:r w:rsidRPr="00600028">
        <w:rPr>
          <w:i/>
          <w:u w:val="single" w:color="000000"/>
          <w:lang w:val="hu-HU"/>
        </w:rPr>
        <w:t>kezelése</w:t>
      </w:r>
      <w:r w:rsidRPr="00600028">
        <w:rPr>
          <w:i/>
          <w:spacing w:val="-9"/>
          <w:u w:val="single" w:color="000000"/>
          <w:lang w:val="hu-HU"/>
        </w:rPr>
        <w:t xml:space="preserve"> az </w:t>
      </w:r>
      <w:r w:rsidRPr="00600028">
        <w:rPr>
          <w:i/>
          <w:u w:val="single" w:color="000000"/>
          <w:lang w:val="hu-HU"/>
        </w:rPr>
        <w:t>EGFR</w:t>
      </w:r>
      <w:r w:rsidRPr="00600028">
        <w:rPr>
          <w:i/>
          <w:spacing w:val="-8"/>
          <w:u w:val="single" w:color="000000"/>
          <w:lang w:val="hu-HU"/>
        </w:rPr>
        <w:t xml:space="preserve"> </w:t>
      </w:r>
      <w:r w:rsidRPr="00600028">
        <w:rPr>
          <w:i/>
          <w:u w:val="single" w:color="000000"/>
          <w:lang w:val="hu-HU"/>
        </w:rPr>
        <w:t>aktiváló</w:t>
      </w:r>
      <w:r w:rsidRPr="00600028">
        <w:rPr>
          <w:i/>
          <w:spacing w:val="-9"/>
          <w:u w:val="single" w:color="000000"/>
          <w:lang w:val="hu-HU"/>
        </w:rPr>
        <w:t xml:space="preserve"> </w:t>
      </w:r>
      <w:r w:rsidRPr="00600028">
        <w:rPr>
          <w:i/>
          <w:spacing w:val="-1"/>
          <w:u w:val="single" w:color="000000"/>
          <w:lang w:val="hu-HU"/>
        </w:rPr>
        <w:t>mutációt hordozó betegeknél</w:t>
      </w:r>
      <w:r w:rsidRPr="00600028">
        <w:rPr>
          <w:i/>
          <w:u w:val="single" w:color="000000"/>
          <w:lang w:val="hu-HU"/>
        </w:rPr>
        <w:t xml:space="preserve"> (</w:t>
      </w:r>
      <w:r w:rsidRPr="00600028">
        <w:rPr>
          <w:i/>
          <w:spacing w:val="-1"/>
          <w:u w:val="single" w:color="000000"/>
          <w:lang w:val="hu-HU"/>
        </w:rPr>
        <w:t>monoterápiában</w:t>
      </w:r>
      <w:r w:rsidRPr="00600028">
        <w:rPr>
          <w:i/>
          <w:spacing w:val="-13"/>
          <w:u w:val="single" w:color="000000"/>
          <w:lang w:val="hu-HU"/>
        </w:rPr>
        <w:t xml:space="preserve"> </w:t>
      </w:r>
      <w:r w:rsidRPr="00600028">
        <w:rPr>
          <w:i/>
          <w:spacing w:val="-1"/>
          <w:u w:val="single" w:color="000000"/>
          <w:lang w:val="hu-HU"/>
        </w:rPr>
        <w:t>alkalmazott</w:t>
      </w:r>
      <w:r w:rsidRPr="00600028">
        <w:rPr>
          <w:i/>
          <w:u w:val="single" w:color="000000"/>
          <w:lang w:val="hu-HU"/>
        </w:rPr>
        <w:t xml:space="preserve"> erlotinib</w:t>
      </w:r>
      <w:r w:rsidRPr="00600028">
        <w:rPr>
          <w:i/>
          <w:spacing w:val="-1"/>
          <w:u w:val="single" w:color="000000"/>
          <w:lang w:val="hu-HU"/>
        </w:rPr>
        <w:t>):</w:t>
      </w:r>
      <w:r w:rsidRPr="00600028">
        <w:rPr>
          <w:i/>
          <w:u w:val="single" w:color="000000"/>
          <w:lang w:val="hu-HU"/>
        </w:rPr>
        <w:t xml:space="preserve"> </w:t>
      </w:r>
    </w:p>
    <w:p w14:paraId="3A887D8C" w14:textId="77777777" w:rsidR="00544D13" w:rsidRPr="00600028" w:rsidRDefault="00544D13" w:rsidP="00544D13">
      <w:pPr>
        <w:pStyle w:val="Nincstrkz"/>
      </w:pPr>
    </w:p>
    <w:p w14:paraId="214532E9" w14:textId="512E5238" w:rsidR="00544D13" w:rsidRPr="00600028" w:rsidRDefault="00544D13" w:rsidP="00544D13">
      <w:pPr>
        <w:pStyle w:val="Nincstrkz"/>
      </w:pPr>
      <w:r w:rsidRPr="00687139">
        <w:rPr>
          <w:noProof/>
          <w:lang w:eastAsia="hu-HU"/>
        </w:rPr>
        <mc:AlternateContent>
          <mc:Choice Requires="wpg">
            <w:drawing>
              <wp:anchor distT="0" distB="0" distL="114300" distR="114300" simplePos="0" relativeHeight="251654656" behindDoc="1" locked="0" layoutInCell="1" allowOverlap="1" wp14:anchorId="2D868FC3" wp14:editId="1E460754">
                <wp:simplePos x="0" y="0"/>
                <wp:positionH relativeFrom="page">
                  <wp:posOffset>2218055</wp:posOffset>
                </wp:positionH>
                <wp:positionV relativeFrom="paragraph">
                  <wp:posOffset>191135</wp:posOffset>
                </wp:positionV>
                <wp:extent cx="35560" cy="6985"/>
                <wp:effectExtent l="8255" t="3175" r="13335" b="8890"/>
                <wp:wrapNone/>
                <wp:docPr id="14" name="Csoportba foglalás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6985"/>
                          <a:chOff x="3493" y="301"/>
                          <a:chExt cx="56" cy="11"/>
                        </a:xfrm>
                      </wpg:grpSpPr>
                      <wps:wsp>
                        <wps:cNvPr id="15" name="Freeform 12"/>
                        <wps:cNvSpPr>
                          <a:spLocks/>
                        </wps:cNvSpPr>
                        <wps:spPr bwMode="auto">
                          <a:xfrm>
                            <a:off x="3493" y="301"/>
                            <a:ext cx="56" cy="11"/>
                          </a:xfrm>
                          <a:custGeom>
                            <a:avLst/>
                            <a:gdLst>
                              <a:gd name="T0" fmla="+- 0 3493 3493"/>
                              <a:gd name="T1" fmla="*/ T0 w 56"/>
                              <a:gd name="T2" fmla="+- 0 306 301"/>
                              <a:gd name="T3" fmla="*/ 306 h 11"/>
                              <a:gd name="T4" fmla="+- 0 3548 3493"/>
                              <a:gd name="T5" fmla="*/ T4 w 56"/>
                              <a:gd name="T6" fmla="+- 0 306 301"/>
                              <a:gd name="T7" fmla="*/ 306 h 11"/>
                            </a:gdLst>
                            <a:ahLst/>
                            <a:cxnLst>
                              <a:cxn ang="0">
                                <a:pos x="T1" y="T3"/>
                              </a:cxn>
                              <a:cxn ang="0">
                                <a:pos x="T5" y="T7"/>
                              </a:cxn>
                            </a:cxnLst>
                            <a:rect l="0" t="0" r="r" b="b"/>
                            <a:pathLst>
                              <a:path w="56" h="11">
                                <a:moveTo>
                                  <a:pt x="0" y="5"/>
                                </a:moveTo>
                                <a:lnTo>
                                  <a:pt x="55" y="5"/>
                                </a:lnTo>
                              </a:path>
                            </a:pathLst>
                          </a:custGeom>
                          <a:noFill/>
                          <a:ln w="81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group id="Csoportba foglalás 14" style="position:absolute;margin-left:174.65pt;margin-top:15.05pt;width:2.8pt;height:.55pt;z-index:-251661824;mso-position-horizontal-relative:page" coordsize="56,11" coordorigin="3493,301" o:spid="_x0000_s1026" w14:anchorId="6A1C2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">
                <v:shape id="Freeform 12" style="position:absolute;left:3493;top:301;width:56;height:11;visibility:visible;mso-wrap-style:square;v-text-anchor:top" coordsize="56,11" o:spid="_x0000_s1027" filled="f" strokeweight=".64pt" path="m,5r5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iBKsAA&#10;AADbAAAADwAAAGRycy9kb3ducmV2LnhtbERPS4vCMBC+C/6HMII3TZXqSjWKCIJXH5e9jc3YVptJ&#10;20Rt/fWbhYW9zcf3nNWmNaV4UeMKywom4wgEcWp1wZmCy3k/WoBwHlljaZkUdORgs+73Vpho++Yj&#10;vU4+EyGEXYIKcu+rREqX5mTQjW1FHLibbQz6AJtM6gbfIdyUchpFc2mw4NCQY0W7nNLH6WkUzLro&#10;+1rfprWLz7r+yK/43rWxUsNBu12C8NT6f/Gf+6DD/Bn8/hIOkO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diBKsAAAADbAAAADwAAAAAAAAAAAAAAAACYAgAAZHJzL2Rvd25y&#10;ZXYueG1sUEsFBgAAAAAEAAQA9QAAAIUDAAAAAA==&#10;">
                  <v:path arrowok="t" o:connecttype="custom" o:connectlocs="0,306;55,306" o:connectangles="0,0"/>
                </v:shape>
                <w10:wrap anchorx="page"/>
              </v:group>
            </w:pict>
          </mc:Fallback>
        </mc:AlternateContent>
      </w:r>
      <w:r w:rsidRPr="00600028">
        <w:t xml:space="preserve">Az erlotinib hatásosságát EGFR aktiváló mutációt hordozó, nem kissejtes tüdőkarcinómában szenvedő betegek elsővonalbeli kezelésében egy </w:t>
      </w:r>
      <w:r w:rsidR="007F35A6">
        <w:t xml:space="preserve">III. </w:t>
      </w:r>
      <w:r w:rsidR="007F35A6" w:rsidRPr="00600028">
        <w:t>fázis</w:t>
      </w:r>
      <w:r w:rsidR="007F35A6">
        <w:t>ú</w:t>
      </w:r>
      <w:r w:rsidRPr="00600028">
        <w:t xml:space="preserve">, randomizált, nyílt vizsgálatban (ML20650, EURTAC) </w:t>
      </w:r>
      <w:r w:rsidR="00C73BFE" w:rsidRPr="00600028">
        <w:t>igazolták</w:t>
      </w:r>
      <w:r w:rsidRPr="00600028">
        <w:t>. Ezt a vizsgálatot olyan fehérbőrű betegekkel végezték, akik metasztati</w:t>
      </w:r>
      <w:r w:rsidR="00C73BFE" w:rsidRPr="00600028">
        <w:t>záló</w:t>
      </w:r>
      <w:r w:rsidRPr="00600028">
        <w:t xml:space="preserve"> vagy lokálisan előrehaladott nem kissejtes tüdőkarcinómában (IIIB és IV stádium) szenvedtek, és korábban nem kaptak kemoterápiát vagy bármilyen szisztémás tumorellenes terápiát az előrehaladott betegségükre, valamint akiknél az EGFR tirozin-kináz doménben mutáció mutatható ki (exon 19 deléció vagy exon 21 mutáció). A betegeket 1:1 arányban randomizálták, 150 mg erlotinib-kezelésre vagy platina-alapú kettős kemoterápiára.</w:t>
      </w:r>
    </w:p>
    <w:p w14:paraId="76BEE052" w14:textId="77777777" w:rsidR="00C73BFE" w:rsidRPr="00600028" w:rsidRDefault="00C73BFE" w:rsidP="00544D13">
      <w:pPr>
        <w:pStyle w:val="Nincstrkz"/>
      </w:pPr>
    </w:p>
    <w:p w14:paraId="13B0952A" w14:textId="2B4B0979" w:rsidR="00544D13" w:rsidRPr="00600028" w:rsidRDefault="00544D13" w:rsidP="00544D13">
      <w:pPr>
        <w:pStyle w:val="Nincstrkz"/>
      </w:pPr>
      <w:r w:rsidRPr="00600028">
        <w:t xml:space="preserve">Az elsődleges végpont a vizsgáló által értékelt progressziómentes túlélés (Progression Free Survival/PFS) volt. A hatásossági eredmények összefoglalása a </w:t>
      </w:r>
      <w:r w:rsidR="009C3E8E">
        <w:t>3</w:t>
      </w:r>
      <w:r w:rsidRPr="00600028">
        <w:t>. táblázatban található.</w:t>
      </w:r>
    </w:p>
    <w:p w14:paraId="78572AF8" w14:textId="77777777" w:rsidR="00544D13" w:rsidRPr="00600028" w:rsidRDefault="00544D13" w:rsidP="00544D13">
      <w:pPr>
        <w:pStyle w:val="Nincstrkz"/>
      </w:pPr>
    </w:p>
    <w:p w14:paraId="43186D92" w14:textId="77777777" w:rsidR="00544D13" w:rsidRPr="00600028" w:rsidRDefault="00544D13" w:rsidP="004B35A0">
      <w:pPr>
        <w:pStyle w:val="Nincstrkz"/>
        <w:keepNext/>
        <w:widowControl/>
      </w:pPr>
      <w:r w:rsidRPr="00600028">
        <w:lastRenderedPageBreak/>
        <w:t>1. ábra: A vizsgálók által értékelt progressziómentes túlélés Kaplan-Meier görbéje az ML20650 (EURTAC) vizsgálatban (2012. áprilisi adatzárás)</w:t>
      </w:r>
    </w:p>
    <w:p w14:paraId="1B304F16" w14:textId="77777777" w:rsidR="00544D13" w:rsidRPr="00600028" w:rsidRDefault="00544D13" w:rsidP="004B35A0">
      <w:pPr>
        <w:pStyle w:val="Szvegtrzs"/>
        <w:keepNext/>
        <w:widowControl/>
        <w:ind w:left="0"/>
        <w:rPr>
          <w:lang w:val="hu-HU"/>
        </w:rPr>
      </w:pPr>
    </w:p>
    <w:p w14:paraId="2756B8B0" w14:textId="77777777" w:rsidR="00544D13" w:rsidRPr="00600028" w:rsidRDefault="00544D13" w:rsidP="004B35A0">
      <w:pPr>
        <w:keepNext/>
        <w:widowControl/>
        <w:spacing w:before="3"/>
        <w:rPr>
          <w:rFonts w:ascii="Times New Roman" w:eastAsia="Times New Roman" w:hAnsi="Times New Roman"/>
          <w:lang w:val="hu-HU"/>
        </w:rPr>
      </w:pPr>
      <w:r w:rsidRPr="00600028">
        <w:rPr>
          <w:rFonts w:ascii="Times New Roman" w:eastAsia="Times New Roman" w:hAnsi="Times New Roman"/>
          <w:noProof/>
          <w:lang w:val="hu-HU" w:eastAsia="hu-HU"/>
        </w:rPr>
        <mc:AlternateContent>
          <mc:Choice Requires="wpg">
            <w:drawing>
              <wp:inline distT="0" distB="0" distL="0" distR="0" wp14:anchorId="7F93F309" wp14:editId="2411D0CE">
                <wp:extent cx="5138420" cy="3139440"/>
                <wp:effectExtent l="0" t="0" r="5080" b="3810"/>
                <wp:docPr id="11" name="Csoportba foglalás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8420" cy="3139440"/>
                          <a:chOff x="0" y="0"/>
                          <a:chExt cx="8123" cy="4349"/>
                        </a:xfrm>
                      </wpg:grpSpPr>
                      <pic:pic xmlns:pic="http://schemas.openxmlformats.org/drawingml/2006/picture">
                        <pic:nvPicPr>
                          <pic:cNvPr id="12"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23" cy="4349"/>
                          </a:xfrm>
                          <a:prstGeom prst="rect">
                            <a:avLst/>
                          </a:prstGeom>
                          <a:noFill/>
                          <a:extLst>
                            <a:ext uri="{909E8E84-426E-40DD-AFC4-6F175D3DCCD1}">
                              <a14:hiddenFill xmlns:a14="http://schemas.microsoft.com/office/drawing/2010/main">
                                <a:solidFill>
                                  <a:srgbClr val="FFFFFF"/>
                                </a:solidFill>
                              </a14:hiddenFill>
                            </a:ext>
                          </a:extLst>
                        </pic:spPr>
                      </pic:pic>
                      <wps:wsp>
                        <wps:cNvPr id="13" name="Text Box 10"/>
                        <wps:cNvSpPr txBox="1">
                          <a:spLocks noChangeArrowheads="1"/>
                        </wps:cNvSpPr>
                        <wps:spPr bwMode="auto">
                          <a:xfrm>
                            <a:off x="3169" y="1246"/>
                            <a:ext cx="1353"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33585" w14:textId="292676A7" w:rsidR="002E668B" w:rsidRPr="00BF74FC" w:rsidRDefault="002E668B" w:rsidP="00B0216F">
                              <w:pPr>
                                <w:spacing w:before="120" w:line="140" w:lineRule="exact"/>
                                <w:jc w:val="center"/>
                                <w:rPr>
                                  <w:rFonts w:ascii="Arial" w:eastAsia="Arial" w:hAnsi="Arial" w:cs="Arial"/>
                                  <w:b/>
                                  <w:sz w:val="15"/>
                                  <w:szCs w:val="15"/>
                                </w:rPr>
                              </w:pPr>
                              <w:r>
                                <w:rPr>
                                  <w:rFonts w:ascii="Arial"/>
                                  <w:b/>
                                  <w:sz w:val="15"/>
                                  <w:szCs w:val="15"/>
                                </w:rPr>
                                <w:t>e</w:t>
                              </w:r>
                              <w:r w:rsidRPr="00BF74FC">
                                <w:rPr>
                                  <w:rFonts w:ascii="Arial"/>
                                  <w:b/>
                                  <w:sz w:val="15"/>
                                  <w:szCs w:val="15"/>
                                </w:rPr>
                                <w:t xml:space="preserve">rlotinib </w:t>
                              </w:r>
                              <w:r>
                                <w:rPr>
                                  <w:rFonts w:ascii="Arial"/>
                                  <w:b/>
                                  <w:sz w:val="15"/>
                                  <w:szCs w:val="15"/>
                                </w:rPr>
                                <w:t>N=</w:t>
                              </w:r>
                              <w:r w:rsidRPr="00BF74FC">
                                <w:rPr>
                                  <w:rFonts w:ascii="Arial"/>
                                  <w:b/>
                                  <w:sz w:val="15"/>
                                  <w:szCs w:val="15"/>
                                </w:rPr>
                                <w:t>86</w:t>
                              </w:r>
                            </w:p>
                          </w:txbxContent>
                        </wps:txbx>
                        <wps:bodyPr rot="0" vert="horz" wrap="square" lIns="0" tIns="0" rIns="0" bIns="0" anchor="t" anchorCtr="0" upright="1">
                          <a:noAutofit/>
                        </wps:bodyPr>
                      </wps:wsp>
                    </wpg:wgp>
                  </a:graphicData>
                </a:graphic>
              </wp:inline>
            </w:drawing>
          </mc:Choice>
          <mc:Fallback>
            <w:pict>
              <v:group w14:anchorId="7F93F309" id="Csoportba foglalás 11" o:spid="_x0000_s1026" style="width:404.6pt;height:247.2pt;mso-position-horizontal-relative:char;mso-position-vertical-relative:line" coordsize="8123,43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si28SaVd3&#10;P2e21G2nuP7iSqW/KtGb/UN/u14d4M0m913wdodnbaB9gdZlb+2PNTeiJLvdk/j/ANmgD1t/FujJ&#10;e/Ym1K2+1btvk+b8270qxF4g025vHs4b6CS7X70SyDdXnPw8sv7RuNbSfw9EkX2yXbq37pml/wCA&#10;/eqXSLO08NX2j6dq2mbLhH2WmsKv+vZe8v8AdZ/9qgD1W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CORQ6bf71Zvh7QIPDeiWum23zRW67E3VrUUAYuiaBBolncW0PzJLI7t/wAC&#10;rEt/ALLqdrPd6nc3dpZtutrV/uq3q396u1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8123;height:4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10" o:spid="_x0000_s1028" type="#_x0000_t202" style="position:absolute;left:3169;top:1246;width:1353;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25433585" w14:textId="292676A7" w:rsidR="002E668B" w:rsidRPr="00BF74FC" w:rsidRDefault="002E668B" w:rsidP="00B0216F">
                        <w:pPr>
                          <w:spacing w:before="120" w:line="140" w:lineRule="exact"/>
                          <w:jc w:val="center"/>
                          <w:rPr>
                            <w:rFonts w:ascii="Arial" w:eastAsia="Arial" w:hAnsi="Arial" w:cs="Arial"/>
                            <w:b/>
                            <w:sz w:val="15"/>
                            <w:szCs w:val="15"/>
                          </w:rPr>
                        </w:pPr>
                        <w:r>
                          <w:rPr>
                            <w:rFonts w:ascii="Arial"/>
                            <w:b/>
                            <w:sz w:val="15"/>
                            <w:szCs w:val="15"/>
                          </w:rPr>
                          <w:t>e</w:t>
                        </w:r>
                        <w:r w:rsidRPr="00BF74FC">
                          <w:rPr>
                            <w:rFonts w:ascii="Arial"/>
                            <w:b/>
                            <w:sz w:val="15"/>
                            <w:szCs w:val="15"/>
                          </w:rPr>
                          <w:t xml:space="preserve">rlotinib </w:t>
                        </w:r>
                        <w:r>
                          <w:rPr>
                            <w:rFonts w:ascii="Arial"/>
                            <w:b/>
                            <w:sz w:val="15"/>
                            <w:szCs w:val="15"/>
                          </w:rPr>
                          <w:t>N=</w:t>
                        </w:r>
                        <w:r w:rsidRPr="00BF74FC">
                          <w:rPr>
                            <w:rFonts w:ascii="Arial"/>
                            <w:b/>
                            <w:sz w:val="15"/>
                            <w:szCs w:val="15"/>
                          </w:rPr>
                          <w:t>86</w:t>
                        </w:r>
                      </w:p>
                    </w:txbxContent>
                  </v:textbox>
                </v:shape>
                <w10:anchorlock/>
              </v:group>
            </w:pict>
          </mc:Fallback>
        </mc:AlternateContent>
      </w:r>
    </w:p>
    <w:p w14:paraId="44F80C88" w14:textId="77777777" w:rsidR="00544D13" w:rsidRPr="009E1853" w:rsidRDefault="00544D13" w:rsidP="004B35A0">
      <w:pPr>
        <w:keepNext/>
        <w:widowControl/>
        <w:rPr>
          <w:rFonts w:ascii="Times New Roman" w:eastAsia="Times New Roman" w:hAnsi="Times New Roman"/>
          <w:lang w:val="hu-HU"/>
        </w:rPr>
      </w:pPr>
    </w:p>
    <w:p w14:paraId="7B059A04" w14:textId="27FBB244" w:rsidR="00544D13" w:rsidRPr="00600028" w:rsidRDefault="00544D13" w:rsidP="004B35A0">
      <w:pPr>
        <w:pStyle w:val="Szvegtrzs"/>
        <w:keepNext/>
        <w:widowControl/>
        <w:tabs>
          <w:tab w:val="left" w:pos="284"/>
        </w:tabs>
        <w:spacing w:before="51"/>
        <w:ind w:left="0"/>
        <w:rPr>
          <w:lang w:val="hu-HU"/>
        </w:rPr>
      </w:pPr>
      <w:r w:rsidRPr="00234FF9">
        <w:rPr>
          <w:noProof/>
          <w:lang w:val="hu-HU" w:eastAsia="hu-HU"/>
        </w:rPr>
        <mc:AlternateContent>
          <mc:Choice Requires="wpg">
            <w:drawing>
              <wp:anchor distT="0" distB="0" distL="114300" distR="114300" simplePos="0" relativeHeight="251658752" behindDoc="1" locked="0" layoutInCell="1" allowOverlap="1" wp14:anchorId="40F42C89" wp14:editId="725D55BD">
                <wp:simplePos x="0" y="0"/>
                <wp:positionH relativeFrom="page">
                  <wp:posOffset>2132965</wp:posOffset>
                </wp:positionH>
                <wp:positionV relativeFrom="paragraph">
                  <wp:posOffset>177800</wp:posOffset>
                </wp:positionV>
                <wp:extent cx="35560" cy="6985"/>
                <wp:effectExtent l="8890" t="1270" r="12700" b="10795"/>
                <wp:wrapNone/>
                <wp:docPr id="9" name="Csoportba foglalás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6985"/>
                          <a:chOff x="3359" y="280"/>
                          <a:chExt cx="56" cy="11"/>
                        </a:xfrm>
                      </wpg:grpSpPr>
                      <wps:wsp>
                        <wps:cNvPr id="10" name="Freeform 14"/>
                        <wps:cNvSpPr>
                          <a:spLocks/>
                        </wps:cNvSpPr>
                        <wps:spPr bwMode="auto">
                          <a:xfrm>
                            <a:off x="3359" y="280"/>
                            <a:ext cx="56" cy="11"/>
                          </a:xfrm>
                          <a:custGeom>
                            <a:avLst/>
                            <a:gdLst>
                              <a:gd name="T0" fmla="+- 0 3359 3359"/>
                              <a:gd name="T1" fmla="*/ T0 w 56"/>
                              <a:gd name="T2" fmla="+- 0 286 280"/>
                              <a:gd name="T3" fmla="*/ 286 h 11"/>
                              <a:gd name="T4" fmla="+- 0 3414 3359"/>
                              <a:gd name="T5" fmla="*/ T4 w 56"/>
                              <a:gd name="T6" fmla="+- 0 286 280"/>
                              <a:gd name="T7" fmla="*/ 286 h 11"/>
                            </a:gdLst>
                            <a:ahLst/>
                            <a:cxnLst>
                              <a:cxn ang="0">
                                <a:pos x="T1" y="T3"/>
                              </a:cxn>
                              <a:cxn ang="0">
                                <a:pos x="T5" y="T7"/>
                              </a:cxn>
                            </a:cxnLst>
                            <a:rect l="0" t="0" r="r" b="b"/>
                            <a:pathLst>
                              <a:path w="56" h="11">
                                <a:moveTo>
                                  <a:pt x="0" y="6"/>
                                </a:moveTo>
                                <a:lnTo>
                                  <a:pt x="55" y="6"/>
                                </a:lnTo>
                              </a:path>
                            </a:pathLst>
                          </a:custGeom>
                          <a:noFill/>
                          <a:ln w="81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group id="Csoportba foglalás 9" style="position:absolute;margin-left:167.95pt;margin-top:14pt;width:2.8pt;height:.55pt;z-index:-251657728;mso-position-horizontal-relative:page" coordsize="56,11" coordorigin="3359,280" o:spid="_x0000_s1026" w14:anchorId="7CAF27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">
                <v:shape id="Freeform 14" style="position:absolute;left:3359;top:280;width:56;height:11;visibility:visible;mso-wrap-style:square;v-text-anchor:top" coordsize="56,11" o:spid="_x0000_s1027" filled="f" strokeweight=".64pt" path="m,6r5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8issMA&#10;AADbAAAADwAAAGRycy9kb3ducmV2LnhtbESPQW/CMAyF75P4D5GRuI0U1G2oEBBCmsQV2GU305i2&#10;0Dhtk0HLr58Pk3az9Z7f+7za9K5Wd+pC5dnAbJqAIs69rbgw8HX6fF2AChHZYu2ZDAwUYLMevaww&#10;s/7BB7ofY6EkhEOGBsoYm0zrkJfkMEx9QyzaxXcOo6xdoW2HDwl3tZ4nybt2WLE0lNjQrqT8dvxx&#10;Bt6G5PvcXuZtSE+2feqP9Dr0qTGTcb9dgorUx3/z3/XeCr7Qyy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8issMAAADbAAAADwAAAAAAAAAAAAAAAACYAgAAZHJzL2Rv&#10;d25yZXYueG1sUEsFBgAAAAAEAAQA9QAAAIgDAAAAAA==&#10;">
                  <v:path arrowok="t" o:connecttype="custom" o:connectlocs="0,286;55,286" o:connectangles="0,0"/>
                </v:shape>
                <w10:wrap anchorx="page"/>
              </v:group>
            </w:pict>
          </mc:Fallback>
        </mc:AlternateContent>
      </w:r>
      <w:r w:rsidR="002810E3">
        <w:rPr>
          <w:lang w:val="hu-HU"/>
        </w:rPr>
        <w:t>3</w:t>
      </w:r>
      <w:r w:rsidRPr="00234FF9">
        <w:rPr>
          <w:lang w:val="hu-HU"/>
        </w:rPr>
        <w:t>.</w:t>
      </w:r>
      <w:r w:rsidR="00234FF9">
        <w:rPr>
          <w:spacing w:val="-9"/>
          <w:lang w:val="hu-HU"/>
        </w:rPr>
        <w:t xml:space="preserve"> </w:t>
      </w:r>
      <w:r w:rsidRPr="00234FF9">
        <w:rPr>
          <w:lang w:val="hu-HU"/>
        </w:rPr>
        <w:t>táblázat:</w:t>
      </w:r>
      <w:r w:rsidRPr="003532CB">
        <w:rPr>
          <w:spacing w:val="-8"/>
          <w:lang w:val="hu-HU"/>
        </w:rPr>
        <w:t xml:space="preserve"> </w:t>
      </w:r>
      <w:r w:rsidRPr="00A14E59">
        <w:rPr>
          <w:lang w:val="hu-HU"/>
        </w:rPr>
        <w:t>Az erlotinib</w:t>
      </w:r>
      <w:r w:rsidRPr="00600028">
        <w:rPr>
          <w:spacing w:val="-9"/>
          <w:lang w:val="hu-HU"/>
        </w:rPr>
        <w:t xml:space="preserve"> </w:t>
      </w:r>
      <w:r w:rsidRPr="00600028">
        <w:rPr>
          <w:lang w:val="hu-HU"/>
        </w:rPr>
        <w:t>hatásossági</w:t>
      </w:r>
      <w:r w:rsidRPr="00600028">
        <w:rPr>
          <w:spacing w:val="-9"/>
          <w:lang w:val="hu-HU"/>
        </w:rPr>
        <w:t xml:space="preserve"> </w:t>
      </w:r>
      <w:r w:rsidRPr="00600028">
        <w:rPr>
          <w:lang w:val="hu-HU"/>
        </w:rPr>
        <w:t>eredményei</w:t>
      </w:r>
      <w:r w:rsidRPr="00600028">
        <w:rPr>
          <w:spacing w:val="-8"/>
          <w:lang w:val="hu-HU"/>
        </w:rPr>
        <w:t xml:space="preserve"> </w:t>
      </w:r>
      <w:r w:rsidRPr="00600028">
        <w:rPr>
          <w:spacing w:val="-1"/>
          <w:lang w:val="hu-HU"/>
        </w:rPr>
        <w:t>kemoterápiával</w:t>
      </w:r>
      <w:r w:rsidRPr="00600028">
        <w:rPr>
          <w:spacing w:val="-8"/>
          <w:lang w:val="hu-HU"/>
        </w:rPr>
        <w:t xml:space="preserve"> </w:t>
      </w:r>
      <w:r w:rsidRPr="00600028">
        <w:rPr>
          <w:lang w:val="hu-HU"/>
        </w:rPr>
        <w:t>összehasonlítva</w:t>
      </w:r>
      <w:r w:rsidRPr="00600028">
        <w:rPr>
          <w:spacing w:val="-9"/>
          <w:lang w:val="hu-HU"/>
        </w:rPr>
        <w:t xml:space="preserve"> </w:t>
      </w:r>
      <w:r w:rsidRPr="00600028">
        <w:rPr>
          <w:lang w:val="hu-HU"/>
        </w:rPr>
        <w:t>az</w:t>
      </w:r>
      <w:r w:rsidRPr="00600028">
        <w:rPr>
          <w:spacing w:val="26"/>
          <w:w w:val="99"/>
          <w:lang w:val="hu-HU"/>
        </w:rPr>
        <w:t xml:space="preserve"> </w:t>
      </w:r>
      <w:r w:rsidRPr="00600028">
        <w:rPr>
          <w:spacing w:val="-1"/>
          <w:lang w:val="hu-HU"/>
        </w:rPr>
        <w:t>ML20650-(EURTAC)</w:t>
      </w:r>
      <w:r w:rsidRPr="00600028">
        <w:rPr>
          <w:spacing w:val="-31"/>
          <w:lang w:val="hu-HU"/>
        </w:rPr>
        <w:t xml:space="preserve"> </w:t>
      </w:r>
      <w:r w:rsidRPr="00600028">
        <w:rPr>
          <w:lang w:val="hu-HU"/>
        </w:rPr>
        <w:t>vizsgálatban</w:t>
      </w:r>
    </w:p>
    <w:p w14:paraId="20F278C7" w14:textId="77777777" w:rsidR="00544D13" w:rsidRPr="00600028" w:rsidRDefault="00544D13" w:rsidP="0072209E">
      <w:pPr>
        <w:keepNext/>
        <w:widowControl/>
        <w:spacing w:before="1"/>
        <w:rPr>
          <w:rFonts w:ascii="Times New Roman" w:eastAsia="Times New Roman" w:hAnsi="Times New Roman"/>
          <w:lang w:val="hu-HU"/>
        </w:rPr>
      </w:pPr>
    </w:p>
    <w:tbl>
      <w:tblPr>
        <w:tblW w:w="9073" w:type="dxa"/>
        <w:tblInd w:w="4" w:type="dxa"/>
        <w:tblLayout w:type="fixed"/>
        <w:tblCellMar>
          <w:left w:w="0" w:type="dxa"/>
          <w:right w:w="0" w:type="dxa"/>
        </w:tblCellMar>
        <w:tblLook w:val="01E0" w:firstRow="1" w:lastRow="1" w:firstColumn="1" w:lastColumn="1" w:noHBand="0" w:noVBand="0"/>
      </w:tblPr>
      <w:tblGrid>
        <w:gridCol w:w="1344"/>
        <w:gridCol w:w="2410"/>
        <w:gridCol w:w="1277"/>
        <w:gridCol w:w="1276"/>
        <w:gridCol w:w="1490"/>
        <w:gridCol w:w="1276"/>
      </w:tblGrid>
      <w:tr w:rsidR="00544D13" w:rsidRPr="00600028" w14:paraId="3A9501B8" w14:textId="77777777" w:rsidTr="00B0216F">
        <w:trPr>
          <w:trHeight w:hRule="exact" w:val="755"/>
          <w:tblHeader/>
        </w:trPr>
        <w:tc>
          <w:tcPr>
            <w:tcW w:w="1344" w:type="dxa"/>
            <w:tcBorders>
              <w:top w:val="single" w:sz="4" w:space="0" w:color="000000"/>
              <w:left w:val="single" w:sz="4" w:space="0" w:color="000000"/>
              <w:bottom w:val="single" w:sz="7" w:space="0" w:color="000000"/>
              <w:right w:val="single" w:sz="7" w:space="0" w:color="000000"/>
            </w:tcBorders>
          </w:tcPr>
          <w:p w14:paraId="11101E5F" w14:textId="77777777" w:rsidR="00544D13" w:rsidRPr="00577D11" w:rsidRDefault="00544D13" w:rsidP="0072209E">
            <w:pPr>
              <w:keepNext/>
              <w:widowControl/>
              <w:rPr>
                <w:rFonts w:ascii="Times New Roman" w:hAnsi="Times New Roman"/>
                <w:lang w:val="hu-HU"/>
              </w:rPr>
            </w:pPr>
          </w:p>
        </w:tc>
        <w:tc>
          <w:tcPr>
            <w:tcW w:w="2410" w:type="dxa"/>
            <w:tcBorders>
              <w:top w:val="single" w:sz="4" w:space="0" w:color="000000"/>
              <w:left w:val="single" w:sz="7" w:space="0" w:color="000000"/>
              <w:bottom w:val="single" w:sz="8" w:space="0" w:color="000000"/>
              <w:right w:val="single" w:sz="7" w:space="0" w:color="000000"/>
            </w:tcBorders>
          </w:tcPr>
          <w:p w14:paraId="3269DF34" w14:textId="77777777" w:rsidR="00544D13" w:rsidRPr="003532CB" w:rsidRDefault="00544D13" w:rsidP="0072209E">
            <w:pPr>
              <w:keepNext/>
              <w:widowControl/>
              <w:rPr>
                <w:rFonts w:ascii="Times New Roman" w:hAnsi="Times New Roman"/>
                <w:lang w:val="hu-HU"/>
              </w:rPr>
            </w:pPr>
          </w:p>
        </w:tc>
        <w:tc>
          <w:tcPr>
            <w:tcW w:w="1277" w:type="dxa"/>
            <w:tcBorders>
              <w:top w:val="single" w:sz="4" w:space="0" w:color="000000"/>
              <w:left w:val="single" w:sz="7" w:space="0" w:color="000000"/>
              <w:bottom w:val="single" w:sz="7" w:space="0" w:color="000000"/>
              <w:right w:val="single" w:sz="7" w:space="0" w:color="000000"/>
            </w:tcBorders>
          </w:tcPr>
          <w:p w14:paraId="22A4ACAD" w14:textId="77777777" w:rsidR="00544D13" w:rsidRPr="00A14E59" w:rsidRDefault="00544D13" w:rsidP="0072209E">
            <w:pPr>
              <w:pStyle w:val="TableParagraph"/>
              <w:keepNext/>
              <w:widowControl/>
              <w:jc w:val="center"/>
              <w:rPr>
                <w:rFonts w:ascii="Times New Roman" w:eastAsia="Times New Roman" w:hAnsi="Times New Roman"/>
                <w:lang w:val="hu-HU"/>
              </w:rPr>
            </w:pPr>
            <w:r w:rsidRPr="00A14E59">
              <w:rPr>
                <w:rFonts w:ascii="Times New Roman" w:hAnsi="Times New Roman"/>
                <w:b/>
                <w:lang w:val="hu-HU"/>
              </w:rPr>
              <w:t>Erlotinib</w:t>
            </w:r>
          </w:p>
        </w:tc>
        <w:tc>
          <w:tcPr>
            <w:tcW w:w="1276" w:type="dxa"/>
            <w:tcBorders>
              <w:top w:val="single" w:sz="4" w:space="0" w:color="000000"/>
              <w:left w:val="single" w:sz="7" w:space="0" w:color="000000"/>
              <w:bottom w:val="single" w:sz="7" w:space="0" w:color="000000"/>
              <w:right w:val="single" w:sz="7" w:space="0" w:color="000000"/>
            </w:tcBorders>
          </w:tcPr>
          <w:p w14:paraId="22813A12" w14:textId="77777777" w:rsidR="00544D13" w:rsidRPr="00600028" w:rsidRDefault="00544D13" w:rsidP="0072209E">
            <w:pPr>
              <w:pStyle w:val="TableParagraph"/>
              <w:keepNext/>
              <w:widowControl/>
              <w:jc w:val="center"/>
              <w:rPr>
                <w:rFonts w:ascii="Times New Roman" w:eastAsia="Times New Roman" w:hAnsi="Times New Roman"/>
                <w:lang w:val="hu-HU"/>
              </w:rPr>
            </w:pPr>
            <w:r w:rsidRPr="00600028">
              <w:rPr>
                <w:rFonts w:ascii="Times New Roman" w:hAnsi="Times New Roman"/>
                <w:b/>
                <w:lang w:val="hu-HU"/>
              </w:rPr>
              <w:t>Kemoterápia</w:t>
            </w:r>
          </w:p>
        </w:tc>
        <w:tc>
          <w:tcPr>
            <w:tcW w:w="1490" w:type="dxa"/>
            <w:tcBorders>
              <w:top w:val="single" w:sz="4" w:space="0" w:color="000000"/>
              <w:left w:val="single" w:sz="7" w:space="0" w:color="000000"/>
              <w:bottom w:val="single" w:sz="7" w:space="0" w:color="000000"/>
              <w:right w:val="single" w:sz="7" w:space="0" w:color="000000"/>
            </w:tcBorders>
          </w:tcPr>
          <w:p w14:paraId="529D9A7B" w14:textId="77777777" w:rsidR="00544D13" w:rsidRPr="00600028" w:rsidRDefault="00544D13" w:rsidP="0072209E">
            <w:pPr>
              <w:pStyle w:val="TableParagraph"/>
              <w:keepNext/>
              <w:widowControl/>
              <w:jc w:val="center"/>
              <w:rPr>
                <w:rFonts w:ascii="Times New Roman" w:eastAsia="Times New Roman" w:hAnsi="Times New Roman"/>
                <w:lang w:val="hu-HU"/>
              </w:rPr>
            </w:pPr>
            <w:r w:rsidRPr="00600028">
              <w:rPr>
                <w:rFonts w:ascii="Times New Roman" w:hAnsi="Times New Roman"/>
                <w:b/>
                <w:lang w:val="hu-HU"/>
              </w:rPr>
              <w:t xml:space="preserve">Relatív </w:t>
            </w:r>
            <w:r w:rsidRPr="00600028">
              <w:rPr>
                <w:rFonts w:ascii="Times New Roman" w:hAnsi="Times New Roman"/>
                <w:b/>
                <w:spacing w:val="-1"/>
                <w:lang w:val="hu-HU"/>
              </w:rPr>
              <w:t>hazárd</w:t>
            </w:r>
            <w:r w:rsidRPr="00600028">
              <w:rPr>
                <w:rFonts w:ascii="Times New Roman" w:hAnsi="Times New Roman"/>
                <w:b/>
                <w:spacing w:val="24"/>
                <w:lang w:val="hu-HU"/>
              </w:rPr>
              <w:t xml:space="preserve"> </w:t>
            </w:r>
            <w:r w:rsidRPr="00600028">
              <w:rPr>
                <w:rFonts w:ascii="Times New Roman" w:hAnsi="Times New Roman"/>
                <w:b/>
                <w:lang w:val="hu-HU"/>
              </w:rPr>
              <w:t>(95%</w:t>
            </w:r>
            <w:r w:rsidRPr="00600028">
              <w:rPr>
                <w:rFonts w:ascii="Times New Roman" w:hAnsi="Times New Roman"/>
                <w:b/>
                <w:spacing w:val="-1"/>
                <w:lang w:val="hu-HU"/>
              </w:rPr>
              <w:t xml:space="preserve"> </w:t>
            </w:r>
            <w:r w:rsidRPr="00600028">
              <w:rPr>
                <w:rFonts w:ascii="Times New Roman" w:hAnsi="Times New Roman"/>
                <w:b/>
                <w:lang w:val="hu-HU"/>
              </w:rPr>
              <w:t>CI)</w:t>
            </w:r>
          </w:p>
        </w:tc>
        <w:tc>
          <w:tcPr>
            <w:tcW w:w="1276" w:type="dxa"/>
            <w:tcBorders>
              <w:top w:val="single" w:sz="4" w:space="0" w:color="000000"/>
              <w:left w:val="single" w:sz="7" w:space="0" w:color="000000"/>
              <w:bottom w:val="single" w:sz="7" w:space="0" w:color="000000"/>
              <w:right w:val="single" w:sz="4" w:space="0" w:color="000000"/>
            </w:tcBorders>
          </w:tcPr>
          <w:p w14:paraId="033C47A4" w14:textId="77777777" w:rsidR="00544D13" w:rsidRPr="00600028" w:rsidRDefault="00544D13" w:rsidP="0072209E">
            <w:pPr>
              <w:pStyle w:val="TableParagraph"/>
              <w:keepNext/>
              <w:widowControl/>
              <w:jc w:val="center"/>
              <w:rPr>
                <w:rFonts w:ascii="Times New Roman" w:eastAsia="Times New Roman" w:hAnsi="Times New Roman"/>
                <w:lang w:val="hu-HU"/>
              </w:rPr>
            </w:pPr>
            <w:r w:rsidRPr="00600028">
              <w:rPr>
                <w:rFonts w:ascii="Times New Roman" w:hAnsi="Times New Roman"/>
                <w:b/>
                <w:spacing w:val="-1"/>
                <w:lang w:val="hu-HU"/>
              </w:rPr>
              <w:t>p-érték</w:t>
            </w:r>
          </w:p>
        </w:tc>
      </w:tr>
      <w:tr w:rsidR="00544D13" w:rsidRPr="00600028" w14:paraId="034F9CCF" w14:textId="77777777" w:rsidTr="00961B0D">
        <w:trPr>
          <w:trHeight w:hRule="exact" w:val="324"/>
        </w:trPr>
        <w:tc>
          <w:tcPr>
            <w:tcW w:w="1344" w:type="dxa"/>
            <w:vMerge w:val="restart"/>
            <w:tcBorders>
              <w:top w:val="single" w:sz="7" w:space="0" w:color="000000"/>
              <w:left w:val="single" w:sz="4" w:space="0" w:color="000000"/>
              <w:right w:val="single" w:sz="8" w:space="0" w:color="000000"/>
            </w:tcBorders>
          </w:tcPr>
          <w:p w14:paraId="016FD0F5"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spacing w:val="-1"/>
                <w:lang w:val="hu-HU"/>
              </w:rPr>
              <w:t>Előre</w:t>
            </w:r>
            <w:r w:rsidRPr="006F1723">
              <w:rPr>
                <w:rFonts w:ascii="Times New Roman" w:hAnsi="Times New Roman"/>
                <w:spacing w:val="22"/>
                <w:lang w:val="hu-HU"/>
              </w:rPr>
              <w:t xml:space="preserve"> </w:t>
            </w:r>
            <w:r w:rsidRPr="009E1853">
              <w:rPr>
                <w:rFonts w:ascii="Times New Roman" w:hAnsi="Times New Roman"/>
                <w:spacing w:val="-1"/>
                <w:lang w:val="hu-HU"/>
              </w:rPr>
              <w:t>elterv</w:t>
            </w:r>
            <w:r w:rsidRPr="00577D11">
              <w:rPr>
                <w:rFonts w:ascii="Times New Roman" w:hAnsi="Times New Roman"/>
                <w:spacing w:val="-1"/>
                <w:lang w:val="hu-HU"/>
              </w:rPr>
              <w:t>ezett</w:t>
            </w:r>
            <w:r w:rsidRPr="00577D11">
              <w:rPr>
                <w:rFonts w:ascii="Times New Roman" w:hAnsi="Times New Roman"/>
                <w:spacing w:val="29"/>
                <w:lang w:val="hu-HU"/>
              </w:rPr>
              <w:t xml:space="preserve"> </w:t>
            </w:r>
            <w:r w:rsidRPr="003532CB">
              <w:rPr>
                <w:rFonts w:ascii="Times New Roman" w:hAnsi="Times New Roman"/>
                <w:lang w:val="hu-HU"/>
              </w:rPr>
              <w:t xml:space="preserve">interim </w:t>
            </w:r>
            <w:r w:rsidRPr="00A14E59">
              <w:rPr>
                <w:rFonts w:ascii="Times New Roman" w:hAnsi="Times New Roman"/>
                <w:spacing w:val="-1"/>
                <w:lang w:val="hu-HU"/>
              </w:rPr>
              <w:t>analízis</w:t>
            </w:r>
            <w:r w:rsidRPr="00600028">
              <w:rPr>
                <w:rFonts w:ascii="Times New Roman" w:hAnsi="Times New Roman"/>
                <w:spacing w:val="27"/>
                <w:lang w:val="hu-HU"/>
              </w:rPr>
              <w:t xml:space="preserve"> </w:t>
            </w:r>
            <w:r w:rsidRPr="00600028">
              <w:rPr>
                <w:rFonts w:ascii="Times New Roman" w:hAnsi="Times New Roman"/>
                <w:spacing w:val="-1"/>
                <w:lang w:val="hu-HU"/>
              </w:rPr>
              <w:t>(össz-túlélés</w:t>
            </w:r>
            <w:r w:rsidRPr="00600028">
              <w:rPr>
                <w:rFonts w:ascii="Times New Roman" w:hAnsi="Times New Roman"/>
                <w:spacing w:val="21"/>
                <w:lang w:val="hu-HU"/>
              </w:rPr>
              <w:t xml:space="preserve"> </w:t>
            </w:r>
            <w:r w:rsidRPr="00600028">
              <w:rPr>
                <w:rFonts w:ascii="Times New Roman" w:hAnsi="Times New Roman"/>
                <w:spacing w:val="-1"/>
                <w:lang w:val="hu-HU"/>
              </w:rPr>
              <w:t>tekintetében</w:t>
            </w:r>
            <w:r w:rsidRPr="00600028">
              <w:rPr>
                <w:rFonts w:ascii="Times New Roman" w:hAnsi="Times New Roman"/>
                <w:spacing w:val="20"/>
                <w:lang w:val="hu-HU"/>
              </w:rPr>
              <w:t xml:space="preserve"> </w:t>
            </w:r>
            <w:r w:rsidRPr="00600028">
              <w:rPr>
                <w:rFonts w:ascii="Times New Roman" w:hAnsi="Times New Roman"/>
                <w:spacing w:val="-1"/>
                <w:lang w:val="hu-HU"/>
              </w:rPr>
              <w:t>35%-os</w:t>
            </w:r>
            <w:r w:rsidRPr="00600028">
              <w:rPr>
                <w:rFonts w:ascii="Times New Roman" w:hAnsi="Times New Roman"/>
                <w:spacing w:val="20"/>
                <w:lang w:val="hu-HU"/>
              </w:rPr>
              <w:t xml:space="preserve"> </w:t>
            </w:r>
            <w:r w:rsidRPr="00600028">
              <w:rPr>
                <w:rFonts w:ascii="Times New Roman" w:hAnsi="Times New Roman"/>
                <w:spacing w:val="-1"/>
                <w:lang w:val="hu-HU"/>
              </w:rPr>
              <w:t>érettség)</w:t>
            </w:r>
          </w:p>
          <w:p w14:paraId="39AFFAB5"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 xml:space="preserve">(n = </w:t>
            </w:r>
            <w:r w:rsidRPr="00600028">
              <w:rPr>
                <w:rFonts w:ascii="Times New Roman" w:hAnsi="Times New Roman"/>
                <w:spacing w:val="-1"/>
                <w:lang w:val="hu-HU"/>
              </w:rPr>
              <w:t>153)</w:t>
            </w:r>
          </w:p>
          <w:p w14:paraId="2F31B1F8" w14:textId="77777777" w:rsidR="00544D13" w:rsidRPr="00600028" w:rsidRDefault="00544D13" w:rsidP="00961B0D">
            <w:pPr>
              <w:pStyle w:val="TableParagraph"/>
              <w:spacing w:before="2"/>
              <w:rPr>
                <w:rFonts w:ascii="Times New Roman" w:eastAsia="Times New Roman" w:hAnsi="Times New Roman"/>
                <w:lang w:val="hu-HU"/>
              </w:rPr>
            </w:pPr>
          </w:p>
          <w:p w14:paraId="20854F96" w14:textId="1F142F48" w:rsidR="00544D13" w:rsidRPr="00600028" w:rsidRDefault="00544D13">
            <w:pPr>
              <w:pStyle w:val="TableParagraph"/>
              <w:rPr>
                <w:rFonts w:ascii="Times New Roman" w:eastAsia="Times New Roman" w:hAnsi="Times New Roman"/>
                <w:sz w:val="16"/>
                <w:szCs w:val="16"/>
                <w:lang w:val="hu-HU"/>
              </w:rPr>
            </w:pPr>
            <w:r w:rsidRPr="00600028">
              <w:rPr>
                <w:rFonts w:ascii="Times New Roman" w:hAnsi="Times New Roman"/>
                <w:spacing w:val="-1"/>
                <w:sz w:val="16"/>
                <w:szCs w:val="16"/>
                <w:lang w:val="hu-HU"/>
              </w:rPr>
              <w:t>adatzárás:</w:t>
            </w:r>
            <w:r w:rsidRPr="00600028">
              <w:rPr>
                <w:rFonts w:ascii="Times New Roman" w:hAnsi="Times New Roman"/>
                <w:spacing w:val="-6"/>
                <w:sz w:val="16"/>
                <w:szCs w:val="16"/>
                <w:lang w:val="hu-HU"/>
              </w:rPr>
              <w:t xml:space="preserve"> </w:t>
            </w:r>
            <w:r w:rsidRPr="00600028">
              <w:rPr>
                <w:rFonts w:ascii="Times New Roman" w:hAnsi="Times New Roman"/>
                <w:sz w:val="16"/>
                <w:szCs w:val="16"/>
                <w:lang w:val="hu-HU"/>
              </w:rPr>
              <w:t>2010</w:t>
            </w:r>
            <w:r w:rsidR="00F66AF5">
              <w:rPr>
                <w:rFonts w:ascii="Times New Roman" w:hAnsi="Times New Roman"/>
                <w:spacing w:val="28"/>
                <w:w w:val="99"/>
                <w:sz w:val="16"/>
                <w:szCs w:val="16"/>
                <w:lang w:val="hu-HU"/>
              </w:rPr>
              <w:t>.</w:t>
            </w:r>
            <w:r w:rsidRPr="00600028">
              <w:rPr>
                <w:rFonts w:ascii="Times New Roman" w:hAnsi="Times New Roman"/>
                <w:spacing w:val="-1"/>
                <w:sz w:val="16"/>
                <w:szCs w:val="16"/>
                <w:lang w:val="hu-HU"/>
              </w:rPr>
              <w:t>augusztus</w:t>
            </w:r>
          </w:p>
        </w:tc>
        <w:tc>
          <w:tcPr>
            <w:tcW w:w="2410" w:type="dxa"/>
            <w:tcBorders>
              <w:top w:val="single" w:sz="8" w:space="0" w:color="000000"/>
              <w:left w:val="single" w:sz="8" w:space="0" w:color="000000"/>
              <w:bottom w:val="single" w:sz="7" w:space="0" w:color="000000"/>
              <w:right w:val="single" w:sz="8" w:space="0" w:color="000000"/>
            </w:tcBorders>
          </w:tcPr>
          <w:p w14:paraId="354AF4D3" w14:textId="77777777" w:rsidR="00544D13" w:rsidRPr="00600028" w:rsidRDefault="00544D13" w:rsidP="00961B0D">
            <w:pPr>
              <w:rPr>
                <w:rFonts w:ascii="Times New Roman" w:hAnsi="Times New Roman"/>
                <w:lang w:val="hu-HU"/>
              </w:rPr>
            </w:pPr>
          </w:p>
        </w:tc>
        <w:tc>
          <w:tcPr>
            <w:tcW w:w="1277" w:type="dxa"/>
            <w:tcBorders>
              <w:top w:val="single" w:sz="7" w:space="0" w:color="000000"/>
              <w:left w:val="single" w:sz="8" w:space="0" w:color="000000"/>
              <w:bottom w:val="single" w:sz="7" w:space="0" w:color="000000"/>
              <w:right w:val="single" w:sz="7" w:space="0" w:color="000000"/>
            </w:tcBorders>
          </w:tcPr>
          <w:p w14:paraId="179F197F" w14:textId="77777777" w:rsidR="00544D13" w:rsidRPr="00600028" w:rsidRDefault="00544D13" w:rsidP="00961B0D">
            <w:pPr>
              <w:pStyle w:val="TableParagraph"/>
              <w:spacing w:before="44"/>
              <w:jc w:val="center"/>
              <w:rPr>
                <w:rFonts w:ascii="Times New Roman" w:eastAsia="Times New Roman" w:hAnsi="Times New Roman"/>
                <w:lang w:val="hu-HU"/>
              </w:rPr>
            </w:pPr>
            <w:r w:rsidRPr="00600028">
              <w:rPr>
                <w:rFonts w:ascii="Times New Roman" w:hAnsi="Times New Roman"/>
                <w:lang w:val="hu-HU"/>
              </w:rPr>
              <w:t>n = 77</w:t>
            </w:r>
          </w:p>
        </w:tc>
        <w:tc>
          <w:tcPr>
            <w:tcW w:w="1276" w:type="dxa"/>
            <w:tcBorders>
              <w:top w:val="single" w:sz="7" w:space="0" w:color="000000"/>
              <w:left w:val="single" w:sz="7" w:space="0" w:color="000000"/>
              <w:bottom w:val="single" w:sz="7" w:space="0" w:color="000000"/>
              <w:right w:val="single" w:sz="7" w:space="0" w:color="000000"/>
            </w:tcBorders>
          </w:tcPr>
          <w:p w14:paraId="4DA1E49E" w14:textId="77777777" w:rsidR="00544D13" w:rsidRPr="00600028" w:rsidRDefault="00544D13" w:rsidP="00961B0D">
            <w:pPr>
              <w:pStyle w:val="TableParagraph"/>
              <w:spacing w:before="44"/>
              <w:jc w:val="center"/>
              <w:rPr>
                <w:rFonts w:ascii="Times New Roman" w:eastAsia="Times New Roman" w:hAnsi="Times New Roman"/>
                <w:lang w:val="hu-HU"/>
              </w:rPr>
            </w:pPr>
            <w:r w:rsidRPr="00600028">
              <w:rPr>
                <w:rFonts w:ascii="Times New Roman" w:hAnsi="Times New Roman"/>
                <w:lang w:val="hu-HU"/>
              </w:rPr>
              <w:t>n = 76</w:t>
            </w:r>
          </w:p>
        </w:tc>
        <w:tc>
          <w:tcPr>
            <w:tcW w:w="1490" w:type="dxa"/>
            <w:tcBorders>
              <w:top w:val="single" w:sz="7" w:space="0" w:color="000000"/>
              <w:left w:val="single" w:sz="7" w:space="0" w:color="000000"/>
              <w:bottom w:val="single" w:sz="7" w:space="0" w:color="000000"/>
              <w:right w:val="single" w:sz="7" w:space="0" w:color="000000"/>
            </w:tcBorders>
          </w:tcPr>
          <w:p w14:paraId="56CC662D" w14:textId="77777777" w:rsidR="00544D13" w:rsidRPr="00600028" w:rsidRDefault="00544D13" w:rsidP="00961B0D">
            <w:pPr>
              <w:rPr>
                <w:rFonts w:ascii="Times New Roman" w:hAnsi="Times New Roman"/>
                <w:lang w:val="hu-HU"/>
              </w:rPr>
            </w:pPr>
          </w:p>
        </w:tc>
        <w:tc>
          <w:tcPr>
            <w:tcW w:w="1276" w:type="dxa"/>
            <w:tcBorders>
              <w:top w:val="single" w:sz="7" w:space="0" w:color="000000"/>
              <w:left w:val="single" w:sz="7" w:space="0" w:color="000000"/>
              <w:bottom w:val="single" w:sz="7" w:space="0" w:color="000000"/>
              <w:right w:val="single" w:sz="4" w:space="0" w:color="000000"/>
            </w:tcBorders>
          </w:tcPr>
          <w:p w14:paraId="7A78B1F2" w14:textId="77777777" w:rsidR="00544D13" w:rsidRPr="00600028" w:rsidRDefault="00544D13" w:rsidP="00961B0D">
            <w:pPr>
              <w:rPr>
                <w:rFonts w:ascii="Times New Roman" w:hAnsi="Times New Roman"/>
                <w:lang w:val="hu-HU"/>
              </w:rPr>
            </w:pPr>
          </w:p>
        </w:tc>
      </w:tr>
      <w:tr w:rsidR="00544D13" w:rsidRPr="00600028" w14:paraId="4967A1BA" w14:textId="77777777" w:rsidTr="00961B0D">
        <w:trPr>
          <w:trHeight w:val="1801"/>
        </w:trPr>
        <w:tc>
          <w:tcPr>
            <w:tcW w:w="1344" w:type="dxa"/>
            <w:vMerge/>
            <w:tcBorders>
              <w:left w:val="single" w:sz="4" w:space="0" w:color="000000"/>
              <w:bottom w:val="nil"/>
              <w:right w:val="single" w:sz="8" w:space="0" w:color="000000"/>
            </w:tcBorders>
          </w:tcPr>
          <w:p w14:paraId="203F6979" w14:textId="77777777" w:rsidR="00544D13" w:rsidRPr="00600028" w:rsidRDefault="00544D13" w:rsidP="00961B0D">
            <w:pPr>
              <w:rPr>
                <w:rFonts w:ascii="Times New Roman" w:hAnsi="Times New Roman"/>
                <w:lang w:val="hu-HU"/>
              </w:rPr>
            </w:pPr>
          </w:p>
        </w:tc>
        <w:tc>
          <w:tcPr>
            <w:tcW w:w="2410" w:type="dxa"/>
            <w:tcBorders>
              <w:top w:val="single" w:sz="7" w:space="0" w:color="000000"/>
              <w:left w:val="single" w:sz="8" w:space="0" w:color="000000"/>
              <w:bottom w:val="nil"/>
              <w:right w:val="single" w:sz="8" w:space="0" w:color="000000"/>
            </w:tcBorders>
          </w:tcPr>
          <w:p w14:paraId="3BBE0A3F"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spacing w:val="-1"/>
                <w:lang w:val="hu-HU"/>
              </w:rPr>
              <w:t>Elsődleges</w:t>
            </w:r>
            <w:r w:rsidRPr="00600028">
              <w:rPr>
                <w:rFonts w:ascii="Times New Roman" w:hAnsi="Times New Roman"/>
                <w:lang w:val="hu-HU"/>
              </w:rPr>
              <w:t xml:space="preserve"> </w:t>
            </w:r>
            <w:r w:rsidRPr="00600028">
              <w:rPr>
                <w:rFonts w:ascii="Times New Roman" w:hAnsi="Times New Roman"/>
                <w:spacing w:val="-1"/>
                <w:lang w:val="hu-HU"/>
              </w:rPr>
              <w:t>végpont:</w:t>
            </w:r>
          </w:p>
          <w:p w14:paraId="049BE1B7"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progressziómentes túlélés</w:t>
            </w:r>
          </w:p>
          <w:p w14:paraId="6B2EE040"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 xml:space="preserve">(PFS, medián érték </w:t>
            </w:r>
            <w:r w:rsidR="0072209E" w:rsidRPr="00600028">
              <w:rPr>
                <w:rFonts w:ascii="Times New Roman" w:hAnsi="Times New Roman"/>
                <w:spacing w:val="-1"/>
                <w:lang w:val="hu-HU"/>
              </w:rPr>
              <w:t>hónapokban) *</w:t>
            </w:r>
          </w:p>
          <w:p w14:paraId="005DEEFD" w14:textId="77777777" w:rsidR="00544D13" w:rsidRPr="00600028" w:rsidRDefault="00544D13" w:rsidP="00961B0D">
            <w:pPr>
              <w:pStyle w:val="TableParagraph"/>
              <w:rPr>
                <w:rFonts w:ascii="Times New Roman" w:hAnsi="Times New Roman"/>
                <w:lang w:val="hu-HU"/>
              </w:rPr>
            </w:pPr>
            <w:r w:rsidRPr="00600028">
              <w:rPr>
                <w:rFonts w:ascii="Times New Roman" w:hAnsi="Times New Roman"/>
                <w:lang w:val="hu-HU"/>
              </w:rPr>
              <w:t>Vizsgálók</w:t>
            </w:r>
            <w:r w:rsidRPr="00600028">
              <w:rPr>
                <w:rFonts w:ascii="Times New Roman" w:hAnsi="Times New Roman"/>
                <w:spacing w:val="-1"/>
                <w:lang w:val="hu-HU"/>
              </w:rPr>
              <w:t xml:space="preserve"> </w:t>
            </w:r>
            <w:r w:rsidRPr="00600028">
              <w:rPr>
                <w:rFonts w:ascii="Times New Roman" w:hAnsi="Times New Roman"/>
                <w:lang w:val="hu-HU"/>
              </w:rPr>
              <w:t>értékelése **</w:t>
            </w:r>
          </w:p>
          <w:p w14:paraId="2EA61D94" w14:textId="77777777" w:rsidR="00544D13" w:rsidRPr="00600028" w:rsidRDefault="00544D13" w:rsidP="00961B0D">
            <w:pPr>
              <w:pStyle w:val="TableParagraph"/>
              <w:rPr>
                <w:rFonts w:ascii="Times New Roman" w:eastAsia="Times New Roman" w:hAnsi="Times New Roman"/>
                <w:lang w:val="hu-HU"/>
              </w:rPr>
            </w:pPr>
          </w:p>
          <w:p w14:paraId="35C97D0D"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Független</w:t>
            </w:r>
            <w:r w:rsidRPr="00600028">
              <w:rPr>
                <w:rFonts w:ascii="Times New Roman" w:hAnsi="Times New Roman"/>
                <w:spacing w:val="-1"/>
                <w:lang w:val="hu-HU"/>
              </w:rPr>
              <w:t xml:space="preserve"> felülvizsgálat</w:t>
            </w:r>
            <w:r w:rsidRPr="00600028">
              <w:rPr>
                <w:rFonts w:ascii="Times New Roman" w:hAnsi="Times New Roman"/>
                <w:lang w:val="hu-HU"/>
              </w:rPr>
              <w:t xml:space="preserve"> **</w:t>
            </w:r>
          </w:p>
        </w:tc>
        <w:tc>
          <w:tcPr>
            <w:tcW w:w="1277" w:type="dxa"/>
            <w:tcBorders>
              <w:top w:val="single" w:sz="7" w:space="0" w:color="000000"/>
              <w:left w:val="single" w:sz="8" w:space="0" w:color="000000"/>
              <w:right w:val="single" w:sz="7" w:space="0" w:color="000000"/>
            </w:tcBorders>
          </w:tcPr>
          <w:p w14:paraId="0DCF2C20" w14:textId="77777777" w:rsidR="00544D13" w:rsidRPr="00600028" w:rsidRDefault="00544D13" w:rsidP="00961B0D">
            <w:pPr>
              <w:pStyle w:val="TableParagraph"/>
              <w:jc w:val="center"/>
              <w:rPr>
                <w:rFonts w:ascii="Times New Roman" w:eastAsia="Times New Roman" w:hAnsi="Times New Roman"/>
                <w:lang w:val="hu-HU"/>
              </w:rPr>
            </w:pPr>
          </w:p>
          <w:p w14:paraId="5FDC7747" w14:textId="77777777" w:rsidR="00544D13" w:rsidRPr="00600028" w:rsidRDefault="00544D13" w:rsidP="00961B0D">
            <w:pPr>
              <w:pStyle w:val="TableParagraph"/>
              <w:jc w:val="center"/>
              <w:rPr>
                <w:rFonts w:ascii="Times New Roman" w:eastAsia="Times New Roman" w:hAnsi="Times New Roman"/>
                <w:lang w:val="hu-HU"/>
              </w:rPr>
            </w:pPr>
          </w:p>
          <w:p w14:paraId="27D8CCB7" w14:textId="77777777" w:rsidR="00544D13" w:rsidRPr="00600028" w:rsidRDefault="00544D13" w:rsidP="00961B0D">
            <w:pPr>
              <w:pStyle w:val="TableParagraph"/>
              <w:jc w:val="center"/>
              <w:rPr>
                <w:rFonts w:ascii="Times New Roman" w:eastAsia="Times New Roman" w:hAnsi="Times New Roman"/>
                <w:lang w:val="hu-HU"/>
              </w:rPr>
            </w:pPr>
          </w:p>
          <w:p w14:paraId="43324DDD" w14:textId="77777777" w:rsidR="00544D13" w:rsidRPr="00600028" w:rsidRDefault="00544D13" w:rsidP="00961B0D">
            <w:pPr>
              <w:pStyle w:val="TableParagraph"/>
              <w:jc w:val="center"/>
              <w:rPr>
                <w:rFonts w:ascii="Times New Roman" w:eastAsia="Times New Roman" w:hAnsi="Times New Roman"/>
                <w:lang w:val="hu-HU"/>
              </w:rPr>
            </w:pPr>
          </w:p>
          <w:p w14:paraId="7BE1F8C3" w14:textId="77777777" w:rsidR="00544D13" w:rsidRPr="00600028" w:rsidRDefault="00544D13" w:rsidP="00961B0D">
            <w:pPr>
              <w:pStyle w:val="TableParagraph"/>
              <w:jc w:val="center"/>
              <w:rPr>
                <w:rFonts w:ascii="Times New Roman" w:hAnsi="Times New Roman"/>
                <w:lang w:val="hu-HU"/>
              </w:rPr>
            </w:pPr>
            <w:r w:rsidRPr="00600028">
              <w:rPr>
                <w:rFonts w:ascii="Times New Roman" w:hAnsi="Times New Roman"/>
                <w:lang w:val="hu-HU"/>
              </w:rPr>
              <w:t>9,4</w:t>
            </w:r>
          </w:p>
          <w:p w14:paraId="27115D1C" w14:textId="77777777" w:rsidR="00544D13" w:rsidRPr="00600028" w:rsidRDefault="00544D13" w:rsidP="00961B0D">
            <w:pPr>
              <w:pStyle w:val="TableParagraph"/>
              <w:jc w:val="center"/>
              <w:rPr>
                <w:rFonts w:ascii="Times New Roman" w:eastAsia="Times New Roman" w:hAnsi="Times New Roman"/>
                <w:lang w:val="hu-HU"/>
              </w:rPr>
            </w:pPr>
          </w:p>
          <w:p w14:paraId="602DAFD8"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10,4</w:t>
            </w:r>
          </w:p>
        </w:tc>
        <w:tc>
          <w:tcPr>
            <w:tcW w:w="1276" w:type="dxa"/>
            <w:tcBorders>
              <w:top w:val="single" w:sz="7" w:space="0" w:color="000000"/>
              <w:left w:val="single" w:sz="7" w:space="0" w:color="000000"/>
              <w:right w:val="single" w:sz="7" w:space="0" w:color="000000"/>
            </w:tcBorders>
          </w:tcPr>
          <w:p w14:paraId="53BFE5E8" w14:textId="77777777" w:rsidR="00544D13" w:rsidRPr="00600028" w:rsidRDefault="00544D13" w:rsidP="00961B0D">
            <w:pPr>
              <w:pStyle w:val="TableParagraph"/>
              <w:jc w:val="center"/>
              <w:rPr>
                <w:rFonts w:ascii="Times New Roman" w:eastAsia="Times New Roman" w:hAnsi="Times New Roman"/>
                <w:lang w:val="hu-HU"/>
              </w:rPr>
            </w:pPr>
          </w:p>
          <w:p w14:paraId="03E3D977" w14:textId="77777777" w:rsidR="00544D13" w:rsidRPr="00600028" w:rsidRDefault="00544D13" w:rsidP="00961B0D">
            <w:pPr>
              <w:pStyle w:val="TableParagraph"/>
              <w:jc w:val="center"/>
              <w:rPr>
                <w:rFonts w:ascii="Times New Roman" w:eastAsia="Times New Roman" w:hAnsi="Times New Roman"/>
                <w:lang w:val="hu-HU"/>
              </w:rPr>
            </w:pPr>
          </w:p>
          <w:p w14:paraId="571A5816" w14:textId="77777777" w:rsidR="00544D13" w:rsidRPr="00600028" w:rsidRDefault="00544D13" w:rsidP="00961B0D">
            <w:pPr>
              <w:pStyle w:val="TableParagraph"/>
              <w:jc w:val="center"/>
              <w:rPr>
                <w:rFonts w:ascii="Times New Roman" w:eastAsia="Times New Roman" w:hAnsi="Times New Roman"/>
                <w:lang w:val="hu-HU"/>
              </w:rPr>
            </w:pPr>
          </w:p>
          <w:p w14:paraId="28B22420" w14:textId="77777777" w:rsidR="00544D13" w:rsidRPr="00600028" w:rsidRDefault="00544D13" w:rsidP="00961B0D">
            <w:pPr>
              <w:pStyle w:val="TableParagraph"/>
              <w:jc w:val="center"/>
              <w:rPr>
                <w:rFonts w:ascii="Times New Roman" w:eastAsia="Times New Roman" w:hAnsi="Times New Roman"/>
                <w:lang w:val="hu-HU"/>
              </w:rPr>
            </w:pPr>
          </w:p>
          <w:p w14:paraId="5520BB30" w14:textId="77777777" w:rsidR="00544D13" w:rsidRPr="00600028" w:rsidRDefault="00544D13" w:rsidP="00961B0D">
            <w:pPr>
              <w:pStyle w:val="TableParagraph"/>
              <w:jc w:val="center"/>
              <w:rPr>
                <w:rFonts w:ascii="Times New Roman" w:hAnsi="Times New Roman"/>
                <w:lang w:val="hu-HU"/>
              </w:rPr>
            </w:pPr>
            <w:r w:rsidRPr="00600028">
              <w:rPr>
                <w:rFonts w:ascii="Times New Roman" w:hAnsi="Times New Roman"/>
                <w:lang w:val="hu-HU"/>
              </w:rPr>
              <w:t>5,2</w:t>
            </w:r>
          </w:p>
          <w:p w14:paraId="63B9F8ED" w14:textId="77777777" w:rsidR="00544D13" w:rsidRPr="00600028" w:rsidRDefault="00544D13" w:rsidP="00961B0D">
            <w:pPr>
              <w:pStyle w:val="TableParagraph"/>
              <w:jc w:val="center"/>
              <w:rPr>
                <w:rFonts w:ascii="Times New Roman" w:eastAsia="Times New Roman" w:hAnsi="Times New Roman"/>
                <w:lang w:val="hu-HU"/>
              </w:rPr>
            </w:pPr>
          </w:p>
          <w:p w14:paraId="708F89CA"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5,4</w:t>
            </w:r>
          </w:p>
        </w:tc>
        <w:tc>
          <w:tcPr>
            <w:tcW w:w="1490" w:type="dxa"/>
            <w:tcBorders>
              <w:top w:val="single" w:sz="7" w:space="0" w:color="000000"/>
              <w:left w:val="single" w:sz="7" w:space="0" w:color="000000"/>
              <w:bottom w:val="nil"/>
              <w:right w:val="single" w:sz="7" w:space="0" w:color="000000"/>
            </w:tcBorders>
          </w:tcPr>
          <w:p w14:paraId="4DA60796" w14:textId="77777777" w:rsidR="00544D13" w:rsidRPr="00600028" w:rsidRDefault="00544D13" w:rsidP="00961B0D">
            <w:pPr>
              <w:pStyle w:val="TableParagraph"/>
              <w:jc w:val="center"/>
              <w:rPr>
                <w:rFonts w:ascii="Times New Roman" w:eastAsia="Times New Roman" w:hAnsi="Times New Roman"/>
                <w:lang w:val="hu-HU"/>
              </w:rPr>
            </w:pPr>
          </w:p>
          <w:p w14:paraId="757DF369" w14:textId="77777777" w:rsidR="00544D13" w:rsidRPr="00600028" w:rsidRDefault="00544D13" w:rsidP="00961B0D">
            <w:pPr>
              <w:pStyle w:val="TableParagraph"/>
              <w:jc w:val="center"/>
              <w:rPr>
                <w:rFonts w:ascii="Times New Roman" w:eastAsia="Times New Roman" w:hAnsi="Times New Roman"/>
                <w:lang w:val="hu-HU"/>
              </w:rPr>
            </w:pPr>
          </w:p>
          <w:p w14:paraId="7BEFEEE3" w14:textId="77777777" w:rsidR="00544D13" w:rsidRPr="00600028" w:rsidRDefault="00544D13" w:rsidP="00961B0D">
            <w:pPr>
              <w:pStyle w:val="TableParagraph"/>
              <w:jc w:val="center"/>
              <w:rPr>
                <w:rFonts w:ascii="Times New Roman" w:eastAsia="Times New Roman" w:hAnsi="Times New Roman"/>
                <w:lang w:val="hu-HU"/>
              </w:rPr>
            </w:pPr>
          </w:p>
          <w:p w14:paraId="3EAC8276" w14:textId="77777777" w:rsidR="00544D13" w:rsidRPr="00600028" w:rsidRDefault="00544D13" w:rsidP="00961B0D">
            <w:pPr>
              <w:pStyle w:val="TableParagraph"/>
              <w:jc w:val="center"/>
              <w:rPr>
                <w:rFonts w:ascii="Times New Roman" w:eastAsia="Times New Roman" w:hAnsi="Times New Roman"/>
                <w:lang w:val="hu-HU"/>
              </w:rPr>
            </w:pPr>
          </w:p>
          <w:p w14:paraId="7B15B66A"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0,42</w:t>
            </w:r>
          </w:p>
          <w:p w14:paraId="0B0400A4"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[0,27-0,64]</w:t>
            </w:r>
          </w:p>
          <w:p w14:paraId="33993812"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0,47</w:t>
            </w:r>
          </w:p>
          <w:p w14:paraId="1808CFA0"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[0,27-0,78]</w:t>
            </w:r>
          </w:p>
        </w:tc>
        <w:tc>
          <w:tcPr>
            <w:tcW w:w="1276" w:type="dxa"/>
            <w:tcBorders>
              <w:top w:val="single" w:sz="7" w:space="0" w:color="000000"/>
              <w:left w:val="single" w:sz="7" w:space="0" w:color="000000"/>
              <w:right w:val="single" w:sz="4" w:space="0" w:color="000000"/>
            </w:tcBorders>
          </w:tcPr>
          <w:p w14:paraId="2511F2BC" w14:textId="77777777" w:rsidR="00544D13" w:rsidRPr="00600028" w:rsidRDefault="00544D13" w:rsidP="00961B0D">
            <w:pPr>
              <w:pStyle w:val="TableParagraph"/>
              <w:jc w:val="center"/>
              <w:rPr>
                <w:rFonts w:ascii="Times New Roman" w:eastAsia="Times New Roman" w:hAnsi="Times New Roman"/>
                <w:lang w:val="hu-HU"/>
              </w:rPr>
            </w:pPr>
          </w:p>
          <w:p w14:paraId="3C99E652" w14:textId="77777777" w:rsidR="00544D13" w:rsidRPr="00600028" w:rsidRDefault="00544D13" w:rsidP="00961B0D">
            <w:pPr>
              <w:pStyle w:val="TableParagraph"/>
              <w:jc w:val="center"/>
              <w:rPr>
                <w:rFonts w:ascii="Times New Roman" w:eastAsia="Times New Roman" w:hAnsi="Times New Roman"/>
                <w:lang w:val="hu-HU"/>
              </w:rPr>
            </w:pPr>
          </w:p>
          <w:p w14:paraId="7725B153" w14:textId="77777777" w:rsidR="00544D13" w:rsidRPr="00600028" w:rsidRDefault="00544D13" w:rsidP="00961B0D">
            <w:pPr>
              <w:pStyle w:val="TableParagraph"/>
              <w:jc w:val="center"/>
              <w:rPr>
                <w:rFonts w:ascii="Times New Roman" w:eastAsia="Times New Roman" w:hAnsi="Times New Roman"/>
                <w:lang w:val="hu-HU"/>
              </w:rPr>
            </w:pPr>
          </w:p>
          <w:p w14:paraId="7C10BFAD" w14:textId="77777777" w:rsidR="00544D13" w:rsidRPr="00600028" w:rsidRDefault="00544D13" w:rsidP="00961B0D">
            <w:pPr>
              <w:pStyle w:val="TableParagraph"/>
              <w:jc w:val="center"/>
              <w:rPr>
                <w:rFonts w:ascii="Times New Roman" w:eastAsia="Times New Roman" w:hAnsi="Times New Roman"/>
                <w:lang w:val="hu-HU"/>
              </w:rPr>
            </w:pPr>
          </w:p>
          <w:p w14:paraId="299639DF" w14:textId="53380982" w:rsidR="00544D13" w:rsidRPr="00600028" w:rsidRDefault="00544D13" w:rsidP="00961B0D">
            <w:pPr>
              <w:pStyle w:val="TableParagraph"/>
              <w:jc w:val="center"/>
              <w:rPr>
                <w:rFonts w:ascii="Times New Roman" w:hAnsi="Times New Roman"/>
                <w:lang w:val="hu-HU"/>
              </w:rPr>
            </w:pPr>
            <w:r w:rsidRPr="00600028">
              <w:rPr>
                <w:rFonts w:ascii="Times New Roman" w:hAnsi="Times New Roman"/>
                <w:lang w:val="hu-HU"/>
              </w:rPr>
              <w:t>p</w:t>
            </w:r>
            <w:r w:rsidR="002810E3">
              <w:rPr>
                <w:rFonts w:ascii="Times New Roman" w:hAnsi="Times New Roman"/>
                <w:lang w:val="hu-HU"/>
              </w:rPr>
              <w:t xml:space="preserve"> </w:t>
            </w:r>
            <w:r w:rsidRPr="00600028">
              <w:rPr>
                <w:rFonts w:ascii="Times New Roman" w:hAnsi="Times New Roman"/>
                <w:lang w:val="hu-HU"/>
              </w:rPr>
              <w:t>&lt;</w:t>
            </w:r>
            <w:r w:rsidR="002810E3">
              <w:rPr>
                <w:rFonts w:ascii="Times New Roman" w:hAnsi="Times New Roman"/>
                <w:lang w:val="hu-HU"/>
              </w:rPr>
              <w:t xml:space="preserve"> </w:t>
            </w:r>
            <w:r w:rsidRPr="00600028">
              <w:rPr>
                <w:rFonts w:ascii="Times New Roman" w:hAnsi="Times New Roman"/>
                <w:lang w:val="hu-HU"/>
              </w:rPr>
              <w:t>0,0001</w:t>
            </w:r>
          </w:p>
          <w:p w14:paraId="0336FAC1" w14:textId="77777777" w:rsidR="00544D13" w:rsidRPr="00600028" w:rsidRDefault="00544D13" w:rsidP="00961B0D">
            <w:pPr>
              <w:pStyle w:val="TableParagraph"/>
              <w:jc w:val="center"/>
              <w:rPr>
                <w:rFonts w:ascii="Times New Roman" w:eastAsia="Times New Roman" w:hAnsi="Times New Roman"/>
                <w:lang w:val="hu-HU"/>
              </w:rPr>
            </w:pPr>
          </w:p>
          <w:p w14:paraId="6F3E7050"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 xml:space="preserve">p = </w:t>
            </w:r>
            <w:r w:rsidRPr="00600028">
              <w:rPr>
                <w:rFonts w:ascii="Times New Roman" w:hAnsi="Times New Roman"/>
                <w:spacing w:val="-1"/>
                <w:lang w:val="hu-HU"/>
              </w:rPr>
              <w:t>0,003</w:t>
            </w:r>
          </w:p>
        </w:tc>
      </w:tr>
      <w:tr w:rsidR="00544D13" w:rsidRPr="00600028" w14:paraId="565DC93E" w14:textId="77777777" w:rsidTr="00961B0D">
        <w:trPr>
          <w:trHeight w:hRule="exact" w:val="544"/>
        </w:trPr>
        <w:tc>
          <w:tcPr>
            <w:tcW w:w="1344" w:type="dxa"/>
            <w:vMerge/>
            <w:tcBorders>
              <w:left w:val="single" w:sz="4" w:space="0" w:color="000000"/>
              <w:right w:val="single" w:sz="8" w:space="0" w:color="000000"/>
            </w:tcBorders>
          </w:tcPr>
          <w:p w14:paraId="27B4464C" w14:textId="77777777" w:rsidR="00544D13" w:rsidRPr="00600028" w:rsidRDefault="00544D13" w:rsidP="00961B0D">
            <w:pPr>
              <w:rPr>
                <w:rFonts w:ascii="Times New Roman" w:hAnsi="Times New Roman"/>
                <w:lang w:val="hu-HU"/>
              </w:rPr>
            </w:pPr>
          </w:p>
        </w:tc>
        <w:tc>
          <w:tcPr>
            <w:tcW w:w="2410" w:type="dxa"/>
            <w:tcBorders>
              <w:top w:val="single" w:sz="7" w:space="0" w:color="000000"/>
              <w:left w:val="single" w:sz="8" w:space="0" w:color="000000"/>
              <w:bottom w:val="single" w:sz="7" w:space="0" w:color="000000"/>
              <w:right w:val="single" w:sz="8" w:space="0" w:color="000000"/>
            </w:tcBorders>
          </w:tcPr>
          <w:p w14:paraId="49F99066"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Legjobb</w:t>
            </w:r>
            <w:r w:rsidRPr="00600028">
              <w:rPr>
                <w:rFonts w:ascii="Times New Roman" w:hAnsi="Times New Roman"/>
                <w:spacing w:val="-1"/>
                <w:lang w:val="hu-HU"/>
              </w:rPr>
              <w:t xml:space="preserve"> teljes</w:t>
            </w:r>
            <w:r w:rsidRPr="00600028">
              <w:rPr>
                <w:rFonts w:ascii="Times New Roman" w:hAnsi="Times New Roman"/>
                <w:spacing w:val="-2"/>
                <w:lang w:val="hu-HU"/>
              </w:rPr>
              <w:t xml:space="preserve"> </w:t>
            </w:r>
            <w:r w:rsidRPr="00600028">
              <w:rPr>
                <w:rFonts w:ascii="Times New Roman" w:hAnsi="Times New Roman"/>
                <w:spacing w:val="-1"/>
                <w:lang w:val="hu-HU"/>
              </w:rPr>
              <w:t>válaszarány</w:t>
            </w:r>
            <w:r w:rsidRPr="00600028">
              <w:rPr>
                <w:rFonts w:ascii="Times New Roman" w:hAnsi="Times New Roman"/>
                <w:spacing w:val="23"/>
                <w:lang w:val="hu-HU"/>
              </w:rPr>
              <w:t xml:space="preserve"> </w:t>
            </w:r>
            <w:r w:rsidRPr="00600028">
              <w:rPr>
                <w:rFonts w:ascii="Times New Roman" w:hAnsi="Times New Roman"/>
                <w:lang w:val="hu-HU"/>
              </w:rPr>
              <w:t>(CR/PR)</w:t>
            </w:r>
          </w:p>
        </w:tc>
        <w:tc>
          <w:tcPr>
            <w:tcW w:w="1277" w:type="dxa"/>
            <w:tcBorders>
              <w:top w:val="single" w:sz="7" w:space="0" w:color="000000"/>
              <w:left w:val="single" w:sz="8" w:space="0" w:color="000000"/>
              <w:bottom w:val="single" w:sz="7" w:space="0" w:color="000000"/>
              <w:right w:val="single" w:sz="7" w:space="0" w:color="000000"/>
            </w:tcBorders>
          </w:tcPr>
          <w:p w14:paraId="06257B24"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54,5%</w:t>
            </w:r>
          </w:p>
        </w:tc>
        <w:tc>
          <w:tcPr>
            <w:tcW w:w="1276" w:type="dxa"/>
            <w:tcBorders>
              <w:top w:val="single" w:sz="7" w:space="0" w:color="000000"/>
              <w:left w:val="single" w:sz="7" w:space="0" w:color="000000"/>
              <w:bottom w:val="single" w:sz="7" w:space="0" w:color="000000"/>
              <w:right w:val="single" w:sz="7" w:space="0" w:color="000000"/>
            </w:tcBorders>
          </w:tcPr>
          <w:p w14:paraId="66F1BEA3"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10,5%</w:t>
            </w:r>
          </w:p>
        </w:tc>
        <w:tc>
          <w:tcPr>
            <w:tcW w:w="1490" w:type="dxa"/>
            <w:tcBorders>
              <w:top w:val="single" w:sz="7" w:space="0" w:color="000000"/>
              <w:left w:val="single" w:sz="7" w:space="0" w:color="000000"/>
              <w:bottom w:val="single" w:sz="7" w:space="0" w:color="000000"/>
              <w:right w:val="single" w:sz="7" w:space="0" w:color="000000"/>
            </w:tcBorders>
          </w:tcPr>
          <w:p w14:paraId="632B53A5" w14:textId="77777777" w:rsidR="00544D13" w:rsidRPr="00600028" w:rsidRDefault="00544D13" w:rsidP="00961B0D">
            <w:pPr>
              <w:jc w:val="center"/>
              <w:rPr>
                <w:rFonts w:ascii="Times New Roman" w:hAnsi="Times New Roman"/>
                <w:lang w:val="hu-HU"/>
              </w:rPr>
            </w:pPr>
          </w:p>
        </w:tc>
        <w:tc>
          <w:tcPr>
            <w:tcW w:w="1276" w:type="dxa"/>
            <w:tcBorders>
              <w:top w:val="single" w:sz="7" w:space="0" w:color="000000"/>
              <w:left w:val="single" w:sz="7" w:space="0" w:color="000000"/>
              <w:bottom w:val="single" w:sz="7" w:space="0" w:color="000000"/>
              <w:right w:val="single" w:sz="4" w:space="0" w:color="000000"/>
            </w:tcBorders>
          </w:tcPr>
          <w:p w14:paraId="1034D861"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p&lt;0,0001</w:t>
            </w:r>
          </w:p>
        </w:tc>
      </w:tr>
      <w:tr w:rsidR="00544D13" w:rsidRPr="00600028" w14:paraId="58D07E2F" w14:textId="77777777" w:rsidTr="00961B0D">
        <w:trPr>
          <w:trHeight w:hRule="exact" w:val="895"/>
        </w:trPr>
        <w:tc>
          <w:tcPr>
            <w:tcW w:w="1344" w:type="dxa"/>
            <w:vMerge/>
            <w:tcBorders>
              <w:left w:val="single" w:sz="4" w:space="0" w:color="000000"/>
              <w:bottom w:val="single" w:sz="7" w:space="0" w:color="000000"/>
              <w:right w:val="single" w:sz="8" w:space="0" w:color="000000"/>
            </w:tcBorders>
          </w:tcPr>
          <w:p w14:paraId="66FE3EB7" w14:textId="77777777" w:rsidR="00544D13" w:rsidRPr="00600028" w:rsidRDefault="00544D13" w:rsidP="00961B0D">
            <w:pPr>
              <w:rPr>
                <w:rFonts w:ascii="Times New Roman" w:hAnsi="Times New Roman"/>
                <w:lang w:val="hu-HU"/>
              </w:rPr>
            </w:pPr>
          </w:p>
        </w:tc>
        <w:tc>
          <w:tcPr>
            <w:tcW w:w="2410" w:type="dxa"/>
            <w:tcBorders>
              <w:top w:val="single" w:sz="7" w:space="0" w:color="000000"/>
              <w:left w:val="single" w:sz="8" w:space="0" w:color="000000"/>
              <w:bottom w:val="single" w:sz="8" w:space="0" w:color="000000"/>
              <w:right w:val="single" w:sz="8" w:space="0" w:color="000000"/>
            </w:tcBorders>
          </w:tcPr>
          <w:p w14:paraId="42B8E199" w14:textId="77777777" w:rsidR="00544D13" w:rsidRPr="00600028" w:rsidRDefault="00544D13" w:rsidP="00961B0D">
            <w:pPr>
              <w:pStyle w:val="TableParagraph"/>
              <w:rPr>
                <w:rFonts w:ascii="Times New Roman" w:hAnsi="Times New Roman"/>
                <w:spacing w:val="-1"/>
                <w:lang w:val="hu-HU"/>
              </w:rPr>
            </w:pPr>
            <w:r w:rsidRPr="00600028">
              <w:rPr>
                <w:rFonts w:ascii="Times New Roman" w:hAnsi="Times New Roman"/>
                <w:lang w:val="hu-HU"/>
              </w:rPr>
              <w:t>Össz-</w:t>
            </w:r>
            <w:r w:rsidRPr="00600028">
              <w:rPr>
                <w:rFonts w:ascii="Times New Roman" w:hAnsi="Times New Roman"/>
                <w:spacing w:val="-1"/>
                <w:lang w:val="hu-HU"/>
              </w:rPr>
              <w:t>túlélés</w:t>
            </w:r>
          </w:p>
          <w:p w14:paraId="49B392BB"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spacing w:val="-1"/>
                <w:lang w:val="hu-HU"/>
              </w:rPr>
              <w:t>(Overall survival/OS)</w:t>
            </w:r>
            <w:r w:rsidRPr="00600028">
              <w:rPr>
                <w:rFonts w:ascii="Times New Roman" w:hAnsi="Times New Roman"/>
                <w:lang w:val="hu-HU"/>
              </w:rPr>
              <w:t xml:space="preserve"> (hónapok)</w:t>
            </w:r>
          </w:p>
        </w:tc>
        <w:tc>
          <w:tcPr>
            <w:tcW w:w="1277" w:type="dxa"/>
            <w:tcBorders>
              <w:top w:val="single" w:sz="7" w:space="0" w:color="000000"/>
              <w:left w:val="single" w:sz="8" w:space="0" w:color="000000"/>
              <w:bottom w:val="single" w:sz="7" w:space="0" w:color="000000"/>
              <w:right w:val="single" w:sz="7" w:space="0" w:color="000000"/>
            </w:tcBorders>
          </w:tcPr>
          <w:p w14:paraId="0910FC35"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22,9</w:t>
            </w:r>
          </w:p>
        </w:tc>
        <w:tc>
          <w:tcPr>
            <w:tcW w:w="1276" w:type="dxa"/>
            <w:tcBorders>
              <w:top w:val="single" w:sz="7" w:space="0" w:color="000000"/>
              <w:left w:val="single" w:sz="7" w:space="0" w:color="000000"/>
              <w:bottom w:val="single" w:sz="7" w:space="0" w:color="000000"/>
              <w:right w:val="single" w:sz="7" w:space="0" w:color="000000"/>
            </w:tcBorders>
          </w:tcPr>
          <w:p w14:paraId="6BA842C9"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18,8</w:t>
            </w:r>
          </w:p>
        </w:tc>
        <w:tc>
          <w:tcPr>
            <w:tcW w:w="1490" w:type="dxa"/>
            <w:tcBorders>
              <w:top w:val="single" w:sz="7" w:space="0" w:color="000000"/>
              <w:left w:val="single" w:sz="7" w:space="0" w:color="000000"/>
              <w:bottom w:val="single" w:sz="7" w:space="0" w:color="000000"/>
              <w:right w:val="single" w:sz="7" w:space="0" w:color="000000"/>
            </w:tcBorders>
          </w:tcPr>
          <w:p w14:paraId="31170870"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0,80</w:t>
            </w:r>
          </w:p>
          <w:p w14:paraId="5BAB8E6C"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[0,47-1,37]</w:t>
            </w:r>
          </w:p>
        </w:tc>
        <w:tc>
          <w:tcPr>
            <w:tcW w:w="1276" w:type="dxa"/>
            <w:tcBorders>
              <w:top w:val="single" w:sz="7" w:space="0" w:color="000000"/>
              <w:left w:val="single" w:sz="7" w:space="0" w:color="000000"/>
              <w:bottom w:val="single" w:sz="7" w:space="0" w:color="000000"/>
              <w:right w:val="single" w:sz="4" w:space="0" w:color="000000"/>
            </w:tcBorders>
          </w:tcPr>
          <w:p w14:paraId="5F83A7FD"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 xml:space="preserve">p = </w:t>
            </w:r>
            <w:r w:rsidRPr="00600028">
              <w:rPr>
                <w:rFonts w:ascii="Times New Roman" w:hAnsi="Times New Roman"/>
                <w:spacing w:val="-1"/>
                <w:lang w:val="hu-HU"/>
              </w:rPr>
              <w:t>0,4170</w:t>
            </w:r>
          </w:p>
        </w:tc>
      </w:tr>
      <w:tr w:rsidR="00544D13" w:rsidRPr="00600028" w14:paraId="33E4A6CD" w14:textId="77777777" w:rsidTr="00961B0D">
        <w:trPr>
          <w:trHeight w:hRule="exact" w:val="403"/>
        </w:trPr>
        <w:tc>
          <w:tcPr>
            <w:tcW w:w="1344" w:type="dxa"/>
            <w:vMerge w:val="restart"/>
            <w:tcBorders>
              <w:top w:val="single" w:sz="7" w:space="0" w:color="000000"/>
              <w:left w:val="single" w:sz="4" w:space="0" w:color="000000"/>
              <w:right w:val="single" w:sz="7" w:space="0" w:color="000000"/>
            </w:tcBorders>
          </w:tcPr>
          <w:p w14:paraId="5185B2C8"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 xml:space="preserve">Feltáró </w:t>
            </w:r>
            <w:r w:rsidRPr="009E1853">
              <w:rPr>
                <w:rFonts w:ascii="Times New Roman" w:hAnsi="Times New Roman"/>
                <w:spacing w:val="-1"/>
                <w:lang w:val="hu-HU"/>
              </w:rPr>
              <w:t>analízis</w:t>
            </w:r>
            <w:r w:rsidRPr="00577D11">
              <w:rPr>
                <w:rFonts w:ascii="Times New Roman" w:hAnsi="Times New Roman"/>
                <w:spacing w:val="27"/>
                <w:lang w:val="hu-HU"/>
              </w:rPr>
              <w:t xml:space="preserve"> </w:t>
            </w:r>
            <w:r w:rsidRPr="00577D11">
              <w:rPr>
                <w:rFonts w:ascii="Times New Roman" w:hAnsi="Times New Roman"/>
                <w:spacing w:val="-1"/>
                <w:lang w:val="hu-HU"/>
              </w:rPr>
              <w:t>(össz-</w:t>
            </w:r>
            <w:r w:rsidRPr="003532CB">
              <w:rPr>
                <w:rFonts w:ascii="Times New Roman" w:hAnsi="Times New Roman"/>
                <w:spacing w:val="-1"/>
                <w:lang w:val="hu-HU"/>
              </w:rPr>
              <w:t>túlélés</w:t>
            </w:r>
            <w:r w:rsidRPr="00A14E59">
              <w:rPr>
                <w:rFonts w:ascii="Times New Roman" w:hAnsi="Times New Roman"/>
                <w:spacing w:val="21"/>
                <w:lang w:val="hu-HU"/>
              </w:rPr>
              <w:t xml:space="preserve"> </w:t>
            </w:r>
            <w:r w:rsidRPr="00600028">
              <w:rPr>
                <w:rFonts w:ascii="Times New Roman" w:hAnsi="Times New Roman"/>
                <w:spacing w:val="-1"/>
                <w:lang w:val="hu-HU"/>
              </w:rPr>
              <w:t>tekintetében</w:t>
            </w:r>
            <w:r w:rsidRPr="00600028">
              <w:rPr>
                <w:rFonts w:ascii="Times New Roman" w:hAnsi="Times New Roman"/>
                <w:spacing w:val="20"/>
                <w:lang w:val="hu-HU"/>
              </w:rPr>
              <w:t xml:space="preserve"> </w:t>
            </w:r>
            <w:r w:rsidRPr="00600028">
              <w:rPr>
                <w:rFonts w:ascii="Times New Roman" w:hAnsi="Times New Roman"/>
                <w:spacing w:val="-1"/>
                <w:lang w:val="hu-HU"/>
              </w:rPr>
              <w:t>40%-os</w:t>
            </w:r>
            <w:r w:rsidRPr="00600028">
              <w:rPr>
                <w:rFonts w:ascii="Times New Roman" w:hAnsi="Times New Roman"/>
                <w:spacing w:val="20"/>
                <w:lang w:val="hu-HU"/>
              </w:rPr>
              <w:t xml:space="preserve"> </w:t>
            </w:r>
            <w:r w:rsidRPr="00600028">
              <w:rPr>
                <w:rFonts w:ascii="Times New Roman" w:hAnsi="Times New Roman"/>
                <w:spacing w:val="-1"/>
                <w:lang w:val="hu-HU"/>
              </w:rPr>
              <w:t>érettség)</w:t>
            </w:r>
          </w:p>
          <w:p w14:paraId="1128771B"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 xml:space="preserve">(n = </w:t>
            </w:r>
            <w:r w:rsidRPr="00600028">
              <w:rPr>
                <w:rFonts w:ascii="Times New Roman" w:hAnsi="Times New Roman"/>
                <w:spacing w:val="-1"/>
                <w:lang w:val="hu-HU"/>
              </w:rPr>
              <w:t>173)</w:t>
            </w:r>
          </w:p>
          <w:p w14:paraId="586DEF1E" w14:textId="77777777" w:rsidR="00544D13" w:rsidRPr="00600028" w:rsidRDefault="00544D13" w:rsidP="00961B0D">
            <w:pPr>
              <w:pStyle w:val="TableParagraph"/>
              <w:spacing w:before="2"/>
              <w:rPr>
                <w:rFonts w:ascii="Times New Roman" w:eastAsia="Times New Roman" w:hAnsi="Times New Roman"/>
                <w:lang w:val="hu-HU"/>
              </w:rPr>
            </w:pPr>
          </w:p>
          <w:p w14:paraId="0C7B4777" w14:textId="64668DA2" w:rsidR="00544D13" w:rsidRPr="00600028" w:rsidRDefault="00544D13">
            <w:pPr>
              <w:pStyle w:val="TableParagraph"/>
              <w:rPr>
                <w:rFonts w:ascii="Times New Roman" w:eastAsia="Times New Roman" w:hAnsi="Times New Roman"/>
                <w:sz w:val="16"/>
                <w:szCs w:val="16"/>
                <w:lang w:val="hu-HU"/>
              </w:rPr>
            </w:pPr>
            <w:r w:rsidRPr="00600028">
              <w:rPr>
                <w:rFonts w:ascii="Times New Roman" w:hAnsi="Times New Roman"/>
                <w:spacing w:val="-1"/>
                <w:sz w:val="16"/>
                <w:szCs w:val="16"/>
                <w:lang w:val="hu-HU"/>
              </w:rPr>
              <w:t>adatzárás:</w:t>
            </w:r>
            <w:r w:rsidRPr="00600028">
              <w:rPr>
                <w:rFonts w:ascii="Times New Roman" w:hAnsi="Times New Roman"/>
                <w:spacing w:val="-5"/>
                <w:sz w:val="16"/>
                <w:szCs w:val="16"/>
                <w:lang w:val="hu-HU"/>
              </w:rPr>
              <w:t xml:space="preserve"> </w:t>
            </w:r>
            <w:r w:rsidRPr="00600028">
              <w:rPr>
                <w:rFonts w:ascii="Times New Roman" w:hAnsi="Times New Roman"/>
                <w:sz w:val="16"/>
                <w:szCs w:val="16"/>
                <w:lang w:val="hu-HU"/>
              </w:rPr>
              <w:t>2011</w:t>
            </w:r>
            <w:r w:rsidR="00F66AF5">
              <w:rPr>
                <w:rFonts w:ascii="Times New Roman" w:hAnsi="Times New Roman"/>
                <w:sz w:val="16"/>
                <w:szCs w:val="16"/>
                <w:lang w:val="hu-HU"/>
              </w:rPr>
              <w:t>.</w:t>
            </w:r>
            <w:r w:rsidR="00F66AF5">
              <w:rPr>
                <w:rFonts w:ascii="Times New Roman" w:hAnsi="Times New Roman"/>
                <w:spacing w:val="-5"/>
                <w:sz w:val="16"/>
                <w:szCs w:val="16"/>
                <w:lang w:val="hu-HU"/>
              </w:rPr>
              <w:t xml:space="preserve"> </w:t>
            </w:r>
            <w:r w:rsidRPr="00600028">
              <w:rPr>
                <w:rFonts w:ascii="Times New Roman" w:hAnsi="Times New Roman"/>
                <w:spacing w:val="-1"/>
                <w:sz w:val="16"/>
                <w:szCs w:val="16"/>
                <w:lang w:val="hu-HU"/>
              </w:rPr>
              <w:t>január</w:t>
            </w:r>
          </w:p>
        </w:tc>
        <w:tc>
          <w:tcPr>
            <w:tcW w:w="2410" w:type="dxa"/>
            <w:tcBorders>
              <w:top w:val="single" w:sz="8" w:space="0" w:color="000000"/>
              <w:left w:val="single" w:sz="7" w:space="0" w:color="000000"/>
              <w:bottom w:val="single" w:sz="7" w:space="0" w:color="000000"/>
              <w:right w:val="single" w:sz="7" w:space="0" w:color="000000"/>
            </w:tcBorders>
          </w:tcPr>
          <w:p w14:paraId="7071537B" w14:textId="77777777" w:rsidR="00544D13" w:rsidRPr="00600028" w:rsidRDefault="00544D13" w:rsidP="00961B0D">
            <w:pPr>
              <w:rPr>
                <w:rFonts w:ascii="Times New Roman" w:hAnsi="Times New Roman"/>
                <w:lang w:val="hu-HU"/>
              </w:rPr>
            </w:pPr>
          </w:p>
        </w:tc>
        <w:tc>
          <w:tcPr>
            <w:tcW w:w="1277" w:type="dxa"/>
            <w:tcBorders>
              <w:top w:val="single" w:sz="7" w:space="0" w:color="000000"/>
              <w:left w:val="single" w:sz="7" w:space="0" w:color="000000"/>
              <w:bottom w:val="single" w:sz="7" w:space="0" w:color="000000"/>
              <w:right w:val="single" w:sz="7" w:space="0" w:color="000000"/>
            </w:tcBorders>
          </w:tcPr>
          <w:p w14:paraId="469C78D0"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n = 86</w:t>
            </w:r>
          </w:p>
        </w:tc>
        <w:tc>
          <w:tcPr>
            <w:tcW w:w="1276" w:type="dxa"/>
            <w:tcBorders>
              <w:top w:val="single" w:sz="7" w:space="0" w:color="000000"/>
              <w:left w:val="single" w:sz="7" w:space="0" w:color="000000"/>
              <w:bottom w:val="single" w:sz="7" w:space="0" w:color="000000"/>
              <w:right w:val="single" w:sz="7" w:space="0" w:color="000000"/>
            </w:tcBorders>
          </w:tcPr>
          <w:p w14:paraId="7BD3A963"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n = 87</w:t>
            </w:r>
          </w:p>
        </w:tc>
        <w:tc>
          <w:tcPr>
            <w:tcW w:w="1490" w:type="dxa"/>
            <w:tcBorders>
              <w:top w:val="single" w:sz="7" w:space="0" w:color="000000"/>
              <w:left w:val="single" w:sz="7" w:space="0" w:color="000000"/>
              <w:bottom w:val="single" w:sz="7" w:space="0" w:color="000000"/>
              <w:right w:val="single" w:sz="7" w:space="0" w:color="000000"/>
            </w:tcBorders>
          </w:tcPr>
          <w:p w14:paraId="02163567" w14:textId="77777777" w:rsidR="00544D13" w:rsidRPr="00600028" w:rsidRDefault="00544D13" w:rsidP="00961B0D">
            <w:pPr>
              <w:rPr>
                <w:rFonts w:ascii="Times New Roman" w:hAnsi="Times New Roman"/>
                <w:lang w:val="hu-HU"/>
              </w:rPr>
            </w:pPr>
          </w:p>
        </w:tc>
        <w:tc>
          <w:tcPr>
            <w:tcW w:w="1276" w:type="dxa"/>
            <w:tcBorders>
              <w:top w:val="single" w:sz="7" w:space="0" w:color="000000"/>
              <w:left w:val="single" w:sz="7" w:space="0" w:color="000000"/>
              <w:bottom w:val="single" w:sz="7" w:space="0" w:color="000000"/>
              <w:right w:val="single" w:sz="4" w:space="0" w:color="000000"/>
            </w:tcBorders>
          </w:tcPr>
          <w:p w14:paraId="290B5C67" w14:textId="77777777" w:rsidR="00544D13" w:rsidRPr="00600028" w:rsidRDefault="00544D13" w:rsidP="00961B0D">
            <w:pPr>
              <w:jc w:val="center"/>
              <w:rPr>
                <w:rFonts w:ascii="Times New Roman" w:hAnsi="Times New Roman"/>
                <w:lang w:val="hu-HU"/>
              </w:rPr>
            </w:pPr>
          </w:p>
        </w:tc>
      </w:tr>
      <w:tr w:rsidR="00544D13" w:rsidRPr="00600028" w14:paraId="31859358" w14:textId="77777777" w:rsidTr="00961B0D">
        <w:trPr>
          <w:trHeight w:hRule="exact" w:val="586"/>
        </w:trPr>
        <w:tc>
          <w:tcPr>
            <w:tcW w:w="1344" w:type="dxa"/>
            <w:vMerge/>
            <w:tcBorders>
              <w:left w:val="single" w:sz="4" w:space="0" w:color="000000"/>
              <w:right w:val="single" w:sz="7" w:space="0" w:color="000000"/>
            </w:tcBorders>
          </w:tcPr>
          <w:p w14:paraId="65DFC69C" w14:textId="77777777" w:rsidR="00544D13" w:rsidRPr="00600028" w:rsidRDefault="00544D13" w:rsidP="00961B0D">
            <w:pPr>
              <w:rPr>
                <w:rFonts w:ascii="Times New Roman" w:hAnsi="Times New Roman"/>
                <w:lang w:val="hu-HU"/>
              </w:rPr>
            </w:pPr>
          </w:p>
        </w:tc>
        <w:tc>
          <w:tcPr>
            <w:tcW w:w="2410" w:type="dxa"/>
            <w:tcBorders>
              <w:top w:val="single" w:sz="7" w:space="0" w:color="000000"/>
              <w:left w:val="single" w:sz="7" w:space="0" w:color="000000"/>
              <w:bottom w:val="single" w:sz="7" w:space="0" w:color="000000"/>
              <w:right w:val="single" w:sz="7" w:space="0" w:color="000000"/>
            </w:tcBorders>
          </w:tcPr>
          <w:p w14:paraId="54D33B18"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PFS (medián hónapok), Vizsgálók</w:t>
            </w:r>
            <w:r w:rsidRPr="00600028">
              <w:rPr>
                <w:rFonts w:ascii="Times New Roman" w:hAnsi="Times New Roman"/>
                <w:spacing w:val="-1"/>
                <w:lang w:val="hu-HU"/>
              </w:rPr>
              <w:t xml:space="preserve"> </w:t>
            </w:r>
            <w:r w:rsidRPr="00600028">
              <w:rPr>
                <w:rFonts w:ascii="Times New Roman" w:hAnsi="Times New Roman"/>
                <w:lang w:val="hu-HU"/>
              </w:rPr>
              <w:t>értékelése</w:t>
            </w:r>
          </w:p>
        </w:tc>
        <w:tc>
          <w:tcPr>
            <w:tcW w:w="1277" w:type="dxa"/>
            <w:tcBorders>
              <w:top w:val="single" w:sz="7" w:space="0" w:color="000000"/>
              <w:left w:val="single" w:sz="7" w:space="0" w:color="000000"/>
              <w:bottom w:val="single" w:sz="7" w:space="0" w:color="000000"/>
              <w:right w:val="single" w:sz="7" w:space="0" w:color="000000"/>
            </w:tcBorders>
          </w:tcPr>
          <w:p w14:paraId="468EDB30"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9,7</w:t>
            </w:r>
          </w:p>
        </w:tc>
        <w:tc>
          <w:tcPr>
            <w:tcW w:w="1276" w:type="dxa"/>
            <w:tcBorders>
              <w:top w:val="single" w:sz="7" w:space="0" w:color="000000"/>
              <w:left w:val="single" w:sz="7" w:space="0" w:color="000000"/>
              <w:bottom w:val="single" w:sz="7" w:space="0" w:color="000000"/>
              <w:right w:val="single" w:sz="7" w:space="0" w:color="000000"/>
            </w:tcBorders>
          </w:tcPr>
          <w:p w14:paraId="717BA79C"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5,2</w:t>
            </w:r>
          </w:p>
        </w:tc>
        <w:tc>
          <w:tcPr>
            <w:tcW w:w="1490" w:type="dxa"/>
            <w:tcBorders>
              <w:top w:val="single" w:sz="7" w:space="0" w:color="000000"/>
              <w:left w:val="single" w:sz="7" w:space="0" w:color="000000"/>
              <w:bottom w:val="single" w:sz="7" w:space="0" w:color="000000"/>
              <w:right w:val="single" w:sz="7" w:space="0" w:color="000000"/>
            </w:tcBorders>
          </w:tcPr>
          <w:p w14:paraId="2FDA1072"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0,37</w:t>
            </w:r>
          </w:p>
          <w:p w14:paraId="5BB5BA28"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[0,27-0,54]</w:t>
            </w:r>
          </w:p>
        </w:tc>
        <w:tc>
          <w:tcPr>
            <w:tcW w:w="1276" w:type="dxa"/>
            <w:tcBorders>
              <w:top w:val="single" w:sz="7" w:space="0" w:color="000000"/>
              <w:left w:val="single" w:sz="7" w:space="0" w:color="000000"/>
              <w:bottom w:val="single" w:sz="7" w:space="0" w:color="000000"/>
              <w:right w:val="single" w:sz="4" w:space="0" w:color="000000"/>
            </w:tcBorders>
          </w:tcPr>
          <w:p w14:paraId="65B37B14" w14:textId="3D681F04"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p</w:t>
            </w:r>
            <w:r w:rsidR="002810E3">
              <w:rPr>
                <w:rFonts w:ascii="Times New Roman" w:hAnsi="Times New Roman"/>
                <w:lang w:val="hu-HU"/>
              </w:rPr>
              <w:t xml:space="preserve"> </w:t>
            </w:r>
            <w:r w:rsidRPr="00600028">
              <w:rPr>
                <w:rFonts w:ascii="Times New Roman" w:hAnsi="Times New Roman"/>
                <w:lang w:val="hu-HU"/>
              </w:rPr>
              <w:t>&lt;</w:t>
            </w:r>
            <w:r w:rsidR="002810E3">
              <w:rPr>
                <w:rFonts w:ascii="Times New Roman" w:hAnsi="Times New Roman"/>
                <w:lang w:val="hu-HU"/>
              </w:rPr>
              <w:t xml:space="preserve"> </w:t>
            </w:r>
            <w:r w:rsidRPr="00600028">
              <w:rPr>
                <w:rFonts w:ascii="Times New Roman" w:hAnsi="Times New Roman"/>
                <w:lang w:val="hu-HU"/>
              </w:rPr>
              <w:t>0,0001</w:t>
            </w:r>
          </w:p>
        </w:tc>
      </w:tr>
      <w:tr w:rsidR="00544D13" w:rsidRPr="00600028" w14:paraId="0638F306" w14:textId="77777777" w:rsidTr="00961B0D">
        <w:trPr>
          <w:trHeight w:hRule="exact" w:val="551"/>
        </w:trPr>
        <w:tc>
          <w:tcPr>
            <w:tcW w:w="1344" w:type="dxa"/>
            <w:vMerge/>
            <w:tcBorders>
              <w:left w:val="single" w:sz="4" w:space="0" w:color="000000"/>
              <w:right w:val="single" w:sz="7" w:space="0" w:color="000000"/>
            </w:tcBorders>
          </w:tcPr>
          <w:p w14:paraId="6C727214" w14:textId="77777777" w:rsidR="00544D13" w:rsidRPr="00600028" w:rsidRDefault="00544D13" w:rsidP="00961B0D">
            <w:pPr>
              <w:rPr>
                <w:rFonts w:ascii="Times New Roman" w:hAnsi="Times New Roman"/>
                <w:lang w:val="hu-HU"/>
              </w:rPr>
            </w:pPr>
          </w:p>
        </w:tc>
        <w:tc>
          <w:tcPr>
            <w:tcW w:w="2410" w:type="dxa"/>
            <w:tcBorders>
              <w:top w:val="single" w:sz="7" w:space="0" w:color="000000"/>
              <w:left w:val="single" w:sz="7" w:space="0" w:color="000000"/>
              <w:bottom w:val="single" w:sz="7" w:space="0" w:color="000000"/>
              <w:right w:val="single" w:sz="7" w:space="0" w:color="000000"/>
            </w:tcBorders>
          </w:tcPr>
          <w:p w14:paraId="7D8F64AB"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Legjobb</w:t>
            </w:r>
            <w:r w:rsidRPr="00600028">
              <w:rPr>
                <w:rFonts w:ascii="Times New Roman" w:hAnsi="Times New Roman"/>
                <w:spacing w:val="-1"/>
                <w:lang w:val="hu-HU"/>
              </w:rPr>
              <w:t xml:space="preserve"> teljes</w:t>
            </w:r>
            <w:r w:rsidRPr="00600028">
              <w:rPr>
                <w:rFonts w:ascii="Times New Roman" w:hAnsi="Times New Roman"/>
                <w:spacing w:val="-2"/>
                <w:lang w:val="hu-HU"/>
              </w:rPr>
              <w:t xml:space="preserve"> </w:t>
            </w:r>
            <w:r w:rsidRPr="00600028">
              <w:rPr>
                <w:rFonts w:ascii="Times New Roman" w:hAnsi="Times New Roman"/>
                <w:spacing w:val="-1"/>
                <w:lang w:val="hu-HU"/>
              </w:rPr>
              <w:t>válaszarány</w:t>
            </w:r>
            <w:r w:rsidRPr="00600028">
              <w:rPr>
                <w:rFonts w:ascii="Times New Roman" w:hAnsi="Times New Roman"/>
                <w:spacing w:val="23"/>
                <w:lang w:val="hu-HU"/>
              </w:rPr>
              <w:t xml:space="preserve"> </w:t>
            </w:r>
            <w:r w:rsidRPr="00600028">
              <w:rPr>
                <w:rFonts w:ascii="Times New Roman" w:hAnsi="Times New Roman"/>
                <w:lang w:val="hu-HU"/>
              </w:rPr>
              <w:t>(CR/PR)</w:t>
            </w:r>
          </w:p>
        </w:tc>
        <w:tc>
          <w:tcPr>
            <w:tcW w:w="1277" w:type="dxa"/>
            <w:tcBorders>
              <w:top w:val="single" w:sz="7" w:space="0" w:color="000000"/>
              <w:left w:val="single" w:sz="7" w:space="0" w:color="000000"/>
              <w:bottom w:val="single" w:sz="7" w:space="0" w:color="000000"/>
              <w:right w:val="single" w:sz="7" w:space="0" w:color="000000"/>
            </w:tcBorders>
          </w:tcPr>
          <w:p w14:paraId="0115FA9F"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58,1%</w:t>
            </w:r>
          </w:p>
        </w:tc>
        <w:tc>
          <w:tcPr>
            <w:tcW w:w="1276" w:type="dxa"/>
            <w:tcBorders>
              <w:top w:val="single" w:sz="7" w:space="0" w:color="000000"/>
              <w:left w:val="single" w:sz="7" w:space="0" w:color="000000"/>
              <w:bottom w:val="single" w:sz="7" w:space="0" w:color="000000"/>
              <w:right w:val="single" w:sz="7" w:space="0" w:color="000000"/>
            </w:tcBorders>
          </w:tcPr>
          <w:p w14:paraId="433C5B09"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14,9%</w:t>
            </w:r>
          </w:p>
        </w:tc>
        <w:tc>
          <w:tcPr>
            <w:tcW w:w="1490" w:type="dxa"/>
            <w:tcBorders>
              <w:top w:val="single" w:sz="7" w:space="0" w:color="000000"/>
              <w:left w:val="single" w:sz="7" w:space="0" w:color="000000"/>
              <w:bottom w:val="single" w:sz="7" w:space="0" w:color="000000"/>
              <w:right w:val="single" w:sz="7" w:space="0" w:color="000000"/>
            </w:tcBorders>
          </w:tcPr>
          <w:p w14:paraId="7D7D47BA" w14:textId="77777777" w:rsidR="00544D13" w:rsidRPr="00600028" w:rsidRDefault="00544D13" w:rsidP="00961B0D">
            <w:pPr>
              <w:keepNext/>
              <w:keepLines/>
              <w:jc w:val="center"/>
              <w:outlineLvl w:val="0"/>
              <w:rPr>
                <w:rFonts w:ascii="Times New Roman" w:hAnsi="Times New Roman"/>
                <w:lang w:val="hu-HU"/>
              </w:rPr>
            </w:pPr>
          </w:p>
        </w:tc>
        <w:tc>
          <w:tcPr>
            <w:tcW w:w="1276" w:type="dxa"/>
            <w:tcBorders>
              <w:top w:val="single" w:sz="7" w:space="0" w:color="000000"/>
              <w:left w:val="single" w:sz="7" w:space="0" w:color="000000"/>
              <w:bottom w:val="single" w:sz="7" w:space="0" w:color="000000"/>
              <w:right w:val="single" w:sz="4" w:space="0" w:color="000000"/>
            </w:tcBorders>
          </w:tcPr>
          <w:p w14:paraId="4A359F9C" w14:textId="6FB13DDB"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p</w:t>
            </w:r>
            <w:r w:rsidR="002810E3">
              <w:rPr>
                <w:rFonts w:ascii="Times New Roman" w:hAnsi="Times New Roman"/>
                <w:lang w:val="hu-HU"/>
              </w:rPr>
              <w:t xml:space="preserve"> </w:t>
            </w:r>
            <w:r w:rsidRPr="00600028">
              <w:rPr>
                <w:rFonts w:ascii="Times New Roman" w:hAnsi="Times New Roman"/>
                <w:lang w:val="hu-HU"/>
              </w:rPr>
              <w:t>&lt;</w:t>
            </w:r>
            <w:r w:rsidR="002810E3">
              <w:rPr>
                <w:rFonts w:ascii="Times New Roman" w:hAnsi="Times New Roman"/>
                <w:lang w:val="hu-HU"/>
              </w:rPr>
              <w:t xml:space="preserve"> </w:t>
            </w:r>
            <w:r w:rsidRPr="00600028">
              <w:rPr>
                <w:rFonts w:ascii="Times New Roman" w:hAnsi="Times New Roman"/>
                <w:lang w:val="hu-HU"/>
              </w:rPr>
              <w:t>0,0001</w:t>
            </w:r>
          </w:p>
        </w:tc>
      </w:tr>
      <w:tr w:rsidR="00544D13" w:rsidRPr="00600028" w14:paraId="1A88EFFD" w14:textId="77777777" w:rsidTr="00961B0D">
        <w:trPr>
          <w:trHeight w:hRule="exact" w:val="1059"/>
        </w:trPr>
        <w:tc>
          <w:tcPr>
            <w:tcW w:w="1344" w:type="dxa"/>
            <w:vMerge/>
            <w:tcBorders>
              <w:left w:val="single" w:sz="4" w:space="0" w:color="000000"/>
              <w:bottom w:val="single" w:sz="7" w:space="0" w:color="000000"/>
              <w:right w:val="single" w:sz="7" w:space="0" w:color="000000"/>
            </w:tcBorders>
          </w:tcPr>
          <w:p w14:paraId="51CFEE5E" w14:textId="77777777" w:rsidR="00544D13" w:rsidRPr="00600028" w:rsidRDefault="00544D13" w:rsidP="00961B0D">
            <w:pPr>
              <w:rPr>
                <w:rFonts w:ascii="Times New Roman" w:hAnsi="Times New Roman"/>
                <w:lang w:val="hu-HU"/>
              </w:rPr>
            </w:pPr>
          </w:p>
        </w:tc>
        <w:tc>
          <w:tcPr>
            <w:tcW w:w="2410" w:type="dxa"/>
            <w:tcBorders>
              <w:top w:val="single" w:sz="7" w:space="0" w:color="000000"/>
              <w:left w:val="single" w:sz="7" w:space="0" w:color="000000"/>
              <w:bottom w:val="single" w:sz="7" w:space="0" w:color="000000"/>
              <w:right w:val="single" w:sz="7" w:space="0" w:color="000000"/>
            </w:tcBorders>
          </w:tcPr>
          <w:p w14:paraId="30F8670A"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Össz-</w:t>
            </w:r>
            <w:r w:rsidRPr="00600028">
              <w:rPr>
                <w:rFonts w:ascii="Times New Roman" w:hAnsi="Times New Roman"/>
                <w:spacing w:val="-1"/>
                <w:lang w:val="hu-HU"/>
              </w:rPr>
              <w:t>túlélés</w:t>
            </w:r>
            <w:r w:rsidRPr="00600028">
              <w:rPr>
                <w:rFonts w:ascii="Times New Roman" w:hAnsi="Times New Roman"/>
                <w:lang w:val="hu-HU"/>
              </w:rPr>
              <w:t xml:space="preserve"> </w:t>
            </w:r>
            <w:r w:rsidRPr="00600028">
              <w:rPr>
                <w:rFonts w:ascii="Times New Roman" w:hAnsi="Times New Roman"/>
                <w:spacing w:val="-1"/>
                <w:lang w:val="hu-HU"/>
              </w:rPr>
              <w:t>(hónapok)</w:t>
            </w:r>
          </w:p>
        </w:tc>
        <w:tc>
          <w:tcPr>
            <w:tcW w:w="1277" w:type="dxa"/>
            <w:tcBorders>
              <w:top w:val="single" w:sz="7" w:space="0" w:color="000000"/>
              <w:left w:val="single" w:sz="7" w:space="0" w:color="000000"/>
              <w:bottom w:val="single" w:sz="7" w:space="0" w:color="000000"/>
              <w:right w:val="single" w:sz="7" w:space="0" w:color="000000"/>
            </w:tcBorders>
          </w:tcPr>
          <w:p w14:paraId="4495AAC5"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19,3</w:t>
            </w:r>
          </w:p>
        </w:tc>
        <w:tc>
          <w:tcPr>
            <w:tcW w:w="1276" w:type="dxa"/>
            <w:tcBorders>
              <w:top w:val="single" w:sz="7" w:space="0" w:color="000000"/>
              <w:left w:val="single" w:sz="7" w:space="0" w:color="000000"/>
              <w:bottom w:val="single" w:sz="7" w:space="0" w:color="000000"/>
              <w:right w:val="single" w:sz="7" w:space="0" w:color="000000"/>
            </w:tcBorders>
          </w:tcPr>
          <w:p w14:paraId="3CC533FD"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19,5</w:t>
            </w:r>
          </w:p>
        </w:tc>
        <w:tc>
          <w:tcPr>
            <w:tcW w:w="1490" w:type="dxa"/>
            <w:tcBorders>
              <w:top w:val="single" w:sz="7" w:space="0" w:color="000000"/>
              <w:left w:val="single" w:sz="7" w:space="0" w:color="000000"/>
              <w:bottom w:val="single" w:sz="7" w:space="0" w:color="000000"/>
              <w:right w:val="single" w:sz="7" w:space="0" w:color="000000"/>
            </w:tcBorders>
          </w:tcPr>
          <w:p w14:paraId="74684461"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1,04</w:t>
            </w:r>
          </w:p>
          <w:p w14:paraId="5F14246A"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[0,65-1,68]</w:t>
            </w:r>
          </w:p>
        </w:tc>
        <w:tc>
          <w:tcPr>
            <w:tcW w:w="1276" w:type="dxa"/>
            <w:tcBorders>
              <w:top w:val="single" w:sz="7" w:space="0" w:color="000000"/>
              <w:left w:val="single" w:sz="7" w:space="0" w:color="000000"/>
              <w:bottom w:val="single" w:sz="7" w:space="0" w:color="000000"/>
              <w:right w:val="single" w:sz="4" w:space="0" w:color="000000"/>
            </w:tcBorders>
          </w:tcPr>
          <w:p w14:paraId="22C5D4FF" w14:textId="514EB4F3"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p =</w:t>
            </w:r>
            <w:r w:rsidR="002810E3">
              <w:rPr>
                <w:rFonts w:ascii="Times New Roman" w:hAnsi="Times New Roman"/>
                <w:lang w:val="hu-HU"/>
              </w:rPr>
              <w:t xml:space="preserve"> </w:t>
            </w:r>
            <w:r w:rsidRPr="00600028">
              <w:rPr>
                <w:rFonts w:ascii="Times New Roman" w:hAnsi="Times New Roman"/>
                <w:lang w:val="hu-HU"/>
              </w:rPr>
              <w:t>0,8702</w:t>
            </w:r>
          </w:p>
        </w:tc>
      </w:tr>
      <w:tr w:rsidR="00544D13" w:rsidRPr="00600028" w14:paraId="290E2CE3" w14:textId="77777777" w:rsidTr="00961B0D">
        <w:trPr>
          <w:trHeight w:hRule="exact" w:val="442"/>
        </w:trPr>
        <w:tc>
          <w:tcPr>
            <w:tcW w:w="1344" w:type="dxa"/>
            <w:vMerge w:val="restart"/>
            <w:tcBorders>
              <w:top w:val="single" w:sz="7" w:space="0" w:color="000000"/>
              <w:left w:val="single" w:sz="4" w:space="0" w:color="000000"/>
              <w:right w:val="single" w:sz="7" w:space="0" w:color="000000"/>
            </w:tcBorders>
          </w:tcPr>
          <w:p w14:paraId="126B7CFA" w14:textId="77777777" w:rsidR="00544D13" w:rsidRPr="00600028" w:rsidRDefault="00544D13" w:rsidP="00961B0D">
            <w:pPr>
              <w:pStyle w:val="TableParagraph"/>
              <w:keepNext/>
              <w:widowControl/>
              <w:rPr>
                <w:rFonts w:ascii="Times New Roman" w:eastAsia="Times New Roman" w:hAnsi="Times New Roman"/>
                <w:lang w:val="hu-HU"/>
              </w:rPr>
            </w:pPr>
            <w:r w:rsidRPr="00600028">
              <w:rPr>
                <w:rFonts w:ascii="Times New Roman" w:hAnsi="Times New Roman"/>
                <w:lang w:val="hu-HU"/>
              </w:rPr>
              <w:lastRenderedPageBreak/>
              <w:t xml:space="preserve">Frissített </w:t>
            </w:r>
            <w:r w:rsidRPr="009E1853">
              <w:rPr>
                <w:rFonts w:ascii="Times New Roman" w:hAnsi="Times New Roman"/>
                <w:spacing w:val="-1"/>
                <w:lang w:val="hu-HU"/>
              </w:rPr>
              <w:t>analízis</w:t>
            </w:r>
            <w:r w:rsidRPr="00577D11">
              <w:rPr>
                <w:rFonts w:ascii="Times New Roman" w:hAnsi="Times New Roman"/>
                <w:spacing w:val="27"/>
                <w:lang w:val="hu-HU"/>
              </w:rPr>
              <w:t xml:space="preserve"> </w:t>
            </w:r>
            <w:r w:rsidRPr="00577D11">
              <w:rPr>
                <w:rFonts w:ascii="Times New Roman" w:hAnsi="Times New Roman"/>
                <w:spacing w:val="-1"/>
                <w:lang w:val="hu-HU"/>
              </w:rPr>
              <w:t>(</w:t>
            </w:r>
            <w:r w:rsidRPr="00234FF9">
              <w:rPr>
                <w:rFonts w:ascii="Times New Roman" w:hAnsi="Times New Roman"/>
                <w:spacing w:val="-1"/>
                <w:lang w:val="hu-HU"/>
              </w:rPr>
              <w:t>össz-</w:t>
            </w:r>
            <w:r w:rsidRPr="003532CB">
              <w:rPr>
                <w:rFonts w:ascii="Times New Roman" w:hAnsi="Times New Roman"/>
                <w:spacing w:val="-1"/>
                <w:lang w:val="hu-HU"/>
              </w:rPr>
              <w:t>túlélés</w:t>
            </w:r>
            <w:r w:rsidRPr="003532CB">
              <w:rPr>
                <w:rFonts w:ascii="Times New Roman" w:hAnsi="Times New Roman"/>
                <w:spacing w:val="21"/>
                <w:lang w:val="hu-HU"/>
              </w:rPr>
              <w:t xml:space="preserve"> </w:t>
            </w:r>
            <w:r w:rsidRPr="00A14E59">
              <w:rPr>
                <w:rFonts w:ascii="Times New Roman" w:hAnsi="Times New Roman"/>
                <w:spacing w:val="-1"/>
                <w:lang w:val="hu-HU"/>
              </w:rPr>
              <w:t>tekintetében</w:t>
            </w:r>
            <w:r w:rsidRPr="00600028">
              <w:rPr>
                <w:rFonts w:ascii="Times New Roman" w:hAnsi="Times New Roman"/>
                <w:spacing w:val="20"/>
                <w:lang w:val="hu-HU"/>
              </w:rPr>
              <w:t xml:space="preserve"> </w:t>
            </w:r>
            <w:r w:rsidRPr="00600028">
              <w:rPr>
                <w:rFonts w:ascii="Times New Roman" w:hAnsi="Times New Roman"/>
                <w:spacing w:val="-1"/>
                <w:lang w:val="hu-HU"/>
              </w:rPr>
              <w:t>62%-os</w:t>
            </w:r>
            <w:r w:rsidRPr="00600028">
              <w:rPr>
                <w:rFonts w:ascii="Times New Roman" w:hAnsi="Times New Roman"/>
                <w:spacing w:val="20"/>
                <w:lang w:val="hu-HU"/>
              </w:rPr>
              <w:t xml:space="preserve"> </w:t>
            </w:r>
            <w:r w:rsidRPr="00600028">
              <w:rPr>
                <w:rFonts w:ascii="Times New Roman" w:hAnsi="Times New Roman"/>
                <w:spacing w:val="-1"/>
                <w:lang w:val="hu-HU"/>
              </w:rPr>
              <w:t>érettség)</w:t>
            </w:r>
          </w:p>
          <w:p w14:paraId="40A641E9" w14:textId="77777777" w:rsidR="00544D13" w:rsidRPr="00600028" w:rsidRDefault="00544D13" w:rsidP="00961B0D">
            <w:pPr>
              <w:pStyle w:val="TableParagraph"/>
              <w:keepNext/>
              <w:widowControl/>
              <w:rPr>
                <w:rFonts w:ascii="Times New Roman" w:hAnsi="Times New Roman"/>
                <w:spacing w:val="-1"/>
                <w:lang w:val="hu-HU"/>
              </w:rPr>
            </w:pPr>
            <w:r w:rsidRPr="00600028">
              <w:rPr>
                <w:rFonts w:ascii="Times New Roman" w:hAnsi="Times New Roman"/>
                <w:lang w:val="hu-HU"/>
              </w:rPr>
              <w:t xml:space="preserve">(n = </w:t>
            </w:r>
            <w:r w:rsidRPr="00600028">
              <w:rPr>
                <w:rFonts w:ascii="Times New Roman" w:hAnsi="Times New Roman"/>
                <w:spacing w:val="-1"/>
                <w:lang w:val="hu-HU"/>
              </w:rPr>
              <w:t>173)</w:t>
            </w:r>
          </w:p>
          <w:p w14:paraId="453B5F3C" w14:textId="77777777" w:rsidR="00544D13" w:rsidRPr="00600028" w:rsidRDefault="00544D13" w:rsidP="00961B0D">
            <w:pPr>
              <w:pStyle w:val="TableParagraph"/>
              <w:keepNext/>
              <w:widowControl/>
              <w:rPr>
                <w:rFonts w:ascii="Times New Roman" w:eastAsia="Times New Roman" w:hAnsi="Times New Roman"/>
                <w:lang w:val="hu-HU"/>
              </w:rPr>
            </w:pPr>
          </w:p>
          <w:p w14:paraId="11C1679A" w14:textId="4D546DB2" w:rsidR="00544D13" w:rsidRPr="00600028" w:rsidRDefault="00544D13">
            <w:pPr>
              <w:pStyle w:val="TableParagraph"/>
              <w:keepNext/>
              <w:widowControl/>
              <w:rPr>
                <w:rFonts w:ascii="Times New Roman" w:eastAsia="Times New Roman" w:hAnsi="Times New Roman"/>
                <w:sz w:val="16"/>
                <w:szCs w:val="16"/>
                <w:lang w:val="hu-HU"/>
              </w:rPr>
            </w:pPr>
            <w:r w:rsidRPr="00600028">
              <w:rPr>
                <w:rFonts w:ascii="Times New Roman" w:hAnsi="Times New Roman"/>
                <w:spacing w:val="-1"/>
                <w:sz w:val="16"/>
                <w:szCs w:val="16"/>
                <w:lang w:val="hu-HU"/>
              </w:rPr>
              <w:t>Adatzárás:</w:t>
            </w:r>
            <w:r w:rsidRPr="00600028">
              <w:rPr>
                <w:rFonts w:ascii="Times New Roman" w:hAnsi="Times New Roman"/>
                <w:spacing w:val="-5"/>
                <w:sz w:val="16"/>
                <w:szCs w:val="16"/>
                <w:lang w:val="hu-HU"/>
              </w:rPr>
              <w:t xml:space="preserve"> </w:t>
            </w:r>
            <w:r w:rsidRPr="00600028">
              <w:rPr>
                <w:rFonts w:ascii="Times New Roman" w:hAnsi="Times New Roman"/>
                <w:sz w:val="16"/>
                <w:szCs w:val="16"/>
                <w:lang w:val="hu-HU"/>
              </w:rPr>
              <w:t>2012</w:t>
            </w:r>
            <w:r w:rsidR="00F66AF5">
              <w:rPr>
                <w:rFonts w:ascii="Times New Roman" w:hAnsi="Times New Roman"/>
                <w:spacing w:val="-4"/>
                <w:sz w:val="16"/>
                <w:szCs w:val="16"/>
                <w:lang w:val="hu-HU"/>
              </w:rPr>
              <w:t xml:space="preserve">. </w:t>
            </w:r>
            <w:r w:rsidRPr="00600028">
              <w:rPr>
                <w:rFonts w:ascii="Times New Roman" w:hAnsi="Times New Roman"/>
                <w:spacing w:val="-1"/>
                <w:sz w:val="16"/>
                <w:szCs w:val="16"/>
                <w:lang w:val="hu-HU"/>
              </w:rPr>
              <w:t>április</w:t>
            </w:r>
          </w:p>
        </w:tc>
        <w:tc>
          <w:tcPr>
            <w:tcW w:w="2410" w:type="dxa"/>
            <w:tcBorders>
              <w:top w:val="single" w:sz="7" w:space="0" w:color="000000"/>
              <w:left w:val="single" w:sz="7" w:space="0" w:color="000000"/>
              <w:bottom w:val="single" w:sz="7" w:space="0" w:color="000000"/>
              <w:right w:val="single" w:sz="7" w:space="0" w:color="000000"/>
            </w:tcBorders>
          </w:tcPr>
          <w:p w14:paraId="43B03A83" w14:textId="77777777" w:rsidR="00544D13" w:rsidRPr="00600028" w:rsidRDefault="00544D13" w:rsidP="00961B0D">
            <w:pPr>
              <w:keepNext/>
              <w:widowControl/>
              <w:rPr>
                <w:rFonts w:ascii="Times New Roman" w:hAnsi="Times New Roman"/>
                <w:lang w:val="hu-HU"/>
              </w:rPr>
            </w:pPr>
          </w:p>
        </w:tc>
        <w:tc>
          <w:tcPr>
            <w:tcW w:w="1277" w:type="dxa"/>
            <w:tcBorders>
              <w:top w:val="single" w:sz="7" w:space="0" w:color="000000"/>
              <w:left w:val="single" w:sz="7" w:space="0" w:color="000000"/>
              <w:bottom w:val="single" w:sz="7" w:space="0" w:color="000000"/>
              <w:right w:val="single" w:sz="7" w:space="0" w:color="000000"/>
            </w:tcBorders>
          </w:tcPr>
          <w:p w14:paraId="5AC19CF0" w14:textId="77777777" w:rsidR="00544D13" w:rsidRPr="00600028" w:rsidRDefault="00544D13" w:rsidP="00961B0D">
            <w:pPr>
              <w:pStyle w:val="TableParagraph"/>
              <w:keepNext/>
              <w:widowControl/>
              <w:jc w:val="center"/>
              <w:rPr>
                <w:rFonts w:ascii="Times New Roman" w:eastAsia="Times New Roman" w:hAnsi="Times New Roman"/>
                <w:lang w:val="hu-HU"/>
              </w:rPr>
            </w:pPr>
            <w:r w:rsidRPr="00600028">
              <w:rPr>
                <w:rFonts w:ascii="Times New Roman" w:hAnsi="Times New Roman"/>
                <w:lang w:val="hu-HU"/>
              </w:rPr>
              <w:t>n = 86</w:t>
            </w:r>
          </w:p>
        </w:tc>
        <w:tc>
          <w:tcPr>
            <w:tcW w:w="1276" w:type="dxa"/>
            <w:tcBorders>
              <w:top w:val="single" w:sz="7" w:space="0" w:color="000000"/>
              <w:left w:val="single" w:sz="7" w:space="0" w:color="000000"/>
              <w:bottom w:val="single" w:sz="7" w:space="0" w:color="000000"/>
              <w:right w:val="single" w:sz="7" w:space="0" w:color="000000"/>
            </w:tcBorders>
          </w:tcPr>
          <w:p w14:paraId="50AE8BDD" w14:textId="77777777" w:rsidR="00544D13" w:rsidRPr="00600028" w:rsidRDefault="00544D13" w:rsidP="00961B0D">
            <w:pPr>
              <w:pStyle w:val="TableParagraph"/>
              <w:keepNext/>
              <w:widowControl/>
              <w:jc w:val="center"/>
              <w:rPr>
                <w:rFonts w:ascii="Times New Roman" w:eastAsia="Times New Roman" w:hAnsi="Times New Roman"/>
                <w:lang w:val="hu-HU"/>
              </w:rPr>
            </w:pPr>
            <w:r w:rsidRPr="00600028">
              <w:rPr>
                <w:rFonts w:ascii="Times New Roman" w:hAnsi="Times New Roman"/>
                <w:lang w:val="hu-HU"/>
              </w:rPr>
              <w:t>n = 87</w:t>
            </w:r>
          </w:p>
        </w:tc>
        <w:tc>
          <w:tcPr>
            <w:tcW w:w="1490" w:type="dxa"/>
            <w:tcBorders>
              <w:top w:val="single" w:sz="7" w:space="0" w:color="000000"/>
              <w:left w:val="single" w:sz="7" w:space="0" w:color="000000"/>
              <w:bottom w:val="single" w:sz="7" w:space="0" w:color="000000"/>
              <w:right w:val="single" w:sz="7" w:space="0" w:color="000000"/>
            </w:tcBorders>
          </w:tcPr>
          <w:p w14:paraId="53386D9C" w14:textId="77777777" w:rsidR="00544D13" w:rsidRPr="00600028" w:rsidRDefault="00544D13" w:rsidP="00961B0D">
            <w:pPr>
              <w:keepNext/>
              <w:widowControl/>
              <w:rPr>
                <w:rFonts w:ascii="Times New Roman" w:hAnsi="Times New Roman"/>
                <w:lang w:val="hu-HU"/>
              </w:rPr>
            </w:pPr>
          </w:p>
        </w:tc>
        <w:tc>
          <w:tcPr>
            <w:tcW w:w="1276" w:type="dxa"/>
            <w:tcBorders>
              <w:top w:val="single" w:sz="7" w:space="0" w:color="000000"/>
              <w:left w:val="single" w:sz="7" w:space="0" w:color="000000"/>
              <w:bottom w:val="single" w:sz="7" w:space="0" w:color="000000"/>
              <w:right w:val="single" w:sz="4" w:space="0" w:color="000000"/>
            </w:tcBorders>
          </w:tcPr>
          <w:p w14:paraId="36D1C8B9" w14:textId="77777777" w:rsidR="00544D13" w:rsidRPr="00600028" w:rsidRDefault="00544D13" w:rsidP="00961B0D">
            <w:pPr>
              <w:keepNext/>
              <w:widowControl/>
              <w:jc w:val="center"/>
              <w:rPr>
                <w:rFonts w:ascii="Times New Roman" w:hAnsi="Times New Roman"/>
                <w:lang w:val="hu-HU"/>
              </w:rPr>
            </w:pPr>
          </w:p>
        </w:tc>
      </w:tr>
      <w:tr w:rsidR="00544D13" w:rsidRPr="00600028" w14:paraId="48C072B3" w14:textId="77777777" w:rsidTr="00961B0D">
        <w:trPr>
          <w:trHeight w:hRule="exact" w:val="526"/>
        </w:trPr>
        <w:tc>
          <w:tcPr>
            <w:tcW w:w="1344" w:type="dxa"/>
            <w:vMerge/>
            <w:tcBorders>
              <w:left w:val="single" w:sz="4" w:space="0" w:color="000000"/>
              <w:right w:val="single" w:sz="7" w:space="0" w:color="000000"/>
            </w:tcBorders>
          </w:tcPr>
          <w:p w14:paraId="1FDCC57A" w14:textId="77777777" w:rsidR="00544D13" w:rsidRPr="00600028" w:rsidRDefault="00544D13" w:rsidP="00961B0D">
            <w:pPr>
              <w:keepNext/>
              <w:widowControl/>
              <w:rPr>
                <w:rFonts w:ascii="Times New Roman" w:hAnsi="Times New Roman"/>
                <w:lang w:val="hu-HU"/>
              </w:rPr>
            </w:pPr>
          </w:p>
        </w:tc>
        <w:tc>
          <w:tcPr>
            <w:tcW w:w="2410" w:type="dxa"/>
            <w:tcBorders>
              <w:top w:val="single" w:sz="7" w:space="0" w:color="000000"/>
              <w:left w:val="single" w:sz="7" w:space="0" w:color="000000"/>
              <w:bottom w:val="single" w:sz="7" w:space="0" w:color="000000"/>
              <w:right w:val="single" w:sz="7" w:space="0" w:color="000000"/>
            </w:tcBorders>
          </w:tcPr>
          <w:p w14:paraId="739097F5" w14:textId="77777777" w:rsidR="00544D13" w:rsidRPr="00600028" w:rsidRDefault="00544D13" w:rsidP="00961B0D">
            <w:pPr>
              <w:pStyle w:val="TableParagraph"/>
              <w:keepNext/>
              <w:widowControl/>
              <w:rPr>
                <w:rFonts w:ascii="Times New Roman" w:eastAsia="Times New Roman" w:hAnsi="Times New Roman"/>
                <w:lang w:val="hu-HU"/>
              </w:rPr>
            </w:pPr>
            <w:r w:rsidRPr="00600028">
              <w:rPr>
                <w:rFonts w:ascii="Times New Roman" w:hAnsi="Times New Roman"/>
                <w:lang w:val="hu-HU"/>
              </w:rPr>
              <w:t>PFS (medián hónapok)</w:t>
            </w:r>
          </w:p>
        </w:tc>
        <w:tc>
          <w:tcPr>
            <w:tcW w:w="1277" w:type="dxa"/>
            <w:tcBorders>
              <w:top w:val="single" w:sz="7" w:space="0" w:color="000000"/>
              <w:left w:val="single" w:sz="7" w:space="0" w:color="000000"/>
              <w:bottom w:val="single" w:sz="7" w:space="0" w:color="000000"/>
              <w:right w:val="single" w:sz="7" w:space="0" w:color="000000"/>
            </w:tcBorders>
          </w:tcPr>
          <w:p w14:paraId="0D228C84" w14:textId="77777777" w:rsidR="00544D13" w:rsidRPr="00600028" w:rsidRDefault="00544D13" w:rsidP="00961B0D">
            <w:pPr>
              <w:pStyle w:val="TableParagraph"/>
              <w:keepNext/>
              <w:widowControl/>
              <w:jc w:val="center"/>
              <w:rPr>
                <w:rFonts w:ascii="Times New Roman" w:eastAsia="Times New Roman" w:hAnsi="Times New Roman"/>
                <w:lang w:val="hu-HU"/>
              </w:rPr>
            </w:pPr>
            <w:r w:rsidRPr="00600028">
              <w:rPr>
                <w:rFonts w:ascii="Times New Roman" w:hAnsi="Times New Roman"/>
                <w:lang w:val="hu-HU"/>
              </w:rPr>
              <w:t>10,4</w:t>
            </w:r>
          </w:p>
        </w:tc>
        <w:tc>
          <w:tcPr>
            <w:tcW w:w="1276" w:type="dxa"/>
            <w:tcBorders>
              <w:top w:val="single" w:sz="7" w:space="0" w:color="000000"/>
              <w:left w:val="single" w:sz="7" w:space="0" w:color="000000"/>
              <w:bottom w:val="single" w:sz="7" w:space="0" w:color="000000"/>
              <w:right w:val="single" w:sz="7" w:space="0" w:color="000000"/>
            </w:tcBorders>
          </w:tcPr>
          <w:p w14:paraId="017556D5" w14:textId="77777777" w:rsidR="00544D13" w:rsidRPr="00600028" w:rsidRDefault="00544D13" w:rsidP="00961B0D">
            <w:pPr>
              <w:pStyle w:val="TableParagraph"/>
              <w:keepNext/>
              <w:widowControl/>
              <w:jc w:val="center"/>
              <w:rPr>
                <w:rFonts w:ascii="Times New Roman" w:eastAsia="Times New Roman" w:hAnsi="Times New Roman"/>
                <w:lang w:val="hu-HU"/>
              </w:rPr>
            </w:pPr>
            <w:r w:rsidRPr="00600028">
              <w:rPr>
                <w:rFonts w:ascii="Times New Roman" w:hAnsi="Times New Roman"/>
                <w:lang w:val="hu-HU"/>
              </w:rPr>
              <w:t>5,1</w:t>
            </w:r>
          </w:p>
        </w:tc>
        <w:tc>
          <w:tcPr>
            <w:tcW w:w="1490" w:type="dxa"/>
            <w:tcBorders>
              <w:top w:val="single" w:sz="7" w:space="0" w:color="000000"/>
              <w:left w:val="single" w:sz="7" w:space="0" w:color="000000"/>
              <w:bottom w:val="single" w:sz="7" w:space="0" w:color="000000"/>
              <w:right w:val="single" w:sz="7" w:space="0" w:color="000000"/>
            </w:tcBorders>
          </w:tcPr>
          <w:p w14:paraId="0D90E9AC" w14:textId="77777777" w:rsidR="00544D13" w:rsidRPr="00600028" w:rsidRDefault="00544D13" w:rsidP="00961B0D">
            <w:pPr>
              <w:pStyle w:val="TableParagraph"/>
              <w:keepNext/>
              <w:widowControl/>
              <w:jc w:val="center"/>
              <w:rPr>
                <w:rFonts w:ascii="Times New Roman" w:eastAsia="Times New Roman" w:hAnsi="Times New Roman"/>
                <w:lang w:val="hu-HU"/>
              </w:rPr>
            </w:pPr>
            <w:r w:rsidRPr="00600028">
              <w:rPr>
                <w:rFonts w:ascii="Times New Roman" w:hAnsi="Times New Roman"/>
                <w:lang w:val="hu-HU"/>
              </w:rPr>
              <w:t>0,34</w:t>
            </w:r>
          </w:p>
          <w:p w14:paraId="0B61191F" w14:textId="77777777" w:rsidR="00544D13" w:rsidRPr="00600028" w:rsidRDefault="00544D13" w:rsidP="00961B0D">
            <w:pPr>
              <w:pStyle w:val="TableParagraph"/>
              <w:keepNext/>
              <w:widowControl/>
              <w:jc w:val="center"/>
              <w:rPr>
                <w:rFonts w:ascii="Times New Roman" w:eastAsia="Times New Roman" w:hAnsi="Times New Roman"/>
                <w:lang w:val="hu-HU"/>
              </w:rPr>
            </w:pPr>
            <w:r w:rsidRPr="00600028">
              <w:rPr>
                <w:rFonts w:ascii="Times New Roman" w:hAnsi="Times New Roman"/>
                <w:lang w:val="hu-HU"/>
              </w:rPr>
              <w:t>[0,23-0,49]</w:t>
            </w:r>
          </w:p>
        </w:tc>
        <w:tc>
          <w:tcPr>
            <w:tcW w:w="1276" w:type="dxa"/>
            <w:tcBorders>
              <w:top w:val="single" w:sz="7" w:space="0" w:color="000000"/>
              <w:left w:val="single" w:sz="7" w:space="0" w:color="000000"/>
              <w:bottom w:val="single" w:sz="7" w:space="0" w:color="000000"/>
              <w:right w:val="single" w:sz="4" w:space="0" w:color="000000"/>
            </w:tcBorders>
          </w:tcPr>
          <w:p w14:paraId="270D6AA1" w14:textId="2DE26B85" w:rsidR="00544D13" w:rsidRPr="00600028" w:rsidRDefault="00544D13" w:rsidP="00961B0D">
            <w:pPr>
              <w:pStyle w:val="TableParagraph"/>
              <w:keepNext/>
              <w:widowControl/>
              <w:jc w:val="center"/>
              <w:rPr>
                <w:rFonts w:ascii="Times New Roman" w:eastAsia="Times New Roman" w:hAnsi="Times New Roman"/>
                <w:lang w:val="hu-HU"/>
              </w:rPr>
            </w:pPr>
            <w:r w:rsidRPr="00600028">
              <w:rPr>
                <w:rFonts w:ascii="Times New Roman" w:hAnsi="Times New Roman"/>
                <w:lang w:val="hu-HU"/>
              </w:rPr>
              <w:t>p</w:t>
            </w:r>
            <w:r w:rsidR="002810E3">
              <w:rPr>
                <w:rFonts w:ascii="Times New Roman" w:hAnsi="Times New Roman"/>
                <w:lang w:val="hu-HU"/>
              </w:rPr>
              <w:t xml:space="preserve"> </w:t>
            </w:r>
            <w:r w:rsidRPr="00600028">
              <w:rPr>
                <w:rFonts w:ascii="Times New Roman" w:hAnsi="Times New Roman"/>
                <w:lang w:val="hu-HU"/>
              </w:rPr>
              <w:t>&lt;</w:t>
            </w:r>
            <w:r w:rsidR="002810E3">
              <w:rPr>
                <w:rFonts w:ascii="Times New Roman" w:hAnsi="Times New Roman"/>
                <w:lang w:val="hu-HU"/>
              </w:rPr>
              <w:t xml:space="preserve"> </w:t>
            </w:r>
            <w:r w:rsidRPr="00600028">
              <w:rPr>
                <w:rFonts w:ascii="Times New Roman" w:hAnsi="Times New Roman"/>
                <w:lang w:val="hu-HU"/>
              </w:rPr>
              <w:t>0,0001</w:t>
            </w:r>
          </w:p>
        </w:tc>
      </w:tr>
      <w:tr w:rsidR="00544D13" w:rsidRPr="00600028" w14:paraId="06BFE85F" w14:textId="77777777" w:rsidTr="005F4FE3">
        <w:trPr>
          <w:trHeight w:hRule="exact" w:val="1633"/>
        </w:trPr>
        <w:tc>
          <w:tcPr>
            <w:tcW w:w="1344" w:type="dxa"/>
            <w:vMerge/>
            <w:tcBorders>
              <w:left w:val="single" w:sz="4" w:space="0" w:color="000000"/>
              <w:bottom w:val="single" w:sz="4" w:space="0" w:color="000000"/>
              <w:right w:val="single" w:sz="7" w:space="0" w:color="000000"/>
            </w:tcBorders>
          </w:tcPr>
          <w:p w14:paraId="19FD14CF" w14:textId="77777777" w:rsidR="00544D13" w:rsidRPr="00600028" w:rsidRDefault="00544D13" w:rsidP="00961B0D">
            <w:pPr>
              <w:rPr>
                <w:rFonts w:ascii="Times New Roman" w:hAnsi="Times New Roman"/>
                <w:lang w:val="hu-HU"/>
              </w:rPr>
            </w:pPr>
          </w:p>
        </w:tc>
        <w:tc>
          <w:tcPr>
            <w:tcW w:w="2410" w:type="dxa"/>
            <w:tcBorders>
              <w:top w:val="single" w:sz="7" w:space="0" w:color="000000"/>
              <w:left w:val="single" w:sz="7" w:space="0" w:color="000000"/>
              <w:bottom w:val="single" w:sz="4" w:space="0" w:color="000000"/>
              <w:right w:val="single" w:sz="7" w:space="0" w:color="000000"/>
            </w:tcBorders>
          </w:tcPr>
          <w:p w14:paraId="1D1407D7" w14:textId="77777777" w:rsidR="00544D13" w:rsidRPr="00600028" w:rsidRDefault="00544D13" w:rsidP="00961B0D">
            <w:pPr>
              <w:pStyle w:val="TableParagraph"/>
              <w:rPr>
                <w:rFonts w:ascii="Times New Roman" w:eastAsia="Times New Roman" w:hAnsi="Times New Roman"/>
                <w:lang w:val="hu-HU"/>
              </w:rPr>
            </w:pPr>
            <w:r w:rsidRPr="00600028">
              <w:rPr>
                <w:rFonts w:ascii="Times New Roman" w:hAnsi="Times New Roman"/>
                <w:lang w:val="hu-HU"/>
              </w:rPr>
              <w:t>Össz-</w:t>
            </w:r>
            <w:r w:rsidRPr="00600028">
              <w:rPr>
                <w:rFonts w:ascii="Times New Roman" w:hAnsi="Times New Roman"/>
                <w:spacing w:val="-1"/>
                <w:lang w:val="hu-HU"/>
              </w:rPr>
              <w:t>túlélés***</w:t>
            </w:r>
            <w:r w:rsidRPr="00600028">
              <w:rPr>
                <w:rFonts w:ascii="Times New Roman" w:hAnsi="Times New Roman"/>
                <w:lang w:val="hu-HU"/>
              </w:rPr>
              <w:t xml:space="preserve"> (hónapok)</w:t>
            </w:r>
          </w:p>
        </w:tc>
        <w:tc>
          <w:tcPr>
            <w:tcW w:w="1277" w:type="dxa"/>
            <w:tcBorders>
              <w:top w:val="single" w:sz="7" w:space="0" w:color="000000"/>
              <w:left w:val="single" w:sz="7" w:space="0" w:color="000000"/>
              <w:bottom w:val="single" w:sz="4" w:space="0" w:color="000000"/>
              <w:right w:val="single" w:sz="7" w:space="0" w:color="000000"/>
            </w:tcBorders>
          </w:tcPr>
          <w:p w14:paraId="247D9740"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22,9</w:t>
            </w:r>
          </w:p>
        </w:tc>
        <w:tc>
          <w:tcPr>
            <w:tcW w:w="1276" w:type="dxa"/>
            <w:tcBorders>
              <w:top w:val="single" w:sz="7" w:space="0" w:color="000000"/>
              <w:left w:val="single" w:sz="7" w:space="0" w:color="000000"/>
              <w:bottom w:val="single" w:sz="4" w:space="0" w:color="000000"/>
              <w:right w:val="single" w:sz="7" w:space="0" w:color="000000"/>
            </w:tcBorders>
          </w:tcPr>
          <w:p w14:paraId="01204B6B"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20,8</w:t>
            </w:r>
          </w:p>
        </w:tc>
        <w:tc>
          <w:tcPr>
            <w:tcW w:w="1490" w:type="dxa"/>
            <w:tcBorders>
              <w:top w:val="single" w:sz="7" w:space="0" w:color="000000"/>
              <w:left w:val="single" w:sz="7" w:space="0" w:color="000000"/>
              <w:bottom w:val="single" w:sz="4" w:space="0" w:color="000000"/>
              <w:right w:val="single" w:sz="7" w:space="0" w:color="000000"/>
            </w:tcBorders>
          </w:tcPr>
          <w:p w14:paraId="4EFA0131"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0,93</w:t>
            </w:r>
          </w:p>
          <w:p w14:paraId="680C8CEA"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[0,64-1,36]</w:t>
            </w:r>
          </w:p>
        </w:tc>
        <w:tc>
          <w:tcPr>
            <w:tcW w:w="1276" w:type="dxa"/>
            <w:tcBorders>
              <w:top w:val="single" w:sz="7" w:space="0" w:color="000000"/>
              <w:left w:val="single" w:sz="7" w:space="0" w:color="000000"/>
              <w:bottom w:val="single" w:sz="4" w:space="0" w:color="000000"/>
              <w:right w:val="single" w:sz="4" w:space="0" w:color="000000"/>
            </w:tcBorders>
          </w:tcPr>
          <w:p w14:paraId="4486E9B0"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lang w:val="hu-HU"/>
              </w:rPr>
              <w:t xml:space="preserve">p = </w:t>
            </w:r>
            <w:r w:rsidRPr="00600028">
              <w:rPr>
                <w:rFonts w:ascii="Times New Roman" w:hAnsi="Times New Roman"/>
                <w:spacing w:val="-1"/>
                <w:lang w:val="hu-HU"/>
              </w:rPr>
              <w:t>0,7149</w:t>
            </w:r>
          </w:p>
        </w:tc>
      </w:tr>
    </w:tbl>
    <w:p w14:paraId="0B42396A" w14:textId="77777777" w:rsidR="00544D13" w:rsidRPr="003532CB" w:rsidRDefault="00544D13" w:rsidP="00544D13">
      <w:pPr>
        <w:rPr>
          <w:rFonts w:ascii="Times New Roman" w:eastAsia="Times New Roman" w:hAnsi="Times New Roman"/>
          <w:sz w:val="20"/>
          <w:szCs w:val="20"/>
          <w:lang w:val="hu-HU"/>
        </w:rPr>
      </w:pPr>
      <w:r w:rsidRPr="00600028">
        <w:rPr>
          <w:rFonts w:ascii="Times New Roman" w:hAnsi="Times New Roman"/>
          <w:spacing w:val="-1"/>
          <w:sz w:val="20"/>
          <w:szCs w:val="20"/>
          <w:lang w:val="hu-HU"/>
        </w:rPr>
        <w:t>CR=teljes</w:t>
      </w:r>
      <w:r w:rsidRPr="006F1723">
        <w:rPr>
          <w:rFonts w:ascii="Times New Roman" w:hAnsi="Times New Roman"/>
          <w:sz w:val="20"/>
          <w:szCs w:val="20"/>
          <w:lang w:val="hu-HU"/>
        </w:rPr>
        <w:t xml:space="preserve"> </w:t>
      </w:r>
      <w:r w:rsidRPr="009E1853">
        <w:rPr>
          <w:rFonts w:ascii="Times New Roman" w:hAnsi="Times New Roman"/>
          <w:spacing w:val="-1"/>
          <w:sz w:val="20"/>
          <w:szCs w:val="20"/>
          <w:lang w:val="hu-HU"/>
        </w:rPr>
        <w:t>válasz;</w:t>
      </w:r>
      <w:r w:rsidRPr="00577D11">
        <w:rPr>
          <w:rFonts w:ascii="Times New Roman" w:hAnsi="Times New Roman"/>
          <w:sz w:val="20"/>
          <w:szCs w:val="20"/>
          <w:lang w:val="hu-HU"/>
        </w:rPr>
        <w:t xml:space="preserve"> </w:t>
      </w:r>
      <w:r w:rsidRPr="00577D11">
        <w:rPr>
          <w:rFonts w:ascii="Times New Roman" w:hAnsi="Times New Roman"/>
          <w:spacing w:val="-1"/>
          <w:sz w:val="20"/>
          <w:szCs w:val="20"/>
          <w:lang w:val="hu-HU"/>
        </w:rPr>
        <w:t>PR=részleges</w:t>
      </w:r>
      <w:r w:rsidRPr="00234FF9">
        <w:rPr>
          <w:rFonts w:ascii="Times New Roman" w:hAnsi="Times New Roman"/>
          <w:sz w:val="20"/>
          <w:szCs w:val="20"/>
          <w:lang w:val="hu-HU"/>
        </w:rPr>
        <w:t xml:space="preserve"> </w:t>
      </w:r>
      <w:r w:rsidRPr="003532CB">
        <w:rPr>
          <w:rFonts w:ascii="Times New Roman" w:hAnsi="Times New Roman"/>
          <w:spacing w:val="-1"/>
          <w:sz w:val="20"/>
          <w:szCs w:val="20"/>
          <w:lang w:val="hu-HU"/>
        </w:rPr>
        <w:t>válasz</w:t>
      </w:r>
    </w:p>
    <w:p w14:paraId="06A15421" w14:textId="77777777" w:rsidR="00544D13" w:rsidRPr="00600028" w:rsidRDefault="00544D13" w:rsidP="00544D13">
      <w:pPr>
        <w:tabs>
          <w:tab w:val="left" w:pos="568"/>
        </w:tabs>
        <w:rPr>
          <w:rFonts w:ascii="Times New Roman" w:eastAsia="Times New Roman" w:hAnsi="Times New Roman"/>
          <w:sz w:val="20"/>
          <w:szCs w:val="20"/>
          <w:lang w:val="hu-HU"/>
        </w:rPr>
      </w:pPr>
      <w:r w:rsidRPr="00A14E59">
        <w:rPr>
          <w:rFonts w:ascii="Times New Roman" w:hAnsi="Times New Roman"/>
          <w:sz w:val="20"/>
          <w:szCs w:val="20"/>
          <w:lang w:val="hu-HU"/>
        </w:rPr>
        <w:t>*</w:t>
      </w:r>
      <w:r w:rsidRPr="00A14E59">
        <w:rPr>
          <w:rFonts w:ascii="Times New Roman" w:hAnsi="Times New Roman"/>
          <w:sz w:val="20"/>
          <w:szCs w:val="20"/>
          <w:lang w:val="hu-HU"/>
        </w:rPr>
        <w:tab/>
        <w:t>A</w:t>
      </w:r>
      <w:r w:rsidRPr="00600028">
        <w:rPr>
          <w:rFonts w:ascii="Times New Roman" w:hAnsi="Times New Roman"/>
          <w:spacing w:val="-1"/>
          <w:sz w:val="20"/>
          <w:szCs w:val="20"/>
          <w:lang w:val="hu-HU"/>
        </w:rPr>
        <w:t xml:space="preserve"> betegség progressziójának</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vagy</w:t>
      </w:r>
      <w:r w:rsidRPr="00600028">
        <w:rPr>
          <w:rFonts w:ascii="Times New Roman" w:hAnsi="Times New Roman"/>
          <w:sz w:val="20"/>
          <w:szCs w:val="20"/>
          <w:lang w:val="hu-HU"/>
        </w:rPr>
        <w:t xml:space="preserve"> a</w:t>
      </w:r>
      <w:r w:rsidRPr="00600028">
        <w:rPr>
          <w:rFonts w:ascii="Times New Roman" w:hAnsi="Times New Roman"/>
          <w:spacing w:val="-1"/>
          <w:sz w:val="20"/>
          <w:szCs w:val="20"/>
          <w:lang w:val="hu-HU"/>
        </w:rPr>
        <w:t xml:space="preserve"> halál</w:t>
      </w:r>
      <w:r w:rsidRPr="00600028">
        <w:rPr>
          <w:rFonts w:ascii="Times New Roman" w:hAnsi="Times New Roman"/>
          <w:spacing w:val="1"/>
          <w:sz w:val="20"/>
          <w:szCs w:val="20"/>
          <w:lang w:val="hu-HU"/>
        </w:rPr>
        <w:t xml:space="preserve"> </w:t>
      </w:r>
      <w:r w:rsidRPr="00600028">
        <w:rPr>
          <w:rFonts w:ascii="Times New Roman" w:hAnsi="Times New Roman"/>
          <w:spacing w:val="-2"/>
          <w:sz w:val="20"/>
          <w:szCs w:val="20"/>
          <w:lang w:val="hu-HU"/>
        </w:rPr>
        <w:t>kockázatának</w:t>
      </w:r>
      <w:r w:rsidRPr="00600028">
        <w:rPr>
          <w:rFonts w:ascii="Times New Roman" w:hAnsi="Times New Roman"/>
          <w:spacing w:val="-1"/>
          <w:sz w:val="20"/>
          <w:szCs w:val="20"/>
          <w:lang w:val="hu-HU"/>
        </w:rPr>
        <w:t xml:space="preserve"> 58%-os</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csökkenését</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figyelték</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meg.</w:t>
      </w:r>
    </w:p>
    <w:p w14:paraId="76252770" w14:textId="77777777" w:rsidR="00544D13" w:rsidRPr="00600028" w:rsidRDefault="00544D13" w:rsidP="00544D13">
      <w:pPr>
        <w:tabs>
          <w:tab w:val="left" w:pos="568"/>
        </w:tabs>
        <w:rPr>
          <w:rFonts w:ascii="Times New Roman" w:eastAsia="Times New Roman" w:hAnsi="Times New Roman"/>
          <w:sz w:val="20"/>
          <w:szCs w:val="20"/>
          <w:lang w:val="hu-HU"/>
        </w:rPr>
      </w:pPr>
      <w:r w:rsidRPr="00600028">
        <w:rPr>
          <w:rFonts w:ascii="Times New Roman" w:hAnsi="Times New Roman"/>
          <w:sz w:val="20"/>
          <w:szCs w:val="20"/>
          <w:lang w:val="hu-HU"/>
        </w:rPr>
        <w:t>**</w:t>
      </w:r>
      <w:r w:rsidRPr="00600028">
        <w:rPr>
          <w:rFonts w:ascii="Times New Roman" w:hAnsi="Times New Roman"/>
          <w:spacing w:val="49"/>
          <w:sz w:val="20"/>
          <w:szCs w:val="20"/>
          <w:lang w:val="hu-HU"/>
        </w:rPr>
        <w:tab/>
      </w:r>
      <w:r w:rsidRPr="00600028">
        <w:rPr>
          <w:rFonts w:ascii="Times New Roman" w:hAnsi="Times New Roman"/>
          <w:sz w:val="20"/>
          <w:szCs w:val="20"/>
          <w:lang w:val="hu-HU"/>
        </w:rPr>
        <w:t>A</w:t>
      </w:r>
      <w:r w:rsidRPr="00600028">
        <w:rPr>
          <w:rFonts w:ascii="Times New Roman" w:hAnsi="Times New Roman"/>
          <w:spacing w:val="-2"/>
          <w:sz w:val="20"/>
          <w:szCs w:val="20"/>
          <w:lang w:val="hu-HU"/>
        </w:rPr>
        <w:t xml:space="preserve"> </w:t>
      </w:r>
      <w:r w:rsidRPr="00600028">
        <w:rPr>
          <w:rFonts w:ascii="Times New Roman" w:hAnsi="Times New Roman"/>
          <w:spacing w:val="-1"/>
          <w:sz w:val="20"/>
          <w:szCs w:val="20"/>
          <w:lang w:val="hu-HU"/>
        </w:rPr>
        <w:t>vizsgáló</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általi</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és</w:t>
      </w:r>
      <w:r w:rsidRPr="00600028">
        <w:rPr>
          <w:rFonts w:ascii="Times New Roman" w:hAnsi="Times New Roman"/>
          <w:sz w:val="20"/>
          <w:szCs w:val="20"/>
          <w:lang w:val="hu-HU"/>
        </w:rPr>
        <w:t xml:space="preserve"> a </w:t>
      </w:r>
      <w:r w:rsidRPr="00600028">
        <w:rPr>
          <w:rFonts w:ascii="Times New Roman" w:hAnsi="Times New Roman"/>
          <w:spacing w:val="-1"/>
          <w:sz w:val="20"/>
          <w:szCs w:val="20"/>
          <w:lang w:val="hu-HU"/>
        </w:rPr>
        <w:t>független</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értékelés</w:t>
      </w:r>
      <w:r w:rsidRPr="00600028">
        <w:rPr>
          <w:rFonts w:ascii="Times New Roman" w:hAnsi="Times New Roman"/>
          <w:spacing w:val="-2"/>
          <w:sz w:val="20"/>
          <w:szCs w:val="20"/>
          <w:lang w:val="hu-HU"/>
        </w:rPr>
        <w:t xml:space="preserve"> </w:t>
      </w:r>
      <w:r w:rsidRPr="00600028">
        <w:rPr>
          <w:rFonts w:ascii="Times New Roman" w:hAnsi="Times New Roman"/>
          <w:spacing w:val="-1"/>
          <w:sz w:val="20"/>
          <w:szCs w:val="20"/>
          <w:lang w:val="hu-HU"/>
        </w:rPr>
        <w:t>közötti teljes</w:t>
      </w:r>
      <w:r w:rsidRPr="00600028">
        <w:rPr>
          <w:rFonts w:ascii="Times New Roman" w:hAnsi="Times New Roman"/>
          <w:spacing w:val="-2"/>
          <w:sz w:val="20"/>
          <w:szCs w:val="20"/>
          <w:lang w:val="hu-HU"/>
        </w:rPr>
        <w:t xml:space="preserve"> </w:t>
      </w:r>
      <w:r w:rsidRPr="00600028">
        <w:rPr>
          <w:rFonts w:ascii="Times New Roman" w:hAnsi="Times New Roman"/>
          <w:spacing w:val="-1"/>
          <w:sz w:val="20"/>
          <w:szCs w:val="20"/>
          <w:lang w:val="hu-HU"/>
        </w:rPr>
        <w:t>konkordancia arány 70% volt.</w:t>
      </w:r>
    </w:p>
    <w:p w14:paraId="0A66EF66" w14:textId="77777777" w:rsidR="00544D13" w:rsidRPr="00600028" w:rsidRDefault="00544D13" w:rsidP="00544D13">
      <w:pPr>
        <w:tabs>
          <w:tab w:val="left" w:pos="568"/>
        </w:tabs>
        <w:rPr>
          <w:rFonts w:ascii="Times New Roman" w:eastAsia="Times New Roman" w:hAnsi="Times New Roman"/>
          <w:sz w:val="20"/>
          <w:szCs w:val="20"/>
          <w:lang w:val="hu-HU"/>
        </w:rPr>
      </w:pPr>
      <w:r w:rsidRPr="00600028">
        <w:rPr>
          <w:rFonts w:ascii="Times New Roman" w:hAnsi="Times New Roman"/>
          <w:spacing w:val="-1"/>
          <w:sz w:val="20"/>
          <w:szCs w:val="20"/>
          <w:lang w:val="hu-HU"/>
        </w:rPr>
        <w:t>***</w:t>
      </w:r>
      <w:r w:rsidRPr="00600028">
        <w:rPr>
          <w:rFonts w:ascii="Times New Roman" w:hAnsi="Times New Roman"/>
          <w:sz w:val="20"/>
          <w:szCs w:val="20"/>
          <w:lang w:val="hu-HU"/>
        </w:rPr>
        <w:tab/>
      </w:r>
      <w:r w:rsidRPr="00600028">
        <w:rPr>
          <w:rFonts w:ascii="Times New Roman" w:hAnsi="Times New Roman"/>
          <w:spacing w:val="-1"/>
          <w:sz w:val="20"/>
          <w:szCs w:val="20"/>
          <w:lang w:val="hu-HU"/>
        </w:rPr>
        <w:t>Magas</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crossovert figyeltek</w:t>
      </w:r>
      <w:r w:rsidRPr="00600028">
        <w:rPr>
          <w:rFonts w:ascii="Times New Roman" w:hAnsi="Times New Roman"/>
          <w:sz w:val="20"/>
          <w:szCs w:val="20"/>
          <w:lang w:val="hu-HU"/>
        </w:rPr>
        <w:t xml:space="preserve"> </w:t>
      </w:r>
      <w:r w:rsidRPr="00600028">
        <w:rPr>
          <w:rFonts w:ascii="Times New Roman" w:hAnsi="Times New Roman"/>
          <w:spacing w:val="-2"/>
          <w:sz w:val="20"/>
          <w:szCs w:val="20"/>
          <w:lang w:val="hu-HU"/>
        </w:rPr>
        <w:t>meg</w:t>
      </w:r>
      <w:r w:rsidRPr="00600028">
        <w:rPr>
          <w:rFonts w:ascii="Times New Roman" w:hAnsi="Times New Roman"/>
          <w:sz w:val="20"/>
          <w:szCs w:val="20"/>
          <w:lang w:val="hu-HU"/>
        </w:rPr>
        <w:t xml:space="preserve"> a </w:t>
      </w:r>
      <w:r w:rsidRPr="00600028">
        <w:rPr>
          <w:rFonts w:ascii="Times New Roman" w:hAnsi="Times New Roman"/>
          <w:spacing w:val="-1"/>
          <w:sz w:val="20"/>
          <w:szCs w:val="20"/>
          <w:lang w:val="hu-HU"/>
        </w:rPr>
        <w:t xml:space="preserve">kemoterápiás karon, </w:t>
      </w:r>
      <w:r w:rsidRPr="00600028">
        <w:rPr>
          <w:rFonts w:ascii="Times New Roman" w:hAnsi="Times New Roman"/>
          <w:sz w:val="20"/>
          <w:szCs w:val="20"/>
          <w:lang w:val="hu-HU"/>
        </w:rPr>
        <w:t>ahol</w:t>
      </w:r>
      <w:r w:rsidRPr="00600028">
        <w:rPr>
          <w:rFonts w:ascii="Times New Roman" w:hAnsi="Times New Roman"/>
          <w:spacing w:val="-1"/>
          <w:sz w:val="20"/>
          <w:szCs w:val="20"/>
          <w:lang w:val="hu-HU"/>
        </w:rPr>
        <w:t xml:space="preserve"> </w:t>
      </w:r>
      <w:r w:rsidRPr="00600028">
        <w:rPr>
          <w:rFonts w:ascii="Times New Roman" w:hAnsi="Times New Roman"/>
          <w:sz w:val="20"/>
          <w:szCs w:val="20"/>
          <w:lang w:val="hu-HU"/>
        </w:rPr>
        <w:t>a</w:t>
      </w:r>
      <w:r w:rsidRPr="00600028">
        <w:rPr>
          <w:rFonts w:ascii="Times New Roman" w:hAnsi="Times New Roman"/>
          <w:spacing w:val="-1"/>
          <w:sz w:val="20"/>
          <w:szCs w:val="20"/>
          <w:lang w:val="hu-HU"/>
        </w:rPr>
        <w:t xml:space="preserve"> betegek 82%-a követő</w:t>
      </w:r>
      <w:r w:rsidRPr="00600028">
        <w:rPr>
          <w:rFonts w:ascii="Times New Roman" w:hAnsi="Times New Roman"/>
          <w:spacing w:val="1"/>
          <w:sz w:val="20"/>
          <w:szCs w:val="20"/>
          <w:lang w:val="hu-HU"/>
        </w:rPr>
        <w:t xml:space="preserve"> </w:t>
      </w:r>
      <w:r w:rsidRPr="00600028">
        <w:rPr>
          <w:rFonts w:ascii="Times New Roman" w:hAnsi="Times New Roman"/>
          <w:spacing w:val="-1"/>
          <w:sz w:val="20"/>
          <w:szCs w:val="20"/>
          <w:lang w:val="hu-HU"/>
        </w:rPr>
        <w:t>terápiaként</w:t>
      </w:r>
      <w:r w:rsidRPr="00600028">
        <w:rPr>
          <w:rFonts w:ascii="Times New Roman" w:hAnsi="Times New Roman"/>
          <w:spacing w:val="-2"/>
          <w:sz w:val="20"/>
          <w:szCs w:val="20"/>
          <w:lang w:val="hu-HU"/>
        </w:rPr>
        <w:t xml:space="preserve"> </w:t>
      </w:r>
      <w:r w:rsidRPr="00600028">
        <w:rPr>
          <w:rFonts w:ascii="Times New Roman" w:hAnsi="Times New Roman"/>
          <w:spacing w:val="-1"/>
          <w:sz w:val="20"/>
          <w:szCs w:val="20"/>
          <w:lang w:val="hu-HU"/>
        </w:rPr>
        <w:t>EGFR tirozinkináz-gátló</w:t>
      </w:r>
      <w:r w:rsidRPr="00600028">
        <w:rPr>
          <w:rFonts w:ascii="Times New Roman" w:hAnsi="Times New Roman"/>
          <w:sz w:val="20"/>
          <w:szCs w:val="20"/>
          <w:lang w:val="hu-HU"/>
        </w:rPr>
        <w:t xml:space="preserve"> kezelést</w:t>
      </w:r>
      <w:r w:rsidRPr="00600028">
        <w:rPr>
          <w:rFonts w:ascii="Times New Roman" w:hAnsi="Times New Roman"/>
          <w:spacing w:val="-1"/>
          <w:sz w:val="20"/>
          <w:szCs w:val="20"/>
          <w:lang w:val="hu-HU"/>
        </w:rPr>
        <w:t xml:space="preserve"> kapott,</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és</w:t>
      </w:r>
      <w:r w:rsidRPr="00600028">
        <w:rPr>
          <w:rFonts w:ascii="Times New Roman" w:hAnsi="Times New Roman"/>
          <w:sz w:val="20"/>
          <w:szCs w:val="20"/>
          <w:lang w:val="hu-HU"/>
        </w:rPr>
        <w:t xml:space="preserve"> </w:t>
      </w:r>
      <w:r w:rsidRPr="00600028">
        <w:rPr>
          <w:rFonts w:ascii="Times New Roman" w:hAnsi="Times New Roman"/>
          <w:spacing w:val="-1"/>
          <w:sz w:val="20"/>
          <w:szCs w:val="20"/>
          <w:lang w:val="hu-HU"/>
        </w:rPr>
        <w:t>ezek</w:t>
      </w:r>
      <w:r w:rsidRPr="00600028">
        <w:rPr>
          <w:rFonts w:ascii="Times New Roman" w:hAnsi="Times New Roman"/>
          <w:sz w:val="20"/>
          <w:szCs w:val="20"/>
          <w:lang w:val="hu-HU"/>
        </w:rPr>
        <w:t xml:space="preserve"> a</w:t>
      </w:r>
      <w:r w:rsidRPr="00600028">
        <w:rPr>
          <w:rFonts w:ascii="Times New Roman" w:hAnsi="Times New Roman"/>
          <w:spacing w:val="-1"/>
          <w:sz w:val="20"/>
          <w:szCs w:val="20"/>
          <w:lang w:val="hu-HU"/>
        </w:rPr>
        <w:t xml:space="preserve"> betegek </w:t>
      </w:r>
      <w:r w:rsidRPr="00600028">
        <w:rPr>
          <w:rFonts w:ascii="Times New Roman" w:hAnsi="Times New Roman"/>
          <w:sz w:val="20"/>
          <w:szCs w:val="20"/>
          <w:lang w:val="hu-HU"/>
        </w:rPr>
        <w:t>-</w:t>
      </w:r>
      <w:r w:rsidRPr="00600028">
        <w:rPr>
          <w:rFonts w:ascii="Times New Roman" w:hAnsi="Times New Roman"/>
          <w:spacing w:val="-1"/>
          <w:sz w:val="20"/>
          <w:szCs w:val="20"/>
          <w:lang w:val="hu-HU"/>
        </w:rPr>
        <w:t xml:space="preserve"> kettő beteg kivételével </w:t>
      </w:r>
      <w:r w:rsidRPr="00600028">
        <w:rPr>
          <w:rFonts w:ascii="Times New Roman" w:hAnsi="Times New Roman"/>
          <w:sz w:val="20"/>
          <w:szCs w:val="20"/>
          <w:lang w:val="hu-HU"/>
        </w:rPr>
        <w:t>-</w:t>
      </w:r>
      <w:r w:rsidRPr="00600028">
        <w:rPr>
          <w:rFonts w:ascii="Times New Roman" w:hAnsi="Times New Roman"/>
          <w:spacing w:val="-1"/>
          <w:sz w:val="20"/>
          <w:szCs w:val="20"/>
          <w:lang w:val="hu-HU"/>
        </w:rPr>
        <w:t xml:space="preserve"> követő</w:t>
      </w:r>
      <w:r w:rsidRPr="00600028">
        <w:rPr>
          <w:rFonts w:ascii="Times New Roman" w:hAnsi="Times New Roman"/>
          <w:spacing w:val="1"/>
          <w:sz w:val="20"/>
          <w:szCs w:val="20"/>
          <w:lang w:val="hu-HU"/>
        </w:rPr>
        <w:t xml:space="preserve"> </w:t>
      </w:r>
      <w:r w:rsidRPr="00600028">
        <w:rPr>
          <w:rFonts w:ascii="Times New Roman" w:hAnsi="Times New Roman"/>
          <w:spacing w:val="-1"/>
          <w:sz w:val="20"/>
          <w:szCs w:val="20"/>
          <w:lang w:val="hu-HU"/>
        </w:rPr>
        <w:t>terápiaként erlotinib kezelésben részesültek.</w:t>
      </w:r>
    </w:p>
    <w:p w14:paraId="29FACB56" w14:textId="77777777" w:rsidR="00544D13" w:rsidRPr="00600028" w:rsidRDefault="00544D13" w:rsidP="00544D13">
      <w:pPr>
        <w:spacing w:before="1"/>
        <w:rPr>
          <w:rFonts w:ascii="Times New Roman" w:eastAsia="Times New Roman" w:hAnsi="Times New Roman"/>
          <w:lang w:val="hu-HU"/>
        </w:rPr>
      </w:pPr>
    </w:p>
    <w:p w14:paraId="15576D53" w14:textId="77777777" w:rsidR="00544D13" w:rsidRPr="00600028" w:rsidRDefault="00544D13" w:rsidP="00375AEE">
      <w:pPr>
        <w:pStyle w:val="Szvegtrzs"/>
        <w:ind w:left="0"/>
        <w:rPr>
          <w:i/>
          <w:lang w:val="hu-HU"/>
        </w:rPr>
      </w:pPr>
      <w:r w:rsidRPr="00600028">
        <w:rPr>
          <w:i/>
          <w:u w:val="single" w:color="000000"/>
          <w:lang w:val="hu-HU"/>
        </w:rPr>
        <w:t>Nem</w:t>
      </w:r>
      <w:r w:rsidRPr="00600028">
        <w:rPr>
          <w:i/>
          <w:spacing w:val="-11"/>
          <w:u w:val="single" w:color="000000"/>
          <w:lang w:val="hu-HU"/>
        </w:rPr>
        <w:t xml:space="preserve"> </w:t>
      </w:r>
      <w:r w:rsidRPr="00600028">
        <w:rPr>
          <w:i/>
          <w:u w:val="single" w:color="000000"/>
          <w:lang w:val="hu-HU"/>
        </w:rPr>
        <w:t>kissejtes</w:t>
      </w:r>
      <w:r w:rsidRPr="00600028">
        <w:rPr>
          <w:i/>
          <w:spacing w:val="-10"/>
          <w:u w:val="single" w:color="000000"/>
          <w:lang w:val="hu-HU"/>
        </w:rPr>
        <w:t xml:space="preserve"> </w:t>
      </w:r>
      <w:r w:rsidRPr="00600028">
        <w:rPr>
          <w:i/>
          <w:u w:val="single" w:color="000000"/>
          <w:lang w:val="hu-HU"/>
        </w:rPr>
        <w:t>tüdőkarcinóma</w:t>
      </w:r>
      <w:r w:rsidRPr="00600028">
        <w:rPr>
          <w:i/>
          <w:spacing w:val="-9"/>
          <w:u w:val="single" w:color="000000"/>
          <w:lang w:val="hu-HU"/>
        </w:rPr>
        <w:t xml:space="preserve"> </w:t>
      </w:r>
      <w:r w:rsidRPr="00600028">
        <w:rPr>
          <w:i/>
          <w:u w:val="single" w:color="000000"/>
          <w:lang w:val="hu-HU"/>
        </w:rPr>
        <w:t>fenntartó</w:t>
      </w:r>
      <w:r w:rsidRPr="00600028">
        <w:rPr>
          <w:i/>
          <w:spacing w:val="-10"/>
          <w:u w:val="single" w:color="000000"/>
          <w:lang w:val="hu-HU"/>
        </w:rPr>
        <w:t xml:space="preserve"> </w:t>
      </w:r>
      <w:r w:rsidRPr="00600028">
        <w:rPr>
          <w:i/>
          <w:u w:val="single" w:color="000000"/>
          <w:lang w:val="hu-HU"/>
        </w:rPr>
        <w:t>kezelése</w:t>
      </w:r>
      <w:r w:rsidRPr="00600028">
        <w:rPr>
          <w:i/>
          <w:spacing w:val="-9"/>
          <w:u w:val="single" w:color="000000"/>
          <w:lang w:val="hu-HU"/>
        </w:rPr>
        <w:t xml:space="preserve"> </w:t>
      </w:r>
      <w:r w:rsidRPr="00600028">
        <w:rPr>
          <w:i/>
          <w:u w:val="single" w:color="000000"/>
          <w:lang w:val="hu-HU"/>
        </w:rPr>
        <w:t>elsővonalbeli</w:t>
      </w:r>
      <w:r w:rsidRPr="00600028">
        <w:rPr>
          <w:i/>
          <w:spacing w:val="-10"/>
          <w:u w:val="single" w:color="000000"/>
          <w:lang w:val="hu-HU"/>
        </w:rPr>
        <w:t xml:space="preserve"> </w:t>
      </w:r>
      <w:r w:rsidRPr="00600028">
        <w:rPr>
          <w:i/>
          <w:spacing w:val="-1"/>
          <w:u w:val="single" w:color="000000"/>
          <w:lang w:val="hu-HU"/>
        </w:rPr>
        <w:t>kemoterápiát</w:t>
      </w:r>
      <w:r w:rsidRPr="00600028">
        <w:rPr>
          <w:i/>
          <w:spacing w:val="-9"/>
          <w:u w:val="single" w:color="000000"/>
          <w:lang w:val="hu-HU"/>
        </w:rPr>
        <w:t xml:space="preserve"> </w:t>
      </w:r>
      <w:r w:rsidRPr="00600028">
        <w:rPr>
          <w:i/>
          <w:spacing w:val="-1"/>
          <w:u w:val="single" w:color="000000"/>
          <w:lang w:val="hu-HU"/>
        </w:rPr>
        <w:t>követően</w:t>
      </w:r>
      <w:r w:rsidRPr="00600028">
        <w:rPr>
          <w:i/>
          <w:spacing w:val="-10"/>
          <w:u w:val="single" w:color="000000"/>
          <w:lang w:val="hu-HU"/>
        </w:rPr>
        <w:t xml:space="preserve"> </w:t>
      </w:r>
      <w:r w:rsidRPr="00600028">
        <w:rPr>
          <w:i/>
          <w:u w:val="single" w:color="000000"/>
          <w:lang w:val="hu-HU"/>
        </w:rPr>
        <w:t>(</w:t>
      </w:r>
      <w:r w:rsidRPr="00600028">
        <w:rPr>
          <w:i/>
          <w:spacing w:val="-1"/>
          <w:u w:val="single" w:color="000000"/>
          <w:lang w:val="hu-HU"/>
        </w:rPr>
        <w:t>monoterápiában</w:t>
      </w:r>
      <w:r w:rsidRPr="00600028">
        <w:rPr>
          <w:i/>
          <w:spacing w:val="-13"/>
          <w:u w:val="single" w:color="000000"/>
          <w:lang w:val="hu-HU"/>
        </w:rPr>
        <w:t xml:space="preserve"> </w:t>
      </w:r>
      <w:r w:rsidRPr="00600028">
        <w:rPr>
          <w:i/>
          <w:spacing w:val="-1"/>
          <w:u w:val="single" w:color="000000"/>
          <w:lang w:val="hu-HU"/>
        </w:rPr>
        <w:t>alkalmazott</w:t>
      </w:r>
      <w:r w:rsidRPr="00600028">
        <w:rPr>
          <w:i/>
          <w:u w:val="single" w:color="000000"/>
          <w:lang w:val="hu-HU"/>
        </w:rPr>
        <w:t xml:space="preserve"> erlotinib):</w:t>
      </w:r>
    </w:p>
    <w:p w14:paraId="5609BCC7" w14:textId="77777777" w:rsidR="00544D13" w:rsidRPr="00600028" w:rsidRDefault="00544D13" w:rsidP="00544D13">
      <w:pPr>
        <w:rPr>
          <w:rFonts w:ascii="Times New Roman" w:eastAsia="Times New Roman" w:hAnsi="Times New Roman"/>
          <w:lang w:val="hu-HU"/>
        </w:rPr>
      </w:pPr>
    </w:p>
    <w:p w14:paraId="4E9BFDE7" w14:textId="77777777" w:rsidR="00544D13" w:rsidRPr="00600028" w:rsidRDefault="00544D13" w:rsidP="00544D13">
      <w:pPr>
        <w:pStyle w:val="Nincstrkz"/>
      </w:pPr>
      <w:r w:rsidRPr="00600028">
        <w:t>Az erlotinib hatásosságát és biztonságosságát elsővonalbeli kemoterápiát követő fenntartó kezelésként nem kissejtes tüdőkarcinómában egy randomizált, kettős-vak, placebo-kontrollos vizsgálatban (BO18192, SATURN) értékelték. Ezt a vizsgálatot 889, olyan beteggel végezték, akiknek lokálisan előrehaladott, vagy metasztati</w:t>
      </w:r>
      <w:r w:rsidR="00DA5EE7" w:rsidRPr="00600028">
        <w:t>záló</w:t>
      </w:r>
      <w:r w:rsidRPr="00600028">
        <w:t xml:space="preserve"> nem kissejtes tüdőkarcinómájuk volt, ami nem progrediált </w:t>
      </w:r>
      <w:r w:rsidR="00DA5EE7" w:rsidRPr="00600028">
        <w:t xml:space="preserve">4 ciklus </w:t>
      </w:r>
      <w:r w:rsidRPr="00600028">
        <w:t>platina-alapú kettős kombinációs kemoterápia után. A betegek random módon 1:1 arányban kaptak 150 mg erlotinibet vagy placebót orálisan, naponta egyszer, a betegség progressziójáig. A vizsgálat elsődleges végpontjai között szerepelt a progressziómentes túlélés az összes betegnél. A kiindulási demográfiai és betegség jellemzők megközelítőleg azonosak voltak a két kezelési karon. Az 1-nél nagyobb ECOG teljesítmény státusszal rendelkező betegek, illetve a jelentős máj- vagy vesebetegségben is szenvedő betegek nem vettek részt a vizsgálatban.</w:t>
      </w:r>
    </w:p>
    <w:p w14:paraId="51685811" w14:textId="77777777" w:rsidR="00544D13" w:rsidRPr="00600028" w:rsidRDefault="00544D13" w:rsidP="00544D13">
      <w:pPr>
        <w:pStyle w:val="Nincstrkz"/>
      </w:pPr>
    </w:p>
    <w:p w14:paraId="2B075327" w14:textId="77777777" w:rsidR="00544D13" w:rsidRPr="00600028" w:rsidRDefault="00544D13" w:rsidP="00544D13">
      <w:pPr>
        <w:pStyle w:val="Nincstrkz"/>
      </w:pPr>
      <w:r w:rsidRPr="00600028">
        <w:t>Ebben a vizsgálatban a teljes populációnál előny mutatkozott az elsődleges</w:t>
      </w:r>
      <w:r w:rsidR="00375AEE" w:rsidRPr="00600028">
        <w:t>,</w:t>
      </w:r>
      <w:r w:rsidRPr="00600028">
        <w:t xml:space="preserve"> progressziómentes túlélés (PFS) végpont (HR=0,71 p&lt;0,0001) és a másodlagos </w:t>
      </w:r>
      <w:r w:rsidR="00375AEE" w:rsidRPr="00600028">
        <w:t xml:space="preserve">végpont, az </w:t>
      </w:r>
      <w:r w:rsidRPr="00600028">
        <w:t>össz-túlélés (OS) (HR=0,81 p=0,0088) tekintetében. Azonban a legnagyobb előnyt egy előre meghatározott feltáró analízis szerint az EGFR aktiváló mutációt hordozó betegeknél tapasztalták, (n=49), ami jelentős előnyt (HR=0,10, 95% CI, 0,04-0,25, p&lt;0,000</w:t>
      </w:r>
      <w:r w:rsidR="00375AEE" w:rsidRPr="00600028">
        <w:t>1 m</w:t>
      </w:r>
      <w:r w:rsidRPr="00600028">
        <w:t>utatott a progressziómentes túlélés terén és 0,83 össz-túlélés relatív hazárdot (95% CI, 0,34-2,02) igazolt. Az EGFR-mutáció pozitív alcsoportban a placebo-kezelésben részesült betegek 67%-a kapott másod- vagy többedvonalbeli EGFR-tirozin-kináz gátló kezelést.</w:t>
      </w:r>
    </w:p>
    <w:p w14:paraId="530DC3E0" w14:textId="77777777" w:rsidR="00544D13" w:rsidRPr="00600028" w:rsidRDefault="00544D13" w:rsidP="00544D13">
      <w:pPr>
        <w:pStyle w:val="Nincstrkz"/>
      </w:pPr>
    </w:p>
    <w:p w14:paraId="522057DE" w14:textId="77777777" w:rsidR="00544D13" w:rsidRPr="00600028" w:rsidRDefault="00544D13" w:rsidP="00544D13">
      <w:pPr>
        <w:pStyle w:val="Nincstrkz"/>
      </w:pPr>
      <w:r w:rsidRPr="00600028">
        <w:t>A BO25460 (IUNO) vizsgálatot 643, olyan</w:t>
      </w:r>
      <w:r w:rsidR="00375AEE" w:rsidRPr="00600028">
        <w:t>,</w:t>
      </w:r>
      <w:r w:rsidRPr="00600028">
        <w:t xml:space="preserve"> előrehaladott, nem kissejtes tüdőkarcinómában szenvedő beteggel végezték, akiknél az EGFR aktiváló mutációja (exon 19 deléció vagy exon 21 L858R mutáció) nem volt kimutatható, és betegségük nem progrediált </w:t>
      </w:r>
      <w:r w:rsidR="00375AEE" w:rsidRPr="00600028">
        <w:t>4 ciklus</w:t>
      </w:r>
      <w:r w:rsidRPr="00600028">
        <w:t xml:space="preserve"> platina-alapú kemoterápia után.</w:t>
      </w:r>
    </w:p>
    <w:p w14:paraId="3DD7C447" w14:textId="77777777" w:rsidR="00544D13" w:rsidRPr="00600028" w:rsidRDefault="00544D13" w:rsidP="00544D13">
      <w:pPr>
        <w:pStyle w:val="Nincstrkz"/>
      </w:pPr>
    </w:p>
    <w:p w14:paraId="1991AF76" w14:textId="77777777" w:rsidR="00544D13" w:rsidRPr="00600028" w:rsidRDefault="00544D13" w:rsidP="00544D13">
      <w:pPr>
        <w:pStyle w:val="Nincstrkz"/>
      </w:pPr>
      <w:r w:rsidRPr="00687139">
        <w:rPr>
          <w:noProof/>
          <w:lang w:eastAsia="hu-HU"/>
        </w:rPr>
        <mc:AlternateContent>
          <mc:Choice Requires="wpg">
            <w:drawing>
              <wp:anchor distT="0" distB="0" distL="114300" distR="114300" simplePos="0" relativeHeight="251660800" behindDoc="1" locked="0" layoutInCell="1" allowOverlap="1" wp14:anchorId="01AF28ED" wp14:editId="37C1C9EA">
                <wp:simplePos x="0" y="0"/>
                <wp:positionH relativeFrom="page">
                  <wp:posOffset>6271895</wp:posOffset>
                </wp:positionH>
                <wp:positionV relativeFrom="paragraph">
                  <wp:posOffset>627380</wp:posOffset>
                </wp:positionV>
                <wp:extent cx="35560" cy="6985"/>
                <wp:effectExtent l="13970" t="9525" r="7620" b="2540"/>
                <wp:wrapNone/>
                <wp:docPr id="7" name="Csoportba foglalás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6985"/>
                          <a:chOff x="9877" y="988"/>
                          <a:chExt cx="56" cy="11"/>
                        </a:xfrm>
                      </wpg:grpSpPr>
                      <wps:wsp>
                        <wps:cNvPr id="8" name="Freeform 16"/>
                        <wps:cNvSpPr>
                          <a:spLocks/>
                        </wps:cNvSpPr>
                        <wps:spPr bwMode="auto">
                          <a:xfrm>
                            <a:off x="9877" y="988"/>
                            <a:ext cx="56" cy="11"/>
                          </a:xfrm>
                          <a:custGeom>
                            <a:avLst/>
                            <a:gdLst>
                              <a:gd name="T0" fmla="+- 0 9877 9877"/>
                              <a:gd name="T1" fmla="*/ T0 w 56"/>
                              <a:gd name="T2" fmla="+- 0 993 988"/>
                              <a:gd name="T3" fmla="*/ 993 h 11"/>
                              <a:gd name="T4" fmla="+- 0 9932 9877"/>
                              <a:gd name="T5" fmla="*/ T4 w 56"/>
                              <a:gd name="T6" fmla="+- 0 993 988"/>
                              <a:gd name="T7" fmla="*/ 993 h 11"/>
                            </a:gdLst>
                            <a:ahLst/>
                            <a:cxnLst>
                              <a:cxn ang="0">
                                <a:pos x="T1" y="T3"/>
                              </a:cxn>
                              <a:cxn ang="0">
                                <a:pos x="T5" y="T7"/>
                              </a:cxn>
                            </a:cxnLst>
                            <a:rect l="0" t="0" r="r" b="b"/>
                            <a:pathLst>
                              <a:path w="56" h="11">
                                <a:moveTo>
                                  <a:pt x="0" y="5"/>
                                </a:moveTo>
                                <a:lnTo>
                                  <a:pt x="55" y="5"/>
                                </a:lnTo>
                              </a:path>
                            </a:pathLst>
                          </a:custGeom>
                          <a:noFill/>
                          <a:ln w="81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group id="Csoportba foglalás 7" style="position:absolute;margin-left:493.85pt;margin-top:49.4pt;width:2.8pt;height:.55pt;z-index:-251655680;mso-position-horizontal-relative:page" coordsize="56,11" coordorigin="9877,988" o:spid="_x0000_s1026" w14:anchorId="51CDCF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">
                <v:shape id="Freeform 16" style="position:absolute;left:9877;top:988;width:56;height:11;visibility:visible;mso-wrap-style:square;v-text-anchor:top" coordsize="56,11" o:spid="_x0000_s1027" filled="f" strokeweight=".64pt" path="m,5r5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FhMb4A&#10;AADaAAAADwAAAGRycy9kb3ducmV2LnhtbERPy4rCMBTdC/5DuII7TZWOI9UoIghufWxmd22ubbW5&#10;aZuorV8/WQguD+e9XLemFE9qXGFZwWQcgSBOrS44U3A+7UZzEM4jaywtk4KOHKxX/d4SE21ffKDn&#10;0WcihLBLUEHufZVI6dKcDLqxrYgDd7WNQR9gk0nd4CuEm1JOo2gmDRYcGnKsaJtTej8+jIKfLvq7&#10;1Ndp7eKTrt/yN751bazUcNBuFiA8tf4r/rj3WkHYGq6EGyB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5hYTG+AAAA2gAAAA8AAAAAAAAAAAAAAAAAmAIAAGRycy9kb3ducmV2&#10;LnhtbFBLBQYAAAAABAAEAPUAAACDAwAAAAA=&#10;">
                  <v:path arrowok="t" o:connecttype="custom" o:connectlocs="0,993;55,993" o:connectangles="0,0"/>
                </v:shape>
                <w10:wrap anchorx="page"/>
              </v:group>
            </w:pict>
          </mc:Fallback>
        </mc:AlternateContent>
      </w:r>
      <w:r w:rsidRPr="00600028">
        <w:t xml:space="preserve">A vizsgálat célja a össz-túlélés összehasonlítása volt az elsővonalbeli fenntartó erlotinib-kezelés és a betegség progressziójakor alkalmazott erlotinib-kezelés esetén. A vizsgálat elsődleges végpontja nem teljesült. Az össz-túlélés az elsővonalbeli fenntartó erlotinib-kezelés esetén nem volt hosszabb, mint a másodvonalban alkalmazott erlotinib-kezelés esetén olyan betegeknél, akiknél </w:t>
      </w:r>
      <w:r w:rsidR="00375AEE" w:rsidRPr="00600028">
        <w:t xml:space="preserve">nem volt kimutatható </w:t>
      </w:r>
      <w:r w:rsidRPr="00600028">
        <w:t>az EGFR aktiváló mutációja (HR= 1,02, 95% CI, 0,85-1,22, p=0,82). A másodlagos végpontban, a progressziómentes túlélés terén nem mutatkozott különbség az erlotinib és a placebo fenntartó kezelés között (HR=0,94, 95 % CI, 0,80-1,11; p=0,48).</w:t>
      </w:r>
    </w:p>
    <w:p w14:paraId="05050947" w14:textId="77777777" w:rsidR="00544D13" w:rsidRPr="00600028" w:rsidRDefault="00544D13" w:rsidP="00544D13">
      <w:pPr>
        <w:pStyle w:val="Nincstrkz"/>
      </w:pPr>
    </w:p>
    <w:p w14:paraId="2D41A03E" w14:textId="77777777" w:rsidR="00544D13" w:rsidRPr="00600028" w:rsidRDefault="00544D13" w:rsidP="00544D13">
      <w:pPr>
        <w:pStyle w:val="Nincstrkz"/>
      </w:pPr>
      <w:r w:rsidRPr="00600028">
        <w:t>A BO25460 (IUNO) vizsgálat adatai alapján az erlotinib alkalmazása nem javasolt elsővonalbeli fenntartó kezelésre EGFR aktiváló mutációt nem hordozó betegeknél.</w:t>
      </w:r>
    </w:p>
    <w:p w14:paraId="49AD2DE2" w14:textId="77777777" w:rsidR="00544D13" w:rsidRPr="00600028" w:rsidRDefault="00544D13" w:rsidP="00544D13">
      <w:pPr>
        <w:rPr>
          <w:rFonts w:ascii="Times New Roman" w:eastAsia="Times New Roman" w:hAnsi="Times New Roman"/>
          <w:lang w:val="hu-HU"/>
        </w:rPr>
      </w:pPr>
    </w:p>
    <w:p w14:paraId="13C61C42" w14:textId="77777777" w:rsidR="00544D13" w:rsidRPr="00600028" w:rsidRDefault="00544D13" w:rsidP="004B35A0">
      <w:pPr>
        <w:pStyle w:val="Szvegtrzs"/>
        <w:keepNext/>
        <w:widowControl/>
        <w:ind w:left="0"/>
        <w:rPr>
          <w:i/>
          <w:lang w:val="hu-HU"/>
        </w:rPr>
      </w:pPr>
      <w:r w:rsidRPr="00600028">
        <w:rPr>
          <w:i/>
          <w:u w:val="single" w:color="000000"/>
          <w:lang w:val="hu-HU"/>
        </w:rPr>
        <w:t>Nem</w:t>
      </w:r>
      <w:r w:rsidRPr="00600028">
        <w:rPr>
          <w:i/>
          <w:spacing w:val="-10"/>
          <w:u w:val="single" w:color="000000"/>
          <w:lang w:val="hu-HU"/>
        </w:rPr>
        <w:t xml:space="preserve"> </w:t>
      </w:r>
      <w:r w:rsidRPr="00600028">
        <w:rPr>
          <w:i/>
          <w:u w:val="single" w:color="000000"/>
          <w:lang w:val="hu-HU"/>
        </w:rPr>
        <w:t>kissejtes</w:t>
      </w:r>
      <w:r w:rsidRPr="00600028">
        <w:rPr>
          <w:i/>
          <w:spacing w:val="-8"/>
          <w:u w:val="single" w:color="000000"/>
          <w:lang w:val="hu-HU"/>
        </w:rPr>
        <w:t xml:space="preserve"> </w:t>
      </w:r>
      <w:r w:rsidRPr="00600028">
        <w:rPr>
          <w:i/>
          <w:u w:val="single" w:color="000000"/>
          <w:lang w:val="hu-HU"/>
        </w:rPr>
        <w:t>tüdőkarcinóma</w:t>
      </w:r>
      <w:r w:rsidRPr="00600028">
        <w:rPr>
          <w:i/>
          <w:spacing w:val="-9"/>
          <w:u w:val="single" w:color="000000"/>
          <w:lang w:val="hu-HU"/>
        </w:rPr>
        <w:t xml:space="preserve"> </w:t>
      </w:r>
      <w:r w:rsidRPr="00600028">
        <w:rPr>
          <w:i/>
          <w:u w:val="single" w:color="000000"/>
          <w:lang w:val="hu-HU"/>
        </w:rPr>
        <w:t>kezelése</w:t>
      </w:r>
      <w:r w:rsidRPr="00600028">
        <w:rPr>
          <w:i/>
          <w:spacing w:val="-8"/>
          <w:u w:val="single" w:color="000000"/>
          <w:lang w:val="hu-HU"/>
        </w:rPr>
        <w:t xml:space="preserve"> </w:t>
      </w:r>
      <w:r w:rsidRPr="00600028">
        <w:rPr>
          <w:i/>
          <w:u w:val="single" w:color="000000"/>
          <w:lang w:val="hu-HU"/>
        </w:rPr>
        <w:t>legalább</w:t>
      </w:r>
      <w:r w:rsidRPr="00600028">
        <w:rPr>
          <w:i/>
          <w:spacing w:val="-8"/>
          <w:u w:val="single" w:color="000000"/>
          <w:lang w:val="hu-HU"/>
        </w:rPr>
        <w:t xml:space="preserve"> </w:t>
      </w:r>
      <w:r w:rsidRPr="00600028">
        <w:rPr>
          <w:i/>
          <w:u w:val="single" w:color="000000"/>
          <w:lang w:val="hu-HU"/>
        </w:rPr>
        <w:t>egy</w:t>
      </w:r>
      <w:r w:rsidRPr="00600028">
        <w:rPr>
          <w:i/>
          <w:spacing w:val="-8"/>
          <w:u w:val="single" w:color="000000"/>
          <w:lang w:val="hu-HU"/>
        </w:rPr>
        <w:t xml:space="preserve"> </w:t>
      </w:r>
      <w:r w:rsidRPr="00600028">
        <w:rPr>
          <w:i/>
          <w:spacing w:val="-1"/>
          <w:u w:val="single" w:color="000000"/>
          <w:lang w:val="hu-HU"/>
        </w:rPr>
        <w:t>eredménytelen</w:t>
      </w:r>
      <w:r w:rsidRPr="00600028">
        <w:rPr>
          <w:i/>
          <w:spacing w:val="-9"/>
          <w:u w:val="single" w:color="000000"/>
          <w:lang w:val="hu-HU"/>
        </w:rPr>
        <w:t xml:space="preserve"> </w:t>
      </w:r>
      <w:r w:rsidRPr="00600028">
        <w:rPr>
          <w:i/>
          <w:spacing w:val="-1"/>
          <w:u w:val="single" w:color="000000"/>
          <w:lang w:val="hu-HU"/>
        </w:rPr>
        <w:t>kemoterápiás</w:t>
      </w:r>
      <w:r w:rsidRPr="00600028">
        <w:rPr>
          <w:i/>
          <w:spacing w:val="-8"/>
          <w:u w:val="single" w:color="000000"/>
          <w:lang w:val="hu-HU"/>
        </w:rPr>
        <w:t xml:space="preserve"> </w:t>
      </w:r>
      <w:r w:rsidRPr="00600028">
        <w:rPr>
          <w:i/>
          <w:u w:val="single" w:color="000000"/>
          <w:lang w:val="hu-HU"/>
        </w:rPr>
        <w:t>kezelés</w:t>
      </w:r>
      <w:r w:rsidRPr="00600028">
        <w:rPr>
          <w:i/>
          <w:spacing w:val="-9"/>
          <w:u w:val="single" w:color="000000"/>
          <w:lang w:val="hu-HU"/>
        </w:rPr>
        <w:t xml:space="preserve"> </w:t>
      </w:r>
      <w:r w:rsidRPr="00600028">
        <w:rPr>
          <w:i/>
          <w:u w:val="single" w:color="000000"/>
          <w:lang w:val="hu-HU"/>
        </w:rPr>
        <w:t>után</w:t>
      </w:r>
      <w:r w:rsidRPr="00600028">
        <w:rPr>
          <w:i/>
          <w:spacing w:val="52"/>
          <w:w w:val="99"/>
          <w:lang w:val="hu-HU"/>
        </w:rPr>
        <w:t xml:space="preserve"> </w:t>
      </w:r>
      <w:r w:rsidRPr="00600028">
        <w:rPr>
          <w:i/>
          <w:u w:val="single" w:color="000000"/>
          <w:lang w:val="hu-HU"/>
        </w:rPr>
        <w:t>(</w:t>
      </w:r>
      <w:r w:rsidRPr="00600028">
        <w:rPr>
          <w:i/>
          <w:spacing w:val="-1"/>
          <w:u w:val="single" w:color="000000"/>
          <w:lang w:val="hu-HU"/>
        </w:rPr>
        <w:t>monoterápiában</w:t>
      </w:r>
      <w:r w:rsidRPr="00600028">
        <w:rPr>
          <w:i/>
          <w:spacing w:val="-13"/>
          <w:u w:val="single" w:color="000000"/>
          <w:lang w:val="hu-HU"/>
        </w:rPr>
        <w:t xml:space="preserve"> </w:t>
      </w:r>
      <w:r w:rsidRPr="00600028">
        <w:rPr>
          <w:i/>
          <w:spacing w:val="-1"/>
          <w:u w:val="single" w:color="000000"/>
          <w:lang w:val="hu-HU"/>
        </w:rPr>
        <w:t>alkalmazott</w:t>
      </w:r>
      <w:r w:rsidRPr="00600028">
        <w:rPr>
          <w:i/>
          <w:u w:val="single" w:color="000000"/>
          <w:lang w:val="hu-HU"/>
        </w:rPr>
        <w:t xml:space="preserve"> erlotinib</w:t>
      </w:r>
      <w:r w:rsidRPr="00600028">
        <w:rPr>
          <w:i/>
          <w:spacing w:val="-1"/>
          <w:u w:val="single" w:color="000000"/>
          <w:lang w:val="hu-HU"/>
        </w:rPr>
        <w:t>):</w:t>
      </w:r>
    </w:p>
    <w:p w14:paraId="3236CBB2" w14:textId="77777777" w:rsidR="00544D13" w:rsidRPr="00600028" w:rsidRDefault="00544D13" w:rsidP="004B35A0">
      <w:pPr>
        <w:keepNext/>
        <w:widowControl/>
        <w:rPr>
          <w:rFonts w:ascii="Times New Roman" w:eastAsia="Times New Roman" w:hAnsi="Times New Roman"/>
          <w:lang w:val="hu-HU"/>
        </w:rPr>
      </w:pPr>
    </w:p>
    <w:p w14:paraId="7B313C95" w14:textId="77777777" w:rsidR="00544D13" w:rsidRPr="00600028" w:rsidRDefault="00544D13" w:rsidP="004B35A0">
      <w:pPr>
        <w:pStyle w:val="Nincstrkz"/>
        <w:keepNext/>
        <w:widowControl/>
      </w:pPr>
      <w:r w:rsidRPr="00600028">
        <w:t>Az erlotinib hatásosságát és biztonságosságát másod-/harmadvonalbeli kezelésként egy randomizált, kettős-vak, placebo-kontrollos vizsgálatban (BR.21) igazolták 731 olyan betegen, akiknek lokálisan előrehaladott, vagy metasztázisos, nem kissejtes tüdőkarcinómájuk volt, és már legalább egy eredménytelen kemoterápiás kezelésen átestek. A betegek random módon, 2:1 arányban kaptak naponta egyszer 150 mg erlotinibet vagy placebót orálisan. A vizsgálat végpontjai a következők voltak: össz-túlélés, progressziómentes túlélés, válaszarány, a válasz időtartama, a tüdőkarcinóma tüneteinek (köhögés, dyspnoe, és fájdalom) rosszabbodásáig eltelt idő és biztonságosság. Az elsődleges végpont a túlélés volt.</w:t>
      </w:r>
    </w:p>
    <w:p w14:paraId="2AEE26ED" w14:textId="77777777" w:rsidR="00544D13" w:rsidRPr="00600028" w:rsidRDefault="00544D13" w:rsidP="00544D13">
      <w:pPr>
        <w:pStyle w:val="Nincstrkz"/>
      </w:pPr>
    </w:p>
    <w:p w14:paraId="0D582340" w14:textId="77777777" w:rsidR="00544D13" w:rsidRPr="00600028" w:rsidRDefault="00544D13" w:rsidP="00544D13">
      <w:pPr>
        <w:pStyle w:val="Nincstrkz"/>
      </w:pPr>
      <w:r w:rsidRPr="00600028">
        <w:t>A demográfiai jellemzők jól kiegyenlítettek voltak a két kezelési csoport között. A betegek kb. kétharmada férfi volt, és kb. egyharmad részüknél a kiindulási ECOG (European Cooperative Group) teljesítmény státusz (performance status/PS) 2-es, 9%-nál a kiindulási ECOG teljesítmény státusz 3-as volt. Az erlotinib-csoportban az összes beteg 93%-a kapott előzetesen platina tartalmú kezelést és 36%-a kapott előzetesen taxán-kezelést míg a placebo-csoportban a betegek 92%-a kapott előzetesen platina tartalmú kezelést és 37%-a kapott előzetesen taxán-kezelést.</w:t>
      </w:r>
    </w:p>
    <w:p w14:paraId="094CF6DD" w14:textId="77777777" w:rsidR="00544D13" w:rsidRPr="00600028" w:rsidRDefault="00544D13" w:rsidP="00544D13">
      <w:pPr>
        <w:pStyle w:val="Nincstrkz"/>
      </w:pPr>
    </w:p>
    <w:p w14:paraId="68A740FE" w14:textId="77777777" w:rsidR="00544D13" w:rsidRPr="00600028" w:rsidRDefault="00544D13" w:rsidP="00544D13">
      <w:pPr>
        <w:pStyle w:val="Nincstrkz"/>
      </w:pPr>
      <w:r w:rsidRPr="00600028">
        <w:t>A halálozás korrigált kockázati aránya (hazard ratio, HR) az erlotinib-csoportban a placebo-csoporthoz viszonyítva 0,73 (95%-os CI, 0,60-0,87) (p = 0,001) volt. A 12. hónapban még életben lévő betegek aránya 31,2% volt az erlotinib-csoportban és 21,5% a placebo-csoportban. A medián össz-túlélés 6,7 hónap volt az erlotinib-csoportban (95%-os CI, 5,5-7,8 hónap), míg 4,7 hónap (95%-os CI, 4,1</w:t>
      </w:r>
      <w:r w:rsidRPr="00600028">
        <w:noBreakHyphen/>
        <w:t>6,3 hónap) a placebo-csoportban.</w:t>
      </w:r>
    </w:p>
    <w:p w14:paraId="73753FC4" w14:textId="77777777" w:rsidR="00544D13" w:rsidRPr="00600028" w:rsidRDefault="00544D13" w:rsidP="00544D13">
      <w:pPr>
        <w:pStyle w:val="Nincstrkz"/>
      </w:pPr>
    </w:p>
    <w:p w14:paraId="741C26D4" w14:textId="77777777" w:rsidR="00544D13" w:rsidRPr="00600028" w:rsidRDefault="00544D13" w:rsidP="00544D13">
      <w:pPr>
        <w:pStyle w:val="Nincstrkz"/>
      </w:pPr>
      <w:r w:rsidRPr="00600028">
        <w:t>Az össz-túlélésre kifejtett hatást a betegek különböző alcsoportjaiban vizsgálták. Az erlotinib hatása az össz-túlélésre hasonlónak bizonyult a kiinduláskor 2-3-as (HR = 0,77, 95%-os CI 0,6-1,0) és 0-1-es ECOG teljesítmény státuszú betegeknél (HR = 0,73, 95%-os CI 0,6-0,9), férfiak HR = 0,76, 95%-os CI 0,6-0,9) és nők esetében (HR = 0,80, 95%os CI 0,6-1,1), a 65 évesnél fiatalabb (HR = 0,75, 95%-os CI 0,6-0,9) és idősebb betegeknél (HR = 0,79, 95%-os CI 0,6-1,0), egy előzetes kezelésen átesett (HR = 0,76, 95%-os CI 0,6-1,0) és több előzetes kezelésen átesett betegek esetében (HR = 0,75, 95%-os CI 0,6-1,0), a kaukázusi (HR = 0,79, 95%-os CI 0,6-1,0) és ázsiai betegeknél (HR = 0,61, 95%-os CI 0,4</w:t>
      </w:r>
      <w:r w:rsidRPr="00600028">
        <w:noBreakHyphen/>
        <w:t xml:space="preserve">1,0), a diagnózis idején IV stádiumú (HR = 0,92, 95%-os CI 0,7-1,2) és &lt; IV stádiumú betegek esetében (HR = 0,65, 95%-os CI 0,5-0,8), adenokarcinomás (HR = 0,71, 95%-os CI 0,6-0,9) és </w:t>
      </w:r>
      <w:r w:rsidR="00D714D0" w:rsidRPr="00600028">
        <w:t>laphám</w:t>
      </w:r>
      <w:r w:rsidRPr="00600028">
        <w:t xml:space="preserve">sejtes karcinomás betegeknél (HR = 0,67, 95%-os CI 0,5-0,9), de egyéb hisztológiai típusú betegek esetében nem (HR 1,04, 95%-os CI 0,7-1,5). Azoknál a betegeknél, akik sohasem dohányoztak, az erlotinib hatása sokkal előnyösebb volt (túlélés HR = 0,42, 95%-os CI 0,28-0,64) összehasonlítva a jelenleg is, illetve korábban dohányzó betegekkel (HR = 0,87, 95%-os CI 0,71-1,05). </w:t>
      </w:r>
    </w:p>
    <w:p w14:paraId="770A911E" w14:textId="77777777" w:rsidR="001F2C2D" w:rsidRPr="00600028" w:rsidRDefault="001F2C2D" w:rsidP="00544D13">
      <w:pPr>
        <w:pStyle w:val="Nincstrkz"/>
      </w:pPr>
    </w:p>
    <w:p w14:paraId="6B6E20B6" w14:textId="77777777" w:rsidR="00544D13" w:rsidRPr="00600028" w:rsidRDefault="00544D13" w:rsidP="00544D13">
      <w:pPr>
        <w:pStyle w:val="Nincstrkz"/>
      </w:pPr>
      <w:r w:rsidRPr="00600028">
        <w:t>Az ismerten EGFR expressziós státuszú betegek 45%-ánál a halálozási kockázat aránya az EGFR pozitív tumoros betegek körében 0,68 (95%-os CI 0,49-0,94), míg az EGFR-negatív tumoros betegeknél 0,93 (95%-os CI 0,63-1,36) volt (a meghatározás EGFR pharmDx kit felhasználásával IHC [immunhisztokémiai] módszerrel történt, és a tumorsejtek kevesebb mint 10%-ának festődése esetén tekintették a daganatot EGFR-negatívnak). A betegek fennmaradó 55%-ánál, akiknél az EGFR expressziós státust nem vizsgálták, a kockázati arány 0,77 (95%-os CI 0,61-0,98) volt.</w:t>
      </w:r>
    </w:p>
    <w:p w14:paraId="7AE9C6D9" w14:textId="77777777" w:rsidR="00544D13" w:rsidRPr="00600028" w:rsidRDefault="00544D13" w:rsidP="00544D13">
      <w:pPr>
        <w:pStyle w:val="Nincstrkz"/>
      </w:pPr>
    </w:p>
    <w:p w14:paraId="757E5FDA" w14:textId="77777777" w:rsidR="00544D13" w:rsidRPr="00600028" w:rsidRDefault="00544D13" w:rsidP="00544D13">
      <w:pPr>
        <w:pStyle w:val="Nincstrkz"/>
      </w:pPr>
      <w:r w:rsidRPr="00600028">
        <w:t>A medián progressziómentes túlélés 9,7 hét volt az erlotinib-csoportban (95%-os CI, 8,4-12,4 hét) és 8,0 hét a placebo-csoportban (95%-os CI, 7,9-8,1 hét).</w:t>
      </w:r>
    </w:p>
    <w:p w14:paraId="0C301321" w14:textId="77777777" w:rsidR="00544D13" w:rsidRPr="00600028" w:rsidRDefault="00544D13" w:rsidP="00544D13">
      <w:pPr>
        <w:pStyle w:val="Nincstrkz"/>
      </w:pPr>
    </w:p>
    <w:p w14:paraId="2B5A7FE1" w14:textId="77777777" w:rsidR="00544D13" w:rsidRPr="00600028" w:rsidRDefault="00544D13" w:rsidP="00544D13">
      <w:pPr>
        <w:pStyle w:val="Nincstrkz"/>
      </w:pPr>
      <w:r w:rsidRPr="00600028">
        <w:t>A RECIST kritériumok (Response Evaluation Criteria in Solid Tumors</w:t>
      </w:r>
      <w:r w:rsidRPr="00600028">
        <w:rPr>
          <w:rStyle w:val="Kiemels"/>
          <w:i w:val="0"/>
          <w:iCs w:val="0"/>
        </w:rPr>
        <w:t xml:space="preserve">/Válasz </w:t>
      </w:r>
      <w:r w:rsidRPr="00600028">
        <w:t>értékelési kritériumok a szolid tumorok esetében) szerinti objektív válaszarány az erlotinib-csoportban 8,9% volt (95%-os CI, 6,4-12,0). Az első 330</w:t>
      </w:r>
      <w:r w:rsidR="001F2C2D" w:rsidRPr="00600028">
        <w:t> </w:t>
      </w:r>
      <w:r w:rsidRPr="00600028">
        <w:t>beteg értékelése központilag (válaszarány 6,2%), míg a többi 401</w:t>
      </w:r>
      <w:r w:rsidR="001F2C2D" w:rsidRPr="00600028">
        <w:t> </w:t>
      </w:r>
      <w:r w:rsidRPr="00600028">
        <w:t>betegé a vizsgálók által történt (válaszarány 11,2%).</w:t>
      </w:r>
    </w:p>
    <w:p w14:paraId="49E898A1" w14:textId="77777777" w:rsidR="00544D13" w:rsidRPr="00600028" w:rsidRDefault="00544D13" w:rsidP="00544D13">
      <w:pPr>
        <w:pStyle w:val="Nincstrkz"/>
      </w:pPr>
      <w:r w:rsidRPr="00600028">
        <w:t xml:space="preserve">A válasz medián időtartama 34,3 hét volt, 9,7 és 57,6+ hét közötti tartományban. Azon betegek aránya, akiknél teljes választ, részleges választ, vagy stabil betegséget tapasztaltak, 44,0% volt az </w:t>
      </w:r>
      <w:r w:rsidRPr="00600028">
        <w:lastRenderedPageBreak/>
        <w:t>erlotinib- és 27,5% a placebo-csoportban (p = 0,004).</w:t>
      </w:r>
    </w:p>
    <w:p w14:paraId="7B3433AC" w14:textId="77777777" w:rsidR="00544D13" w:rsidRPr="00600028" w:rsidRDefault="00544D13" w:rsidP="00544D13">
      <w:pPr>
        <w:pStyle w:val="Nincstrkz"/>
      </w:pPr>
    </w:p>
    <w:p w14:paraId="1CAF4FDD" w14:textId="49B17A2F" w:rsidR="00544D13" w:rsidRPr="00600028" w:rsidRDefault="00544D13" w:rsidP="00544D13">
      <w:pPr>
        <w:pStyle w:val="Nincstrkz"/>
      </w:pPr>
      <w:r w:rsidRPr="00600028">
        <w:t>Az erlotinib túlélésre gyakorolt előnyös hatását azoknál a betegeknél is megfigyelték, akik</w:t>
      </w:r>
      <w:r w:rsidR="001F2C2D" w:rsidRPr="00600028">
        <w:t>nél</w:t>
      </w:r>
      <w:r w:rsidRPr="00600028">
        <w:t xml:space="preserve"> nem értek el objektív tumor választ (RECIST szerint). Ezt bizonyította a halálozás 0,82-es kockázati aránya (95%</w:t>
      </w:r>
      <w:r w:rsidRPr="00600028">
        <w:noBreakHyphen/>
        <w:t>os CI 0,68</w:t>
      </w:r>
      <w:r w:rsidR="002810E3">
        <w:t xml:space="preserve"> </w:t>
      </w:r>
      <w:r w:rsidRPr="00600028">
        <w:t>-</w:t>
      </w:r>
      <w:r w:rsidR="002810E3">
        <w:t xml:space="preserve"> </w:t>
      </w:r>
      <w:r w:rsidRPr="00600028">
        <w:t>0,99) azon betegek körében, akiknél a legjobb válasz a stabil betegség volt, vagy a betegség progrediált.</w:t>
      </w:r>
    </w:p>
    <w:p w14:paraId="0C9786DD" w14:textId="77777777" w:rsidR="00544D13" w:rsidRPr="00600028" w:rsidRDefault="00544D13" w:rsidP="00544D13">
      <w:pPr>
        <w:pStyle w:val="Nincstrkz"/>
      </w:pPr>
    </w:p>
    <w:p w14:paraId="2C1D7AE4" w14:textId="7C8BB536" w:rsidR="00544D13" w:rsidRDefault="00544D13" w:rsidP="00544D13">
      <w:pPr>
        <w:pStyle w:val="Nincstrkz"/>
      </w:pPr>
      <w:r w:rsidRPr="00600028">
        <w:t>Az erlotinib hatása a tünetekre is előnyösebb volt, mint a placebo, jelentősen növelte a köhögés, a dyspnoe és a fájdalom rosszabbodásáig eltelt időt.</w:t>
      </w:r>
    </w:p>
    <w:p w14:paraId="16B3E21D" w14:textId="165339F1" w:rsidR="009C3E8E" w:rsidRDefault="009C3E8E" w:rsidP="00544D13">
      <w:pPr>
        <w:pStyle w:val="Nincstrkz"/>
      </w:pPr>
    </w:p>
    <w:p w14:paraId="11E2A068" w14:textId="7DF2B570" w:rsidR="009C3E8E" w:rsidRDefault="009C3E8E" w:rsidP="009C3E8E">
      <w:pPr>
        <w:pStyle w:val="Nincstrkz"/>
      </w:pPr>
      <w:r>
        <w:t>Egy kettős-vak, randomizált III</w:t>
      </w:r>
      <w:r w:rsidR="00A277E7">
        <w:t>. fázisú</w:t>
      </w:r>
      <w:r>
        <w:t xml:space="preserve"> vizsgálatban (MO22162, CURRENTS) az erlotinib 2 adagját hasonlították össze (300 mg versus 150 mg) aktuálisan is dohányzó (átlagosan 38 doboz évente), lokálisan előrehaladott vagy metasztatikus nem kissejtes tüdőkarcinómában szenvedő betegek eredménytelen kemoterápiát követő másodvonalbeli kezelése esetén, és az erlotinib 300 mg-os adagja nem mutatott előnyt a progressziómentes túlélésben az ajánlott adaghoz képest (sorban 7,00 vs 6,86 hét).</w:t>
      </w:r>
    </w:p>
    <w:p w14:paraId="357C4645" w14:textId="4D786E41" w:rsidR="009C3E8E" w:rsidRDefault="009C3E8E" w:rsidP="009C3E8E">
      <w:pPr>
        <w:pStyle w:val="Nincstrkz"/>
      </w:pPr>
    </w:p>
    <w:p w14:paraId="202AA3C8" w14:textId="7EB0E3D8" w:rsidR="009C3E8E" w:rsidRDefault="009C3E8E" w:rsidP="009C3E8E">
      <w:pPr>
        <w:pStyle w:val="Nincstrkz"/>
      </w:pPr>
      <w:r>
        <w:t xml:space="preserve">A másodlagos hatásossági végpontok mindegyike összhangban volt az elsődleges végponttal, és nem észleltek különbséget a naponta 300 mg és 150 mg erlotinibbel kezelt betegek teljes túlélése között (HR 1,03, 95% CI 0,80 – 1,32). A biztonságossági adatok hasonlóak voltak a 300 mg-os és a 150 mg-os adagnál, azonban a </w:t>
      </w:r>
      <w:r w:rsidR="00265340">
        <w:t>bőr</w:t>
      </w:r>
      <w:r>
        <w:t xml:space="preserve">kiütés, az interstitialis tüdőbetegség és a hasmenés incidenciája számszerűleg magasabb volt azoknál a betegeknél, akik nagyobb erlotinib dózist kaptak. A CURRENTS klinikai vizsgálatból származó adatok alapján nincs bizonyíték arra, hogy </w:t>
      </w:r>
      <w:r w:rsidR="00265340">
        <w:t>az aktív dohányos betegeknél a</w:t>
      </w:r>
      <w:r>
        <w:t xml:space="preserve"> magasabb, 300 mg-os erlotinib adag előnyösebb lenne, mint ajánlott 150 mg-os adag.</w:t>
      </w:r>
    </w:p>
    <w:p w14:paraId="09F6EBE7" w14:textId="15A7E5E9" w:rsidR="009C3E8E" w:rsidRDefault="009C3E8E" w:rsidP="009C3E8E">
      <w:pPr>
        <w:pStyle w:val="Nincstrkz"/>
      </w:pPr>
    </w:p>
    <w:p w14:paraId="652BDC9B" w14:textId="61AD8930" w:rsidR="009C3E8E" w:rsidRPr="00600028" w:rsidRDefault="009C3E8E" w:rsidP="009C3E8E">
      <w:pPr>
        <w:pStyle w:val="Nincstrkz"/>
      </w:pPr>
      <w:r>
        <w:t>Ebbe a vizsgálatba a betegeket nem az EGFR mutációs státuszok alapján választották be. Lásd 4.2, 4.4, 4.5 és 5.2 pont.</w:t>
      </w:r>
    </w:p>
    <w:p w14:paraId="020055EC" w14:textId="77777777" w:rsidR="00544D13" w:rsidRPr="00600028" w:rsidRDefault="00544D13" w:rsidP="00544D13">
      <w:pPr>
        <w:rPr>
          <w:rFonts w:ascii="Times New Roman" w:eastAsia="Times New Roman" w:hAnsi="Times New Roman"/>
          <w:lang w:val="hu-HU"/>
        </w:rPr>
      </w:pPr>
    </w:p>
    <w:p w14:paraId="61ECF116" w14:textId="77777777" w:rsidR="00544D13" w:rsidRPr="00600028" w:rsidRDefault="00544D13" w:rsidP="00544D13">
      <w:pPr>
        <w:pStyle w:val="Szvegtrzs"/>
        <w:ind w:left="567" w:hanging="567"/>
        <w:rPr>
          <w:i/>
          <w:lang w:val="hu-HU"/>
        </w:rPr>
      </w:pPr>
      <w:r w:rsidRPr="00600028">
        <w:rPr>
          <w:i/>
          <w:spacing w:val="-1"/>
          <w:u w:val="single" w:color="000000"/>
          <w:lang w:val="hu-HU"/>
        </w:rPr>
        <w:t>Hasnyálmirigy-karcinóma</w:t>
      </w:r>
      <w:r w:rsidRPr="00600028">
        <w:rPr>
          <w:i/>
          <w:spacing w:val="-9"/>
          <w:u w:val="single" w:color="000000"/>
          <w:lang w:val="hu-HU"/>
        </w:rPr>
        <w:t xml:space="preserve"> </w:t>
      </w:r>
      <w:r w:rsidRPr="00600028">
        <w:rPr>
          <w:i/>
          <w:u w:val="single" w:color="000000"/>
          <w:lang w:val="hu-HU"/>
        </w:rPr>
        <w:t>(erlotinib és</w:t>
      </w:r>
      <w:r w:rsidRPr="00600028">
        <w:rPr>
          <w:i/>
          <w:spacing w:val="-10"/>
          <w:u w:val="single" w:color="000000"/>
          <w:lang w:val="hu-HU"/>
        </w:rPr>
        <w:t xml:space="preserve"> </w:t>
      </w:r>
      <w:r w:rsidRPr="00600028">
        <w:rPr>
          <w:i/>
          <w:u w:val="single" w:color="000000"/>
          <w:lang w:val="hu-HU"/>
        </w:rPr>
        <w:t>gemcitabin</w:t>
      </w:r>
      <w:r w:rsidRPr="00600028">
        <w:rPr>
          <w:i/>
          <w:spacing w:val="-9"/>
          <w:u w:val="single" w:color="000000"/>
          <w:lang w:val="hu-HU"/>
        </w:rPr>
        <w:t xml:space="preserve"> </w:t>
      </w:r>
      <w:r w:rsidRPr="00600028">
        <w:rPr>
          <w:i/>
          <w:u w:val="single" w:color="000000"/>
          <w:lang w:val="hu-HU"/>
        </w:rPr>
        <w:t>kombinált</w:t>
      </w:r>
      <w:r w:rsidRPr="00600028">
        <w:rPr>
          <w:i/>
          <w:spacing w:val="-9"/>
          <w:u w:val="single" w:color="000000"/>
          <w:lang w:val="hu-HU"/>
        </w:rPr>
        <w:t xml:space="preserve"> </w:t>
      </w:r>
      <w:r w:rsidRPr="00600028">
        <w:rPr>
          <w:i/>
          <w:u w:val="single" w:color="000000"/>
          <w:lang w:val="hu-HU"/>
        </w:rPr>
        <w:t>kezelés</w:t>
      </w:r>
      <w:r w:rsidRPr="00600028">
        <w:rPr>
          <w:i/>
          <w:spacing w:val="-9"/>
          <w:u w:val="single" w:color="000000"/>
          <w:lang w:val="hu-HU"/>
        </w:rPr>
        <w:t xml:space="preserve"> </w:t>
      </w:r>
      <w:r w:rsidRPr="00600028">
        <w:rPr>
          <w:i/>
          <w:u w:val="single" w:color="000000"/>
          <w:lang w:val="hu-HU"/>
        </w:rPr>
        <w:t>a</w:t>
      </w:r>
      <w:r w:rsidRPr="00600028">
        <w:rPr>
          <w:i/>
          <w:spacing w:val="-9"/>
          <w:u w:val="single" w:color="000000"/>
          <w:lang w:val="hu-HU"/>
        </w:rPr>
        <w:t xml:space="preserve"> </w:t>
      </w:r>
      <w:r w:rsidRPr="00600028">
        <w:rPr>
          <w:i/>
          <w:u w:val="single" w:color="000000"/>
          <w:lang w:val="hu-HU"/>
        </w:rPr>
        <w:t>PA.3-as</w:t>
      </w:r>
      <w:r w:rsidRPr="00600028">
        <w:rPr>
          <w:i/>
          <w:spacing w:val="-9"/>
          <w:u w:val="single" w:color="000000"/>
          <w:lang w:val="hu-HU"/>
        </w:rPr>
        <w:t xml:space="preserve"> </w:t>
      </w:r>
      <w:r w:rsidRPr="00600028">
        <w:rPr>
          <w:i/>
          <w:u w:val="single" w:color="000000"/>
          <w:lang w:val="hu-HU"/>
        </w:rPr>
        <w:t>vizsgálatban):</w:t>
      </w:r>
    </w:p>
    <w:p w14:paraId="59E9B53B" w14:textId="77777777" w:rsidR="00544D13" w:rsidRPr="00600028" w:rsidRDefault="00544D13" w:rsidP="00544D13">
      <w:pPr>
        <w:spacing w:before="8"/>
        <w:rPr>
          <w:rFonts w:ascii="Times New Roman" w:eastAsia="Times New Roman" w:hAnsi="Times New Roman"/>
          <w:lang w:val="hu-HU"/>
        </w:rPr>
      </w:pPr>
    </w:p>
    <w:p w14:paraId="75DA79EA" w14:textId="4CE806D8" w:rsidR="00544D13" w:rsidRPr="00600028" w:rsidRDefault="00544D13" w:rsidP="00544D13">
      <w:pPr>
        <w:pStyle w:val="Nincstrkz"/>
      </w:pPr>
      <w:r w:rsidRPr="00600028">
        <w:t>Az elsővonalbeli kezelésként alkalmazott, gemcitabinnal kombinált erlotinib hatásosságát és biztonságosságát, egy randomizált, kettős-vak, placebo-kontrollos vizsgálatban, lokálisan előrehaladott, inoperábilis vagy metasztati</w:t>
      </w:r>
      <w:r w:rsidR="00F20105" w:rsidRPr="00600028">
        <w:t>záló</w:t>
      </w:r>
      <w:r w:rsidRPr="00600028">
        <w:t xml:space="preserve"> hasnyálmirigy-karcinómában szenvedő betegeknél értékelték. A randomizálásnak megfelelően a betegek folyamatosan, naponta egyszer kaptak erlotinibet vagy placebót, és ezt mindkét karon intravénás gemcitabin-kezeléssel kombinálták (1000 mg/m</w:t>
      </w:r>
      <w:r w:rsidRPr="00600028">
        <w:rPr>
          <w:vertAlign w:val="superscript"/>
        </w:rPr>
        <w:t>2</w:t>
      </w:r>
      <w:r w:rsidRPr="00600028">
        <w:t>, az első ciklus során az 1., 8.,</w:t>
      </w:r>
      <w:r w:rsidR="006F0DC7" w:rsidRPr="00600028">
        <w:t xml:space="preserve"> </w:t>
      </w:r>
      <w:r w:rsidRPr="00600028">
        <w:t>15., 22., 29., 36. és 43. napokon egy 8</w:t>
      </w:r>
      <w:r w:rsidR="006F0DC7" w:rsidRPr="00600028">
        <w:t> </w:t>
      </w:r>
      <w:r w:rsidRPr="00600028">
        <w:t>hetes ciklusban; a 2.</w:t>
      </w:r>
      <w:r w:rsidR="003532CB">
        <w:t> </w:t>
      </w:r>
      <w:r w:rsidRPr="003532CB">
        <w:t>ciklus és az azt követő ciklusok során az 1., 8. és 15. napokon egy négyhetes ciklusban [hasnyálmirigy karcinóma</w:t>
      </w:r>
      <w:r w:rsidRPr="00A14E59">
        <w:t xml:space="preserve"> kezelésére jóváhagyott adagolás és adagolási séma, lásd a gemcitabin alkalmazási előírásában is]). Az erlotinibet vagy placebót a betegek szájon keresztül, naponta egyszer szedték a betegség progressziójáig vagy elviselhetetlen toxikus hatások megjelenésé</w:t>
      </w:r>
      <w:r w:rsidRPr="00600028">
        <w:t>ig. A vizsgálat elsődleges végpontja az össz</w:t>
      </w:r>
      <w:r w:rsidRPr="00600028">
        <w:noBreakHyphen/>
        <w:t>túlélés volt.</w:t>
      </w:r>
    </w:p>
    <w:p w14:paraId="5983EBE9" w14:textId="77777777" w:rsidR="00544D13" w:rsidRPr="00600028" w:rsidRDefault="00544D13" w:rsidP="00544D13">
      <w:pPr>
        <w:pStyle w:val="Nincstrkz"/>
      </w:pPr>
    </w:p>
    <w:p w14:paraId="34FE24AF" w14:textId="77777777" w:rsidR="00544D13" w:rsidRPr="00600028" w:rsidRDefault="00544D13" w:rsidP="00544D13">
      <w:pPr>
        <w:pStyle w:val="Nincstrkz"/>
      </w:pPr>
      <w:r w:rsidRPr="00600028">
        <w:t xml:space="preserve">A betegek demográfiai és a betegségre vonatkozó kiindulási jellemzői hasonlóak voltak a két kezelési csoportban, azaz </w:t>
      </w:r>
      <w:r w:rsidR="00F20105" w:rsidRPr="00600028">
        <w:t xml:space="preserve">a </w:t>
      </w:r>
      <w:r w:rsidRPr="00600028">
        <w:t>100 mg erlotinib és gemcitabin kombinációval vagy a placebo és gemcitabin kombinációval kezelt csoportban, kivéve a nők kissé nagyobb arányát az erlotinib/gemcitabin csoportban a placebo/gemcitabin csoporthoz hasonlítva:</w:t>
      </w:r>
    </w:p>
    <w:p w14:paraId="14D21BA7" w14:textId="77777777" w:rsidR="00544D13" w:rsidRPr="00600028" w:rsidRDefault="00544D13" w:rsidP="00544D13">
      <w:pPr>
        <w:rPr>
          <w:rFonts w:ascii="Times New Roman" w:eastAsia="Times New Roman" w:hAnsi="Times New Roman"/>
          <w:lang w:val="hu-HU"/>
        </w:rPr>
      </w:pPr>
    </w:p>
    <w:tbl>
      <w:tblPr>
        <w:tblW w:w="0" w:type="auto"/>
        <w:tblInd w:w="6" w:type="dxa"/>
        <w:tblLayout w:type="fixed"/>
        <w:tblCellMar>
          <w:left w:w="0" w:type="dxa"/>
          <w:right w:w="0" w:type="dxa"/>
        </w:tblCellMar>
        <w:tblLook w:val="01E0" w:firstRow="1" w:lastRow="1" w:firstColumn="1" w:lastColumn="1" w:noHBand="0" w:noVBand="0"/>
      </w:tblPr>
      <w:tblGrid>
        <w:gridCol w:w="4217"/>
        <w:gridCol w:w="1417"/>
        <w:gridCol w:w="1417"/>
      </w:tblGrid>
      <w:tr w:rsidR="00544D13" w:rsidRPr="00600028" w14:paraId="2F5E0D4E" w14:textId="77777777" w:rsidTr="00961B0D">
        <w:trPr>
          <w:trHeight w:hRule="exact" w:val="299"/>
        </w:trPr>
        <w:tc>
          <w:tcPr>
            <w:tcW w:w="4217" w:type="dxa"/>
            <w:tcBorders>
              <w:top w:val="single" w:sz="5" w:space="0" w:color="000000"/>
              <w:left w:val="single" w:sz="5" w:space="0" w:color="000000"/>
              <w:bottom w:val="single" w:sz="5" w:space="0" w:color="000000"/>
              <w:right w:val="single" w:sz="5" w:space="0" w:color="000000"/>
            </w:tcBorders>
          </w:tcPr>
          <w:p w14:paraId="5B7B937C" w14:textId="77777777" w:rsidR="00544D13" w:rsidRPr="00600028" w:rsidRDefault="00544D13" w:rsidP="00961B0D">
            <w:pPr>
              <w:pStyle w:val="TableParagraph"/>
              <w:spacing w:before="28"/>
              <w:rPr>
                <w:rFonts w:ascii="Times New Roman" w:eastAsia="Times New Roman" w:hAnsi="Times New Roman"/>
                <w:lang w:val="hu-HU"/>
              </w:rPr>
            </w:pPr>
            <w:r w:rsidRPr="00600028">
              <w:rPr>
                <w:rFonts w:ascii="Times New Roman" w:hAnsi="Times New Roman"/>
                <w:b/>
                <w:lang w:val="hu-HU"/>
              </w:rPr>
              <w:t>Kiindulási</w:t>
            </w:r>
            <w:r w:rsidRPr="00600028">
              <w:rPr>
                <w:rFonts w:ascii="Times New Roman" w:hAnsi="Times New Roman"/>
                <w:b/>
                <w:spacing w:val="-1"/>
                <w:lang w:val="hu-HU"/>
              </w:rPr>
              <w:t xml:space="preserve"> adatok</w:t>
            </w:r>
          </w:p>
        </w:tc>
        <w:tc>
          <w:tcPr>
            <w:tcW w:w="1417" w:type="dxa"/>
            <w:tcBorders>
              <w:top w:val="single" w:sz="5" w:space="0" w:color="000000"/>
              <w:left w:val="single" w:sz="5" w:space="0" w:color="000000"/>
              <w:bottom w:val="single" w:sz="5" w:space="0" w:color="000000"/>
              <w:right w:val="single" w:sz="5" w:space="0" w:color="000000"/>
            </w:tcBorders>
          </w:tcPr>
          <w:p w14:paraId="2ED5D045"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lang w:val="hu-HU"/>
              </w:rPr>
              <w:t xml:space="preserve">Erlotinib </w:t>
            </w:r>
            <w:r w:rsidR="00961B0D" w:rsidRPr="00600028">
              <w:rPr>
                <w:rFonts w:ascii="Times New Roman" w:hAnsi="Times New Roman"/>
                <w:b/>
                <w:lang w:val="hu-HU"/>
              </w:rPr>
              <w:t>Actavis</w:t>
            </w:r>
          </w:p>
        </w:tc>
        <w:tc>
          <w:tcPr>
            <w:tcW w:w="1417" w:type="dxa"/>
            <w:tcBorders>
              <w:top w:val="single" w:sz="5" w:space="0" w:color="000000"/>
              <w:left w:val="single" w:sz="5" w:space="0" w:color="000000"/>
              <w:bottom w:val="single" w:sz="5" w:space="0" w:color="000000"/>
              <w:right w:val="single" w:sz="5" w:space="0" w:color="000000"/>
            </w:tcBorders>
          </w:tcPr>
          <w:p w14:paraId="5BA3A0D6"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spacing w:val="-1"/>
                <w:lang w:val="hu-HU"/>
              </w:rPr>
              <w:t>Placebo</w:t>
            </w:r>
          </w:p>
        </w:tc>
      </w:tr>
      <w:tr w:rsidR="00544D13" w:rsidRPr="00600028" w14:paraId="70580FD4" w14:textId="77777777" w:rsidTr="00961B0D">
        <w:trPr>
          <w:trHeight w:hRule="exact" w:val="300"/>
        </w:trPr>
        <w:tc>
          <w:tcPr>
            <w:tcW w:w="4217" w:type="dxa"/>
            <w:tcBorders>
              <w:top w:val="single" w:sz="5" w:space="0" w:color="000000"/>
              <w:left w:val="single" w:sz="5" w:space="0" w:color="000000"/>
              <w:bottom w:val="single" w:sz="5" w:space="0" w:color="000000"/>
              <w:right w:val="single" w:sz="5" w:space="0" w:color="000000"/>
            </w:tcBorders>
          </w:tcPr>
          <w:p w14:paraId="463141D4" w14:textId="77777777" w:rsidR="00544D13" w:rsidRPr="006F1723"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Nők</w:t>
            </w:r>
          </w:p>
        </w:tc>
        <w:tc>
          <w:tcPr>
            <w:tcW w:w="1417" w:type="dxa"/>
            <w:tcBorders>
              <w:top w:val="single" w:sz="5" w:space="0" w:color="000000"/>
              <w:left w:val="single" w:sz="5" w:space="0" w:color="000000"/>
              <w:bottom w:val="single" w:sz="5" w:space="0" w:color="000000"/>
              <w:right w:val="single" w:sz="5" w:space="0" w:color="000000"/>
            </w:tcBorders>
          </w:tcPr>
          <w:p w14:paraId="6AB72958" w14:textId="77777777" w:rsidR="00544D13" w:rsidRPr="00577D11" w:rsidRDefault="00544D13" w:rsidP="00961B0D">
            <w:pPr>
              <w:pStyle w:val="TableParagraph"/>
              <w:spacing w:before="26"/>
              <w:jc w:val="center"/>
              <w:rPr>
                <w:rFonts w:ascii="Times New Roman" w:eastAsia="Times New Roman" w:hAnsi="Times New Roman"/>
                <w:lang w:val="hu-HU"/>
              </w:rPr>
            </w:pPr>
            <w:r w:rsidRPr="009E1853">
              <w:rPr>
                <w:rFonts w:ascii="Times New Roman" w:hAnsi="Times New Roman"/>
                <w:spacing w:val="-1"/>
                <w:lang w:val="hu-HU"/>
              </w:rPr>
              <w:t>51%</w:t>
            </w:r>
          </w:p>
        </w:tc>
        <w:tc>
          <w:tcPr>
            <w:tcW w:w="1417" w:type="dxa"/>
            <w:tcBorders>
              <w:top w:val="single" w:sz="5" w:space="0" w:color="000000"/>
              <w:left w:val="single" w:sz="5" w:space="0" w:color="000000"/>
              <w:bottom w:val="single" w:sz="5" w:space="0" w:color="000000"/>
              <w:right w:val="single" w:sz="5" w:space="0" w:color="000000"/>
            </w:tcBorders>
          </w:tcPr>
          <w:p w14:paraId="0FBA122D" w14:textId="77777777" w:rsidR="00544D13" w:rsidRPr="00600028" w:rsidRDefault="00544D13" w:rsidP="00961B0D">
            <w:pPr>
              <w:pStyle w:val="TableParagraph"/>
              <w:spacing w:before="26"/>
              <w:jc w:val="center"/>
              <w:rPr>
                <w:rFonts w:ascii="Times New Roman" w:eastAsia="Times New Roman" w:hAnsi="Times New Roman"/>
                <w:lang w:val="hu-HU"/>
              </w:rPr>
            </w:pPr>
            <w:r w:rsidRPr="00A14E59">
              <w:rPr>
                <w:rFonts w:ascii="Times New Roman" w:hAnsi="Times New Roman"/>
                <w:spacing w:val="-1"/>
                <w:lang w:val="hu-HU"/>
              </w:rPr>
              <w:t>44%</w:t>
            </w:r>
          </w:p>
        </w:tc>
      </w:tr>
      <w:tr w:rsidR="00544D13" w:rsidRPr="00600028" w14:paraId="4264B43E" w14:textId="77777777" w:rsidTr="00961B0D">
        <w:trPr>
          <w:trHeight w:hRule="exact" w:val="300"/>
        </w:trPr>
        <w:tc>
          <w:tcPr>
            <w:tcW w:w="4217" w:type="dxa"/>
            <w:tcBorders>
              <w:top w:val="single" w:sz="5" w:space="0" w:color="000000"/>
              <w:left w:val="single" w:sz="5" w:space="0" w:color="000000"/>
              <w:bottom w:val="single" w:sz="5" w:space="0" w:color="000000"/>
              <w:right w:val="single" w:sz="5" w:space="0" w:color="000000"/>
            </w:tcBorders>
          </w:tcPr>
          <w:p w14:paraId="7D641CCA" w14:textId="77777777" w:rsidR="00544D13" w:rsidRPr="00600028"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Kiindulási</w:t>
            </w:r>
            <w:r w:rsidRPr="006F1723">
              <w:rPr>
                <w:rFonts w:ascii="Times New Roman" w:hAnsi="Times New Roman"/>
                <w:lang w:val="hu-HU"/>
              </w:rPr>
              <w:t xml:space="preserve"> </w:t>
            </w:r>
            <w:r w:rsidRPr="009E1853">
              <w:rPr>
                <w:rFonts w:ascii="Times New Roman" w:hAnsi="Times New Roman"/>
                <w:spacing w:val="-1"/>
                <w:lang w:val="hu-HU"/>
              </w:rPr>
              <w:t>ECOG</w:t>
            </w:r>
            <w:r w:rsidRPr="00577D11">
              <w:rPr>
                <w:rFonts w:ascii="Times New Roman" w:hAnsi="Times New Roman"/>
                <w:lang w:val="hu-HU"/>
              </w:rPr>
              <w:t xml:space="preserve"> </w:t>
            </w:r>
            <w:r w:rsidRPr="00234FF9">
              <w:rPr>
                <w:rFonts w:ascii="Times New Roman" w:hAnsi="Times New Roman"/>
                <w:spacing w:val="-1"/>
                <w:lang w:val="hu-HU"/>
              </w:rPr>
              <w:t>teljesítmény</w:t>
            </w:r>
            <w:r w:rsidRPr="003532CB">
              <w:rPr>
                <w:rFonts w:ascii="Times New Roman" w:hAnsi="Times New Roman"/>
                <w:lang w:val="hu-HU"/>
              </w:rPr>
              <w:t xml:space="preserve"> </w:t>
            </w:r>
            <w:r w:rsidRPr="003532CB">
              <w:rPr>
                <w:rFonts w:ascii="Times New Roman" w:hAnsi="Times New Roman"/>
                <w:spacing w:val="-1"/>
                <w:lang w:val="hu-HU"/>
              </w:rPr>
              <w:t>státusz</w:t>
            </w:r>
            <w:r w:rsidRPr="003532CB">
              <w:rPr>
                <w:rFonts w:ascii="Times New Roman" w:hAnsi="Times New Roman"/>
                <w:lang w:val="hu-HU"/>
              </w:rPr>
              <w:t xml:space="preserve"> </w:t>
            </w:r>
            <w:r w:rsidRPr="003532CB">
              <w:rPr>
                <w:rFonts w:ascii="Times New Roman" w:hAnsi="Times New Roman"/>
                <w:spacing w:val="-1"/>
                <w:lang w:val="hu-HU"/>
              </w:rPr>
              <w:t>(PS)</w:t>
            </w:r>
            <w:r w:rsidRPr="00A14E59">
              <w:rPr>
                <w:rFonts w:ascii="Times New Roman" w:hAnsi="Times New Roman"/>
                <w:lang w:val="hu-HU"/>
              </w:rPr>
              <w:t xml:space="preserve"> =</w:t>
            </w:r>
            <w:r w:rsidRPr="00600028">
              <w:rPr>
                <w:rFonts w:ascii="Times New Roman" w:hAnsi="Times New Roman"/>
                <w:spacing w:val="-2"/>
                <w:lang w:val="hu-HU"/>
              </w:rPr>
              <w:t xml:space="preserve"> </w:t>
            </w:r>
            <w:r w:rsidRPr="00600028">
              <w:rPr>
                <w:rFonts w:ascii="Times New Roman" w:hAnsi="Times New Roman"/>
                <w:lang w:val="hu-HU"/>
              </w:rPr>
              <w:t>0</w:t>
            </w:r>
          </w:p>
        </w:tc>
        <w:tc>
          <w:tcPr>
            <w:tcW w:w="1417" w:type="dxa"/>
            <w:tcBorders>
              <w:top w:val="single" w:sz="5" w:space="0" w:color="000000"/>
              <w:left w:val="single" w:sz="5" w:space="0" w:color="000000"/>
              <w:bottom w:val="single" w:sz="5" w:space="0" w:color="000000"/>
              <w:right w:val="single" w:sz="5" w:space="0" w:color="000000"/>
            </w:tcBorders>
          </w:tcPr>
          <w:p w14:paraId="04B17D6E"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31%</w:t>
            </w:r>
          </w:p>
        </w:tc>
        <w:tc>
          <w:tcPr>
            <w:tcW w:w="1417" w:type="dxa"/>
            <w:tcBorders>
              <w:top w:val="single" w:sz="5" w:space="0" w:color="000000"/>
              <w:left w:val="single" w:sz="5" w:space="0" w:color="000000"/>
              <w:bottom w:val="single" w:sz="5" w:space="0" w:color="000000"/>
              <w:right w:val="single" w:sz="5" w:space="0" w:color="000000"/>
            </w:tcBorders>
          </w:tcPr>
          <w:p w14:paraId="282584CF"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32%</w:t>
            </w:r>
          </w:p>
        </w:tc>
      </w:tr>
      <w:tr w:rsidR="00544D13" w:rsidRPr="00600028" w14:paraId="1793DB36" w14:textId="77777777" w:rsidTr="00961B0D">
        <w:trPr>
          <w:trHeight w:hRule="exact" w:val="300"/>
        </w:trPr>
        <w:tc>
          <w:tcPr>
            <w:tcW w:w="4217" w:type="dxa"/>
            <w:tcBorders>
              <w:top w:val="single" w:sz="5" w:space="0" w:color="000000"/>
              <w:left w:val="single" w:sz="5" w:space="0" w:color="000000"/>
              <w:bottom w:val="single" w:sz="5" w:space="0" w:color="000000"/>
              <w:right w:val="single" w:sz="5" w:space="0" w:color="000000"/>
            </w:tcBorders>
          </w:tcPr>
          <w:p w14:paraId="2C638D76" w14:textId="77777777" w:rsidR="00544D13" w:rsidRPr="00600028"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Kiindulási</w:t>
            </w:r>
            <w:r w:rsidRPr="006F1723">
              <w:rPr>
                <w:rFonts w:ascii="Times New Roman" w:hAnsi="Times New Roman"/>
                <w:lang w:val="hu-HU"/>
              </w:rPr>
              <w:t xml:space="preserve"> </w:t>
            </w:r>
            <w:r w:rsidRPr="009E1853">
              <w:rPr>
                <w:rFonts w:ascii="Times New Roman" w:hAnsi="Times New Roman"/>
                <w:spacing w:val="-1"/>
                <w:lang w:val="hu-HU"/>
              </w:rPr>
              <w:t>ECOG</w:t>
            </w:r>
            <w:r w:rsidRPr="00577D11">
              <w:rPr>
                <w:rFonts w:ascii="Times New Roman" w:hAnsi="Times New Roman"/>
                <w:lang w:val="hu-HU"/>
              </w:rPr>
              <w:t xml:space="preserve"> </w:t>
            </w:r>
            <w:r w:rsidRPr="00234FF9">
              <w:rPr>
                <w:rFonts w:ascii="Times New Roman" w:hAnsi="Times New Roman"/>
                <w:spacing w:val="-1"/>
                <w:lang w:val="hu-HU"/>
              </w:rPr>
              <w:t>teljesítmény</w:t>
            </w:r>
            <w:r w:rsidRPr="003532CB">
              <w:rPr>
                <w:rFonts w:ascii="Times New Roman" w:hAnsi="Times New Roman"/>
                <w:lang w:val="hu-HU"/>
              </w:rPr>
              <w:t xml:space="preserve"> </w:t>
            </w:r>
            <w:r w:rsidRPr="003532CB">
              <w:rPr>
                <w:rFonts w:ascii="Times New Roman" w:hAnsi="Times New Roman"/>
                <w:spacing w:val="-1"/>
                <w:lang w:val="hu-HU"/>
              </w:rPr>
              <w:t>státusz</w:t>
            </w:r>
            <w:r w:rsidRPr="003532CB">
              <w:rPr>
                <w:rFonts w:ascii="Times New Roman" w:hAnsi="Times New Roman"/>
                <w:lang w:val="hu-HU"/>
              </w:rPr>
              <w:t xml:space="preserve"> </w:t>
            </w:r>
            <w:r w:rsidRPr="003532CB">
              <w:rPr>
                <w:rFonts w:ascii="Times New Roman" w:hAnsi="Times New Roman"/>
                <w:spacing w:val="-1"/>
                <w:lang w:val="hu-HU"/>
              </w:rPr>
              <w:t>(PS)</w:t>
            </w:r>
            <w:r w:rsidRPr="00A14E59">
              <w:rPr>
                <w:rFonts w:ascii="Times New Roman" w:hAnsi="Times New Roman"/>
                <w:lang w:val="hu-HU"/>
              </w:rPr>
              <w:t xml:space="preserve"> =</w:t>
            </w:r>
            <w:r w:rsidRPr="00600028">
              <w:rPr>
                <w:rFonts w:ascii="Times New Roman" w:hAnsi="Times New Roman"/>
                <w:spacing w:val="-2"/>
                <w:lang w:val="hu-HU"/>
              </w:rPr>
              <w:t xml:space="preserve"> </w:t>
            </w:r>
            <w:r w:rsidRPr="00600028">
              <w:rPr>
                <w:rFonts w:ascii="Times New Roman" w:hAnsi="Times New Roman"/>
                <w:lang w:val="hu-HU"/>
              </w:rPr>
              <w:t>1</w:t>
            </w:r>
          </w:p>
        </w:tc>
        <w:tc>
          <w:tcPr>
            <w:tcW w:w="1417" w:type="dxa"/>
            <w:tcBorders>
              <w:top w:val="single" w:sz="5" w:space="0" w:color="000000"/>
              <w:left w:val="single" w:sz="5" w:space="0" w:color="000000"/>
              <w:bottom w:val="single" w:sz="5" w:space="0" w:color="000000"/>
              <w:right w:val="single" w:sz="5" w:space="0" w:color="000000"/>
            </w:tcBorders>
          </w:tcPr>
          <w:p w14:paraId="0236A0AB"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51%</w:t>
            </w:r>
          </w:p>
        </w:tc>
        <w:tc>
          <w:tcPr>
            <w:tcW w:w="1417" w:type="dxa"/>
            <w:tcBorders>
              <w:top w:val="single" w:sz="5" w:space="0" w:color="000000"/>
              <w:left w:val="single" w:sz="5" w:space="0" w:color="000000"/>
              <w:bottom w:val="single" w:sz="5" w:space="0" w:color="000000"/>
              <w:right w:val="single" w:sz="5" w:space="0" w:color="000000"/>
            </w:tcBorders>
          </w:tcPr>
          <w:p w14:paraId="04BE6776"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51%</w:t>
            </w:r>
          </w:p>
        </w:tc>
      </w:tr>
      <w:tr w:rsidR="00544D13" w:rsidRPr="00600028" w14:paraId="6ABC7044" w14:textId="77777777" w:rsidTr="00961B0D">
        <w:trPr>
          <w:trHeight w:hRule="exact" w:val="300"/>
        </w:trPr>
        <w:tc>
          <w:tcPr>
            <w:tcW w:w="4217" w:type="dxa"/>
            <w:tcBorders>
              <w:top w:val="single" w:sz="5" w:space="0" w:color="000000"/>
              <w:left w:val="single" w:sz="5" w:space="0" w:color="000000"/>
              <w:bottom w:val="single" w:sz="5" w:space="0" w:color="000000"/>
              <w:right w:val="single" w:sz="5" w:space="0" w:color="000000"/>
            </w:tcBorders>
          </w:tcPr>
          <w:p w14:paraId="1E4D59B6" w14:textId="77777777" w:rsidR="00544D13" w:rsidRPr="00600028"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Kiindulási</w:t>
            </w:r>
            <w:r w:rsidRPr="006F1723">
              <w:rPr>
                <w:rFonts w:ascii="Times New Roman" w:hAnsi="Times New Roman"/>
                <w:lang w:val="hu-HU"/>
              </w:rPr>
              <w:t xml:space="preserve"> </w:t>
            </w:r>
            <w:r w:rsidRPr="009E1853">
              <w:rPr>
                <w:rFonts w:ascii="Times New Roman" w:hAnsi="Times New Roman"/>
                <w:spacing w:val="-1"/>
                <w:lang w:val="hu-HU"/>
              </w:rPr>
              <w:t>ECOG</w:t>
            </w:r>
            <w:r w:rsidRPr="00577D11">
              <w:rPr>
                <w:rFonts w:ascii="Times New Roman" w:hAnsi="Times New Roman"/>
                <w:lang w:val="hu-HU"/>
              </w:rPr>
              <w:t xml:space="preserve"> </w:t>
            </w:r>
            <w:r w:rsidRPr="00234FF9">
              <w:rPr>
                <w:rFonts w:ascii="Times New Roman" w:hAnsi="Times New Roman"/>
                <w:spacing w:val="-1"/>
                <w:lang w:val="hu-HU"/>
              </w:rPr>
              <w:t>teljesítmény</w:t>
            </w:r>
            <w:r w:rsidRPr="003532CB">
              <w:rPr>
                <w:rFonts w:ascii="Times New Roman" w:hAnsi="Times New Roman"/>
                <w:lang w:val="hu-HU"/>
              </w:rPr>
              <w:t xml:space="preserve"> </w:t>
            </w:r>
            <w:r w:rsidRPr="003532CB">
              <w:rPr>
                <w:rFonts w:ascii="Times New Roman" w:hAnsi="Times New Roman"/>
                <w:spacing w:val="-1"/>
                <w:lang w:val="hu-HU"/>
              </w:rPr>
              <w:t>státusz</w:t>
            </w:r>
            <w:r w:rsidRPr="003532CB">
              <w:rPr>
                <w:rFonts w:ascii="Times New Roman" w:hAnsi="Times New Roman"/>
                <w:lang w:val="hu-HU"/>
              </w:rPr>
              <w:t xml:space="preserve"> </w:t>
            </w:r>
            <w:r w:rsidRPr="003532CB">
              <w:rPr>
                <w:rFonts w:ascii="Times New Roman" w:hAnsi="Times New Roman"/>
                <w:spacing w:val="-1"/>
                <w:lang w:val="hu-HU"/>
              </w:rPr>
              <w:t>(PS)</w:t>
            </w:r>
            <w:r w:rsidRPr="00A14E59">
              <w:rPr>
                <w:rFonts w:ascii="Times New Roman" w:hAnsi="Times New Roman"/>
                <w:lang w:val="hu-HU"/>
              </w:rPr>
              <w:t xml:space="preserve"> =</w:t>
            </w:r>
            <w:r w:rsidRPr="00600028">
              <w:rPr>
                <w:rFonts w:ascii="Times New Roman" w:hAnsi="Times New Roman"/>
                <w:spacing w:val="-2"/>
                <w:lang w:val="hu-HU"/>
              </w:rPr>
              <w:t xml:space="preserve"> </w:t>
            </w:r>
            <w:r w:rsidRPr="00600028">
              <w:rPr>
                <w:rFonts w:ascii="Times New Roman" w:hAnsi="Times New Roman"/>
                <w:lang w:val="hu-HU"/>
              </w:rPr>
              <w:t>2</w:t>
            </w:r>
          </w:p>
        </w:tc>
        <w:tc>
          <w:tcPr>
            <w:tcW w:w="1417" w:type="dxa"/>
            <w:tcBorders>
              <w:top w:val="single" w:sz="5" w:space="0" w:color="000000"/>
              <w:left w:val="single" w:sz="5" w:space="0" w:color="000000"/>
              <w:bottom w:val="single" w:sz="5" w:space="0" w:color="000000"/>
              <w:right w:val="single" w:sz="5" w:space="0" w:color="000000"/>
            </w:tcBorders>
          </w:tcPr>
          <w:p w14:paraId="18776111"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17%</w:t>
            </w:r>
          </w:p>
        </w:tc>
        <w:tc>
          <w:tcPr>
            <w:tcW w:w="1417" w:type="dxa"/>
            <w:tcBorders>
              <w:top w:val="single" w:sz="5" w:space="0" w:color="000000"/>
              <w:left w:val="single" w:sz="5" w:space="0" w:color="000000"/>
              <w:bottom w:val="single" w:sz="5" w:space="0" w:color="000000"/>
              <w:right w:val="single" w:sz="5" w:space="0" w:color="000000"/>
            </w:tcBorders>
          </w:tcPr>
          <w:p w14:paraId="36D37F03"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17%</w:t>
            </w:r>
          </w:p>
        </w:tc>
      </w:tr>
      <w:tr w:rsidR="00544D13" w:rsidRPr="00600028" w14:paraId="36221310" w14:textId="77777777" w:rsidTr="00961B0D">
        <w:trPr>
          <w:trHeight w:hRule="exact" w:val="301"/>
        </w:trPr>
        <w:tc>
          <w:tcPr>
            <w:tcW w:w="4217" w:type="dxa"/>
            <w:tcBorders>
              <w:top w:val="single" w:sz="5" w:space="0" w:color="000000"/>
              <w:left w:val="single" w:sz="5" w:space="0" w:color="000000"/>
              <w:bottom w:val="single" w:sz="5" w:space="0" w:color="000000"/>
              <w:right w:val="single" w:sz="5" w:space="0" w:color="000000"/>
            </w:tcBorders>
          </w:tcPr>
          <w:p w14:paraId="5A2BBE83" w14:textId="77777777" w:rsidR="00544D13" w:rsidRPr="003532CB"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Metasztati</w:t>
            </w:r>
            <w:r w:rsidR="00F20105" w:rsidRPr="006F1723">
              <w:rPr>
                <w:rFonts w:ascii="Times New Roman" w:hAnsi="Times New Roman"/>
                <w:spacing w:val="-1"/>
                <w:lang w:val="hu-HU"/>
              </w:rPr>
              <w:t>záló</w:t>
            </w:r>
            <w:r w:rsidRPr="009E1853">
              <w:rPr>
                <w:rFonts w:ascii="Times New Roman" w:hAnsi="Times New Roman"/>
                <w:spacing w:val="-1"/>
                <w:lang w:val="hu-HU"/>
              </w:rPr>
              <w:t xml:space="preserve"> betegség</w:t>
            </w:r>
            <w:r w:rsidRPr="00577D11">
              <w:rPr>
                <w:rFonts w:ascii="Times New Roman" w:hAnsi="Times New Roman"/>
                <w:lang w:val="hu-HU"/>
              </w:rPr>
              <w:t xml:space="preserve"> a</w:t>
            </w:r>
            <w:r w:rsidRPr="00234FF9">
              <w:rPr>
                <w:rFonts w:ascii="Times New Roman" w:hAnsi="Times New Roman"/>
                <w:spacing w:val="-1"/>
                <w:lang w:val="hu-HU"/>
              </w:rPr>
              <w:t xml:space="preserve"> bevonáskor</w:t>
            </w:r>
          </w:p>
        </w:tc>
        <w:tc>
          <w:tcPr>
            <w:tcW w:w="1417" w:type="dxa"/>
            <w:tcBorders>
              <w:top w:val="single" w:sz="5" w:space="0" w:color="000000"/>
              <w:left w:val="single" w:sz="5" w:space="0" w:color="000000"/>
              <w:bottom w:val="single" w:sz="5" w:space="0" w:color="000000"/>
              <w:right w:val="single" w:sz="5" w:space="0" w:color="000000"/>
            </w:tcBorders>
          </w:tcPr>
          <w:p w14:paraId="5B389150" w14:textId="77777777" w:rsidR="00544D13" w:rsidRPr="00600028" w:rsidRDefault="00544D13" w:rsidP="00961B0D">
            <w:pPr>
              <w:pStyle w:val="TableParagraph"/>
              <w:spacing w:before="26"/>
              <w:jc w:val="center"/>
              <w:rPr>
                <w:rFonts w:ascii="Times New Roman" w:eastAsia="Times New Roman" w:hAnsi="Times New Roman"/>
                <w:lang w:val="hu-HU"/>
              </w:rPr>
            </w:pPr>
            <w:r w:rsidRPr="00A14E59">
              <w:rPr>
                <w:rFonts w:ascii="Times New Roman" w:hAnsi="Times New Roman"/>
                <w:spacing w:val="-1"/>
                <w:lang w:val="hu-HU"/>
              </w:rPr>
              <w:t>77%</w:t>
            </w:r>
          </w:p>
        </w:tc>
        <w:tc>
          <w:tcPr>
            <w:tcW w:w="1417" w:type="dxa"/>
            <w:tcBorders>
              <w:top w:val="single" w:sz="5" w:space="0" w:color="000000"/>
              <w:left w:val="single" w:sz="5" w:space="0" w:color="000000"/>
              <w:bottom w:val="single" w:sz="5" w:space="0" w:color="000000"/>
              <w:right w:val="single" w:sz="5" w:space="0" w:color="000000"/>
            </w:tcBorders>
          </w:tcPr>
          <w:p w14:paraId="242B8F38"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76%</w:t>
            </w:r>
          </w:p>
        </w:tc>
      </w:tr>
    </w:tbl>
    <w:p w14:paraId="54421DBC" w14:textId="77777777" w:rsidR="00544D13" w:rsidRPr="00600028" w:rsidRDefault="00544D13" w:rsidP="00544D13">
      <w:pPr>
        <w:pStyle w:val="Nincstrkz"/>
      </w:pPr>
    </w:p>
    <w:p w14:paraId="077B95BC" w14:textId="77777777" w:rsidR="00544D13" w:rsidRPr="00600028" w:rsidRDefault="00544D13" w:rsidP="007B3691">
      <w:pPr>
        <w:pStyle w:val="Nincstrkz"/>
        <w:keepNext/>
        <w:widowControl/>
      </w:pPr>
      <w:r w:rsidRPr="009E1853">
        <w:lastRenderedPageBreak/>
        <w:t>A túlélést a kezelésbe bevont (intent-to-treat) populáción értékelték, a</w:t>
      </w:r>
      <w:r w:rsidR="00F20105" w:rsidRPr="00577D11">
        <w:t>z után</w:t>
      </w:r>
      <w:r w:rsidRPr="00234FF9">
        <w:t>követés során nyer</w:t>
      </w:r>
      <w:r w:rsidRPr="003532CB">
        <w:t>t túlélési adatok alapján. Az eredményeket az alábbi táblázat tartalmazza (a metasztati</w:t>
      </w:r>
      <w:r w:rsidR="00F20105" w:rsidRPr="00A14E59">
        <w:t>záló</w:t>
      </w:r>
      <w:r w:rsidRPr="00600028">
        <w:t xml:space="preserve"> és a lokálisan előrehaladott betegségben szenvedők csoportjának adatai a feltáró alcsoport-analízisből származnak).</w:t>
      </w:r>
    </w:p>
    <w:p w14:paraId="2B2BF802" w14:textId="77777777" w:rsidR="00544D13" w:rsidRPr="00600028" w:rsidRDefault="00544D13" w:rsidP="00544D13">
      <w:pPr>
        <w:rPr>
          <w:rFonts w:ascii="Times New Roman" w:eastAsia="Times New Roman" w:hAnsi="Times New Roman"/>
          <w:lang w:val="hu-HU"/>
        </w:rPr>
      </w:pPr>
    </w:p>
    <w:tbl>
      <w:tblPr>
        <w:tblW w:w="0" w:type="auto"/>
        <w:tblInd w:w="6" w:type="dxa"/>
        <w:tblLayout w:type="fixed"/>
        <w:tblCellMar>
          <w:left w:w="0" w:type="dxa"/>
          <w:right w:w="0" w:type="dxa"/>
        </w:tblCellMar>
        <w:tblLook w:val="01E0" w:firstRow="1" w:lastRow="1" w:firstColumn="1" w:lastColumn="1" w:noHBand="0" w:noVBand="0"/>
      </w:tblPr>
      <w:tblGrid>
        <w:gridCol w:w="1932"/>
        <w:gridCol w:w="952"/>
        <w:gridCol w:w="896"/>
        <w:gridCol w:w="1162"/>
        <w:gridCol w:w="1134"/>
        <w:gridCol w:w="1105"/>
        <w:gridCol w:w="1121"/>
        <w:gridCol w:w="672"/>
      </w:tblGrid>
      <w:tr w:rsidR="00544D13" w:rsidRPr="00600028" w14:paraId="336B5828" w14:textId="77777777" w:rsidTr="00B0216F">
        <w:trPr>
          <w:trHeight w:hRule="exact" w:val="631"/>
          <w:tblHeader/>
        </w:trPr>
        <w:tc>
          <w:tcPr>
            <w:tcW w:w="1932" w:type="dxa"/>
            <w:tcBorders>
              <w:top w:val="single" w:sz="5" w:space="0" w:color="000000"/>
              <w:left w:val="single" w:sz="5" w:space="0" w:color="000000"/>
              <w:bottom w:val="single" w:sz="5" w:space="0" w:color="000000"/>
              <w:right w:val="single" w:sz="5" w:space="0" w:color="000000"/>
            </w:tcBorders>
          </w:tcPr>
          <w:p w14:paraId="50D62CBB" w14:textId="77777777" w:rsidR="00544D13" w:rsidRPr="00600028" w:rsidRDefault="00544D13" w:rsidP="00961B0D">
            <w:pPr>
              <w:pStyle w:val="TableParagraph"/>
              <w:spacing w:before="6"/>
              <w:jc w:val="center"/>
              <w:rPr>
                <w:rFonts w:ascii="Times New Roman" w:eastAsia="Times New Roman" w:hAnsi="Times New Roman"/>
                <w:lang w:val="hu-HU"/>
              </w:rPr>
            </w:pPr>
          </w:p>
          <w:p w14:paraId="437EF121" w14:textId="77777777" w:rsidR="00544D13" w:rsidRPr="00600028" w:rsidRDefault="00544D13" w:rsidP="00961B0D">
            <w:pPr>
              <w:pStyle w:val="TableParagraph"/>
              <w:jc w:val="center"/>
              <w:rPr>
                <w:rFonts w:ascii="Times New Roman" w:eastAsia="Times New Roman" w:hAnsi="Times New Roman"/>
                <w:lang w:val="hu-HU"/>
              </w:rPr>
            </w:pPr>
            <w:r w:rsidRPr="00600028">
              <w:rPr>
                <w:rFonts w:ascii="Times New Roman" w:hAnsi="Times New Roman"/>
                <w:b/>
                <w:spacing w:val="-1"/>
                <w:lang w:val="hu-HU"/>
              </w:rPr>
              <w:t>Kimenetel</w:t>
            </w:r>
          </w:p>
        </w:tc>
        <w:tc>
          <w:tcPr>
            <w:tcW w:w="952" w:type="dxa"/>
            <w:tcBorders>
              <w:top w:val="single" w:sz="5" w:space="0" w:color="000000"/>
              <w:left w:val="single" w:sz="5" w:space="0" w:color="000000"/>
              <w:bottom w:val="single" w:sz="5" w:space="0" w:color="000000"/>
              <w:right w:val="single" w:sz="5" w:space="0" w:color="000000"/>
            </w:tcBorders>
          </w:tcPr>
          <w:p w14:paraId="77F547BE"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lang w:val="hu-HU"/>
              </w:rPr>
              <w:t xml:space="preserve">Erlotinib </w:t>
            </w:r>
            <w:r w:rsidRPr="00600028">
              <w:rPr>
                <w:rFonts w:ascii="Times New Roman" w:hAnsi="Times New Roman"/>
                <w:b/>
                <w:spacing w:val="-1"/>
                <w:lang w:val="hu-HU"/>
              </w:rPr>
              <w:t>(hónap)</w:t>
            </w:r>
          </w:p>
        </w:tc>
        <w:tc>
          <w:tcPr>
            <w:tcW w:w="896" w:type="dxa"/>
            <w:tcBorders>
              <w:top w:val="single" w:sz="5" w:space="0" w:color="000000"/>
              <w:left w:val="single" w:sz="5" w:space="0" w:color="000000"/>
              <w:bottom w:val="single" w:sz="5" w:space="0" w:color="000000"/>
              <w:right w:val="single" w:sz="5" w:space="0" w:color="000000"/>
            </w:tcBorders>
          </w:tcPr>
          <w:p w14:paraId="17CE2C2D"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spacing w:val="-1"/>
                <w:lang w:val="hu-HU"/>
              </w:rPr>
              <w:t>Placebo</w:t>
            </w:r>
            <w:r w:rsidRPr="00600028">
              <w:rPr>
                <w:rFonts w:ascii="Times New Roman" w:hAnsi="Times New Roman"/>
                <w:b/>
                <w:spacing w:val="20"/>
                <w:lang w:val="hu-HU"/>
              </w:rPr>
              <w:t xml:space="preserve"> </w:t>
            </w:r>
            <w:r w:rsidRPr="00600028">
              <w:rPr>
                <w:rFonts w:ascii="Times New Roman" w:hAnsi="Times New Roman"/>
                <w:b/>
                <w:spacing w:val="-1"/>
                <w:lang w:val="hu-HU"/>
              </w:rPr>
              <w:t>(hónap)</w:t>
            </w:r>
          </w:p>
        </w:tc>
        <w:tc>
          <w:tcPr>
            <w:tcW w:w="1162" w:type="dxa"/>
            <w:tcBorders>
              <w:top w:val="single" w:sz="5" w:space="0" w:color="000000"/>
              <w:left w:val="single" w:sz="5" w:space="0" w:color="000000"/>
              <w:bottom w:val="single" w:sz="5" w:space="0" w:color="000000"/>
              <w:right w:val="single" w:sz="5" w:space="0" w:color="000000"/>
            </w:tcBorders>
          </w:tcPr>
          <w:p w14:paraId="5B818067"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spacing w:val="-1"/>
                <w:lang w:val="hu-HU"/>
              </w:rPr>
              <w:t>Különbség</w:t>
            </w:r>
            <w:r w:rsidRPr="00600028">
              <w:rPr>
                <w:rFonts w:ascii="Times New Roman" w:hAnsi="Times New Roman"/>
                <w:b/>
                <w:spacing w:val="25"/>
                <w:lang w:val="hu-HU"/>
              </w:rPr>
              <w:t xml:space="preserve"> </w:t>
            </w:r>
            <w:r w:rsidRPr="00600028">
              <w:rPr>
                <w:rFonts w:ascii="Times New Roman" w:hAnsi="Times New Roman"/>
                <w:b/>
                <w:spacing w:val="-1"/>
                <w:lang w:val="hu-HU"/>
              </w:rPr>
              <w:t>(hónap)</w:t>
            </w:r>
          </w:p>
        </w:tc>
        <w:tc>
          <w:tcPr>
            <w:tcW w:w="1134" w:type="dxa"/>
            <w:tcBorders>
              <w:top w:val="single" w:sz="5" w:space="0" w:color="000000"/>
              <w:left w:val="single" w:sz="5" w:space="0" w:color="000000"/>
              <w:bottom w:val="single" w:sz="5" w:space="0" w:color="000000"/>
              <w:right w:val="single" w:sz="5" w:space="0" w:color="000000"/>
            </w:tcBorders>
          </w:tcPr>
          <w:p w14:paraId="1227E941"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spacing w:val="-1"/>
                <w:lang w:val="hu-HU"/>
              </w:rPr>
              <w:t>Különbség</w:t>
            </w:r>
            <w:r w:rsidRPr="00600028">
              <w:rPr>
                <w:rFonts w:ascii="Times New Roman" w:hAnsi="Times New Roman"/>
                <w:b/>
                <w:spacing w:val="26"/>
                <w:lang w:val="hu-HU"/>
              </w:rPr>
              <w:t xml:space="preserve"> </w:t>
            </w:r>
            <w:r w:rsidRPr="00600028">
              <w:rPr>
                <w:rFonts w:ascii="Times New Roman" w:hAnsi="Times New Roman"/>
                <w:b/>
                <w:lang w:val="hu-HU"/>
              </w:rPr>
              <w:t>CI</w:t>
            </w:r>
          </w:p>
        </w:tc>
        <w:tc>
          <w:tcPr>
            <w:tcW w:w="1105" w:type="dxa"/>
            <w:tcBorders>
              <w:top w:val="single" w:sz="5" w:space="0" w:color="000000"/>
              <w:left w:val="single" w:sz="5" w:space="0" w:color="000000"/>
              <w:bottom w:val="single" w:sz="5" w:space="0" w:color="000000"/>
              <w:right w:val="single" w:sz="5" w:space="0" w:color="000000"/>
            </w:tcBorders>
          </w:tcPr>
          <w:p w14:paraId="202C236E"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spacing w:val="-1"/>
                <w:lang w:val="hu-HU"/>
              </w:rPr>
              <w:t>Kockázati</w:t>
            </w:r>
            <w:r w:rsidRPr="00600028">
              <w:rPr>
                <w:rFonts w:ascii="Times New Roman" w:hAnsi="Times New Roman"/>
                <w:b/>
                <w:spacing w:val="25"/>
                <w:lang w:val="hu-HU"/>
              </w:rPr>
              <w:t xml:space="preserve"> </w:t>
            </w:r>
            <w:r w:rsidRPr="00600028">
              <w:rPr>
                <w:rFonts w:ascii="Times New Roman" w:hAnsi="Times New Roman"/>
                <w:b/>
                <w:spacing w:val="-1"/>
                <w:lang w:val="hu-HU"/>
              </w:rPr>
              <w:t>arány</w:t>
            </w:r>
          </w:p>
        </w:tc>
        <w:tc>
          <w:tcPr>
            <w:tcW w:w="1121" w:type="dxa"/>
            <w:tcBorders>
              <w:top w:val="single" w:sz="5" w:space="0" w:color="000000"/>
              <w:left w:val="single" w:sz="5" w:space="0" w:color="000000"/>
              <w:bottom w:val="single" w:sz="5" w:space="0" w:color="000000"/>
              <w:right w:val="single" w:sz="5" w:space="0" w:color="000000"/>
            </w:tcBorders>
          </w:tcPr>
          <w:p w14:paraId="5857EB02"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spacing w:val="-1"/>
                <w:lang w:val="hu-HU"/>
              </w:rPr>
              <w:t>Kockázati</w:t>
            </w:r>
            <w:r w:rsidRPr="00600028">
              <w:rPr>
                <w:rFonts w:ascii="Times New Roman" w:hAnsi="Times New Roman"/>
                <w:b/>
                <w:spacing w:val="25"/>
                <w:lang w:val="hu-HU"/>
              </w:rPr>
              <w:t xml:space="preserve"> </w:t>
            </w:r>
            <w:r w:rsidRPr="00600028">
              <w:rPr>
                <w:rFonts w:ascii="Times New Roman" w:hAnsi="Times New Roman"/>
                <w:b/>
                <w:spacing w:val="-1"/>
                <w:lang w:val="hu-HU"/>
              </w:rPr>
              <w:t>arány</w:t>
            </w:r>
            <w:r w:rsidRPr="00600028">
              <w:rPr>
                <w:rFonts w:ascii="Times New Roman" w:hAnsi="Times New Roman"/>
                <w:b/>
                <w:lang w:val="hu-HU"/>
              </w:rPr>
              <w:t xml:space="preserve"> CI</w:t>
            </w:r>
          </w:p>
        </w:tc>
        <w:tc>
          <w:tcPr>
            <w:tcW w:w="672" w:type="dxa"/>
            <w:tcBorders>
              <w:top w:val="single" w:sz="5" w:space="0" w:color="000000"/>
              <w:left w:val="single" w:sz="5" w:space="0" w:color="000000"/>
              <w:bottom w:val="single" w:sz="5" w:space="0" w:color="000000"/>
              <w:right w:val="single" w:sz="5" w:space="0" w:color="000000"/>
            </w:tcBorders>
          </w:tcPr>
          <w:p w14:paraId="3FDF8079" w14:textId="77777777" w:rsidR="00544D13" w:rsidRPr="00600028" w:rsidRDefault="00544D13" w:rsidP="00961B0D">
            <w:pPr>
              <w:pStyle w:val="TableParagraph"/>
              <w:spacing w:before="28"/>
              <w:jc w:val="center"/>
              <w:rPr>
                <w:rFonts w:ascii="Times New Roman" w:hAnsi="Times New Roman"/>
                <w:b/>
                <w:i/>
                <w:lang w:val="hu-HU"/>
              </w:rPr>
            </w:pPr>
            <w:r w:rsidRPr="00600028">
              <w:rPr>
                <w:rFonts w:ascii="Times New Roman" w:hAnsi="Times New Roman"/>
                <w:b/>
                <w:i/>
                <w:lang w:val="hu-HU"/>
              </w:rPr>
              <w:t>p-</w:t>
            </w:r>
          </w:p>
          <w:p w14:paraId="7C506623" w14:textId="77777777" w:rsidR="00544D13" w:rsidRPr="00600028" w:rsidRDefault="00544D13" w:rsidP="00961B0D">
            <w:pPr>
              <w:pStyle w:val="TableParagraph"/>
              <w:spacing w:before="28"/>
              <w:jc w:val="center"/>
              <w:rPr>
                <w:rFonts w:ascii="Times New Roman" w:eastAsia="Times New Roman" w:hAnsi="Times New Roman"/>
                <w:lang w:val="hu-HU"/>
              </w:rPr>
            </w:pPr>
            <w:r w:rsidRPr="00600028">
              <w:rPr>
                <w:rFonts w:ascii="Times New Roman" w:hAnsi="Times New Roman"/>
                <w:b/>
                <w:lang w:val="hu-HU"/>
              </w:rPr>
              <w:t>érték</w:t>
            </w:r>
          </w:p>
        </w:tc>
      </w:tr>
      <w:tr w:rsidR="00544D13" w:rsidRPr="00600028" w14:paraId="04775BDC" w14:textId="77777777" w:rsidTr="00961B0D">
        <w:trPr>
          <w:trHeight w:hRule="exact" w:val="397"/>
        </w:trPr>
        <w:tc>
          <w:tcPr>
            <w:tcW w:w="8974" w:type="dxa"/>
            <w:gridSpan w:val="8"/>
            <w:tcBorders>
              <w:top w:val="single" w:sz="5" w:space="0" w:color="000000"/>
              <w:left w:val="single" w:sz="5" w:space="0" w:color="000000"/>
              <w:bottom w:val="single" w:sz="5" w:space="0" w:color="000000"/>
              <w:right w:val="single" w:sz="5" w:space="0" w:color="000000"/>
            </w:tcBorders>
          </w:tcPr>
          <w:p w14:paraId="3821D1B8" w14:textId="77777777" w:rsidR="00544D13" w:rsidRPr="006F1723"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Teljes populáció</w:t>
            </w:r>
          </w:p>
        </w:tc>
      </w:tr>
      <w:tr w:rsidR="00544D13" w:rsidRPr="00600028" w14:paraId="73B22F79" w14:textId="77777777" w:rsidTr="00961B0D">
        <w:trPr>
          <w:trHeight w:hRule="exact" w:val="469"/>
        </w:trPr>
        <w:tc>
          <w:tcPr>
            <w:tcW w:w="1932" w:type="dxa"/>
            <w:tcBorders>
              <w:top w:val="single" w:sz="5" w:space="0" w:color="000000"/>
              <w:left w:val="single" w:sz="5" w:space="0" w:color="000000"/>
              <w:bottom w:val="single" w:sz="5" w:space="0" w:color="000000"/>
              <w:right w:val="single" w:sz="5" w:space="0" w:color="000000"/>
            </w:tcBorders>
          </w:tcPr>
          <w:p w14:paraId="720BBC7E" w14:textId="77777777" w:rsidR="00544D13" w:rsidRPr="00234FF9"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Medián</w:t>
            </w:r>
            <w:r w:rsidRPr="006F1723">
              <w:rPr>
                <w:rFonts w:ascii="Times New Roman" w:hAnsi="Times New Roman"/>
                <w:lang w:val="hu-HU"/>
              </w:rPr>
              <w:t xml:space="preserve"> </w:t>
            </w:r>
            <w:r w:rsidRPr="009E1853">
              <w:rPr>
                <w:rFonts w:ascii="Times New Roman" w:hAnsi="Times New Roman"/>
                <w:spacing w:val="-1"/>
                <w:lang w:val="hu-HU"/>
              </w:rPr>
              <w:t>össz</w:t>
            </w:r>
            <w:r w:rsidRPr="009E1853">
              <w:rPr>
                <w:rFonts w:ascii="Times New Roman" w:hAnsi="Times New Roman"/>
                <w:spacing w:val="-1"/>
                <w:lang w:val="hu-HU"/>
              </w:rPr>
              <w:noBreakHyphen/>
            </w:r>
            <w:r w:rsidRPr="00577D11">
              <w:rPr>
                <w:rFonts w:ascii="Times New Roman" w:hAnsi="Times New Roman"/>
                <w:spacing w:val="-1"/>
                <w:lang w:val="hu-HU"/>
              </w:rPr>
              <w:t>túlélés</w:t>
            </w:r>
          </w:p>
        </w:tc>
        <w:tc>
          <w:tcPr>
            <w:tcW w:w="952" w:type="dxa"/>
            <w:tcBorders>
              <w:top w:val="single" w:sz="5" w:space="0" w:color="000000"/>
              <w:left w:val="single" w:sz="5" w:space="0" w:color="000000"/>
              <w:bottom w:val="single" w:sz="5" w:space="0" w:color="000000"/>
              <w:right w:val="single" w:sz="5" w:space="0" w:color="000000"/>
            </w:tcBorders>
          </w:tcPr>
          <w:p w14:paraId="474B291B" w14:textId="77777777" w:rsidR="00544D13" w:rsidRPr="00A14E59" w:rsidRDefault="00544D13" w:rsidP="00961B0D">
            <w:pPr>
              <w:pStyle w:val="TableParagraph"/>
              <w:spacing w:before="26"/>
              <w:jc w:val="center"/>
              <w:rPr>
                <w:rFonts w:ascii="Times New Roman" w:eastAsia="Times New Roman" w:hAnsi="Times New Roman"/>
                <w:lang w:val="hu-HU"/>
              </w:rPr>
            </w:pPr>
            <w:r w:rsidRPr="003532CB">
              <w:rPr>
                <w:rFonts w:ascii="Times New Roman" w:hAnsi="Times New Roman"/>
                <w:spacing w:val="-1"/>
                <w:lang w:val="hu-HU"/>
              </w:rPr>
              <w:t>6,4</w:t>
            </w:r>
          </w:p>
        </w:tc>
        <w:tc>
          <w:tcPr>
            <w:tcW w:w="896" w:type="dxa"/>
            <w:tcBorders>
              <w:top w:val="single" w:sz="5" w:space="0" w:color="000000"/>
              <w:left w:val="single" w:sz="5" w:space="0" w:color="000000"/>
              <w:bottom w:val="single" w:sz="5" w:space="0" w:color="000000"/>
              <w:right w:val="single" w:sz="5" w:space="0" w:color="000000"/>
            </w:tcBorders>
          </w:tcPr>
          <w:p w14:paraId="2974CA0D"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6,0</w:t>
            </w:r>
          </w:p>
        </w:tc>
        <w:tc>
          <w:tcPr>
            <w:tcW w:w="1162" w:type="dxa"/>
            <w:tcBorders>
              <w:top w:val="single" w:sz="5" w:space="0" w:color="000000"/>
              <w:left w:val="single" w:sz="5" w:space="0" w:color="000000"/>
              <w:bottom w:val="single" w:sz="5" w:space="0" w:color="000000"/>
              <w:right w:val="single" w:sz="5" w:space="0" w:color="000000"/>
            </w:tcBorders>
          </w:tcPr>
          <w:p w14:paraId="00781504"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0,41</w:t>
            </w:r>
          </w:p>
        </w:tc>
        <w:tc>
          <w:tcPr>
            <w:tcW w:w="1134" w:type="dxa"/>
            <w:tcBorders>
              <w:top w:val="single" w:sz="5" w:space="0" w:color="000000"/>
              <w:left w:val="single" w:sz="5" w:space="0" w:color="000000"/>
              <w:bottom w:val="single" w:sz="5" w:space="0" w:color="000000"/>
              <w:right w:val="single" w:sz="5" w:space="0" w:color="000000"/>
            </w:tcBorders>
          </w:tcPr>
          <w:p w14:paraId="19CAE816"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-0,54-1,64</w:t>
            </w:r>
          </w:p>
        </w:tc>
        <w:tc>
          <w:tcPr>
            <w:tcW w:w="1105" w:type="dxa"/>
            <w:vMerge w:val="restart"/>
            <w:tcBorders>
              <w:top w:val="single" w:sz="5" w:space="0" w:color="000000"/>
              <w:left w:val="single" w:sz="5" w:space="0" w:color="000000"/>
              <w:right w:val="single" w:sz="5" w:space="0" w:color="000000"/>
            </w:tcBorders>
          </w:tcPr>
          <w:p w14:paraId="18365F39"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0,82</w:t>
            </w:r>
          </w:p>
        </w:tc>
        <w:tc>
          <w:tcPr>
            <w:tcW w:w="1121" w:type="dxa"/>
            <w:vMerge w:val="restart"/>
            <w:tcBorders>
              <w:top w:val="single" w:sz="5" w:space="0" w:color="000000"/>
              <w:left w:val="single" w:sz="5" w:space="0" w:color="000000"/>
              <w:right w:val="single" w:sz="5" w:space="0" w:color="000000"/>
            </w:tcBorders>
          </w:tcPr>
          <w:p w14:paraId="78EFDAC5"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0,69-0,98</w:t>
            </w:r>
          </w:p>
        </w:tc>
        <w:tc>
          <w:tcPr>
            <w:tcW w:w="672" w:type="dxa"/>
            <w:vMerge w:val="restart"/>
            <w:tcBorders>
              <w:top w:val="single" w:sz="5" w:space="0" w:color="000000"/>
              <w:left w:val="single" w:sz="5" w:space="0" w:color="000000"/>
              <w:right w:val="single" w:sz="5" w:space="0" w:color="000000"/>
            </w:tcBorders>
          </w:tcPr>
          <w:p w14:paraId="24A89D95"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0,028</w:t>
            </w:r>
          </w:p>
        </w:tc>
      </w:tr>
      <w:tr w:rsidR="00544D13" w:rsidRPr="00600028" w14:paraId="66559D50" w14:textId="77777777" w:rsidTr="00961B0D">
        <w:trPr>
          <w:trHeight w:hRule="exact" w:val="436"/>
        </w:trPr>
        <w:tc>
          <w:tcPr>
            <w:tcW w:w="1932" w:type="dxa"/>
            <w:tcBorders>
              <w:top w:val="single" w:sz="5" w:space="0" w:color="000000"/>
              <w:left w:val="single" w:sz="5" w:space="0" w:color="000000"/>
              <w:bottom w:val="single" w:sz="5" w:space="0" w:color="000000"/>
              <w:right w:val="single" w:sz="5" w:space="0" w:color="000000"/>
            </w:tcBorders>
          </w:tcPr>
          <w:p w14:paraId="15D426B3" w14:textId="77777777" w:rsidR="00544D13" w:rsidRPr="00234FF9"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Átlagos</w:t>
            </w:r>
            <w:r w:rsidRPr="006F1723">
              <w:rPr>
                <w:rFonts w:ascii="Times New Roman" w:hAnsi="Times New Roman"/>
                <w:lang w:val="hu-HU"/>
              </w:rPr>
              <w:t xml:space="preserve"> </w:t>
            </w:r>
            <w:r w:rsidRPr="009E1853">
              <w:rPr>
                <w:rFonts w:ascii="Times New Roman" w:hAnsi="Times New Roman"/>
                <w:spacing w:val="-1"/>
                <w:lang w:val="hu-HU"/>
              </w:rPr>
              <w:t>össz-</w:t>
            </w:r>
            <w:r w:rsidRPr="00577D11">
              <w:rPr>
                <w:rFonts w:ascii="Times New Roman" w:hAnsi="Times New Roman"/>
                <w:spacing w:val="-1"/>
                <w:lang w:val="hu-HU"/>
              </w:rPr>
              <w:t xml:space="preserve"> túlélés</w:t>
            </w:r>
          </w:p>
        </w:tc>
        <w:tc>
          <w:tcPr>
            <w:tcW w:w="952" w:type="dxa"/>
            <w:tcBorders>
              <w:top w:val="single" w:sz="5" w:space="0" w:color="000000"/>
              <w:left w:val="single" w:sz="5" w:space="0" w:color="000000"/>
              <w:bottom w:val="single" w:sz="5" w:space="0" w:color="000000"/>
              <w:right w:val="single" w:sz="5" w:space="0" w:color="000000"/>
            </w:tcBorders>
          </w:tcPr>
          <w:p w14:paraId="06DD70AE" w14:textId="77777777" w:rsidR="00544D13" w:rsidRPr="00A14E59" w:rsidRDefault="00544D13" w:rsidP="00961B0D">
            <w:pPr>
              <w:pStyle w:val="TableParagraph"/>
              <w:spacing w:before="26"/>
              <w:jc w:val="center"/>
              <w:rPr>
                <w:rFonts w:ascii="Times New Roman" w:eastAsia="Times New Roman" w:hAnsi="Times New Roman"/>
                <w:lang w:val="hu-HU"/>
              </w:rPr>
            </w:pPr>
            <w:r w:rsidRPr="003532CB">
              <w:rPr>
                <w:rFonts w:ascii="Times New Roman" w:hAnsi="Times New Roman"/>
                <w:spacing w:val="-1"/>
                <w:lang w:val="hu-HU"/>
              </w:rPr>
              <w:t>8,8</w:t>
            </w:r>
          </w:p>
        </w:tc>
        <w:tc>
          <w:tcPr>
            <w:tcW w:w="896" w:type="dxa"/>
            <w:tcBorders>
              <w:top w:val="single" w:sz="5" w:space="0" w:color="000000"/>
              <w:left w:val="single" w:sz="5" w:space="0" w:color="000000"/>
              <w:bottom w:val="single" w:sz="5" w:space="0" w:color="000000"/>
              <w:right w:val="single" w:sz="5" w:space="0" w:color="000000"/>
            </w:tcBorders>
          </w:tcPr>
          <w:p w14:paraId="783879E8"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7,6</w:t>
            </w:r>
          </w:p>
        </w:tc>
        <w:tc>
          <w:tcPr>
            <w:tcW w:w="1162" w:type="dxa"/>
            <w:tcBorders>
              <w:top w:val="single" w:sz="5" w:space="0" w:color="000000"/>
              <w:left w:val="single" w:sz="5" w:space="0" w:color="000000"/>
              <w:bottom w:val="single" w:sz="5" w:space="0" w:color="000000"/>
              <w:right w:val="single" w:sz="5" w:space="0" w:color="000000"/>
            </w:tcBorders>
          </w:tcPr>
          <w:p w14:paraId="29A9AA0D"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1,16</w:t>
            </w:r>
          </w:p>
        </w:tc>
        <w:tc>
          <w:tcPr>
            <w:tcW w:w="1134" w:type="dxa"/>
            <w:tcBorders>
              <w:top w:val="single" w:sz="5" w:space="0" w:color="000000"/>
              <w:left w:val="single" w:sz="5" w:space="0" w:color="000000"/>
              <w:bottom w:val="single" w:sz="5" w:space="0" w:color="000000"/>
              <w:right w:val="single" w:sz="5" w:space="0" w:color="000000"/>
            </w:tcBorders>
          </w:tcPr>
          <w:p w14:paraId="6CED766F"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-0,05-2,34</w:t>
            </w:r>
          </w:p>
        </w:tc>
        <w:tc>
          <w:tcPr>
            <w:tcW w:w="1105" w:type="dxa"/>
            <w:vMerge/>
            <w:tcBorders>
              <w:left w:val="single" w:sz="5" w:space="0" w:color="000000"/>
              <w:bottom w:val="single" w:sz="5" w:space="0" w:color="000000"/>
              <w:right w:val="single" w:sz="5" w:space="0" w:color="000000"/>
            </w:tcBorders>
          </w:tcPr>
          <w:p w14:paraId="6CE565A0" w14:textId="77777777" w:rsidR="00544D13" w:rsidRPr="00600028" w:rsidRDefault="00544D13" w:rsidP="00961B0D">
            <w:pPr>
              <w:jc w:val="center"/>
              <w:rPr>
                <w:rFonts w:ascii="Times New Roman" w:hAnsi="Times New Roman"/>
                <w:lang w:val="hu-HU"/>
              </w:rPr>
            </w:pPr>
          </w:p>
        </w:tc>
        <w:tc>
          <w:tcPr>
            <w:tcW w:w="1121" w:type="dxa"/>
            <w:vMerge/>
            <w:tcBorders>
              <w:left w:val="single" w:sz="5" w:space="0" w:color="000000"/>
              <w:bottom w:val="single" w:sz="5" w:space="0" w:color="000000"/>
              <w:right w:val="single" w:sz="5" w:space="0" w:color="000000"/>
            </w:tcBorders>
          </w:tcPr>
          <w:p w14:paraId="37789B25" w14:textId="77777777" w:rsidR="00544D13" w:rsidRPr="00600028" w:rsidRDefault="00544D13" w:rsidP="00961B0D">
            <w:pPr>
              <w:jc w:val="center"/>
              <w:rPr>
                <w:rFonts w:ascii="Times New Roman" w:hAnsi="Times New Roman"/>
                <w:lang w:val="hu-HU"/>
              </w:rPr>
            </w:pPr>
          </w:p>
        </w:tc>
        <w:tc>
          <w:tcPr>
            <w:tcW w:w="672" w:type="dxa"/>
            <w:vMerge/>
            <w:tcBorders>
              <w:left w:val="single" w:sz="5" w:space="0" w:color="000000"/>
              <w:bottom w:val="single" w:sz="5" w:space="0" w:color="000000"/>
              <w:right w:val="single" w:sz="5" w:space="0" w:color="000000"/>
            </w:tcBorders>
          </w:tcPr>
          <w:p w14:paraId="28E4A333" w14:textId="77777777" w:rsidR="00544D13" w:rsidRPr="00600028" w:rsidRDefault="00544D13" w:rsidP="00961B0D">
            <w:pPr>
              <w:jc w:val="center"/>
              <w:rPr>
                <w:rFonts w:ascii="Times New Roman" w:hAnsi="Times New Roman"/>
                <w:lang w:val="hu-HU"/>
              </w:rPr>
            </w:pPr>
          </w:p>
        </w:tc>
      </w:tr>
      <w:tr w:rsidR="00544D13" w:rsidRPr="00600028" w14:paraId="56DD92C6" w14:textId="77777777" w:rsidTr="00961B0D">
        <w:trPr>
          <w:trHeight w:hRule="exact" w:val="300"/>
        </w:trPr>
        <w:tc>
          <w:tcPr>
            <w:tcW w:w="8974" w:type="dxa"/>
            <w:gridSpan w:val="8"/>
            <w:tcBorders>
              <w:top w:val="single" w:sz="5" w:space="0" w:color="000000"/>
              <w:left w:val="single" w:sz="5" w:space="0" w:color="000000"/>
              <w:bottom w:val="single" w:sz="5" w:space="0" w:color="000000"/>
              <w:right w:val="single" w:sz="5" w:space="0" w:color="000000"/>
            </w:tcBorders>
          </w:tcPr>
          <w:p w14:paraId="7D80F255" w14:textId="77777777" w:rsidR="00544D13" w:rsidRPr="00577D11"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Metaszt</w:t>
            </w:r>
            <w:r w:rsidR="0000452D" w:rsidRPr="006F1723">
              <w:rPr>
                <w:rFonts w:ascii="Times New Roman" w:hAnsi="Times New Roman"/>
                <w:spacing w:val="-1"/>
                <w:lang w:val="hu-HU"/>
              </w:rPr>
              <w:t>ázisos</w:t>
            </w:r>
            <w:r w:rsidRPr="009E1853">
              <w:rPr>
                <w:rFonts w:ascii="Times New Roman" w:hAnsi="Times New Roman"/>
                <w:spacing w:val="-1"/>
                <w:lang w:val="hu-HU"/>
              </w:rPr>
              <w:t xml:space="preserve"> betegségben szenvedő populáció</w:t>
            </w:r>
          </w:p>
        </w:tc>
      </w:tr>
      <w:tr w:rsidR="00544D13" w:rsidRPr="00600028" w14:paraId="6889CCF6" w14:textId="77777777" w:rsidTr="00961B0D">
        <w:trPr>
          <w:trHeight w:hRule="exact" w:val="419"/>
        </w:trPr>
        <w:tc>
          <w:tcPr>
            <w:tcW w:w="1932" w:type="dxa"/>
            <w:tcBorders>
              <w:top w:val="single" w:sz="5" w:space="0" w:color="000000"/>
              <w:left w:val="single" w:sz="5" w:space="0" w:color="000000"/>
              <w:bottom w:val="single" w:sz="5" w:space="0" w:color="000000"/>
              <w:right w:val="single" w:sz="5" w:space="0" w:color="000000"/>
            </w:tcBorders>
          </w:tcPr>
          <w:p w14:paraId="0D54A55A" w14:textId="77777777" w:rsidR="00544D13" w:rsidRPr="003532CB"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Me</w:t>
            </w:r>
            <w:r w:rsidRPr="006F1723">
              <w:rPr>
                <w:rFonts w:ascii="Times New Roman" w:hAnsi="Times New Roman"/>
                <w:spacing w:val="-1"/>
                <w:lang w:val="hu-HU"/>
              </w:rPr>
              <w:t>dián</w:t>
            </w:r>
            <w:r w:rsidRPr="009E1853">
              <w:rPr>
                <w:rFonts w:ascii="Times New Roman" w:hAnsi="Times New Roman"/>
                <w:lang w:val="hu-HU"/>
              </w:rPr>
              <w:t xml:space="preserve"> </w:t>
            </w:r>
            <w:r w:rsidRPr="00577D11">
              <w:rPr>
                <w:rFonts w:ascii="Times New Roman" w:hAnsi="Times New Roman"/>
                <w:spacing w:val="-1"/>
                <w:lang w:val="hu-HU"/>
              </w:rPr>
              <w:t>össz-</w:t>
            </w:r>
            <w:r w:rsidRPr="00234FF9">
              <w:rPr>
                <w:rFonts w:ascii="Times New Roman" w:hAnsi="Times New Roman"/>
                <w:spacing w:val="-1"/>
                <w:lang w:val="hu-HU"/>
              </w:rPr>
              <w:t>túlélés</w:t>
            </w:r>
          </w:p>
        </w:tc>
        <w:tc>
          <w:tcPr>
            <w:tcW w:w="952" w:type="dxa"/>
            <w:tcBorders>
              <w:top w:val="single" w:sz="5" w:space="0" w:color="000000"/>
              <w:left w:val="single" w:sz="5" w:space="0" w:color="000000"/>
              <w:bottom w:val="single" w:sz="5" w:space="0" w:color="000000"/>
              <w:right w:val="single" w:sz="5" w:space="0" w:color="000000"/>
            </w:tcBorders>
          </w:tcPr>
          <w:p w14:paraId="035824FF" w14:textId="77777777" w:rsidR="00544D13" w:rsidRPr="00A14E59" w:rsidRDefault="00544D13" w:rsidP="00961B0D">
            <w:pPr>
              <w:pStyle w:val="TableParagraph"/>
              <w:spacing w:before="26"/>
              <w:jc w:val="center"/>
              <w:rPr>
                <w:rFonts w:ascii="Times New Roman" w:eastAsia="Times New Roman" w:hAnsi="Times New Roman"/>
                <w:lang w:val="hu-HU"/>
              </w:rPr>
            </w:pPr>
            <w:r w:rsidRPr="003532CB">
              <w:rPr>
                <w:rFonts w:ascii="Times New Roman" w:hAnsi="Times New Roman"/>
                <w:spacing w:val="-1"/>
                <w:lang w:val="hu-HU"/>
              </w:rPr>
              <w:t>5,9</w:t>
            </w:r>
          </w:p>
        </w:tc>
        <w:tc>
          <w:tcPr>
            <w:tcW w:w="896" w:type="dxa"/>
            <w:tcBorders>
              <w:top w:val="single" w:sz="5" w:space="0" w:color="000000"/>
              <w:left w:val="single" w:sz="5" w:space="0" w:color="000000"/>
              <w:bottom w:val="single" w:sz="5" w:space="0" w:color="000000"/>
              <w:right w:val="single" w:sz="5" w:space="0" w:color="000000"/>
            </w:tcBorders>
          </w:tcPr>
          <w:p w14:paraId="6790000F"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5,1</w:t>
            </w:r>
          </w:p>
        </w:tc>
        <w:tc>
          <w:tcPr>
            <w:tcW w:w="1162" w:type="dxa"/>
            <w:tcBorders>
              <w:top w:val="single" w:sz="5" w:space="0" w:color="000000"/>
              <w:left w:val="single" w:sz="5" w:space="0" w:color="000000"/>
              <w:bottom w:val="single" w:sz="5" w:space="0" w:color="000000"/>
              <w:right w:val="single" w:sz="5" w:space="0" w:color="000000"/>
            </w:tcBorders>
          </w:tcPr>
          <w:p w14:paraId="1A5F2CD9"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0,87</w:t>
            </w:r>
          </w:p>
        </w:tc>
        <w:tc>
          <w:tcPr>
            <w:tcW w:w="1134" w:type="dxa"/>
            <w:tcBorders>
              <w:top w:val="single" w:sz="5" w:space="0" w:color="000000"/>
              <w:left w:val="single" w:sz="5" w:space="0" w:color="000000"/>
              <w:bottom w:val="single" w:sz="5" w:space="0" w:color="000000"/>
              <w:right w:val="single" w:sz="5" w:space="0" w:color="000000"/>
            </w:tcBorders>
          </w:tcPr>
          <w:p w14:paraId="50483BCD"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-0,26-1,56</w:t>
            </w:r>
          </w:p>
        </w:tc>
        <w:tc>
          <w:tcPr>
            <w:tcW w:w="1105" w:type="dxa"/>
            <w:vMerge w:val="restart"/>
            <w:tcBorders>
              <w:top w:val="single" w:sz="5" w:space="0" w:color="000000"/>
              <w:left w:val="single" w:sz="5" w:space="0" w:color="000000"/>
              <w:right w:val="single" w:sz="5" w:space="0" w:color="000000"/>
            </w:tcBorders>
          </w:tcPr>
          <w:p w14:paraId="7E2AFF6F"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0,80</w:t>
            </w:r>
          </w:p>
        </w:tc>
        <w:tc>
          <w:tcPr>
            <w:tcW w:w="1121" w:type="dxa"/>
            <w:vMerge w:val="restart"/>
            <w:tcBorders>
              <w:top w:val="single" w:sz="5" w:space="0" w:color="000000"/>
              <w:left w:val="single" w:sz="5" w:space="0" w:color="000000"/>
              <w:right w:val="single" w:sz="5" w:space="0" w:color="000000"/>
            </w:tcBorders>
          </w:tcPr>
          <w:p w14:paraId="52964EF7"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0,66-0,98</w:t>
            </w:r>
          </w:p>
        </w:tc>
        <w:tc>
          <w:tcPr>
            <w:tcW w:w="672" w:type="dxa"/>
            <w:vMerge w:val="restart"/>
            <w:tcBorders>
              <w:top w:val="single" w:sz="5" w:space="0" w:color="000000"/>
              <w:left w:val="single" w:sz="5" w:space="0" w:color="000000"/>
              <w:right w:val="single" w:sz="5" w:space="0" w:color="000000"/>
            </w:tcBorders>
          </w:tcPr>
          <w:p w14:paraId="6B604D7E"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0,029</w:t>
            </w:r>
          </w:p>
        </w:tc>
      </w:tr>
      <w:tr w:rsidR="00544D13" w:rsidRPr="00600028" w14:paraId="302533B7" w14:textId="77777777" w:rsidTr="00961B0D">
        <w:trPr>
          <w:trHeight w:hRule="exact" w:val="441"/>
        </w:trPr>
        <w:tc>
          <w:tcPr>
            <w:tcW w:w="1932" w:type="dxa"/>
            <w:tcBorders>
              <w:top w:val="single" w:sz="5" w:space="0" w:color="000000"/>
              <w:left w:val="single" w:sz="5" w:space="0" w:color="000000"/>
              <w:bottom w:val="single" w:sz="5" w:space="0" w:color="000000"/>
              <w:right w:val="single" w:sz="5" w:space="0" w:color="000000"/>
            </w:tcBorders>
          </w:tcPr>
          <w:p w14:paraId="0988F2AE" w14:textId="77777777" w:rsidR="00544D13" w:rsidRPr="00234FF9"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Átlagos</w:t>
            </w:r>
            <w:r w:rsidRPr="006F1723">
              <w:rPr>
                <w:rFonts w:ascii="Times New Roman" w:hAnsi="Times New Roman"/>
                <w:lang w:val="hu-HU"/>
              </w:rPr>
              <w:t xml:space="preserve"> </w:t>
            </w:r>
            <w:r w:rsidRPr="009E1853">
              <w:rPr>
                <w:rFonts w:ascii="Times New Roman" w:hAnsi="Times New Roman"/>
                <w:spacing w:val="-1"/>
                <w:lang w:val="hu-HU"/>
              </w:rPr>
              <w:t>össz-</w:t>
            </w:r>
            <w:r w:rsidRPr="00577D11">
              <w:rPr>
                <w:rFonts w:ascii="Times New Roman" w:hAnsi="Times New Roman"/>
                <w:spacing w:val="-1"/>
                <w:lang w:val="hu-HU"/>
              </w:rPr>
              <w:t>túlélés</w:t>
            </w:r>
          </w:p>
        </w:tc>
        <w:tc>
          <w:tcPr>
            <w:tcW w:w="952" w:type="dxa"/>
            <w:tcBorders>
              <w:top w:val="single" w:sz="5" w:space="0" w:color="000000"/>
              <w:left w:val="single" w:sz="5" w:space="0" w:color="000000"/>
              <w:bottom w:val="single" w:sz="5" w:space="0" w:color="000000"/>
              <w:right w:val="single" w:sz="5" w:space="0" w:color="000000"/>
            </w:tcBorders>
          </w:tcPr>
          <w:p w14:paraId="65D2B39B" w14:textId="77777777" w:rsidR="00544D13" w:rsidRPr="00A14E59" w:rsidRDefault="00544D13" w:rsidP="00961B0D">
            <w:pPr>
              <w:pStyle w:val="TableParagraph"/>
              <w:spacing w:before="26"/>
              <w:jc w:val="center"/>
              <w:rPr>
                <w:rFonts w:ascii="Times New Roman" w:eastAsia="Times New Roman" w:hAnsi="Times New Roman"/>
                <w:lang w:val="hu-HU"/>
              </w:rPr>
            </w:pPr>
            <w:r w:rsidRPr="003532CB">
              <w:rPr>
                <w:rFonts w:ascii="Times New Roman" w:hAnsi="Times New Roman"/>
                <w:spacing w:val="-1"/>
                <w:lang w:val="hu-HU"/>
              </w:rPr>
              <w:t>8,1</w:t>
            </w:r>
          </w:p>
        </w:tc>
        <w:tc>
          <w:tcPr>
            <w:tcW w:w="896" w:type="dxa"/>
            <w:tcBorders>
              <w:top w:val="single" w:sz="5" w:space="0" w:color="000000"/>
              <w:left w:val="single" w:sz="5" w:space="0" w:color="000000"/>
              <w:bottom w:val="single" w:sz="5" w:space="0" w:color="000000"/>
              <w:right w:val="single" w:sz="5" w:space="0" w:color="000000"/>
            </w:tcBorders>
          </w:tcPr>
          <w:p w14:paraId="5F413C90"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6,7</w:t>
            </w:r>
          </w:p>
        </w:tc>
        <w:tc>
          <w:tcPr>
            <w:tcW w:w="1162" w:type="dxa"/>
            <w:tcBorders>
              <w:top w:val="single" w:sz="5" w:space="0" w:color="000000"/>
              <w:left w:val="single" w:sz="5" w:space="0" w:color="000000"/>
              <w:bottom w:val="single" w:sz="5" w:space="0" w:color="000000"/>
              <w:right w:val="single" w:sz="5" w:space="0" w:color="000000"/>
            </w:tcBorders>
          </w:tcPr>
          <w:p w14:paraId="64BD58CC"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1,43</w:t>
            </w:r>
          </w:p>
        </w:tc>
        <w:tc>
          <w:tcPr>
            <w:tcW w:w="1134" w:type="dxa"/>
            <w:tcBorders>
              <w:top w:val="single" w:sz="5" w:space="0" w:color="000000"/>
              <w:left w:val="single" w:sz="5" w:space="0" w:color="000000"/>
              <w:bottom w:val="single" w:sz="5" w:space="0" w:color="000000"/>
              <w:right w:val="single" w:sz="5" w:space="0" w:color="000000"/>
            </w:tcBorders>
          </w:tcPr>
          <w:p w14:paraId="4F0466F2"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0,17-2,66</w:t>
            </w:r>
          </w:p>
        </w:tc>
        <w:tc>
          <w:tcPr>
            <w:tcW w:w="1105" w:type="dxa"/>
            <w:vMerge/>
            <w:tcBorders>
              <w:left w:val="single" w:sz="5" w:space="0" w:color="000000"/>
              <w:bottom w:val="single" w:sz="5" w:space="0" w:color="000000"/>
              <w:right w:val="single" w:sz="5" w:space="0" w:color="000000"/>
            </w:tcBorders>
          </w:tcPr>
          <w:p w14:paraId="76EE2DC6" w14:textId="77777777" w:rsidR="00544D13" w:rsidRPr="00600028" w:rsidRDefault="00544D13" w:rsidP="00961B0D">
            <w:pPr>
              <w:jc w:val="center"/>
              <w:rPr>
                <w:rFonts w:ascii="Times New Roman" w:hAnsi="Times New Roman"/>
                <w:lang w:val="hu-HU"/>
              </w:rPr>
            </w:pPr>
          </w:p>
        </w:tc>
        <w:tc>
          <w:tcPr>
            <w:tcW w:w="1121" w:type="dxa"/>
            <w:vMerge/>
            <w:tcBorders>
              <w:left w:val="single" w:sz="5" w:space="0" w:color="000000"/>
              <w:bottom w:val="single" w:sz="5" w:space="0" w:color="000000"/>
              <w:right w:val="single" w:sz="5" w:space="0" w:color="000000"/>
            </w:tcBorders>
          </w:tcPr>
          <w:p w14:paraId="2A5EF94C" w14:textId="77777777" w:rsidR="00544D13" w:rsidRPr="00600028" w:rsidRDefault="00544D13" w:rsidP="00961B0D">
            <w:pPr>
              <w:jc w:val="center"/>
              <w:rPr>
                <w:rFonts w:ascii="Times New Roman" w:hAnsi="Times New Roman"/>
                <w:lang w:val="hu-HU"/>
              </w:rPr>
            </w:pPr>
          </w:p>
        </w:tc>
        <w:tc>
          <w:tcPr>
            <w:tcW w:w="672" w:type="dxa"/>
            <w:vMerge/>
            <w:tcBorders>
              <w:left w:val="single" w:sz="5" w:space="0" w:color="000000"/>
              <w:bottom w:val="single" w:sz="5" w:space="0" w:color="000000"/>
              <w:right w:val="single" w:sz="5" w:space="0" w:color="000000"/>
            </w:tcBorders>
          </w:tcPr>
          <w:p w14:paraId="188E8F89" w14:textId="77777777" w:rsidR="00544D13" w:rsidRPr="00600028" w:rsidRDefault="00544D13" w:rsidP="00961B0D">
            <w:pPr>
              <w:jc w:val="center"/>
              <w:rPr>
                <w:rFonts w:ascii="Times New Roman" w:hAnsi="Times New Roman"/>
                <w:lang w:val="hu-HU"/>
              </w:rPr>
            </w:pPr>
          </w:p>
        </w:tc>
      </w:tr>
      <w:tr w:rsidR="00544D13" w:rsidRPr="00600028" w14:paraId="443F915B" w14:textId="77777777" w:rsidTr="00961B0D">
        <w:trPr>
          <w:trHeight w:hRule="exact" w:val="300"/>
        </w:trPr>
        <w:tc>
          <w:tcPr>
            <w:tcW w:w="8974" w:type="dxa"/>
            <w:gridSpan w:val="8"/>
            <w:tcBorders>
              <w:top w:val="single" w:sz="5" w:space="0" w:color="000000"/>
              <w:left w:val="single" w:sz="5" w:space="0" w:color="000000"/>
              <w:bottom w:val="single" w:sz="5" w:space="0" w:color="000000"/>
              <w:right w:val="single" w:sz="5" w:space="0" w:color="000000"/>
            </w:tcBorders>
          </w:tcPr>
          <w:p w14:paraId="1E3DCF1F" w14:textId="77777777" w:rsidR="00544D13" w:rsidRPr="00577D11"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Lokálisan</w:t>
            </w:r>
            <w:r w:rsidRPr="006F1723">
              <w:rPr>
                <w:rFonts w:ascii="Times New Roman" w:hAnsi="Times New Roman"/>
                <w:lang w:val="hu-HU"/>
              </w:rPr>
              <w:t xml:space="preserve"> </w:t>
            </w:r>
            <w:r w:rsidRPr="009E1853">
              <w:rPr>
                <w:rFonts w:ascii="Times New Roman" w:hAnsi="Times New Roman"/>
                <w:spacing w:val="-1"/>
                <w:lang w:val="hu-HU"/>
              </w:rPr>
              <w:t>előrehaladott betegségben szenvedő populáció</w:t>
            </w:r>
          </w:p>
        </w:tc>
      </w:tr>
      <w:tr w:rsidR="00544D13" w:rsidRPr="00600028" w14:paraId="2161AF9E" w14:textId="77777777" w:rsidTr="00961B0D">
        <w:trPr>
          <w:trHeight w:hRule="exact" w:val="467"/>
        </w:trPr>
        <w:tc>
          <w:tcPr>
            <w:tcW w:w="1932" w:type="dxa"/>
            <w:tcBorders>
              <w:top w:val="single" w:sz="5" w:space="0" w:color="000000"/>
              <w:left w:val="single" w:sz="5" w:space="0" w:color="000000"/>
              <w:bottom w:val="single" w:sz="5" w:space="0" w:color="000000"/>
              <w:right w:val="single" w:sz="5" w:space="0" w:color="000000"/>
            </w:tcBorders>
          </w:tcPr>
          <w:p w14:paraId="55B839A2" w14:textId="77777777" w:rsidR="00544D13" w:rsidRPr="00234FF9"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Medián</w:t>
            </w:r>
            <w:r w:rsidRPr="006F1723">
              <w:rPr>
                <w:rFonts w:ascii="Times New Roman" w:hAnsi="Times New Roman"/>
                <w:lang w:val="hu-HU"/>
              </w:rPr>
              <w:t xml:space="preserve"> </w:t>
            </w:r>
            <w:r w:rsidRPr="009E1853">
              <w:rPr>
                <w:rFonts w:ascii="Times New Roman" w:hAnsi="Times New Roman"/>
                <w:spacing w:val="-1"/>
                <w:lang w:val="hu-HU"/>
              </w:rPr>
              <w:t>össz-</w:t>
            </w:r>
            <w:r w:rsidRPr="00577D11">
              <w:rPr>
                <w:rFonts w:ascii="Times New Roman" w:hAnsi="Times New Roman"/>
                <w:spacing w:val="-1"/>
                <w:lang w:val="hu-HU"/>
              </w:rPr>
              <w:t>túlélés</w:t>
            </w:r>
          </w:p>
        </w:tc>
        <w:tc>
          <w:tcPr>
            <w:tcW w:w="952" w:type="dxa"/>
            <w:tcBorders>
              <w:top w:val="single" w:sz="5" w:space="0" w:color="000000"/>
              <w:left w:val="single" w:sz="5" w:space="0" w:color="000000"/>
              <w:bottom w:val="single" w:sz="5" w:space="0" w:color="000000"/>
              <w:right w:val="single" w:sz="5" w:space="0" w:color="000000"/>
            </w:tcBorders>
          </w:tcPr>
          <w:p w14:paraId="1787D312" w14:textId="77777777" w:rsidR="00544D13" w:rsidRPr="00A14E59" w:rsidRDefault="00544D13" w:rsidP="00961B0D">
            <w:pPr>
              <w:pStyle w:val="TableParagraph"/>
              <w:spacing w:before="26"/>
              <w:jc w:val="center"/>
              <w:rPr>
                <w:rFonts w:ascii="Times New Roman" w:eastAsia="Times New Roman" w:hAnsi="Times New Roman"/>
                <w:lang w:val="hu-HU"/>
              </w:rPr>
            </w:pPr>
            <w:r w:rsidRPr="003532CB">
              <w:rPr>
                <w:rFonts w:ascii="Times New Roman" w:hAnsi="Times New Roman"/>
                <w:spacing w:val="-1"/>
                <w:lang w:val="hu-HU"/>
              </w:rPr>
              <w:t>8,5</w:t>
            </w:r>
          </w:p>
        </w:tc>
        <w:tc>
          <w:tcPr>
            <w:tcW w:w="896" w:type="dxa"/>
            <w:tcBorders>
              <w:top w:val="single" w:sz="5" w:space="0" w:color="000000"/>
              <w:left w:val="single" w:sz="5" w:space="0" w:color="000000"/>
              <w:bottom w:val="single" w:sz="5" w:space="0" w:color="000000"/>
              <w:right w:val="single" w:sz="5" w:space="0" w:color="000000"/>
            </w:tcBorders>
          </w:tcPr>
          <w:p w14:paraId="50B91D80"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8,2</w:t>
            </w:r>
          </w:p>
        </w:tc>
        <w:tc>
          <w:tcPr>
            <w:tcW w:w="1162" w:type="dxa"/>
            <w:tcBorders>
              <w:top w:val="single" w:sz="5" w:space="0" w:color="000000"/>
              <w:left w:val="single" w:sz="5" w:space="0" w:color="000000"/>
              <w:bottom w:val="single" w:sz="5" w:space="0" w:color="000000"/>
              <w:right w:val="single" w:sz="5" w:space="0" w:color="000000"/>
            </w:tcBorders>
          </w:tcPr>
          <w:p w14:paraId="68AD87AC"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0,36</w:t>
            </w:r>
          </w:p>
        </w:tc>
        <w:tc>
          <w:tcPr>
            <w:tcW w:w="1134" w:type="dxa"/>
            <w:tcBorders>
              <w:top w:val="single" w:sz="5" w:space="0" w:color="000000"/>
              <w:left w:val="single" w:sz="5" w:space="0" w:color="000000"/>
              <w:bottom w:val="single" w:sz="5" w:space="0" w:color="000000"/>
              <w:right w:val="single" w:sz="5" w:space="0" w:color="000000"/>
            </w:tcBorders>
          </w:tcPr>
          <w:p w14:paraId="643AB8F5"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-2,43-2,96</w:t>
            </w:r>
          </w:p>
        </w:tc>
        <w:tc>
          <w:tcPr>
            <w:tcW w:w="1105" w:type="dxa"/>
            <w:vMerge w:val="restart"/>
            <w:tcBorders>
              <w:top w:val="single" w:sz="5" w:space="0" w:color="000000"/>
              <w:left w:val="single" w:sz="5" w:space="0" w:color="000000"/>
              <w:right w:val="single" w:sz="5" w:space="0" w:color="000000"/>
            </w:tcBorders>
          </w:tcPr>
          <w:p w14:paraId="3BD6894A"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0,93</w:t>
            </w:r>
          </w:p>
        </w:tc>
        <w:tc>
          <w:tcPr>
            <w:tcW w:w="1121" w:type="dxa"/>
            <w:vMerge w:val="restart"/>
            <w:tcBorders>
              <w:top w:val="single" w:sz="5" w:space="0" w:color="000000"/>
              <w:left w:val="single" w:sz="5" w:space="0" w:color="000000"/>
              <w:right w:val="single" w:sz="5" w:space="0" w:color="000000"/>
            </w:tcBorders>
          </w:tcPr>
          <w:p w14:paraId="305DA025"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0,65-1,35</w:t>
            </w:r>
          </w:p>
        </w:tc>
        <w:tc>
          <w:tcPr>
            <w:tcW w:w="672" w:type="dxa"/>
            <w:vMerge w:val="restart"/>
            <w:tcBorders>
              <w:top w:val="single" w:sz="5" w:space="0" w:color="000000"/>
              <w:left w:val="single" w:sz="5" w:space="0" w:color="000000"/>
              <w:right w:val="single" w:sz="5" w:space="0" w:color="000000"/>
            </w:tcBorders>
          </w:tcPr>
          <w:p w14:paraId="12D57121" w14:textId="77777777" w:rsidR="00544D13" w:rsidRPr="00600028" w:rsidRDefault="00544D13" w:rsidP="00961B0D">
            <w:pPr>
              <w:pStyle w:val="TableParagraph"/>
              <w:spacing w:before="171"/>
              <w:jc w:val="center"/>
              <w:rPr>
                <w:rFonts w:ascii="Times New Roman" w:eastAsia="Times New Roman" w:hAnsi="Times New Roman"/>
                <w:lang w:val="hu-HU"/>
              </w:rPr>
            </w:pPr>
            <w:r w:rsidRPr="00600028">
              <w:rPr>
                <w:rFonts w:ascii="Times New Roman" w:hAnsi="Times New Roman"/>
                <w:spacing w:val="-1"/>
                <w:lang w:val="hu-HU"/>
              </w:rPr>
              <w:t>0,713</w:t>
            </w:r>
          </w:p>
        </w:tc>
      </w:tr>
      <w:tr w:rsidR="00544D13" w:rsidRPr="00600028" w14:paraId="34269E16" w14:textId="77777777" w:rsidTr="00961B0D">
        <w:trPr>
          <w:trHeight w:hRule="exact" w:val="489"/>
        </w:trPr>
        <w:tc>
          <w:tcPr>
            <w:tcW w:w="1932" w:type="dxa"/>
            <w:tcBorders>
              <w:top w:val="single" w:sz="5" w:space="0" w:color="000000"/>
              <w:left w:val="single" w:sz="5" w:space="0" w:color="000000"/>
              <w:bottom w:val="single" w:sz="5" w:space="0" w:color="000000"/>
              <w:right w:val="single" w:sz="5" w:space="0" w:color="000000"/>
            </w:tcBorders>
          </w:tcPr>
          <w:p w14:paraId="3B9B15D1" w14:textId="77777777" w:rsidR="00544D13" w:rsidRPr="00234FF9" w:rsidRDefault="00544D13" w:rsidP="00961B0D">
            <w:pPr>
              <w:pStyle w:val="TableParagraph"/>
              <w:spacing w:before="26"/>
              <w:rPr>
                <w:rFonts w:ascii="Times New Roman" w:eastAsia="Times New Roman" w:hAnsi="Times New Roman"/>
                <w:lang w:val="hu-HU"/>
              </w:rPr>
            </w:pPr>
            <w:r w:rsidRPr="00600028">
              <w:rPr>
                <w:rFonts w:ascii="Times New Roman" w:hAnsi="Times New Roman"/>
                <w:spacing w:val="-1"/>
                <w:lang w:val="hu-HU"/>
              </w:rPr>
              <w:t>Átlagos</w:t>
            </w:r>
            <w:r w:rsidRPr="006F1723">
              <w:rPr>
                <w:rFonts w:ascii="Times New Roman" w:hAnsi="Times New Roman"/>
                <w:lang w:val="hu-HU"/>
              </w:rPr>
              <w:t xml:space="preserve"> </w:t>
            </w:r>
            <w:r w:rsidRPr="009E1853">
              <w:rPr>
                <w:rFonts w:ascii="Times New Roman" w:hAnsi="Times New Roman"/>
                <w:spacing w:val="-1"/>
                <w:lang w:val="hu-HU"/>
              </w:rPr>
              <w:t>össz-</w:t>
            </w:r>
            <w:r w:rsidRPr="00577D11">
              <w:rPr>
                <w:rFonts w:ascii="Times New Roman" w:hAnsi="Times New Roman"/>
                <w:spacing w:val="-1"/>
                <w:lang w:val="hu-HU"/>
              </w:rPr>
              <w:t>túlélés</w:t>
            </w:r>
          </w:p>
        </w:tc>
        <w:tc>
          <w:tcPr>
            <w:tcW w:w="952" w:type="dxa"/>
            <w:tcBorders>
              <w:top w:val="single" w:sz="5" w:space="0" w:color="000000"/>
              <w:left w:val="single" w:sz="5" w:space="0" w:color="000000"/>
              <w:bottom w:val="single" w:sz="5" w:space="0" w:color="000000"/>
              <w:right w:val="single" w:sz="5" w:space="0" w:color="000000"/>
            </w:tcBorders>
          </w:tcPr>
          <w:p w14:paraId="47A0CF76" w14:textId="77777777" w:rsidR="00544D13" w:rsidRPr="00600028" w:rsidRDefault="00544D13" w:rsidP="00961B0D">
            <w:pPr>
              <w:pStyle w:val="TableParagraph"/>
              <w:spacing w:before="26"/>
              <w:jc w:val="center"/>
              <w:rPr>
                <w:rFonts w:ascii="Times New Roman" w:eastAsia="Times New Roman" w:hAnsi="Times New Roman"/>
                <w:lang w:val="hu-HU"/>
              </w:rPr>
            </w:pPr>
            <w:r w:rsidRPr="003532CB">
              <w:rPr>
                <w:rFonts w:ascii="Times New Roman" w:hAnsi="Times New Roman"/>
                <w:spacing w:val="-1"/>
                <w:lang w:val="hu-HU"/>
              </w:rPr>
              <w:t>1</w:t>
            </w:r>
            <w:r w:rsidRPr="00A14E59">
              <w:rPr>
                <w:rFonts w:ascii="Times New Roman" w:hAnsi="Times New Roman"/>
                <w:spacing w:val="-1"/>
                <w:lang w:val="hu-HU"/>
              </w:rPr>
              <w:t>0,7</w:t>
            </w:r>
          </w:p>
        </w:tc>
        <w:tc>
          <w:tcPr>
            <w:tcW w:w="896" w:type="dxa"/>
            <w:tcBorders>
              <w:top w:val="single" w:sz="5" w:space="0" w:color="000000"/>
              <w:left w:val="single" w:sz="5" w:space="0" w:color="000000"/>
              <w:bottom w:val="single" w:sz="5" w:space="0" w:color="000000"/>
              <w:right w:val="single" w:sz="5" w:space="0" w:color="000000"/>
            </w:tcBorders>
          </w:tcPr>
          <w:p w14:paraId="7F43C837"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10,5</w:t>
            </w:r>
          </w:p>
        </w:tc>
        <w:tc>
          <w:tcPr>
            <w:tcW w:w="1162" w:type="dxa"/>
            <w:tcBorders>
              <w:top w:val="single" w:sz="5" w:space="0" w:color="000000"/>
              <w:left w:val="single" w:sz="5" w:space="0" w:color="000000"/>
              <w:bottom w:val="single" w:sz="5" w:space="0" w:color="000000"/>
              <w:right w:val="single" w:sz="5" w:space="0" w:color="000000"/>
            </w:tcBorders>
          </w:tcPr>
          <w:p w14:paraId="6664EAD4"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0,19</w:t>
            </w:r>
          </w:p>
        </w:tc>
        <w:tc>
          <w:tcPr>
            <w:tcW w:w="1134" w:type="dxa"/>
            <w:tcBorders>
              <w:top w:val="single" w:sz="5" w:space="0" w:color="000000"/>
              <w:left w:val="single" w:sz="5" w:space="0" w:color="000000"/>
              <w:bottom w:val="single" w:sz="5" w:space="0" w:color="000000"/>
              <w:right w:val="single" w:sz="5" w:space="0" w:color="000000"/>
            </w:tcBorders>
          </w:tcPr>
          <w:p w14:paraId="4891A2CD" w14:textId="77777777" w:rsidR="00544D13" w:rsidRPr="00600028" w:rsidRDefault="00544D13" w:rsidP="00961B0D">
            <w:pPr>
              <w:pStyle w:val="TableParagraph"/>
              <w:spacing w:before="26"/>
              <w:jc w:val="center"/>
              <w:rPr>
                <w:rFonts w:ascii="Times New Roman" w:eastAsia="Times New Roman" w:hAnsi="Times New Roman"/>
                <w:lang w:val="hu-HU"/>
              </w:rPr>
            </w:pPr>
            <w:r w:rsidRPr="00600028">
              <w:rPr>
                <w:rFonts w:ascii="Times New Roman" w:hAnsi="Times New Roman"/>
                <w:spacing w:val="-1"/>
                <w:lang w:val="hu-HU"/>
              </w:rPr>
              <w:t>-2,43-2,69</w:t>
            </w:r>
          </w:p>
        </w:tc>
        <w:tc>
          <w:tcPr>
            <w:tcW w:w="1105" w:type="dxa"/>
            <w:vMerge/>
            <w:tcBorders>
              <w:left w:val="single" w:sz="5" w:space="0" w:color="000000"/>
              <w:bottom w:val="single" w:sz="5" w:space="0" w:color="000000"/>
              <w:right w:val="single" w:sz="5" w:space="0" w:color="000000"/>
            </w:tcBorders>
          </w:tcPr>
          <w:p w14:paraId="161F7FDF" w14:textId="77777777" w:rsidR="00544D13" w:rsidRPr="00600028" w:rsidRDefault="00544D13" w:rsidP="00961B0D">
            <w:pPr>
              <w:jc w:val="center"/>
              <w:rPr>
                <w:rFonts w:ascii="Times New Roman" w:hAnsi="Times New Roman"/>
                <w:lang w:val="hu-HU"/>
              </w:rPr>
            </w:pPr>
          </w:p>
        </w:tc>
        <w:tc>
          <w:tcPr>
            <w:tcW w:w="1121" w:type="dxa"/>
            <w:vMerge/>
            <w:tcBorders>
              <w:left w:val="single" w:sz="5" w:space="0" w:color="000000"/>
              <w:bottom w:val="single" w:sz="5" w:space="0" w:color="000000"/>
              <w:right w:val="single" w:sz="5" w:space="0" w:color="000000"/>
            </w:tcBorders>
          </w:tcPr>
          <w:p w14:paraId="517948FB" w14:textId="77777777" w:rsidR="00544D13" w:rsidRPr="00600028" w:rsidRDefault="00544D13" w:rsidP="00961B0D">
            <w:pPr>
              <w:jc w:val="center"/>
              <w:rPr>
                <w:rFonts w:ascii="Times New Roman" w:hAnsi="Times New Roman"/>
                <w:lang w:val="hu-HU"/>
              </w:rPr>
            </w:pPr>
          </w:p>
        </w:tc>
        <w:tc>
          <w:tcPr>
            <w:tcW w:w="672" w:type="dxa"/>
            <w:vMerge/>
            <w:tcBorders>
              <w:left w:val="single" w:sz="5" w:space="0" w:color="000000"/>
              <w:bottom w:val="single" w:sz="5" w:space="0" w:color="000000"/>
              <w:right w:val="single" w:sz="5" w:space="0" w:color="000000"/>
            </w:tcBorders>
          </w:tcPr>
          <w:p w14:paraId="34F19D27" w14:textId="77777777" w:rsidR="00544D13" w:rsidRPr="00600028" w:rsidRDefault="00544D13" w:rsidP="00961B0D">
            <w:pPr>
              <w:jc w:val="center"/>
              <w:rPr>
                <w:rFonts w:ascii="Times New Roman" w:hAnsi="Times New Roman"/>
                <w:lang w:val="hu-HU"/>
              </w:rPr>
            </w:pPr>
          </w:p>
        </w:tc>
      </w:tr>
    </w:tbl>
    <w:p w14:paraId="488B7F51" w14:textId="77777777" w:rsidR="00544D13" w:rsidRPr="00600028" w:rsidRDefault="00544D13" w:rsidP="00544D13">
      <w:pPr>
        <w:rPr>
          <w:rFonts w:ascii="Times New Roman" w:hAnsi="Times New Roman"/>
          <w:lang w:val="hu-HU"/>
        </w:rPr>
      </w:pPr>
    </w:p>
    <w:p w14:paraId="2AA031A6" w14:textId="77777777" w:rsidR="00544D13" w:rsidRPr="00600028" w:rsidRDefault="00F11902" w:rsidP="00544D13">
      <w:pPr>
        <w:rPr>
          <w:rFonts w:ascii="Times New Roman" w:hAnsi="Times New Roman"/>
          <w:lang w:val="hu-HU"/>
        </w:rPr>
      </w:pPr>
      <w:r w:rsidRPr="00600028">
        <w:rPr>
          <w:noProof/>
          <w:lang w:val="hu-HU" w:eastAsia="hu-HU"/>
        </w:rPr>
        <w:drawing>
          <wp:inline distT="0" distB="0" distL="0" distR="0" wp14:anchorId="206BEA3B" wp14:editId="6705AA34">
            <wp:extent cx="4718050" cy="3416300"/>
            <wp:effectExtent l="0" t="0" r="6350" b="0"/>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8050" cy="3416300"/>
                    </a:xfrm>
                    <a:prstGeom prst="rect">
                      <a:avLst/>
                    </a:prstGeom>
                    <a:noFill/>
                    <a:ln>
                      <a:noFill/>
                    </a:ln>
                  </pic:spPr>
                </pic:pic>
              </a:graphicData>
            </a:graphic>
          </wp:inline>
        </w:drawing>
      </w:r>
    </w:p>
    <w:p w14:paraId="5E9D845F" w14:textId="77777777" w:rsidR="00544D13" w:rsidRPr="009E1853" w:rsidRDefault="00544D13" w:rsidP="00544D13">
      <w:pPr>
        <w:ind w:left="-142"/>
        <w:rPr>
          <w:rFonts w:ascii="Times New Roman" w:hAnsi="Times New Roman"/>
          <w:lang w:val="hu-HU"/>
        </w:rPr>
      </w:pPr>
    </w:p>
    <w:p w14:paraId="5BEC0CE6" w14:textId="77777777" w:rsidR="00544D13" w:rsidRPr="00600028" w:rsidRDefault="00F20105" w:rsidP="00F20105">
      <w:pPr>
        <w:rPr>
          <w:rFonts w:ascii="Times New Roman" w:hAnsi="Times New Roman"/>
          <w:lang w:val="hu-HU"/>
        </w:rPr>
      </w:pPr>
      <w:r w:rsidRPr="00600028">
        <w:rPr>
          <w:noProof/>
          <w:lang w:val="hu-HU" w:eastAsia="hu-HU"/>
        </w:rPr>
        <w:lastRenderedPageBreak/>
        <w:drawing>
          <wp:inline distT="0" distB="0" distL="0" distR="0" wp14:anchorId="5F5F85C0" wp14:editId="6E9AF010">
            <wp:extent cx="4703445" cy="3642995"/>
            <wp:effectExtent l="0" t="0" r="1905"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3445" cy="3642995"/>
                    </a:xfrm>
                    <a:prstGeom prst="rect">
                      <a:avLst/>
                    </a:prstGeom>
                    <a:noFill/>
                    <a:ln>
                      <a:noFill/>
                    </a:ln>
                  </pic:spPr>
                </pic:pic>
              </a:graphicData>
            </a:graphic>
          </wp:inline>
        </w:drawing>
      </w:r>
    </w:p>
    <w:p w14:paraId="09B7ABF9" w14:textId="77777777" w:rsidR="00544D13" w:rsidRPr="009E1853" w:rsidRDefault="00544D13" w:rsidP="00544D13">
      <w:pPr>
        <w:rPr>
          <w:rFonts w:ascii="Times New Roman" w:hAnsi="Times New Roman"/>
          <w:lang w:val="hu-HU"/>
        </w:rPr>
      </w:pPr>
    </w:p>
    <w:p w14:paraId="664D2FD2" w14:textId="77777777" w:rsidR="00544D13" w:rsidRPr="003532CB" w:rsidRDefault="00544D13" w:rsidP="00544D13">
      <w:pPr>
        <w:pStyle w:val="Nincstrkz"/>
      </w:pPr>
      <w:r w:rsidRPr="003532CB">
        <w:t>Egy post-hoc analízis szerint az erlotinib-kezelés hatása előnyösebb lehet azoknál a betegeknél, akiknek a kiindulási klinikai állapota kedvezőbb (alacsony fájdalomintenzitás, jó életminőség és jó teljesítmény státus). Az előnyös hatás elsősorban az alacsony fájdalomintenzitási pontszámmal függ össze.</w:t>
      </w:r>
    </w:p>
    <w:p w14:paraId="3A306641" w14:textId="77777777" w:rsidR="00544D13" w:rsidRPr="003532CB" w:rsidRDefault="00544D13" w:rsidP="00544D13">
      <w:pPr>
        <w:pStyle w:val="Nincstrkz"/>
      </w:pPr>
    </w:p>
    <w:p w14:paraId="6DCF92B8" w14:textId="77777777" w:rsidR="00544D13" w:rsidRPr="003532CB" w:rsidRDefault="00544D13" w:rsidP="00544D13">
      <w:pPr>
        <w:pStyle w:val="Nincstrkz"/>
      </w:pPr>
      <w:r w:rsidRPr="003532CB">
        <w:t>Egy post-hoc analízis szerint azoknál a</w:t>
      </w:r>
      <w:r w:rsidR="0000452D" w:rsidRPr="003532CB">
        <w:t xml:space="preserve">z erlotinibbel kezelt </w:t>
      </w:r>
      <w:r w:rsidRPr="003532CB">
        <w:t xml:space="preserve">betegeknél, akiknél bőrkiütés jelent meg, az össz-túlélés hosszabbnak bizonyult, mint azoknál, akiknél </w:t>
      </w:r>
      <w:r w:rsidR="0000452D" w:rsidRPr="003532CB">
        <w:t xml:space="preserve">nem fordult elő </w:t>
      </w:r>
      <w:r w:rsidRPr="003532CB">
        <w:t>bőrkiütés (medián össz-túlélés 7,2 hónap vs. 5 hónap, kockázati arány: 0,61). Az erlotinib-kezelésben részesülő betegek 90%</w:t>
      </w:r>
      <w:r w:rsidR="0000452D" w:rsidRPr="003532CB">
        <w:noBreakHyphen/>
      </w:r>
      <w:r w:rsidRPr="003532CB">
        <w:t>ánál fordult elő bőrkiütés az első 44 napon. A bőrkiütés megjelenéséig eltelt idő medián értéke 10 nap volt.</w:t>
      </w:r>
    </w:p>
    <w:p w14:paraId="4F3C8525" w14:textId="77777777" w:rsidR="00544D13" w:rsidRPr="003532CB" w:rsidRDefault="00544D13" w:rsidP="00544D13">
      <w:pPr>
        <w:rPr>
          <w:rFonts w:ascii="Times New Roman" w:eastAsia="Times New Roman" w:hAnsi="Times New Roman"/>
          <w:lang w:val="hu-HU"/>
        </w:rPr>
      </w:pPr>
    </w:p>
    <w:p w14:paraId="5FCCB049" w14:textId="77777777" w:rsidR="00544D13" w:rsidRPr="003532CB" w:rsidRDefault="00544D13" w:rsidP="00544D13">
      <w:pPr>
        <w:pStyle w:val="Szvegtrzs"/>
        <w:ind w:left="0"/>
        <w:rPr>
          <w:lang w:val="hu-HU"/>
        </w:rPr>
      </w:pPr>
      <w:r w:rsidRPr="003532CB">
        <w:rPr>
          <w:spacing w:val="-1"/>
          <w:u w:val="single" w:color="000000"/>
          <w:lang w:val="hu-HU"/>
        </w:rPr>
        <w:t>Gyermekek és serdülők</w:t>
      </w:r>
    </w:p>
    <w:p w14:paraId="4A93C42D" w14:textId="77777777" w:rsidR="00544D13" w:rsidRPr="003532CB" w:rsidRDefault="00544D13" w:rsidP="00544D13">
      <w:pPr>
        <w:pStyle w:val="Nincstrkz"/>
      </w:pPr>
      <w:r w:rsidRPr="003532CB">
        <w:t>Az Európai Gyógyszerügynökség a gyermekek esetén minden korosztálynál eltekint az erlotinib vizsgálati eredményeinek benyújtási kötelezettségétől nem kissejtes tüdőkarcinóma és hasnyálmirigy</w:t>
      </w:r>
      <w:r w:rsidRPr="003532CB">
        <w:noBreakHyphen/>
        <w:t>karcinóma indikációban (lásd 4.2 pont, gyermekgyógyászati alkalmazásra vonatkozó információk).</w:t>
      </w:r>
    </w:p>
    <w:p w14:paraId="21D9BC27" w14:textId="77777777" w:rsidR="00544D13" w:rsidRPr="003532CB" w:rsidRDefault="00544D13" w:rsidP="00544D13">
      <w:pPr>
        <w:rPr>
          <w:rFonts w:ascii="Times New Roman" w:eastAsia="Times New Roman" w:hAnsi="Times New Roman"/>
          <w:lang w:val="hu-HU"/>
        </w:rPr>
      </w:pPr>
    </w:p>
    <w:p w14:paraId="3913FAC9" w14:textId="76D3DB2F" w:rsidR="00544D13" w:rsidRPr="003532CB" w:rsidRDefault="00544D13" w:rsidP="00544D13">
      <w:pPr>
        <w:pStyle w:val="Cmsor11"/>
        <w:tabs>
          <w:tab w:val="left" w:pos="567"/>
        </w:tabs>
        <w:ind w:left="0"/>
        <w:rPr>
          <w:b w:val="0"/>
          <w:bCs w:val="0"/>
          <w:lang w:val="hu-HU"/>
        </w:rPr>
      </w:pPr>
      <w:r w:rsidRPr="003532CB">
        <w:rPr>
          <w:spacing w:val="-1"/>
          <w:lang w:val="hu-HU"/>
        </w:rPr>
        <w:t>5.2</w:t>
      </w:r>
      <w:r w:rsidRPr="003532CB">
        <w:rPr>
          <w:spacing w:val="-1"/>
          <w:lang w:val="hu-HU"/>
        </w:rPr>
        <w:tab/>
      </w:r>
      <w:proofErr w:type="spellStart"/>
      <w:r w:rsidRPr="003532CB">
        <w:rPr>
          <w:spacing w:val="-1"/>
          <w:lang w:val="hu-HU"/>
        </w:rPr>
        <w:t>Farmakokinetikai</w:t>
      </w:r>
      <w:proofErr w:type="spellEnd"/>
      <w:r w:rsidRPr="003532CB">
        <w:rPr>
          <w:spacing w:val="-31"/>
          <w:lang w:val="hu-HU"/>
        </w:rPr>
        <w:t xml:space="preserve"> </w:t>
      </w:r>
      <w:r w:rsidRPr="003532CB">
        <w:rPr>
          <w:spacing w:val="-1"/>
          <w:lang w:val="hu-HU"/>
        </w:rPr>
        <w:t>tulajdonságok</w:t>
      </w:r>
    </w:p>
    <w:p w14:paraId="4E88C9F5" w14:textId="77777777" w:rsidR="00544D13" w:rsidRPr="003532CB" w:rsidRDefault="00544D13" w:rsidP="00544D13">
      <w:pPr>
        <w:rPr>
          <w:rFonts w:ascii="Times New Roman" w:eastAsia="Times New Roman" w:hAnsi="Times New Roman"/>
          <w:bCs/>
          <w:lang w:val="hu-HU"/>
        </w:rPr>
      </w:pPr>
    </w:p>
    <w:p w14:paraId="70B8AD25" w14:textId="77777777" w:rsidR="00E16665" w:rsidRPr="003532CB" w:rsidRDefault="00544D13" w:rsidP="00544D13">
      <w:pPr>
        <w:pStyle w:val="Nincstrkz"/>
        <w:rPr>
          <w:spacing w:val="-7"/>
        </w:rPr>
      </w:pPr>
      <w:r w:rsidRPr="003532CB">
        <w:rPr>
          <w:spacing w:val="-1"/>
          <w:u w:val="single" w:color="000000"/>
        </w:rPr>
        <w:t>Felszívódás</w:t>
      </w:r>
      <w:r w:rsidRPr="003532CB">
        <w:rPr>
          <w:spacing w:val="-7"/>
        </w:rPr>
        <w:t xml:space="preserve"> </w:t>
      </w:r>
    </w:p>
    <w:p w14:paraId="77D748EB" w14:textId="77777777" w:rsidR="00544D13" w:rsidRPr="003532CB" w:rsidRDefault="00544D13" w:rsidP="00544D13">
      <w:pPr>
        <w:pStyle w:val="Nincstrkz"/>
      </w:pPr>
      <w:r w:rsidRPr="003532CB">
        <w:t xml:space="preserve">Orális </w:t>
      </w:r>
      <w:r w:rsidR="00E16665" w:rsidRPr="003532CB">
        <w:t>alkalmazás</w:t>
      </w:r>
      <w:r w:rsidRPr="003532CB">
        <w:t xml:space="preserve"> után az erlotinib </w:t>
      </w:r>
      <w:r w:rsidR="00E16665" w:rsidRPr="003532CB">
        <w:t xml:space="preserve">plazma </w:t>
      </w:r>
      <w:r w:rsidRPr="003532CB">
        <w:t xml:space="preserve">csúcskoncentrációi 4 óra múlva alakulnak ki. Egy egészséges önkéntesekkel végzett vizsgálatban az abszolút biohasznosulás 59% volt. Az orális </w:t>
      </w:r>
      <w:r w:rsidR="00E16665" w:rsidRPr="003532CB">
        <w:t>dózist</w:t>
      </w:r>
      <w:r w:rsidRPr="003532CB">
        <w:t xml:space="preserve"> követően kialakuló expozíció egyidejűleg elfogyasztott étel hatására növekedhet.</w:t>
      </w:r>
    </w:p>
    <w:p w14:paraId="19154F8B" w14:textId="77777777" w:rsidR="00544D13" w:rsidRPr="003532CB" w:rsidRDefault="00544D13" w:rsidP="00544D13">
      <w:pPr>
        <w:rPr>
          <w:rFonts w:ascii="Times New Roman" w:eastAsia="Times New Roman" w:hAnsi="Times New Roman"/>
          <w:lang w:val="hu-HU"/>
        </w:rPr>
      </w:pPr>
    </w:p>
    <w:p w14:paraId="619937D3" w14:textId="77777777" w:rsidR="00331ED0" w:rsidRPr="003532CB" w:rsidRDefault="00544D13" w:rsidP="00544D13">
      <w:pPr>
        <w:pStyle w:val="Nincstrkz"/>
        <w:rPr>
          <w:spacing w:val="-7"/>
        </w:rPr>
      </w:pPr>
      <w:r w:rsidRPr="003532CB">
        <w:rPr>
          <w:spacing w:val="-1"/>
          <w:u w:val="single" w:color="000000"/>
        </w:rPr>
        <w:t>Eloszlás</w:t>
      </w:r>
    </w:p>
    <w:p w14:paraId="4DFF798F" w14:textId="77777777" w:rsidR="00544D13" w:rsidRPr="003532CB" w:rsidRDefault="00544D13" w:rsidP="00544D13">
      <w:pPr>
        <w:pStyle w:val="Nincstrkz"/>
      </w:pPr>
      <w:r w:rsidRPr="003532CB">
        <w:t>Az erlotinib átlagos</w:t>
      </w:r>
      <w:r w:rsidR="00331ED0" w:rsidRPr="003532CB">
        <w:t>,</w:t>
      </w:r>
      <w:r w:rsidRPr="003532CB">
        <w:t xml:space="preserve"> látszólagos eloszlási térfogata 232 l, és bejut az emberi tumorszövetbe is. Egy, 4 beteggel végzett vizsgálatban (három beteg nem kissejtes tüdőkarcinómában [NSCLC] és egy pedig gégerákban szenvedett), a</w:t>
      </w:r>
      <w:r w:rsidR="00331ED0" w:rsidRPr="003532CB">
        <w:t xml:space="preserve">melyben napi </w:t>
      </w:r>
      <w:r w:rsidRPr="003532CB">
        <w:t xml:space="preserve">150 mg erlotinibet adtak orálisan, a kezelés 9. napján a tumorszövetből sebészileg kimetszett szövettani minta vizsgálata szerint az erlotinib szöveti koncentrációja átlagosan 1,185 nanogramm/g volt. Ez a dinamikus egyensúlyi állapotban megfigyelt </w:t>
      </w:r>
      <w:r w:rsidR="00331ED0" w:rsidRPr="003532CB">
        <w:t xml:space="preserve">plazma </w:t>
      </w:r>
      <w:r w:rsidRPr="003532CB">
        <w:t xml:space="preserve">csúcskoncentrációk összesített átlaga 63%-ának felelt meg (5-161% tartomány). Az elsődleges aktív metabolitok átlagosan 160 nanogramm/g szöveti koncentrációban voltak jelen a tumorban, mely érték a </w:t>
      </w:r>
      <w:r w:rsidR="00E16665" w:rsidRPr="003532CB">
        <w:t xml:space="preserve">dinamikus </w:t>
      </w:r>
      <w:r w:rsidRPr="003532CB">
        <w:t xml:space="preserve">egyensúlyi </w:t>
      </w:r>
      <w:r w:rsidR="00E16665" w:rsidRPr="003532CB">
        <w:t xml:space="preserve">állapotban megfigyelt </w:t>
      </w:r>
      <w:r w:rsidRPr="003532CB">
        <w:t xml:space="preserve">átlagos </w:t>
      </w:r>
      <w:r w:rsidR="00E16665" w:rsidRPr="003532CB">
        <w:t xml:space="preserve">plazma </w:t>
      </w:r>
      <w:r w:rsidRPr="003532CB">
        <w:t>csúcskoncentráció 113%-</w:t>
      </w:r>
      <w:r w:rsidR="00E16665" w:rsidRPr="003532CB">
        <w:t xml:space="preserve">ának </w:t>
      </w:r>
      <w:r w:rsidR="00E16665" w:rsidRPr="003532CB">
        <w:lastRenderedPageBreak/>
        <w:t>bizonyult</w:t>
      </w:r>
      <w:r w:rsidRPr="003532CB">
        <w:t xml:space="preserve"> (88-130% tartomány). A plazmafehérje kötődés kb. 95%. </w:t>
      </w:r>
    </w:p>
    <w:p w14:paraId="5CE74FF8" w14:textId="77777777" w:rsidR="00544D13" w:rsidRPr="003532CB" w:rsidRDefault="00544D13" w:rsidP="00544D13">
      <w:pPr>
        <w:pStyle w:val="Nincstrkz"/>
      </w:pPr>
      <w:r w:rsidRPr="003532CB">
        <w:t>Az erlotinib a szérum albuminhoz és az alfa-1-savas glikoproteinhez (AAG) kötődik</w:t>
      </w:r>
      <w:r w:rsidRPr="003532CB">
        <w:rPr>
          <w:spacing w:val="-1"/>
        </w:rPr>
        <w:t>.</w:t>
      </w:r>
    </w:p>
    <w:p w14:paraId="30F3C1F3" w14:textId="77777777" w:rsidR="00544D13" w:rsidRPr="003532CB" w:rsidRDefault="00544D13" w:rsidP="00544D13">
      <w:pPr>
        <w:rPr>
          <w:rFonts w:ascii="Times New Roman" w:eastAsia="Times New Roman" w:hAnsi="Times New Roman"/>
          <w:lang w:val="hu-HU"/>
        </w:rPr>
      </w:pPr>
    </w:p>
    <w:p w14:paraId="12644D7D" w14:textId="77777777" w:rsidR="00201CCB" w:rsidRPr="003532CB" w:rsidRDefault="00544D13" w:rsidP="00544D13">
      <w:pPr>
        <w:pStyle w:val="Nincstrkz"/>
        <w:rPr>
          <w:spacing w:val="-8"/>
        </w:rPr>
      </w:pPr>
      <w:r w:rsidRPr="003532CB">
        <w:rPr>
          <w:spacing w:val="-1"/>
          <w:u w:val="single" w:color="000000"/>
        </w:rPr>
        <w:t>Biotranszformáció</w:t>
      </w:r>
    </w:p>
    <w:p w14:paraId="2CFD6F75" w14:textId="77777777" w:rsidR="008B3A67" w:rsidRPr="003532CB" w:rsidRDefault="00544D13" w:rsidP="00544D13">
      <w:pPr>
        <w:pStyle w:val="Nincstrkz"/>
      </w:pPr>
      <w:r w:rsidRPr="003532CB">
        <w:t>Embernél az erlotinib a hepatikus citokrómok, elsősorban a CYP3A4 és kisebb mértékben a CYP1A2 által metabolizálódik. Extrahepatikusan a bélben a CYP3A4, a tüdőben a CYP1A1, és a tumorszövetben az 1B1 járul hozzá potenciálisan az erlotinib metabolikus átalakulásához.</w:t>
      </w:r>
      <w:r w:rsidR="00331ED0" w:rsidRPr="003532CB">
        <w:t xml:space="preserve"> </w:t>
      </w:r>
    </w:p>
    <w:p w14:paraId="11A99414" w14:textId="72567615" w:rsidR="00544D13" w:rsidRPr="003532CB" w:rsidRDefault="00544D13" w:rsidP="00544D13">
      <w:pPr>
        <w:pStyle w:val="Nincstrkz"/>
      </w:pPr>
      <w:r w:rsidRPr="003532CB">
        <w:t xml:space="preserve">Három fő metabolikus </w:t>
      </w:r>
      <w:r w:rsidR="008B3A67" w:rsidRPr="003532CB">
        <w:t>ú</w:t>
      </w:r>
      <w:r w:rsidRPr="003532CB">
        <w:t>t</w:t>
      </w:r>
      <w:r w:rsidR="00331ED0" w:rsidRPr="003532CB">
        <w:t>vonala</w:t>
      </w:r>
      <w:r w:rsidRPr="003532CB">
        <w:t xml:space="preserve">t azonosítottak: 1) </w:t>
      </w:r>
      <w:r w:rsidRPr="001C7EF2">
        <w:rPr>
          <w:i/>
          <w:iCs/>
        </w:rPr>
        <w:t>O</w:t>
      </w:r>
      <w:r w:rsidRPr="003532CB">
        <w:t xml:space="preserve">-demetiláció az egyik vagy mindkét oldalláncon, amit karboxilsavvá történő oxidáció követ; 2) az acetilén gyök oxidációja, amit aril karboxilsavvá történő hidrolízis követ, és 3) a fenil-acetilén gyök aromás hidroxilációja. Az erlotinib primer metabolitjai, az OSI-420 és OSI-413, valamelyik oldallánc </w:t>
      </w:r>
      <w:r w:rsidRPr="001C7EF2">
        <w:rPr>
          <w:i/>
          <w:iCs/>
        </w:rPr>
        <w:t>O</w:t>
      </w:r>
      <w:r w:rsidRPr="003532CB">
        <w:t xml:space="preserve">-demetilációja révén keletkeznek, és az erlotinibéhez hasonló hatásosságot mutattak a nem-klinikai </w:t>
      </w:r>
      <w:r w:rsidRPr="003532CB">
        <w:rPr>
          <w:i/>
        </w:rPr>
        <w:t>in vitro</w:t>
      </w:r>
      <w:r w:rsidRPr="003532CB">
        <w:t xml:space="preserve"> vizsgálatokban és az </w:t>
      </w:r>
      <w:r w:rsidRPr="003532CB">
        <w:rPr>
          <w:i/>
        </w:rPr>
        <w:t>in vivo</w:t>
      </w:r>
      <w:r w:rsidRPr="003532CB">
        <w:t xml:space="preserve"> tumor modellekben. Plazmakoncentrációjuk az erlotinib vérszintjének &lt;10%-a, farmakokinetikájuk hasonló az erlotinibéhez.</w:t>
      </w:r>
    </w:p>
    <w:p w14:paraId="31A27C10" w14:textId="77777777" w:rsidR="00544D13" w:rsidRPr="003532CB" w:rsidRDefault="00544D13" w:rsidP="00544D13">
      <w:pPr>
        <w:rPr>
          <w:rFonts w:ascii="Times New Roman" w:eastAsia="Times New Roman" w:hAnsi="Times New Roman"/>
          <w:lang w:val="hu-HU"/>
        </w:rPr>
      </w:pPr>
    </w:p>
    <w:p w14:paraId="417E3F83" w14:textId="77777777" w:rsidR="00201CCB" w:rsidRPr="003532CB" w:rsidRDefault="00544D13" w:rsidP="00544D13">
      <w:pPr>
        <w:pStyle w:val="Nincstrkz"/>
        <w:rPr>
          <w:spacing w:val="-7"/>
        </w:rPr>
      </w:pPr>
      <w:r w:rsidRPr="003532CB">
        <w:rPr>
          <w:spacing w:val="-1"/>
          <w:u w:val="single" w:color="000000"/>
        </w:rPr>
        <w:t>Elimináció</w:t>
      </w:r>
    </w:p>
    <w:p w14:paraId="23576C4B" w14:textId="77777777" w:rsidR="00544D13" w:rsidRPr="003532CB" w:rsidRDefault="00544D13" w:rsidP="00544D13">
      <w:pPr>
        <w:pStyle w:val="Nincstrkz"/>
        <w:rPr>
          <w:spacing w:val="51"/>
          <w:w w:val="99"/>
        </w:rPr>
      </w:pPr>
      <w:r w:rsidRPr="003532CB">
        <w:t>Az erlotinib elsősorban metabolitok formájában a széklettel ürül (&gt;90%), az orális adagnak csak kis mennyisége (kb. 9%) távozik a vesén keresztül. Az orálisan beadott adag kevesebb mint 2%-a ürül változatlan formában. Egy populációs farmakokinetikai vizsgálatban 591, erlotinib monoterápiával kezelt beteg</w:t>
      </w:r>
      <w:r w:rsidR="00201CCB" w:rsidRPr="003532CB">
        <w:t>nél</w:t>
      </w:r>
      <w:r w:rsidRPr="003532CB">
        <w:t xml:space="preserve"> az átlagos látszólagos clearance 4,47 l/óra, a medián felezési idő pedig 36,2 óra volt. Ezért a dinamikus egyensúlyi plazmakoncentráció várhatóan kb. 7-8 nap alatt alakul ki.</w:t>
      </w:r>
      <w:r w:rsidRPr="003532CB">
        <w:rPr>
          <w:spacing w:val="51"/>
          <w:w w:val="99"/>
        </w:rPr>
        <w:t xml:space="preserve"> </w:t>
      </w:r>
    </w:p>
    <w:p w14:paraId="6BE23BB5" w14:textId="77777777" w:rsidR="00544D13" w:rsidRPr="003532CB" w:rsidRDefault="00544D13" w:rsidP="00544D13">
      <w:pPr>
        <w:pStyle w:val="Szvegtrzs"/>
        <w:ind w:left="0"/>
        <w:rPr>
          <w:spacing w:val="51"/>
          <w:w w:val="99"/>
          <w:lang w:val="hu-HU"/>
        </w:rPr>
      </w:pPr>
    </w:p>
    <w:p w14:paraId="61196D03" w14:textId="79FCF13F" w:rsidR="00544D13" w:rsidRPr="003532CB" w:rsidRDefault="00544D13" w:rsidP="00544D13">
      <w:pPr>
        <w:pStyle w:val="Szvegtrzs"/>
        <w:ind w:left="0"/>
        <w:rPr>
          <w:lang w:val="hu-HU"/>
        </w:rPr>
      </w:pPr>
      <w:r w:rsidRPr="003532CB">
        <w:rPr>
          <w:spacing w:val="-1"/>
          <w:u w:val="single" w:color="000000"/>
          <w:lang w:val="hu-HU"/>
        </w:rPr>
        <w:t>Farmakokinetika</w:t>
      </w:r>
      <w:r w:rsidRPr="003532CB">
        <w:rPr>
          <w:spacing w:val="-18"/>
          <w:u w:val="single" w:color="000000"/>
          <w:lang w:val="hu-HU"/>
        </w:rPr>
        <w:t xml:space="preserve"> </w:t>
      </w:r>
      <w:r w:rsidR="008B3A67" w:rsidRPr="003532CB">
        <w:rPr>
          <w:spacing w:val="-18"/>
          <w:u w:val="single" w:color="000000"/>
          <w:lang w:val="hu-HU"/>
        </w:rPr>
        <w:t xml:space="preserve"> </w:t>
      </w:r>
      <w:r w:rsidR="008B3A67" w:rsidRPr="003532CB">
        <w:rPr>
          <w:spacing w:val="-1"/>
          <w:u w:val="single" w:color="000000"/>
          <w:lang w:val="hu-HU"/>
        </w:rPr>
        <w:t>speciális</w:t>
      </w:r>
      <w:r w:rsidRPr="003532CB">
        <w:rPr>
          <w:spacing w:val="-18"/>
          <w:u w:val="single" w:color="000000"/>
          <w:lang w:val="hu-HU"/>
        </w:rPr>
        <w:t xml:space="preserve"> </w:t>
      </w:r>
      <w:r w:rsidRPr="003532CB">
        <w:rPr>
          <w:u w:val="single" w:color="000000"/>
          <w:lang w:val="hu-HU"/>
        </w:rPr>
        <w:t>betegcsoportoknál:</w:t>
      </w:r>
    </w:p>
    <w:p w14:paraId="2777F969" w14:textId="0BE7EC66" w:rsidR="00544D13" w:rsidRPr="003532CB" w:rsidRDefault="00544D13" w:rsidP="00544D13">
      <w:pPr>
        <w:pStyle w:val="Nincstrkz"/>
      </w:pPr>
      <w:r w:rsidRPr="003532CB">
        <w:t xml:space="preserve">Populációs farmakokinetikai analízis alapján nem figyeltek meg klinikailag jelentős kapcsolatot a várható látszólagos clearance és a beteg kora, testtömege, neme és etnikai hovatartozása között. A beteg egyedi tényezői közül a szérum össz-bilirubinszint, az alfa-1 savas glikoprotein (AAG) szint és az aktuális dohányzás volt összefüggésben az erlotinib farmakokinetikájával. Az össz-bilirubin és az AAG emelkedett szérumkoncentrációja csökkentette az erlotinib kiürülését. Ezeknek az eltéréseknek a klinikai jelentősége nem tisztázott. </w:t>
      </w:r>
      <w:r w:rsidR="009C3E8E">
        <w:t>Mindazonáltal a dohányzó betegek esetében az erlotinib gyorsabban ürült. Ezt egy farmakokinetikai vizsgálatban igazolták nem-dohányzó és aktuálisan cigarettát szívó egészséges önkénteseken, akik egyetlen orális 150 mg erlotinib adagot kaptak. A C</w:t>
      </w:r>
      <w:r w:rsidR="009C3E8E" w:rsidRPr="005B3199">
        <w:rPr>
          <w:vertAlign w:val="subscript"/>
        </w:rPr>
        <w:t>max</w:t>
      </w:r>
      <w:r w:rsidR="009C3E8E">
        <w:t xml:space="preserve"> mértani középértéke 1056 ng/ml volt a nem-dohányzóknál és 689 ng/ml a dohányzóknál, így a középértékek aránya a dohányzók</w:t>
      </w:r>
      <w:r w:rsidR="00BB5DBF">
        <w:t>,</w:t>
      </w:r>
      <w:r w:rsidR="009C3E8E">
        <w:t xml:space="preserve"> illetve a nem-dohányzók esetében 65,2% volt (95%-os CI: 44,3-tól 95,9-ig, p = 0,031). Az AUC</w:t>
      </w:r>
      <w:r w:rsidR="009C3E8E" w:rsidRPr="005B3199">
        <w:rPr>
          <w:vertAlign w:val="subscript"/>
        </w:rPr>
        <w:t>0-inf</w:t>
      </w:r>
      <w:r w:rsidR="009C3E8E">
        <w:t xml:space="preserve"> mértani középértéke 18726 ng</w:t>
      </w:r>
      <w:r w:rsidR="007F35A6">
        <w:t>×</w:t>
      </w:r>
      <w:r w:rsidR="009C3E8E">
        <w:t xml:space="preserve"> h/ml volt a nem-dohányzókon és 6718 ng</w:t>
      </w:r>
      <w:r w:rsidR="007F35A6">
        <w:t>×</w:t>
      </w:r>
      <w:r w:rsidR="009C3E8E">
        <w:t xml:space="preserve">h/ml volt a dohányzókon, így a középértékek aránya 35,9% volt (95%-os CI: 23,7-től 54,3-ig p &lt; 0,0001). </w:t>
      </w:r>
      <w:r w:rsidRPr="003532CB">
        <w:t xml:space="preserve">A </w:t>
      </w:r>
      <w:r w:rsidR="009C3E8E">
        <w:t>C</w:t>
      </w:r>
      <w:r w:rsidR="009C3E8E" w:rsidRPr="003532CB">
        <w:rPr>
          <w:vertAlign w:val="subscript"/>
        </w:rPr>
        <w:t>24h</w:t>
      </w:r>
      <w:r w:rsidR="009C3E8E" w:rsidRPr="003532CB">
        <w:t xml:space="preserve"> </w:t>
      </w:r>
      <w:r w:rsidRPr="003532CB">
        <w:t>mértani középértéke 288 n</w:t>
      </w:r>
      <w:r w:rsidR="009C3E8E">
        <w:t>g</w:t>
      </w:r>
      <w:r w:rsidRPr="003532CB">
        <w:t>/ml volt a nemdohányzóknál és 34,8 n</w:t>
      </w:r>
      <w:r w:rsidR="009C3E8E">
        <w:t>g</w:t>
      </w:r>
      <w:r w:rsidRPr="003532CB">
        <w:t>/ml a dohányzóknál, míg a középértékek aránya 12,1%</w:t>
      </w:r>
      <w:r w:rsidR="00201CCB" w:rsidRPr="003532CB">
        <w:noBreakHyphen/>
      </w:r>
      <w:r w:rsidRPr="003532CB">
        <w:t>nak bizonyult (95%-os CI: 4,82</w:t>
      </w:r>
      <w:r w:rsidRPr="003532CB">
        <w:noBreakHyphen/>
        <w:t>30,2, p = 0,0001).</w:t>
      </w:r>
    </w:p>
    <w:p w14:paraId="40A80B82" w14:textId="77777777" w:rsidR="00201CCB" w:rsidRPr="003532CB" w:rsidRDefault="00201CCB" w:rsidP="00544D13">
      <w:pPr>
        <w:pStyle w:val="Nincstrkz"/>
      </w:pPr>
    </w:p>
    <w:p w14:paraId="09CE5651" w14:textId="7D79924D" w:rsidR="00544D13" w:rsidRPr="003532CB" w:rsidRDefault="00544D13" w:rsidP="00544D13">
      <w:pPr>
        <w:pStyle w:val="Nincstrkz"/>
      </w:pPr>
      <w:r w:rsidRPr="003532CB">
        <w:t>A pivotális, III</w:t>
      </w:r>
      <w:r w:rsidR="00C266FD">
        <w:t>. fázisú</w:t>
      </w:r>
      <w:r w:rsidRPr="003532CB">
        <w:t xml:space="preserve">, nem kissejtes tüdőkarcinóma vizsgálatban a kezelés alatt </w:t>
      </w:r>
      <w:r w:rsidR="00201CCB" w:rsidRPr="003532CB">
        <w:t xml:space="preserve">az aktuálisan </w:t>
      </w:r>
      <w:r w:rsidRPr="003532CB">
        <w:t>dohányzó betegek 0,65 mikrogramm/ml (n = 16) legalacsonyabb erlotinib dinamikus egyensúlyi plazmakoncentrációt értek el, mely kb. fele volt a korább</w:t>
      </w:r>
      <w:r w:rsidR="00201CCB" w:rsidRPr="003532CB">
        <w:t>an</w:t>
      </w:r>
      <w:r w:rsidRPr="003532CB">
        <w:t xml:space="preserve"> dohányos, illetve soha nem dohányzó betegeknél tapasztalt értéknek (1,28 mikrogramm/ml, n = 108). Ez a hatás együtt járt az erlotinib látszólagos plazma clearance</w:t>
      </w:r>
      <w:r w:rsidR="00201CCB" w:rsidRPr="003532CB">
        <w:t>-ének</w:t>
      </w:r>
      <w:r w:rsidRPr="003532CB">
        <w:t xml:space="preserve"> 24%-os növekedésével. Egy </w:t>
      </w:r>
      <w:r w:rsidR="007F35A6">
        <w:t xml:space="preserve">I. </w:t>
      </w:r>
      <w:r w:rsidR="007F35A6" w:rsidRPr="003532CB">
        <w:t>fázis</w:t>
      </w:r>
      <w:r w:rsidR="007F35A6">
        <w:t>ú</w:t>
      </w:r>
      <w:r w:rsidRPr="003532CB">
        <w:t>, dóziseszkalációs vizsgálatban, melyben nem kissejtes tüdőkarcinómában szenvedő és aktívan dohányzó betegek vettek részt, és az erlotinib adagot 150 mg-ról a legnagyobb tolerálható dózisig, 300 mg-ig emelték, a dinamikus egyensúlyi állapotban végzett farmakokinetikai analízis az erlotinib expozíció dózisarányos növekedését mutatta. Ebben a vizsgálatban az aktív dohányos betegeknél 300 mg-os adagnál tapasztalt legalacsonyabb egyensúlyi plazmakoncentráció 1,22 mikrogramm/ml (n = 17) volt</w:t>
      </w:r>
      <w:r w:rsidR="00613DE8">
        <w:t>. Lásd 4.2, 4.4, 4.5 és 5.1 pont.</w:t>
      </w:r>
    </w:p>
    <w:p w14:paraId="4BD21DF8" w14:textId="77777777" w:rsidR="00544D13" w:rsidRPr="003532CB" w:rsidRDefault="00544D13" w:rsidP="00544D13">
      <w:pPr>
        <w:pStyle w:val="Nincstrkz"/>
      </w:pPr>
    </w:p>
    <w:p w14:paraId="56D483F1" w14:textId="77777777" w:rsidR="00544D13" w:rsidRPr="003532CB" w:rsidRDefault="00544D13" w:rsidP="00544D13">
      <w:pPr>
        <w:pStyle w:val="Nincstrkz"/>
      </w:pPr>
      <w:r w:rsidRPr="003532CB">
        <w:t>A farmakokinetikai vizsgálatok eredményei alapján a dohányzó betegeket meg kell győzni, hogy hagyják abba a dohányzást az erlotinib-kezelés idejére, mivel ellenkező esetben a gyógyszer plazmakoncentrációja csökkenhet.</w:t>
      </w:r>
    </w:p>
    <w:p w14:paraId="31D68E04" w14:textId="77777777" w:rsidR="00544D13" w:rsidRPr="003532CB" w:rsidRDefault="00544D13" w:rsidP="00544D13">
      <w:pPr>
        <w:pStyle w:val="Nincstrkz"/>
      </w:pPr>
    </w:p>
    <w:p w14:paraId="0F1304A6" w14:textId="77777777" w:rsidR="00544D13" w:rsidRPr="003532CB" w:rsidRDefault="00636B99" w:rsidP="00544D13">
      <w:pPr>
        <w:pStyle w:val="Nincstrkz"/>
      </w:pPr>
      <w:r w:rsidRPr="003532CB">
        <w:t>P</w:t>
      </w:r>
      <w:r w:rsidR="00544D13" w:rsidRPr="003532CB">
        <w:t xml:space="preserve">opulációs farmakokinetikai analízis </w:t>
      </w:r>
      <w:r w:rsidRPr="003532CB">
        <w:t>alapján</w:t>
      </w:r>
      <w:r w:rsidR="00544D13" w:rsidRPr="003532CB">
        <w:t xml:space="preserve"> egy opioid jelenléte 11%-kal növelte a</w:t>
      </w:r>
      <w:r w:rsidRPr="003532CB">
        <w:t>z expozíciót</w:t>
      </w:r>
      <w:r w:rsidR="00544D13" w:rsidRPr="003532CB">
        <w:t>.</w:t>
      </w:r>
    </w:p>
    <w:p w14:paraId="67A61BEF" w14:textId="77777777" w:rsidR="00544D13" w:rsidRPr="003532CB" w:rsidRDefault="00544D13" w:rsidP="00544D13">
      <w:pPr>
        <w:pStyle w:val="Nincstrkz"/>
      </w:pPr>
    </w:p>
    <w:p w14:paraId="6A8A928A" w14:textId="77777777" w:rsidR="00544D13" w:rsidRPr="003532CB" w:rsidRDefault="00544D13" w:rsidP="00544D13">
      <w:pPr>
        <w:pStyle w:val="Nincstrkz"/>
      </w:pPr>
      <w:r w:rsidRPr="003532CB">
        <w:t xml:space="preserve">Egy második populációs farmakokinetikai analízist is végeztek, melyben 204, </w:t>
      </w:r>
      <w:r w:rsidRPr="003532CB">
        <w:lastRenderedPageBreak/>
        <w:t>hasnyálmirigy</w:t>
      </w:r>
      <w:r w:rsidRPr="003532CB">
        <w:noBreakHyphen/>
        <w:t>karcinómában szenvedő beteg erlotinib</w:t>
      </w:r>
      <w:r w:rsidR="00636B99" w:rsidRPr="003532CB">
        <w:t>bel összefüggő</w:t>
      </w:r>
      <w:r w:rsidRPr="003532CB">
        <w:t xml:space="preserve"> adatait használták fel, akik erlotinib és gemcitabin kombinációs kezelést kaptak. Ez az analízis azt igazolta, hogy azok a kovariánsok, amelyek a hasnyálmirigy vizsgálatban résztvevő betegek erlotinib clearance-ét befolyásolták, nagyon hasonlóak voltak azokhoz, amelyeket az előző, monoterápiás farmakokinetikai analízisben észleltek. Nem figyeltek meg új kovariáns hatásokat. </w:t>
      </w:r>
      <w:r w:rsidR="00636B99" w:rsidRPr="003532CB">
        <w:t>G</w:t>
      </w:r>
      <w:r w:rsidRPr="003532CB">
        <w:t>emcitabin egy</w:t>
      </w:r>
      <w:r w:rsidR="00636B99" w:rsidRPr="003532CB">
        <w:t>idejű alkalmazása</w:t>
      </w:r>
      <w:r w:rsidRPr="003532CB">
        <w:t xml:space="preserve"> nem befolyásolta az erlotinib plazma</w:t>
      </w:r>
      <w:r w:rsidR="00636B99" w:rsidRPr="003532CB">
        <w:t xml:space="preserve"> </w:t>
      </w:r>
      <w:r w:rsidRPr="003532CB">
        <w:t>clearance-ét.</w:t>
      </w:r>
    </w:p>
    <w:p w14:paraId="6124957E" w14:textId="77777777" w:rsidR="00544D13" w:rsidRPr="003532CB" w:rsidRDefault="00544D13" w:rsidP="00544D13">
      <w:pPr>
        <w:pStyle w:val="Szvegtrzs"/>
        <w:ind w:left="0"/>
        <w:rPr>
          <w:spacing w:val="-1"/>
          <w:u w:val="single" w:color="000000"/>
          <w:lang w:val="hu-HU"/>
        </w:rPr>
      </w:pPr>
    </w:p>
    <w:p w14:paraId="5387E90D" w14:textId="77777777" w:rsidR="00B90616" w:rsidRPr="003532CB" w:rsidRDefault="00544D13" w:rsidP="00544D13">
      <w:pPr>
        <w:pStyle w:val="Nincstrkz"/>
        <w:rPr>
          <w:spacing w:val="-10"/>
        </w:rPr>
      </w:pPr>
      <w:r w:rsidRPr="003532CB">
        <w:rPr>
          <w:spacing w:val="-1"/>
          <w:u w:val="single" w:color="000000"/>
        </w:rPr>
        <w:t>Gyermekek és serdülők</w:t>
      </w:r>
    </w:p>
    <w:p w14:paraId="20046F3E" w14:textId="44074E50" w:rsidR="00544D13" w:rsidRPr="003532CB" w:rsidRDefault="00544D13" w:rsidP="00544D13">
      <w:pPr>
        <w:pStyle w:val="Nincstrkz"/>
      </w:pPr>
      <w:r w:rsidRPr="003532CB">
        <w:t xml:space="preserve">Gyermekekkel és serdülőkkel nem végeztek </w:t>
      </w:r>
      <w:r w:rsidR="008B3A67" w:rsidRPr="003532CB">
        <w:t>célzott</w:t>
      </w:r>
      <w:r w:rsidRPr="003532CB">
        <w:t xml:space="preserve"> vizsgálatokat.</w:t>
      </w:r>
    </w:p>
    <w:p w14:paraId="652C56FE" w14:textId="77777777" w:rsidR="00544D13" w:rsidRPr="003532CB" w:rsidRDefault="00544D13" w:rsidP="00544D13">
      <w:pPr>
        <w:pStyle w:val="Nincstrkz"/>
      </w:pPr>
    </w:p>
    <w:p w14:paraId="71123453" w14:textId="77777777" w:rsidR="00B0256C" w:rsidRPr="003532CB" w:rsidRDefault="00544D13" w:rsidP="00544D13">
      <w:pPr>
        <w:pStyle w:val="Nincstrkz"/>
        <w:rPr>
          <w:spacing w:val="-1"/>
          <w:u w:val="single"/>
        </w:rPr>
      </w:pPr>
      <w:r w:rsidRPr="003532CB">
        <w:rPr>
          <w:u w:val="single" w:color="000000"/>
        </w:rPr>
        <w:t>Idősek</w:t>
      </w:r>
    </w:p>
    <w:p w14:paraId="626E3D20" w14:textId="6754190B" w:rsidR="00544D13" w:rsidRPr="003532CB" w:rsidRDefault="00544D13" w:rsidP="00544D13">
      <w:pPr>
        <w:pStyle w:val="Nincstrkz"/>
      </w:pPr>
      <w:r w:rsidRPr="003532CB">
        <w:t xml:space="preserve">Idős betegekkel nem végeztek </w:t>
      </w:r>
      <w:r w:rsidR="008B3A67" w:rsidRPr="003532CB">
        <w:t>célzott</w:t>
      </w:r>
      <w:r w:rsidRPr="003532CB">
        <w:t xml:space="preserve"> vizsgálatokat.</w:t>
      </w:r>
    </w:p>
    <w:p w14:paraId="3A2BE0E6" w14:textId="77777777" w:rsidR="00544D13" w:rsidRPr="003532CB" w:rsidRDefault="00544D13" w:rsidP="00544D13">
      <w:pPr>
        <w:pStyle w:val="Szvegtrzs"/>
        <w:ind w:left="0"/>
        <w:rPr>
          <w:spacing w:val="-1"/>
          <w:u w:val="single" w:color="000000"/>
          <w:lang w:val="hu-HU"/>
        </w:rPr>
      </w:pPr>
    </w:p>
    <w:p w14:paraId="405F9D17" w14:textId="77777777" w:rsidR="00F10D76" w:rsidRPr="003532CB" w:rsidRDefault="00544D13" w:rsidP="00544D13">
      <w:pPr>
        <w:pStyle w:val="Nincstrkz"/>
        <w:rPr>
          <w:i/>
          <w:spacing w:val="-6"/>
        </w:rPr>
      </w:pPr>
      <w:r w:rsidRPr="003532CB">
        <w:rPr>
          <w:spacing w:val="-1"/>
          <w:u w:val="single" w:color="000000"/>
        </w:rPr>
        <w:t>Májkárosodás</w:t>
      </w:r>
    </w:p>
    <w:p w14:paraId="2F1A4469" w14:textId="4CC8533A" w:rsidR="00544D13" w:rsidRPr="003532CB" w:rsidRDefault="00544D13" w:rsidP="00544D13">
      <w:pPr>
        <w:pStyle w:val="Nincstrkz"/>
      </w:pPr>
      <w:r w:rsidRPr="003532CB">
        <w:t>Az erlotinib elsősorban a májon keresztül ürül. Az erlotinib AUC</w:t>
      </w:r>
      <w:r w:rsidRPr="003532CB">
        <w:rPr>
          <w:vertAlign w:val="subscript"/>
        </w:rPr>
        <w:t>0-t</w:t>
      </w:r>
      <w:r w:rsidRPr="003532CB">
        <w:t xml:space="preserve"> és </w:t>
      </w:r>
      <w:r w:rsidR="008B3A67" w:rsidRPr="003532CB">
        <w:t>c</w:t>
      </w:r>
      <w:r w:rsidRPr="003532CB">
        <w:rPr>
          <w:vertAlign w:val="subscript"/>
        </w:rPr>
        <w:t>max</w:t>
      </w:r>
      <w:r w:rsidRPr="003532CB">
        <w:t xml:space="preserve"> mértani középértéke 27 000 nanogramm</w:t>
      </w:r>
      <w:r w:rsidR="007F35A6">
        <w:t>×</w:t>
      </w:r>
      <w:r w:rsidRPr="003532CB">
        <w:t>h/ml, illetve 805 nanogramm/ml volt szolid tumoros betegségben és közepesen súlyos májkárosodásban (Child-Pugh pontszám 7-9) szenvedőknél, míg 29 300 nanogramm</w:t>
      </w:r>
      <w:r w:rsidR="007F35A6">
        <w:t>×</w:t>
      </w:r>
      <w:r w:rsidRPr="003532CB">
        <w:t xml:space="preserve">h/ml és 1090 nanogramm/ml a megfelelő májfunkcióval rendelkező betegeknél, beleértve a primer májrákban szenvedő vagy májmetasztázisos betegeket is. Habár a </w:t>
      </w:r>
      <w:r w:rsidR="008B3A67" w:rsidRPr="003532CB">
        <w:t>c</w:t>
      </w:r>
      <w:r w:rsidRPr="003532CB">
        <w:rPr>
          <w:vertAlign w:val="subscript"/>
        </w:rPr>
        <w:t>max</w:t>
      </w:r>
      <w:r w:rsidRPr="003532CB">
        <w:t xml:space="preserve"> statisztikailag szignifikánsan alacsonyabb volt </w:t>
      </w:r>
      <w:r w:rsidR="00F10D76" w:rsidRPr="003532CB">
        <w:t xml:space="preserve">a </w:t>
      </w:r>
      <w:r w:rsidRPr="003532CB">
        <w:t xml:space="preserve">közepesen súlyos májkárosodásban szenvedő betegeknél, ezt a különbséget nem tekintették klinikailag jelentősnek. </w:t>
      </w:r>
      <w:r w:rsidR="00F10D76" w:rsidRPr="003532CB">
        <w:t xml:space="preserve">Nincsenek adatok arra vonatkozóan, hogy a súlyos </w:t>
      </w:r>
      <w:r w:rsidRPr="003532CB">
        <w:t>májműködési zavar</w:t>
      </w:r>
      <w:r w:rsidR="00F10D76" w:rsidRPr="003532CB">
        <w:t xml:space="preserve"> milyen hatással van </w:t>
      </w:r>
      <w:r w:rsidRPr="003532CB">
        <w:t>az erlotinib farmakokinetikájára. A populációs farmakokinetikai vizsgálatokban a szérum emelkedett össz-bilirubinszintje az erlotinib lassúbb kiürülésével</w:t>
      </w:r>
      <w:r w:rsidR="00F10D76" w:rsidRPr="003532CB">
        <w:t xml:space="preserve"> volt összefüggésben</w:t>
      </w:r>
      <w:r w:rsidRPr="003532CB">
        <w:t>.</w:t>
      </w:r>
    </w:p>
    <w:p w14:paraId="1DBF4DCF" w14:textId="77777777" w:rsidR="00544D13" w:rsidRPr="003532CB" w:rsidRDefault="00544D13" w:rsidP="00544D13">
      <w:pPr>
        <w:rPr>
          <w:rFonts w:ascii="Times New Roman" w:eastAsia="Times New Roman" w:hAnsi="Times New Roman"/>
          <w:lang w:val="hu-HU"/>
        </w:rPr>
      </w:pPr>
    </w:p>
    <w:p w14:paraId="4F18B39F" w14:textId="77777777" w:rsidR="00EB3E16" w:rsidRPr="003532CB" w:rsidRDefault="00544D13" w:rsidP="00544D13">
      <w:pPr>
        <w:pStyle w:val="Nincstrkz"/>
        <w:rPr>
          <w:spacing w:val="-8"/>
          <w:u w:val="single" w:color="000000"/>
        </w:rPr>
      </w:pPr>
      <w:r w:rsidRPr="003532CB">
        <w:rPr>
          <w:spacing w:val="-1"/>
          <w:u w:val="single" w:color="000000"/>
        </w:rPr>
        <w:t>Vesekárosodás</w:t>
      </w:r>
    </w:p>
    <w:p w14:paraId="01AFC829" w14:textId="77777777" w:rsidR="00544D13" w:rsidRPr="003532CB" w:rsidRDefault="00544D13" w:rsidP="00544D13">
      <w:pPr>
        <w:pStyle w:val="Nincstrkz"/>
      </w:pPr>
      <w:r w:rsidRPr="003532CB">
        <w:t xml:space="preserve">Az erlotinib és metabolitjai </w:t>
      </w:r>
      <w:r w:rsidR="00EB3E16" w:rsidRPr="003532CB">
        <w:t xml:space="preserve">nem </w:t>
      </w:r>
      <w:r w:rsidRPr="003532CB">
        <w:t>jelent</w:t>
      </w:r>
      <w:r w:rsidR="00EB3E16" w:rsidRPr="003532CB">
        <w:t>ős</w:t>
      </w:r>
      <w:r w:rsidRPr="003532CB">
        <w:t xml:space="preserve"> mértékben ürülnek a vesén keresztül, az egyszeri dózis kevesebb mint 9%-a választódik ki a vizeletbe. Populációs farmakokinetikai vizsgálatokban nem figyeltek meg klinikailag jelentős kapcsolatot az erlotinib </w:t>
      </w:r>
      <w:r w:rsidR="00EB3E16" w:rsidRPr="003532CB">
        <w:t xml:space="preserve">clearance </w:t>
      </w:r>
      <w:r w:rsidRPr="003532CB">
        <w:t>és a kreatinin clearance között, de nincs adat olyan betegekről, akiknek a kreatinin clearance értéke &lt;15 ml/perc.</w:t>
      </w:r>
    </w:p>
    <w:p w14:paraId="4F9E87DD" w14:textId="77777777" w:rsidR="00544D13" w:rsidRPr="003532CB" w:rsidRDefault="00544D13" w:rsidP="00544D13">
      <w:pPr>
        <w:rPr>
          <w:rFonts w:ascii="Times New Roman" w:eastAsia="Times New Roman" w:hAnsi="Times New Roman"/>
          <w:lang w:val="hu-HU"/>
        </w:rPr>
      </w:pPr>
    </w:p>
    <w:p w14:paraId="0FCF0142" w14:textId="7A74DD3D" w:rsidR="00544D13" w:rsidRPr="003532CB" w:rsidRDefault="00544D13" w:rsidP="006D33F6">
      <w:pPr>
        <w:pStyle w:val="Cmsor11"/>
        <w:keepNext/>
        <w:widowControl/>
        <w:tabs>
          <w:tab w:val="left" w:pos="567"/>
        </w:tabs>
        <w:ind w:left="0"/>
        <w:rPr>
          <w:b w:val="0"/>
          <w:bCs w:val="0"/>
          <w:lang w:val="hu-HU"/>
        </w:rPr>
      </w:pPr>
      <w:r w:rsidRPr="003532CB">
        <w:rPr>
          <w:lang w:val="hu-HU"/>
        </w:rPr>
        <w:t>5.3</w:t>
      </w:r>
      <w:r w:rsidRPr="003532CB">
        <w:rPr>
          <w:lang w:val="hu-HU"/>
        </w:rPr>
        <w:tab/>
        <w:t>A</w:t>
      </w:r>
      <w:r w:rsidRPr="003532CB">
        <w:rPr>
          <w:spacing w:val="-12"/>
          <w:lang w:val="hu-HU"/>
        </w:rPr>
        <w:t xml:space="preserve"> </w:t>
      </w:r>
      <w:r w:rsidRPr="003532CB">
        <w:rPr>
          <w:lang w:val="hu-HU"/>
        </w:rPr>
        <w:t>preklinikai</w:t>
      </w:r>
      <w:r w:rsidRPr="003532CB">
        <w:rPr>
          <w:spacing w:val="-12"/>
          <w:lang w:val="hu-HU"/>
        </w:rPr>
        <w:t xml:space="preserve"> </w:t>
      </w:r>
      <w:r w:rsidRPr="003532CB">
        <w:rPr>
          <w:spacing w:val="-1"/>
          <w:lang w:val="hu-HU"/>
        </w:rPr>
        <w:t>biztonságossági</w:t>
      </w:r>
      <w:r w:rsidRPr="003532CB">
        <w:rPr>
          <w:spacing w:val="-12"/>
          <w:lang w:val="hu-HU"/>
        </w:rPr>
        <w:t xml:space="preserve"> </w:t>
      </w:r>
      <w:r w:rsidRPr="003532CB">
        <w:rPr>
          <w:spacing w:val="-1"/>
          <w:lang w:val="hu-HU"/>
        </w:rPr>
        <w:t>vizsgálatok</w:t>
      </w:r>
      <w:r w:rsidRPr="003532CB">
        <w:rPr>
          <w:spacing w:val="-12"/>
          <w:lang w:val="hu-HU"/>
        </w:rPr>
        <w:t xml:space="preserve"> </w:t>
      </w:r>
      <w:r w:rsidRPr="003532CB">
        <w:rPr>
          <w:lang w:val="hu-HU"/>
        </w:rPr>
        <w:t>eredményei</w:t>
      </w:r>
      <w:r w:rsidR="00A52001">
        <w:rPr>
          <w:lang w:val="hu-HU"/>
        </w:rPr>
        <w:fldChar w:fldCharType="begin"/>
      </w:r>
      <w:r w:rsidR="00A52001">
        <w:rPr>
          <w:lang w:val="hu-HU"/>
        </w:rPr>
        <w:instrText xml:space="preserve"> DOCVARIABLE vault_nd_808c8f35-7b4a-49fa-890d-4e61b3986e21 \* MERGEFORMAT </w:instrText>
      </w:r>
      <w:r w:rsidR="00A52001">
        <w:rPr>
          <w:lang w:val="hu-HU"/>
        </w:rPr>
        <w:fldChar w:fldCharType="separate"/>
      </w:r>
      <w:r w:rsidR="00A52001">
        <w:rPr>
          <w:lang w:val="hu-HU"/>
        </w:rPr>
        <w:t xml:space="preserve"> </w:t>
      </w:r>
      <w:r w:rsidR="00A52001">
        <w:rPr>
          <w:lang w:val="hu-HU"/>
        </w:rPr>
        <w:fldChar w:fldCharType="end"/>
      </w:r>
    </w:p>
    <w:p w14:paraId="136FEE89" w14:textId="77777777" w:rsidR="00544D13" w:rsidRPr="003532CB" w:rsidRDefault="00544D13" w:rsidP="006D33F6">
      <w:pPr>
        <w:keepNext/>
        <w:widowControl/>
        <w:rPr>
          <w:rFonts w:ascii="Times New Roman" w:eastAsia="Times New Roman" w:hAnsi="Times New Roman"/>
          <w:bCs/>
          <w:lang w:val="hu-HU"/>
        </w:rPr>
      </w:pPr>
    </w:p>
    <w:p w14:paraId="481EC207" w14:textId="77777777" w:rsidR="00544D13" w:rsidRPr="003532CB" w:rsidRDefault="00544D13" w:rsidP="006D33F6">
      <w:pPr>
        <w:pStyle w:val="Nincstrkz"/>
        <w:keepNext/>
        <w:widowControl/>
      </w:pPr>
      <w:r w:rsidRPr="003532CB">
        <w:t>A krónikus adagolás legalább egy állatfajon, vagy egy vizsgálatban megfigyelt</w:t>
      </w:r>
      <w:r w:rsidR="00A95994" w:rsidRPr="003532CB">
        <w:t xml:space="preserve"> hatásai</w:t>
      </w:r>
      <w:r w:rsidRPr="003532CB">
        <w:t xml:space="preserve"> </w:t>
      </w:r>
      <w:r w:rsidR="00A95994" w:rsidRPr="003532CB">
        <w:t xml:space="preserve">többek között </w:t>
      </w:r>
      <w:r w:rsidRPr="003532CB">
        <w:t>a corneára (atrófia, fekélyesedés), a bőrre (follikuláris degeneráció és gyulladás, vörösség és alopecia), a petefészekre (atrófia), a májra (májnekrózis), a vesékre (renális papilláris nekrózis és tubuláris dilatáció), valamint a gastrointestinalis rendszerre gyakorolt hatások (késedelmes gyomorürülés és hasmenés)</w:t>
      </w:r>
      <w:r w:rsidR="00A95994" w:rsidRPr="003532CB">
        <w:t xml:space="preserve"> voltak</w:t>
      </w:r>
      <w:r w:rsidRPr="003532CB">
        <w:t>. A vörösvérsejt paraméterek csökkentek, a fehérvérsejtszám, főleg a neutrofilszám emelkedett. A kezeléssel összefüggésben emelkedett az ALAT, az ASAT és a bilirubin. Ezeket az eredményeket a klinikailag releváns expozícióknál jóval alacsonyabb expozíciós szintek mellett észlelték.</w:t>
      </w:r>
    </w:p>
    <w:p w14:paraId="5F067297" w14:textId="77777777" w:rsidR="00544D13" w:rsidRPr="003532CB" w:rsidRDefault="00544D13" w:rsidP="00544D13">
      <w:pPr>
        <w:pStyle w:val="Nincstrkz"/>
      </w:pPr>
    </w:p>
    <w:p w14:paraId="1566E1DA" w14:textId="77777777" w:rsidR="00544D13" w:rsidRPr="003532CB" w:rsidRDefault="00544D13" w:rsidP="00544D13">
      <w:pPr>
        <w:pStyle w:val="Nincstrkz"/>
      </w:pPr>
      <w:r w:rsidRPr="003532CB">
        <w:t xml:space="preserve">Hatásmechanizmusa alapján az erlotinib potenciálisan </w:t>
      </w:r>
      <w:r w:rsidR="006E6440" w:rsidRPr="003532CB">
        <w:t xml:space="preserve">lehet </w:t>
      </w:r>
      <w:r w:rsidRPr="003532CB">
        <w:t xml:space="preserve">teratogén. Patkányokkal és nyulakkal végzett reproduktív toxicitási tesztek </w:t>
      </w:r>
      <w:r w:rsidR="006E6440" w:rsidRPr="003532CB">
        <w:t>adatai</w:t>
      </w:r>
      <w:r w:rsidRPr="003532CB">
        <w:t>, a maximális tolerált dózishoz és/vagy a</w:t>
      </w:r>
      <w:r w:rsidR="006E6440" w:rsidRPr="003532CB">
        <w:t>z anyára nézve</w:t>
      </w:r>
      <w:r w:rsidRPr="003532CB">
        <w:t xml:space="preserve"> toxikus dózishoz közeli adagokban reproduktív toxicitást (embriotoxicitást patkányon, embrió-felszívódást és foetotoxicitást nyúlon), valamint fejlődési toxicitást (patkányoknál a kölykök növekedésének lassulását és a túlélési idő csökkenését) </w:t>
      </w:r>
      <w:r w:rsidR="006E6440" w:rsidRPr="003532CB">
        <w:t>mutattak</w:t>
      </w:r>
      <w:r w:rsidRPr="003532CB">
        <w:t>, de az erlotinib nem volt teratogén és nem károsította a fertilitást. Ezeket a jelenségeket klinikailag releváns vérszinteknél figyelték meg.</w:t>
      </w:r>
    </w:p>
    <w:p w14:paraId="26F31741" w14:textId="77777777" w:rsidR="00544D13" w:rsidRPr="003532CB" w:rsidRDefault="00544D13" w:rsidP="00544D13">
      <w:pPr>
        <w:pStyle w:val="Nincstrkz"/>
      </w:pPr>
    </w:p>
    <w:p w14:paraId="56CFCEC9" w14:textId="3C2DB163" w:rsidR="00544D13" w:rsidRPr="003532CB" w:rsidRDefault="00544D13" w:rsidP="00544D13">
      <w:pPr>
        <w:pStyle w:val="Nincstrkz"/>
      </w:pPr>
      <w:r w:rsidRPr="003532CB">
        <w:t>Az erlotinib a hagyományos tesztekkel vizsgálva nem mutatott genotoxikus hatást. Patkányok</w:t>
      </w:r>
      <w:r w:rsidR="007C2CBF" w:rsidRPr="003532CB">
        <w:t>on</w:t>
      </w:r>
      <w:r w:rsidRPr="003532CB">
        <w:t xml:space="preserve"> és egerek</w:t>
      </w:r>
      <w:r w:rsidR="007C2CBF" w:rsidRPr="003532CB">
        <w:t>en</w:t>
      </w:r>
      <w:r w:rsidRPr="003532CB">
        <w:t xml:space="preserve"> erlotinibbel végzett kétéves karcinogenitási vizsgálatok </w:t>
      </w:r>
      <w:r w:rsidR="007C2CBF" w:rsidRPr="003532CB">
        <w:t xml:space="preserve">negatív eredménnyel zárultak </w:t>
      </w:r>
      <w:r w:rsidRPr="003532CB">
        <w:t>a humán terápiás expozíció</w:t>
      </w:r>
      <w:r w:rsidR="007C2CBF" w:rsidRPr="003532CB">
        <w:t>t</w:t>
      </w:r>
      <w:r w:rsidRPr="003532CB">
        <w:t xml:space="preserve"> meghaladó </w:t>
      </w:r>
      <w:r w:rsidR="007C2CBF" w:rsidRPr="003532CB">
        <w:t>(a C</w:t>
      </w:r>
      <w:r w:rsidR="007C2CBF" w:rsidRPr="003532CB">
        <w:rPr>
          <w:vertAlign w:val="subscript"/>
        </w:rPr>
        <w:t>max</w:t>
      </w:r>
      <w:r w:rsidR="007C2CBF" w:rsidRPr="003532CB">
        <w:t xml:space="preserve"> és/vagy az AUC alapján sorrendben 2-szer, ill</w:t>
      </w:r>
      <w:r w:rsidR="0088113B">
        <w:t>etve</w:t>
      </w:r>
      <w:r w:rsidR="007C2CBF" w:rsidRPr="003532CB">
        <w:t xml:space="preserve"> 10-szer magasabb) expozíciókig</w:t>
      </w:r>
      <w:r w:rsidRPr="003532CB">
        <w:t>.</w:t>
      </w:r>
    </w:p>
    <w:p w14:paraId="7D3CDB5E" w14:textId="77777777" w:rsidR="00544D13" w:rsidRPr="003532CB" w:rsidRDefault="00544D13" w:rsidP="00544D13">
      <w:pPr>
        <w:pStyle w:val="Nincstrkz"/>
      </w:pPr>
    </w:p>
    <w:p w14:paraId="22B8AA00" w14:textId="77777777" w:rsidR="00544D13" w:rsidRPr="003532CB" w:rsidRDefault="003E5A11" w:rsidP="00544D13">
      <w:pPr>
        <w:pStyle w:val="Nincstrkz"/>
      </w:pPr>
      <w:r w:rsidRPr="003532CB">
        <w:t>Patkányoknál, UV besugárzást követően e</w:t>
      </w:r>
      <w:r w:rsidR="00544D13" w:rsidRPr="003532CB">
        <w:t>nyhe fototoxikus bőrreakciót figyeltek meg.</w:t>
      </w:r>
    </w:p>
    <w:p w14:paraId="215E776D" w14:textId="77777777" w:rsidR="00544D13" w:rsidRPr="003532CB" w:rsidRDefault="00544D13" w:rsidP="00544D13">
      <w:pPr>
        <w:pStyle w:val="Nincstrkz"/>
      </w:pPr>
    </w:p>
    <w:p w14:paraId="401857A1" w14:textId="77777777" w:rsidR="00544D13" w:rsidRPr="003532CB" w:rsidRDefault="00544D13" w:rsidP="00544D13">
      <w:pPr>
        <w:rPr>
          <w:rFonts w:ascii="Times New Roman" w:eastAsia="Times New Roman" w:hAnsi="Times New Roman"/>
          <w:lang w:val="hu-HU"/>
        </w:rPr>
      </w:pPr>
    </w:p>
    <w:p w14:paraId="00E69CD3" w14:textId="7E35A9F4" w:rsidR="00544D13" w:rsidRPr="003532CB" w:rsidRDefault="00544D13" w:rsidP="003E5A11">
      <w:pPr>
        <w:pStyle w:val="Cmsor11"/>
        <w:keepNext/>
        <w:widowControl/>
        <w:tabs>
          <w:tab w:val="left" w:pos="567"/>
        </w:tabs>
        <w:ind w:left="0"/>
        <w:rPr>
          <w:b w:val="0"/>
          <w:bCs w:val="0"/>
          <w:lang w:val="hu-HU"/>
        </w:rPr>
      </w:pPr>
      <w:r w:rsidRPr="003532CB">
        <w:rPr>
          <w:spacing w:val="-1"/>
          <w:lang w:val="hu-HU"/>
        </w:rPr>
        <w:lastRenderedPageBreak/>
        <w:t>6.</w:t>
      </w:r>
      <w:r w:rsidRPr="003532CB">
        <w:rPr>
          <w:spacing w:val="-1"/>
          <w:lang w:val="hu-HU"/>
        </w:rPr>
        <w:tab/>
        <w:t>GYÓGYSZERÉSZETI</w:t>
      </w:r>
      <w:r w:rsidRPr="003532CB">
        <w:rPr>
          <w:spacing w:val="-35"/>
          <w:lang w:val="hu-HU"/>
        </w:rPr>
        <w:t xml:space="preserve"> </w:t>
      </w:r>
      <w:r w:rsidRPr="003532CB">
        <w:rPr>
          <w:spacing w:val="-1"/>
          <w:lang w:val="hu-HU"/>
        </w:rPr>
        <w:t>JELLEMZŐK</w:t>
      </w:r>
      <w:r w:rsidR="00A52001">
        <w:rPr>
          <w:spacing w:val="-1"/>
          <w:lang w:val="hu-HU"/>
        </w:rPr>
        <w:fldChar w:fldCharType="begin"/>
      </w:r>
      <w:r w:rsidR="00A52001">
        <w:rPr>
          <w:spacing w:val="-1"/>
          <w:lang w:val="hu-HU"/>
        </w:rPr>
        <w:instrText xml:space="preserve"> DOCVARIABLE VAULT_ND_ffd40033-1f13-4136-bae2-3a4f96c830a9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2A1AFC42" w14:textId="77777777" w:rsidR="00544D13" w:rsidRPr="003532CB" w:rsidRDefault="00544D13" w:rsidP="003E5A11">
      <w:pPr>
        <w:keepNext/>
        <w:widowControl/>
        <w:rPr>
          <w:rFonts w:ascii="Times New Roman" w:eastAsia="Times New Roman" w:hAnsi="Times New Roman"/>
          <w:bCs/>
          <w:lang w:val="hu-HU"/>
        </w:rPr>
      </w:pPr>
    </w:p>
    <w:p w14:paraId="684C2CE4" w14:textId="77777777" w:rsidR="00544D13" w:rsidRPr="003532CB" w:rsidRDefault="00544D13" w:rsidP="003E5A11">
      <w:pPr>
        <w:keepNext/>
        <w:widowControl/>
        <w:tabs>
          <w:tab w:val="left" w:pos="567"/>
        </w:tabs>
        <w:rPr>
          <w:rFonts w:ascii="Times New Roman" w:eastAsia="Times New Roman" w:hAnsi="Times New Roman"/>
          <w:lang w:val="hu-HU"/>
        </w:rPr>
      </w:pPr>
      <w:r w:rsidRPr="003532CB">
        <w:rPr>
          <w:rFonts w:ascii="Times New Roman" w:hAnsi="Times New Roman"/>
          <w:b/>
          <w:spacing w:val="-1"/>
          <w:lang w:val="hu-HU"/>
        </w:rPr>
        <w:t>6.1</w:t>
      </w:r>
      <w:r w:rsidRPr="003532CB">
        <w:rPr>
          <w:rFonts w:ascii="Times New Roman" w:hAnsi="Times New Roman"/>
          <w:b/>
          <w:spacing w:val="-1"/>
          <w:lang w:val="hu-HU"/>
        </w:rPr>
        <w:tab/>
        <w:t>Segédanyagok</w:t>
      </w:r>
      <w:r w:rsidRPr="003532CB">
        <w:rPr>
          <w:rFonts w:ascii="Times New Roman" w:hAnsi="Times New Roman"/>
          <w:b/>
          <w:spacing w:val="-24"/>
          <w:lang w:val="hu-HU"/>
        </w:rPr>
        <w:t xml:space="preserve"> </w:t>
      </w:r>
      <w:r w:rsidRPr="003532CB">
        <w:rPr>
          <w:rFonts w:ascii="Times New Roman" w:hAnsi="Times New Roman"/>
          <w:b/>
          <w:lang w:val="hu-HU"/>
        </w:rPr>
        <w:t>felsorolása</w:t>
      </w:r>
    </w:p>
    <w:p w14:paraId="4D632605" w14:textId="77777777" w:rsidR="00544D13" w:rsidRPr="003532CB" w:rsidRDefault="00544D13" w:rsidP="00EC4DBD">
      <w:pPr>
        <w:keepNext/>
        <w:widowControl/>
        <w:rPr>
          <w:rFonts w:ascii="Times New Roman" w:eastAsia="Times New Roman" w:hAnsi="Times New Roman"/>
          <w:bCs/>
          <w:lang w:val="hu-HU"/>
        </w:rPr>
      </w:pPr>
    </w:p>
    <w:p w14:paraId="6FB66149" w14:textId="77777777" w:rsidR="00544D13" w:rsidRPr="003532CB" w:rsidRDefault="00544D13" w:rsidP="00EC4DBD">
      <w:pPr>
        <w:keepNext/>
        <w:widowControl/>
        <w:rPr>
          <w:rFonts w:ascii="Times New Roman" w:eastAsia="Times New Roman" w:hAnsi="Times New Roman"/>
          <w:i/>
          <w:lang w:val="hu-HU"/>
        </w:rPr>
      </w:pPr>
      <w:r w:rsidRPr="003532CB">
        <w:rPr>
          <w:rFonts w:ascii="Times New Roman" w:hAnsi="Times New Roman"/>
          <w:i/>
          <w:lang w:val="hu-HU"/>
        </w:rPr>
        <w:t>Tabletta</w:t>
      </w:r>
      <w:r w:rsidRPr="003532CB">
        <w:rPr>
          <w:rFonts w:ascii="Times New Roman" w:hAnsi="Times New Roman"/>
          <w:i/>
          <w:spacing w:val="-1"/>
          <w:lang w:val="hu-HU"/>
        </w:rPr>
        <w:t>mag:</w:t>
      </w:r>
    </w:p>
    <w:p w14:paraId="42BF14B2" w14:textId="3032A4D9" w:rsidR="00544D13" w:rsidRPr="00A14E59" w:rsidRDefault="00A277E7" w:rsidP="00EC4DBD">
      <w:pPr>
        <w:pStyle w:val="Nincstrkz"/>
        <w:keepNext/>
        <w:widowControl/>
      </w:pPr>
      <w:r>
        <w:t>l</w:t>
      </w:r>
      <w:r w:rsidR="00544D13" w:rsidRPr="00A14E59">
        <w:t>aktóz</w:t>
      </w:r>
    </w:p>
    <w:p w14:paraId="3789CF26" w14:textId="21EAF393" w:rsidR="00544D13" w:rsidRPr="00600028" w:rsidRDefault="00A277E7" w:rsidP="00544D13">
      <w:pPr>
        <w:pStyle w:val="Nincstrkz"/>
      </w:pPr>
      <w:r>
        <w:t>m</w:t>
      </w:r>
      <w:r w:rsidR="00544D13" w:rsidRPr="00600028">
        <w:t>ikrokristályos</w:t>
      </w:r>
      <w:r w:rsidR="00544D13" w:rsidRPr="00600028">
        <w:rPr>
          <w:spacing w:val="-14"/>
        </w:rPr>
        <w:t xml:space="preserve"> </w:t>
      </w:r>
      <w:r w:rsidR="00544D13" w:rsidRPr="00600028">
        <w:t>cellulóz</w:t>
      </w:r>
      <w:r w:rsidR="00544D13" w:rsidRPr="00600028">
        <w:rPr>
          <w:spacing w:val="-14"/>
        </w:rPr>
        <w:t xml:space="preserve"> </w:t>
      </w:r>
    </w:p>
    <w:p w14:paraId="3CDCC084" w14:textId="4D8F009B" w:rsidR="00544D13" w:rsidRPr="00600028" w:rsidRDefault="00A277E7" w:rsidP="00544D13">
      <w:pPr>
        <w:pStyle w:val="Nincstrkz"/>
      </w:pPr>
      <w:r>
        <w:t>k</w:t>
      </w:r>
      <w:r w:rsidR="00544D13" w:rsidRPr="00600028">
        <w:t>arboximetilkeményítő-nátrium (A</w:t>
      </w:r>
      <w:r w:rsidR="00544D13" w:rsidRPr="00600028">
        <w:rPr>
          <w:spacing w:val="-19"/>
        </w:rPr>
        <w:t xml:space="preserve"> </w:t>
      </w:r>
      <w:r w:rsidR="00544D13" w:rsidRPr="00600028">
        <w:t>típus)</w:t>
      </w:r>
    </w:p>
    <w:p w14:paraId="7BD26E60" w14:textId="0217089D" w:rsidR="00544D13" w:rsidRPr="00600028" w:rsidRDefault="00A277E7" w:rsidP="00544D13">
      <w:pPr>
        <w:pStyle w:val="Nincstrkz"/>
      </w:pPr>
      <w:r>
        <w:t>n</w:t>
      </w:r>
      <w:r w:rsidR="00544D13" w:rsidRPr="00600028">
        <w:t>átrium-lauril-szulfát</w:t>
      </w:r>
    </w:p>
    <w:p w14:paraId="52E164B1" w14:textId="48B21B64" w:rsidR="00544D13" w:rsidRPr="00600028" w:rsidRDefault="00A277E7" w:rsidP="00544D13">
      <w:pPr>
        <w:pStyle w:val="Nincstrkz"/>
      </w:pPr>
      <w:r>
        <w:t>n</w:t>
      </w:r>
      <w:r w:rsidR="00544D13" w:rsidRPr="00600028">
        <w:t>átrium-sztearil-fumarát</w:t>
      </w:r>
    </w:p>
    <w:p w14:paraId="2BE0B20B" w14:textId="73D1B98C" w:rsidR="00544D13" w:rsidRPr="00600028" w:rsidRDefault="00A277E7" w:rsidP="00544D13">
      <w:pPr>
        <w:pStyle w:val="Nincstrkz"/>
      </w:pPr>
      <w:r>
        <w:t>h</w:t>
      </w:r>
      <w:r w:rsidR="003E5A11" w:rsidRPr="00600028">
        <w:t>idrofób kolloid sz</w:t>
      </w:r>
      <w:r w:rsidR="00FF56CF" w:rsidRPr="00600028">
        <w:t>ilícium</w:t>
      </w:r>
      <w:r w:rsidR="003E5A11" w:rsidRPr="00600028">
        <w:t>-dioxid.</w:t>
      </w:r>
    </w:p>
    <w:p w14:paraId="661B1E5E" w14:textId="77777777" w:rsidR="003E5A11" w:rsidRPr="00600028" w:rsidRDefault="003E5A11" w:rsidP="00544D13">
      <w:pPr>
        <w:pStyle w:val="Nincstrkz"/>
      </w:pPr>
    </w:p>
    <w:p w14:paraId="3968FC34" w14:textId="77777777" w:rsidR="00544D13" w:rsidRPr="00600028" w:rsidRDefault="00544D13" w:rsidP="00544D13">
      <w:pPr>
        <w:rPr>
          <w:rFonts w:ascii="Times New Roman" w:hAnsi="Times New Roman"/>
          <w:i/>
          <w:spacing w:val="27"/>
          <w:w w:val="99"/>
          <w:lang w:val="hu-HU"/>
        </w:rPr>
      </w:pPr>
      <w:r w:rsidRPr="00600028">
        <w:rPr>
          <w:rFonts w:ascii="Times New Roman" w:hAnsi="Times New Roman"/>
          <w:i/>
          <w:lang w:val="hu-HU"/>
        </w:rPr>
        <w:t>Tabletta</w:t>
      </w:r>
      <w:r w:rsidRPr="00600028">
        <w:rPr>
          <w:rFonts w:ascii="Times New Roman" w:hAnsi="Times New Roman"/>
          <w:i/>
          <w:spacing w:val="-1"/>
          <w:lang w:val="hu-HU"/>
        </w:rPr>
        <w:t>bevonat:</w:t>
      </w:r>
      <w:r w:rsidRPr="00600028">
        <w:rPr>
          <w:rFonts w:ascii="Times New Roman" w:hAnsi="Times New Roman"/>
          <w:i/>
          <w:spacing w:val="27"/>
          <w:w w:val="99"/>
          <w:lang w:val="hu-HU"/>
        </w:rPr>
        <w:t xml:space="preserve"> </w:t>
      </w:r>
    </w:p>
    <w:p w14:paraId="0BA01AA1" w14:textId="4FC8281E" w:rsidR="00544D13" w:rsidRPr="00600028" w:rsidRDefault="00A277E7" w:rsidP="00544D13">
      <w:pPr>
        <w:pStyle w:val="Nincstrkz"/>
      </w:pPr>
      <w:r>
        <w:t>h</w:t>
      </w:r>
      <w:r w:rsidR="00544D13" w:rsidRPr="00600028">
        <w:t>ipromell</w:t>
      </w:r>
      <w:r w:rsidR="00FF56CF" w:rsidRPr="00600028">
        <w:t>ó</w:t>
      </w:r>
      <w:r w:rsidR="00544D13" w:rsidRPr="00600028">
        <w:t>z</w:t>
      </w:r>
      <w:r w:rsidR="003E5A11" w:rsidRPr="00600028">
        <w:t xml:space="preserve"> </w:t>
      </w:r>
      <w:r w:rsidR="00C307DA" w:rsidRPr="00600028">
        <w:t>(E464)</w:t>
      </w:r>
    </w:p>
    <w:p w14:paraId="182A4DC2" w14:textId="4CB7F544" w:rsidR="00544D13" w:rsidRPr="00600028" w:rsidRDefault="00A277E7" w:rsidP="00544D13">
      <w:pPr>
        <w:pStyle w:val="Nincstrkz"/>
      </w:pPr>
      <w:r>
        <w:t>t</w:t>
      </w:r>
      <w:r w:rsidR="00544D13" w:rsidRPr="00600028">
        <w:t xml:space="preserve">itán-dioxid </w:t>
      </w:r>
      <w:r w:rsidR="003E5A11" w:rsidRPr="00600028">
        <w:t>(E171)</w:t>
      </w:r>
    </w:p>
    <w:p w14:paraId="29F5D8F4" w14:textId="484920E6" w:rsidR="00544D13" w:rsidRPr="00600028" w:rsidRDefault="00A277E7" w:rsidP="00544D13">
      <w:pPr>
        <w:pStyle w:val="Nincstrkz"/>
      </w:pPr>
      <w:r>
        <w:t>m</w:t>
      </w:r>
      <w:r w:rsidR="00544D13" w:rsidRPr="00600028">
        <w:t xml:space="preserve">akrogol </w:t>
      </w:r>
      <w:r w:rsidR="00C307DA" w:rsidRPr="00600028">
        <w:t>8000 (E1521)</w:t>
      </w:r>
    </w:p>
    <w:p w14:paraId="5790DB6F" w14:textId="77777777" w:rsidR="00544D13" w:rsidRPr="00600028" w:rsidRDefault="00544D13" w:rsidP="00544D13">
      <w:pPr>
        <w:rPr>
          <w:rFonts w:ascii="Times New Roman" w:eastAsia="Times New Roman" w:hAnsi="Times New Roman"/>
          <w:lang w:val="hu-HU"/>
        </w:rPr>
      </w:pPr>
    </w:p>
    <w:p w14:paraId="6B3F2682" w14:textId="75DB16A5" w:rsidR="00544D13" w:rsidRPr="00600028" w:rsidRDefault="00544D13" w:rsidP="00544D13">
      <w:pPr>
        <w:pStyle w:val="Cmsor11"/>
        <w:tabs>
          <w:tab w:val="left" w:pos="567"/>
        </w:tabs>
        <w:ind w:left="0"/>
        <w:rPr>
          <w:b w:val="0"/>
          <w:bCs w:val="0"/>
          <w:lang w:val="hu-HU"/>
        </w:rPr>
      </w:pPr>
      <w:r w:rsidRPr="00600028">
        <w:rPr>
          <w:lang w:val="hu-HU"/>
        </w:rPr>
        <w:t>6.2</w:t>
      </w:r>
      <w:r w:rsidRPr="00600028">
        <w:rPr>
          <w:lang w:val="hu-HU"/>
        </w:rPr>
        <w:tab/>
        <w:t>Inkompatibilitások</w:t>
      </w:r>
      <w:r w:rsidR="00A52001">
        <w:rPr>
          <w:lang w:val="hu-HU"/>
        </w:rPr>
        <w:fldChar w:fldCharType="begin"/>
      </w:r>
      <w:r w:rsidR="00A52001">
        <w:rPr>
          <w:lang w:val="hu-HU"/>
        </w:rPr>
        <w:instrText xml:space="preserve"> DOCVARIABLE vault_nd_84f899fd-f131-4dc9-8869-f9cc425ad527 \* MERGEFORMAT </w:instrText>
      </w:r>
      <w:r w:rsidR="00A52001">
        <w:rPr>
          <w:lang w:val="hu-HU"/>
        </w:rPr>
        <w:fldChar w:fldCharType="separate"/>
      </w:r>
      <w:r w:rsidR="00A52001">
        <w:rPr>
          <w:lang w:val="hu-HU"/>
        </w:rPr>
        <w:t xml:space="preserve"> </w:t>
      </w:r>
      <w:r w:rsidR="00A52001">
        <w:rPr>
          <w:lang w:val="hu-HU"/>
        </w:rPr>
        <w:fldChar w:fldCharType="end"/>
      </w:r>
    </w:p>
    <w:p w14:paraId="70B54CB9" w14:textId="77777777" w:rsidR="00544D13" w:rsidRPr="00600028" w:rsidRDefault="00544D13" w:rsidP="00544D13">
      <w:pPr>
        <w:rPr>
          <w:rFonts w:ascii="Times New Roman" w:eastAsia="Times New Roman" w:hAnsi="Times New Roman"/>
          <w:bCs/>
          <w:lang w:val="hu-HU"/>
        </w:rPr>
      </w:pPr>
    </w:p>
    <w:p w14:paraId="764D4D04" w14:textId="77777777" w:rsidR="00544D13" w:rsidRPr="00600028" w:rsidRDefault="00544D13" w:rsidP="00544D13">
      <w:pPr>
        <w:pStyle w:val="Szvegtrzs"/>
        <w:ind w:left="0"/>
        <w:rPr>
          <w:lang w:val="hu-HU"/>
        </w:rPr>
      </w:pPr>
      <w:r w:rsidRPr="00600028">
        <w:rPr>
          <w:spacing w:val="-1"/>
          <w:lang w:val="hu-HU"/>
        </w:rPr>
        <w:t>Nem</w:t>
      </w:r>
      <w:r w:rsidRPr="00600028">
        <w:rPr>
          <w:spacing w:val="-18"/>
          <w:lang w:val="hu-HU"/>
        </w:rPr>
        <w:t xml:space="preserve"> </w:t>
      </w:r>
      <w:r w:rsidRPr="00600028">
        <w:rPr>
          <w:spacing w:val="-1"/>
          <w:lang w:val="hu-HU"/>
        </w:rPr>
        <w:t>értelmezhető.</w:t>
      </w:r>
    </w:p>
    <w:p w14:paraId="0E907D61" w14:textId="77777777" w:rsidR="00544D13" w:rsidRPr="00600028" w:rsidRDefault="00544D13" w:rsidP="00544D13">
      <w:pPr>
        <w:rPr>
          <w:rFonts w:ascii="Times New Roman" w:eastAsia="Times New Roman" w:hAnsi="Times New Roman"/>
          <w:lang w:val="hu-HU"/>
        </w:rPr>
      </w:pPr>
    </w:p>
    <w:p w14:paraId="5826AD81" w14:textId="7F77B765" w:rsidR="00544D13" w:rsidRPr="00600028" w:rsidRDefault="00544D13" w:rsidP="00544D13">
      <w:pPr>
        <w:pStyle w:val="Cmsor11"/>
        <w:tabs>
          <w:tab w:val="left" w:pos="567"/>
        </w:tabs>
        <w:ind w:left="0"/>
        <w:rPr>
          <w:b w:val="0"/>
          <w:bCs w:val="0"/>
          <w:lang w:val="hu-HU"/>
        </w:rPr>
      </w:pPr>
      <w:r w:rsidRPr="00600028">
        <w:rPr>
          <w:spacing w:val="-1"/>
          <w:lang w:val="hu-HU"/>
        </w:rPr>
        <w:t>6.3</w:t>
      </w:r>
      <w:r w:rsidRPr="00600028">
        <w:rPr>
          <w:spacing w:val="-1"/>
          <w:lang w:val="hu-HU"/>
        </w:rPr>
        <w:tab/>
        <w:t>Felhasználhatósági</w:t>
      </w:r>
      <w:r w:rsidRPr="00600028">
        <w:rPr>
          <w:spacing w:val="-28"/>
          <w:lang w:val="hu-HU"/>
        </w:rPr>
        <w:t xml:space="preserve"> </w:t>
      </w:r>
      <w:r w:rsidRPr="00600028">
        <w:rPr>
          <w:spacing w:val="-1"/>
          <w:lang w:val="hu-HU"/>
        </w:rPr>
        <w:t>időtartam</w:t>
      </w:r>
      <w:r w:rsidR="00A52001">
        <w:rPr>
          <w:spacing w:val="-1"/>
          <w:lang w:val="hu-HU"/>
        </w:rPr>
        <w:fldChar w:fldCharType="begin"/>
      </w:r>
      <w:r w:rsidR="00A52001">
        <w:rPr>
          <w:spacing w:val="-1"/>
          <w:lang w:val="hu-HU"/>
        </w:rPr>
        <w:instrText xml:space="preserve"> DOCVARIABLE vault_nd_7357108d-c76b-41f9-92fb-6ac604e6c7f9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5EDB21B3" w14:textId="77777777" w:rsidR="00544D13" w:rsidRPr="00600028" w:rsidRDefault="00544D13" w:rsidP="00544D13">
      <w:pPr>
        <w:rPr>
          <w:rFonts w:ascii="Times New Roman" w:eastAsia="Times New Roman" w:hAnsi="Times New Roman"/>
          <w:bCs/>
          <w:lang w:val="hu-HU"/>
        </w:rPr>
      </w:pPr>
    </w:p>
    <w:p w14:paraId="17A8C930" w14:textId="2A0E03D7" w:rsidR="00544D13" w:rsidRPr="00600028" w:rsidRDefault="00896A16" w:rsidP="00544D13">
      <w:pPr>
        <w:pStyle w:val="Szvegtrzs"/>
        <w:ind w:left="0"/>
        <w:rPr>
          <w:lang w:val="hu-HU"/>
        </w:rPr>
      </w:pPr>
      <w:r>
        <w:rPr>
          <w:lang w:val="hu-HU"/>
        </w:rPr>
        <w:t>5 év</w:t>
      </w:r>
    </w:p>
    <w:p w14:paraId="413B0543" w14:textId="77777777" w:rsidR="00544D13" w:rsidRPr="00600028" w:rsidRDefault="00544D13" w:rsidP="00544D13">
      <w:pPr>
        <w:pStyle w:val="Szvegtrzs"/>
        <w:ind w:left="0"/>
        <w:rPr>
          <w:lang w:val="hu-HU"/>
        </w:rPr>
      </w:pPr>
    </w:p>
    <w:p w14:paraId="1045B87B" w14:textId="0FF3A2C8" w:rsidR="00544D13" w:rsidRPr="00600028" w:rsidRDefault="00544D13" w:rsidP="00544D13">
      <w:pPr>
        <w:pStyle w:val="Cmsor11"/>
        <w:tabs>
          <w:tab w:val="left" w:pos="567"/>
        </w:tabs>
        <w:ind w:left="0"/>
        <w:rPr>
          <w:b w:val="0"/>
          <w:bCs w:val="0"/>
          <w:lang w:val="hu-HU"/>
        </w:rPr>
      </w:pPr>
      <w:r w:rsidRPr="00600028">
        <w:rPr>
          <w:lang w:val="hu-HU"/>
        </w:rPr>
        <w:t>6.4</w:t>
      </w:r>
      <w:r w:rsidRPr="00600028">
        <w:rPr>
          <w:lang w:val="hu-HU"/>
        </w:rPr>
        <w:tab/>
        <w:t>Különleges</w:t>
      </w:r>
      <w:r w:rsidRPr="00600028">
        <w:rPr>
          <w:spacing w:val="-13"/>
          <w:lang w:val="hu-HU"/>
        </w:rPr>
        <w:t xml:space="preserve"> </w:t>
      </w:r>
      <w:r w:rsidRPr="00600028">
        <w:rPr>
          <w:lang w:val="hu-HU"/>
        </w:rPr>
        <w:t>tárolási</w:t>
      </w:r>
      <w:r w:rsidRPr="00600028">
        <w:rPr>
          <w:spacing w:val="-14"/>
          <w:lang w:val="hu-HU"/>
        </w:rPr>
        <w:t xml:space="preserve"> </w:t>
      </w:r>
      <w:r w:rsidRPr="00600028">
        <w:rPr>
          <w:spacing w:val="-1"/>
          <w:lang w:val="hu-HU"/>
        </w:rPr>
        <w:t>előírások</w:t>
      </w:r>
      <w:r w:rsidR="00A52001">
        <w:rPr>
          <w:spacing w:val="-1"/>
          <w:lang w:val="hu-HU"/>
        </w:rPr>
        <w:fldChar w:fldCharType="begin"/>
      </w:r>
      <w:r w:rsidR="00A52001">
        <w:rPr>
          <w:spacing w:val="-1"/>
          <w:lang w:val="hu-HU"/>
        </w:rPr>
        <w:instrText xml:space="preserve"> DOCVARIABLE vault_nd_8ccb0c2a-38eb-434f-be06-49122be639c5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5DC2F1B1" w14:textId="77777777" w:rsidR="00544D13" w:rsidRPr="00600028" w:rsidRDefault="00544D13" w:rsidP="00544D13">
      <w:pPr>
        <w:rPr>
          <w:rFonts w:ascii="Times New Roman" w:eastAsia="Times New Roman" w:hAnsi="Times New Roman"/>
          <w:bCs/>
          <w:lang w:val="hu-HU"/>
        </w:rPr>
      </w:pPr>
    </w:p>
    <w:p w14:paraId="1ABEF72F" w14:textId="07D6FA59" w:rsidR="00544D13" w:rsidRPr="009E1853" w:rsidRDefault="00EC4DBD" w:rsidP="00544D13">
      <w:pPr>
        <w:pStyle w:val="Szvegtrzs"/>
        <w:ind w:left="0"/>
        <w:rPr>
          <w:lang w:val="hu-HU"/>
        </w:rPr>
      </w:pPr>
      <w:r w:rsidRPr="00600028">
        <w:rPr>
          <w:lang w:val="hu-HU"/>
        </w:rPr>
        <w:t>Legfeljebb 25</w:t>
      </w:r>
      <w:r w:rsidR="00DB6901">
        <w:rPr>
          <w:lang w:val="hu-HU"/>
        </w:rPr>
        <w:t> </w:t>
      </w:r>
      <w:r w:rsidRPr="00B0216F">
        <w:rPr>
          <w:lang w:val="hu-HU"/>
        </w:rPr>
        <w:t>°C</w:t>
      </w:r>
      <w:r w:rsidRPr="00600028">
        <w:rPr>
          <w:lang w:val="hu-HU"/>
        </w:rPr>
        <w:t>-on tárolandó</w:t>
      </w:r>
      <w:r w:rsidR="00544D13" w:rsidRPr="009E1853">
        <w:rPr>
          <w:lang w:val="hu-HU"/>
        </w:rPr>
        <w:t>.</w:t>
      </w:r>
    </w:p>
    <w:p w14:paraId="2B1D7E6C" w14:textId="77777777" w:rsidR="00544D13" w:rsidRPr="003532CB" w:rsidRDefault="00544D13" w:rsidP="00544D13">
      <w:pPr>
        <w:rPr>
          <w:rFonts w:ascii="Times New Roman" w:eastAsia="Times New Roman" w:hAnsi="Times New Roman"/>
          <w:lang w:val="hu-HU"/>
        </w:rPr>
      </w:pPr>
    </w:p>
    <w:p w14:paraId="2587BF7E" w14:textId="5E507755" w:rsidR="00544D13" w:rsidRPr="00600028" w:rsidRDefault="00544D13" w:rsidP="00544D13">
      <w:pPr>
        <w:pStyle w:val="Cmsor11"/>
        <w:tabs>
          <w:tab w:val="left" w:pos="567"/>
        </w:tabs>
        <w:ind w:left="0"/>
        <w:rPr>
          <w:b w:val="0"/>
          <w:bCs w:val="0"/>
          <w:lang w:val="hu-HU"/>
        </w:rPr>
      </w:pPr>
      <w:r w:rsidRPr="00A14E59">
        <w:rPr>
          <w:lang w:val="hu-HU"/>
        </w:rPr>
        <w:t>6.5</w:t>
      </w:r>
      <w:r w:rsidRPr="00A14E59">
        <w:rPr>
          <w:lang w:val="hu-HU"/>
        </w:rPr>
        <w:tab/>
        <w:t>Csomagolás</w:t>
      </w:r>
      <w:r w:rsidRPr="00600028">
        <w:rPr>
          <w:spacing w:val="-10"/>
          <w:lang w:val="hu-HU"/>
        </w:rPr>
        <w:t xml:space="preserve"> </w:t>
      </w:r>
      <w:r w:rsidRPr="00600028">
        <w:rPr>
          <w:lang w:val="hu-HU"/>
        </w:rPr>
        <w:t>típusa</w:t>
      </w:r>
      <w:r w:rsidRPr="00600028">
        <w:rPr>
          <w:spacing w:val="-10"/>
          <w:lang w:val="hu-HU"/>
        </w:rPr>
        <w:t xml:space="preserve"> </w:t>
      </w:r>
      <w:r w:rsidRPr="00600028">
        <w:rPr>
          <w:lang w:val="hu-HU"/>
        </w:rPr>
        <w:t>és</w:t>
      </w:r>
      <w:r w:rsidRPr="00600028">
        <w:rPr>
          <w:spacing w:val="-9"/>
          <w:lang w:val="hu-HU"/>
        </w:rPr>
        <w:t xml:space="preserve"> </w:t>
      </w:r>
      <w:r w:rsidRPr="00600028">
        <w:rPr>
          <w:lang w:val="hu-HU"/>
        </w:rPr>
        <w:t>kiszerelése</w:t>
      </w:r>
      <w:r w:rsidR="00A52001">
        <w:rPr>
          <w:lang w:val="hu-HU"/>
        </w:rPr>
        <w:fldChar w:fldCharType="begin"/>
      </w:r>
      <w:r w:rsidR="00A52001">
        <w:rPr>
          <w:lang w:val="hu-HU"/>
        </w:rPr>
        <w:instrText xml:space="preserve"> DOCVARIABLE vault_nd_2a8acd36-b211-4c21-8ed1-30377748566c \* MERGEFORMAT </w:instrText>
      </w:r>
      <w:r w:rsidR="00A52001">
        <w:rPr>
          <w:lang w:val="hu-HU"/>
        </w:rPr>
        <w:fldChar w:fldCharType="separate"/>
      </w:r>
      <w:r w:rsidR="00A52001">
        <w:rPr>
          <w:lang w:val="hu-HU"/>
        </w:rPr>
        <w:t xml:space="preserve"> </w:t>
      </w:r>
      <w:r w:rsidR="00A52001">
        <w:rPr>
          <w:lang w:val="hu-HU"/>
        </w:rPr>
        <w:fldChar w:fldCharType="end"/>
      </w:r>
    </w:p>
    <w:p w14:paraId="63C9F879" w14:textId="77777777" w:rsidR="00544D13" w:rsidRPr="00600028" w:rsidRDefault="00544D13" w:rsidP="00544D13">
      <w:pPr>
        <w:rPr>
          <w:rFonts w:ascii="Times New Roman" w:eastAsia="Times New Roman" w:hAnsi="Times New Roman"/>
          <w:bCs/>
          <w:lang w:val="hu-HU"/>
        </w:rPr>
      </w:pPr>
    </w:p>
    <w:p w14:paraId="564E2088" w14:textId="1931D9F0" w:rsidR="00544D13" w:rsidRPr="00DB6901" w:rsidRDefault="00EC4DBD" w:rsidP="00544D13">
      <w:pPr>
        <w:pStyle w:val="Szvegtrzs"/>
        <w:ind w:left="0"/>
        <w:rPr>
          <w:lang w:val="hu-HU"/>
        </w:rPr>
      </w:pPr>
      <w:r w:rsidRPr="00B0216F">
        <w:rPr>
          <w:lang w:val="hu-HU"/>
        </w:rPr>
        <w:t>PVC</w:t>
      </w:r>
      <w:r w:rsidR="00FF56CF" w:rsidRPr="00B0216F">
        <w:rPr>
          <w:lang w:val="hu-HU"/>
        </w:rPr>
        <w:t>//Al</w:t>
      </w:r>
      <w:r w:rsidRPr="00B0216F">
        <w:rPr>
          <w:lang w:val="hu-HU"/>
        </w:rPr>
        <w:t xml:space="preserve"> </w:t>
      </w:r>
      <w:r w:rsidR="00544D13" w:rsidRPr="00600028">
        <w:rPr>
          <w:spacing w:val="-1"/>
          <w:lang w:val="hu-HU"/>
        </w:rPr>
        <w:t>buborékcsomagolás</w:t>
      </w:r>
      <w:r w:rsidRPr="009E1853">
        <w:rPr>
          <w:spacing w:val="-1"/>
          <w:lang w:val="hu-HU"/>
        </w:rPr>
        <w:t xml:space="preserve">: </w:t>
      </w:r>
      <w:r w:rsidR="00544D13" w:rsidRPr="00234FF9">
        <w:rPr>
          <w:lang w:val="hu-HU"/>
        </w:rPr>
        <w:t>30 db</w:t>
      </w:r>
      <w:r w:rsidR="00544D13" w:rsidRPr="003532CB">
        <w:rPr>
          <w:spacing w:val="-11"/>
          <w:lang w:val="hu-HU"/>
        </w:rPr>
        <w:t xml:space="preserve"> </w:t>
      </w:r>
      <w:r w:rsidR="00544D13" w:rsidRPr="003532CB">
        <w:rPr>
          <w:spacing w:val="-1"/>
          <w:lang w:val="hu-HU"/>
        </w:rPr>
        <w:t>tablett</w:t>
      </w:r>
      <w:r w:rsidRPr="00DB6901">
        <w:rPr>
          <w:spacing w:val="-1"/>
          <w:lang w:val="hu-HU"/>
        </w:rPr>
        <w:t>a</w:t>
      </w:r>
      <w:r w:rsidR="00544D13" w:rsidRPr="00DB6901">
        <w:rPr>
          <w:lang w:val="hu-HU"/>
        </w:rPr>
        <w:t>.</w:t>
      </w:r>
    </w:p>
    <w:p w14:paraId="0E42F4CD" w14:textId="77777777" w:rsidR="00544D13" w:rsidRPr="00A14E59" w:rsidRDefault="00544D13" w:rsidP="00544D13">
      <w:pPr>
        <w:rPr>
          <w:rFonts w:ascii="Times New Roman" w:hAnsi="Times New Roman"/>
          <w:lang w:val="hu-HU"/>
        </w:rPr>
      </w:pPr>
    </w:p>
    <w:p w14:paraId="39B60576" w14:textId="77777777" w:rsidR="00544D13" w:rsidRPr="00600028" w:rsidRDefault="00544D13" w:rsidP="00544D13">
      <w:pPr>
        <w:pStyle w:val="Cmsor11"/>
        <w:tabs>
          <w:tab w:val="left" w:pos="567"/>
        </w:tabs>
        <w:ind w:left="0"/>
        <w:rPr>
          <w:b w:val="0"/>
          <w:lang w:val="hu-HU"/>
        </w:rPr>
      </w:pPr>
    </w:p>
    <w:p w14:paraId="16FC410F" w14:textId="29B3B27C" w:rsidR="008B3A67" w:rsidRPr="00600028" w:rsidRDefault="00544D13" w:rsidP="002F18A2">
      <w:pPr>
        <w:pStyle w:val="Cmsor11"/>
        <w:keepNext/>
        <w:ind w:left="567" w:hanging="567"/>
        <w:rPr>
          <w:bCs w:val="0"/>
          <w:lang w:val="hu-HU"/>
        </w:rPr>
      </w:pPr>
      <w:r w:rsidRPr="00600028">
        <w:rPr>
          <w:lang w:val="hu-HU"/>
        </w:rPr>
        <w:t>6.6</w:t>
      </w:r>
      <w:r w:rsidRPr="00600028">
        <w:rPr>
          <w:lang w:val="hu-HU"/>
        </w:rPr>
        <w:tab/>
        <w:t>A</w:t>
      </w:r>
      <w:r w:rsidRPr="00600028">
        <w:rPr>
          <w:spacing w:val="-13"/>
          <w:lang w:val="hu-HU"/>
        </w:rPr>
        <w:t xml:space="preserve"> </w:t>
      </w:r>
      <w:r w:rsidRPr="00600028">
        <w:rPr>
          <w:lang w:val="hu-HU"/>
        </w:rPr>
        <w:t>megsemmisítésre</w:t>
      </w:r>
      <w:r w:rsidRPr="00600028">
        <w:rPr>
          <w:spacing w:val="-13"/>
          <w:lang w:val="hu-HU"/>
        </w:rPr>
        <w:t xml:space="preserve"> </w:t>
      </w:r>
      <w:r w:rsidRPr="00600028">
        <w:rPr>
          <w:spacing w:val="-1"/>
          <w:lang w:val="hu-HU"/>
        </w:rPr>
        <w:t>vonatkozó</w:t>
      </w:r>
      <w:r w:rsidRPr="00600028">
        <w:rPr>
          <w:spacing w:val="-13"/>
          <w:lang w:val="hu-HU"/>
        </w:rPr>
        <w:t xml:space="preserve"> </w:t>
      </w:r>
      <w:r w:rsidRPr="00600028">
        <w:rPr>
          <w:lang w:val="hu-HU"/>
        </w:rPr>
        <w:t>különleges</w:t>
      </w:r>
      <w:r w:rsidRPr="00600028">
        <w:rPr>
          <w:spacing w:val="-13"/>
          <w:lang w:val="hu-HU"/>
        </w:rPr>
        <w:t xml:space="preserve"> </w:t>
      </w:r>
      <w:r w:rsidRPr="00600028">
        <w:rPr>
          <w:spacing w:val="-1"/>
          <w:lang w:val="hu-HU"/>
        </w:rPr>
        <w:t>óvintézkedések</w:t>
      </w:r>
      <w:r w:rsidR="008B3A67" w:rsidRPr="00600028">
        <w:rPr>
          <w:lang w:val="hu-HU"/>
        </w:rPr>
        <w:t xml:space="preserve"> és egyéb, a készítmény kezelésével kapcsolatos információk</w:t>
      </w:r>
      <w:r w:rsidR="00A52001">
        <w:rPr>
          <w:lang w:val="hu-HU"/>
        </w:rPr>
        <w:fldChar w:fldCharType="begin"/>
      </w:r>
      <w:r w:rsidR="00A52001">
        <w:rPr>
          <w:lang w:val="hu-HU"/>
        </w:rPr>
        <w:instrText xml:space="preserve"> DOCVARIABLE vault_nd_260f0880-5e09-4f55-9a80-1bd781051bc7 \* MERGEFORMAT </w:instrText>
      </w:r>
      <w:r w:rsidR="00A52001">
        <w:rPr>
          <w:lang w:val="hu-HU"/>
        </w:rPr>
        <w:fldChar w:fldCharType="separate"/>
      </w:r>
      <w:r w:rsidR="00A52001">
        <w:rPr>
          <w:lang w:val="hu-HU"/>
        </w:rPr>
        <w:t xml:space="preserve"> </w:t>
      </w:r>
      <w:r w:rsidR="00A52001">
        <w:rPr>
          <w:lang w:val="hu-HU"/>
        </w:rPr>
        <w:fldChar w:fldCharType="end"/>
      </w:r>
    </w:p>
    <w:p w14:paraId="665890F9" w14:textId="77777777" w:rsidR="00544D13" w:rsidRPr="00600028" w:rsidRDefault="00544D13" w:rsidP="00544D13">
      <w:pPr>
        <w:pStyle w:val="Cmsor11"/>
        <w:tabs>
          <w:tab w:val="left" w:pos="567"/>
        </w:tabs>
        <w:ind w:left="0"/>
        <w:rPr>
          <w:b w:val="0"/>
          <w:bCs w:val="0"/>
          <w:lang w:val="hu-HU"/>
        </w:rPr>
      </w:pPr>
    </w:p>
    <w:p w14:paraId="70DC9624" w14:textId="77777777" w:rsidR="00544D13" w:rsidRPr="00600028" w:rsidRDefault="00544D13" w:rsidP="00544D13">
      <w:pPr>
        <w:pStyle w:val="Szvegtrzs"/>
        <w:ind w:left="0"/>
        <w:rPr>
          <w:lang w:val="hu-HU"/>
        </w:rPr>
      </w:pPr>
      <w:r w:rsidRPr="00600028">
        <w:rPr>
          <w:lang w:val="hu-HU"/>
        </w:rPr>
        <w:t>Bármilyen</w:t>
      </w:r>
      <w:r w:rsidRPr="00600028">
        <w:rPr>
          <w:spacing w:val="-9"/>
          <w:lang w:val="hu-HU"/>
        </w:rPr>
        <w:t xml:space="preserve"> </w:t>
      </w:r>
      <w:r w:rsidRPr="00600028">
        <w:rPr>
          <w:lang w:val="hu-HU"/>
        </w:rPr>
        <w:t>fel</w:t>
      </w:r>
      <w:r w:rsidRPr="00600028">
        <w:rPr>
          <w:spacing w:val="-9"/>
          <w:lang w:val="hu-HU"/>
        </w:rPr>
        <w:t xml:space="preserve"> </w:t>
      </w:r>
      <w:r w:rsidRPr="00600028">
        <w:rPr>
          <w:lang w:val="hu-HU"/>
        </w:rPr>
        <w:t>nem</w:t>
      </w:r>
      <w:r w:rsidRPr="00600028">
        <w:rPr>
          <w:spacing w:val="-11"/>
          <w:lang w:val="hu-HU"/>
        </w:rPr>
        <w:t xml:space="preserve"> </w:t>
      </w:r>
      <w:r w:rsidRPr="00600028">
        <w:rPr>
          <w:lang w:val="hu-HU"/>
        </w:rPr>
        <w:t>használt</w:t>
      </w:r>
      <w:r w:rsidRPr="00600028">
        <w:rPr>
          <w:spacing w:val="-8"/>
          <w:lang w:val="hu-HU"/>
        </w:rPr>
        <w:t xml:space="preserve"> </w:t>
      </w:r>
      <w:r w:rsidRPr="00600028">
        <w:rPr>
          <w:lang w:val="hu-HU"/>
        </w:rPr>
        <w:t>gyógyszer,</w:t>
      </w:r>
      <w:r w:rsidRPr="00600028">
        <w:rPr>
          <w:spacing w:val="-9"/>
          <w:lang w:val="hu-HU"/>
        </w:rPr>
        <w:t xml:space="preserve"> </w:t>
      </w:r>
      <w:r w:rsidRPr="00600028">
        <w:rPr>
          <w:lang w:val="hu-HU"/>
        </w:rPr>
        <w:t>illetve</w:t>
      </w:r>
      <w:r w:rsidRPr="00600028">
        <w:rPr>
          <w:spacing w:val="-8"/>
          <w:lang w:val="hu-HU"/>
        </w:rPr>
        <w:t xml:space="preserve"> </w:t>
      </w:r>
      <w:r w:rsidRPr="00600028">
        <w:rPr>
          <w:lang w:val="hu-HU"/>
        </w:rPr>
        <w:t>hulladékanyag</w:t>
      </w:r>
      <w:r w:rsidRPr="00600028">
        <w:rPr>
          <w:spacing w:val="-9"/>
          <w:lang w:val="hu-HU"/>
        </w:rPr>
        <w:t xml:space="preserve"> </w:t>
      </w:r>
      <w:r w:rsidRPr="00600028">
        <w:rPr>
          <w:spacing w:val="-1"/>
          <w:lang w:val="hu-HU"/>
        </w:rPr>
        <w:t>megsemmisítését</w:t>
      </w:r>
      <w:r w:rsidRPr="00600028">
        <w:rPr>
          <w:spacing w:val="-9"/>
          <w:lang w:val="hu-HU"/>
        </w:rPr>
        <w:t xml:space="preserve"> </w:t>
      </w:r>
      <w:r w:rsidRPr="00600028">
        <w:rPr>
          <w:lang w:val="hu-HU"/>
        </w:rPr>
        <w:t>a</w:t>
      </w:r>
      <w:r w:rsidRPr="00600028">
        <w:rPr>
          <w:spacing w:val="-9"/>
          <w:lang w:val="hu-HU"/>
        </w:rPr>
        <w:t xml:space="preserve"> </w:t>
      </w:r>
      <w:r w:rsidRPr="00600028">
        <w:rPr>
          <w:lang w:val="hu-HU"/>
        </w:rPr>
        <w:t>gyógyszerekre</w:t>
      </w:r>
      <w:r w:rsidRPr="00600028">
        <w:rPr>
          <w:spacing w:val="30"/>
          <w:w w:val="99"/>
          <w:lang w:val="hu-HU"/>
        </w:rPr>
        <w:t xml:space="preserve"> </w:t>
      </w:r>
      <w:r w:rsidRPr="00600028">
        <w:rPr>
          <w:lang w:val="hu-HU"/>
        </w:rPr>
        <w:t>vonatkozó</w:t>
      </w:r>
      <w:r w:rsidRPr="00600028">
        <w:rPr>
          <w:spacing w:val="-11"/>
          <w:lang w:val="hu-HU"/>
        </w:rPr>
        <w:t xml:space="preserve"> </w:t>
      </w:r>
      <w:r w:rsidRPr="00600028">
        <w:rPr>
          <w:lang w:val="hu-HU"/>
        </w:rPr>
        <w:t>előírások</w:t>
      </w:r>
      <w:r w:rsidRPr="00600028">
        <w:rPr>
          <w:spacing w:val="-9"/>
          <w:lang w:val="hu-HU"/>
        </w:rPr>
        <w:t xml:space="preserve"> </w:t>
      </w:r>
      <w:r w:rsidRPr="00600028">
        <w:rPr>
          <w:lang w:val="hu-HU"/>
        </w:rPr>
        <w:t>szerint</w:t>
      </w:r>
      <w:r w:rsidRPr="00600028">
        <w:rPr>
          <w:spacing w:val="-10"/>
          <w:lang w:val="hu-HU"/>
        </w:rPr>
        <w:t xml:space="preserve"> </w:t>
      </w:r>
      <w:r w:rsidRPr="00600028">
        <w:rPr>
          <w:lang w:val="hu-HU"/>
        </w:rPr>
        <w:t>kell</w:t>
      </w:r>
      <w:r w:rsidRPr="00600028">
        <w:rPr>
          <w:spacing w:val="-9"/>
          <w:lang w:val="hu-HU"/>
        </w:rPr>
        <w:t xml:space="preserve"> </w:t>
      </w:r>
      <w:r w:rsidRPr="00600028">
        <w:rPr>
          <w:lang w:val="hu-HU"/>
        </w:rPr>
        <w:t>végrehajtani.</w:t>
      </w:r>
    </w:p>
    <w:p w14:paraId="5978D139" w14:textId="77777777" w:rsidR="00544D13" w:rsidRPr="00600028" w:rsidRDefault="00544D13" w:rsidP="00544D13">
      <w:pPr>
        <w:rPr>
          <w:rFonts w:ascii="Times New Roman" w:eastAsia="Times New Roman" w:hAnsi="Times New Roman"/>
          <w:lang w:val="hu-HU"/>
        </w:rPr>
      </w:pPr>
    </w:p>
    <w:p w14:paraId="0AFF5226" w14:textId="77777777" w:rsidR="008B3A67" w:rsidRPr="009E1853" w:rsidRDefault="008B3A67" w:rsidP="008B3A67">
      <w:pPr>
        <w:tabs>
          <w:tab w:val="left" w:pos="567"/>
        </w:tabs>
        <w:spacing w:line="260" w:lineRule="exact"/>
        <w:rPr>
          <w:rFonts w:ascii="Times New Roman" w:hAnsi="Times New Roman"/>
          <w:lang w:val="hu-HU"/>
        </w:rPr>
      </w:pPr>
      <w:r w:rsidRPr="00600028">
        <w:rPr>
          <w:rFonts w:ascii="Times New Roman" w:hAnsi="Times New Roman"/>
          <w:b/>
          <w:lang w:val="hu-HU"/>
        </w:rPr>
        <w:t>Megjegyzés:</w:t>
      </w:r>
      <w:r w:rsidRPr="00600028">
        <w:rPr>
          <w:lang w:val="hu-HU"/>
        </w:rPr>
        <w:t xml:space="preserve"> </w:t>
      </w:r>
      <w:r w:rsidRPr="00600028">
        <w:rPr>
          <w:lang w:val="hu-HU"/>
        </w:rPr>
        <w:sym w:font="Wingdings" w:char="0058"/>
      </w:r>
      <w:r w:rsidRPr="00600028">
        <w:rPr>
          <w:lang w:val="hu-HU"/>
        </w:rPr>
        <w:t xml:space="preserve"> </w:t>
      </w:r>
      <w:r w:rsidRPr="00600028">
        <w:rPr>
          <w:lang w:val="hu-HU"/>
        </w:rPr>
        <w:sym w:font="Wingdings" w:char="0058"/>
      </w:r>
      <w:r w:rsidRPr="00600028">
        <w:rPr>
          <w:lang w:val="hu-HU"/>
        </w:rPr>
        <w:t xml:space="preserve"> (</w:t>
      </w:r>
      <w:r w:rsidRPr="009E1853">
        <w:rPr>
          <w:rFonts w:ascii="Times New Roman" w:hAnsi="Times New Roman"/>
          <w:lang w:val="hu-HU"/>
        </w:rPr>
        <w:t>két keresztes)</w:t>
      </w:r>
    </w:p>
    <w:p w14:paraId="7FFF387E" w14:textId="77777777" w:rsidR="008B3A67" w:rsidRPr="00A14E59" w:rsidRDefault="008B3A67" w:rsidP="008B3A67">
      <w:pPr>
        <w:tabs>
          <w:tab w:val="left" w:pos="567"/>
        </w:tabs>
        <w:spacing w:line="260" w:lineRule="exact"/>
        <w:rPr>
          <w:rFonts w:ascii="Times New Roman" w:hAnsi="Times New Roman"/>
          <w:b/>
          <w:lang w:val="hu-HU"/>
        </w:rPr>
      </w:pPr>
      <w:r w:rsidRPr="00A14E59">
        <w:rPr>
          <w:rFonts w:ascii="Times New Roman" w:hAnsi="Times New Roman"/>
          <w:b/>
          <w:lang w:val="hu-HU"/>
        </w:rPr>
        <w:t>Osztályozás: II./2 csoport</w:t>
      </w:r>
    </w:p>
    <w:p w14:paraId="7D273EEB" w14:textId="77777777" w:rsidR="008B3A67" w:rsidRPr="00600028" w:rsidRDefault="008B3A67" w:rsidP="008B3A67">
      <w:pPr>
        <w:tabs>
          <w:tab w:val="left" w:pos="567"/>
        </w:tabs>
        <w:spacing w:line="260" w:lineRule="exact"/>
        <w:rPr>
          <w:rFonts w:ascii="Times New Roman" w:hAnsi="Times New Roman"/>
          <w:lang w:val="hu-HU"/>
        </w:rPr>
      </w:pPr>
      <w:r w:rsidRPr="00600028">
        <w:rPr>
          <w:rFonts w:ascii="Times New Roman" w:hAnsi="Times New Roman"/>
          <w:lang w:val="hu-HU"/>
        </w:rPr>
        <w:t>Korlátozott érvényű orvosi rendelvényhez kötött, szakorvosi/kórházi diagnózist követően folyamatos szakorvosi ellenőrzés mellett alkalmazható gyógyszer (Sz).</w:t>
      </w:r>
    </w:p>
    <w:p w14:paraId="65A5B508" w14:textId="77777777" w:rsidR="00544D13" w:rsidRPr="00600028" w:rsidRDefault="00544D13" w:rsidP="00544D13">
      <w:pPr>
        <w:rPr>
          <w:rFonts w:ascii="Times New Roman" w:eastAsia="Times New Roman" w:hAnsi="Times New Roman"/>
          <w:lang w:val="hu-HU"/>
        </w:rPr>
      </w:pPr>
    </w:p>
    <w:p w14:paraId="211ED0E5" w14:textId="77777777" w:rsidR="008B3A67" w:rsidRPr="00600028" w:rsidRDefault="008B3A67" w:rsidP="00544D13">
      <w:pPr>
        <w:rPr>
          <w:rFonts w:ascii="Times New Roman" w:eastAsia="Times New Roman" w:hAnsi="Times New Roman"/>
          <w:lang w:val="hu-HU"/>
        </w:rPr>
      </w:pPr>
    </w:p>
    <w:p w14:paraId="3640A4A1" w14:textId="71286D9B" w:rsidR="00544D13" w:rsidRPr="00600028" w:rsidRDefault="00544D13" w:rsidP="00544D13">
      <w:pPr>
        <w:pStyle w:val="Cmsor11"/>
        <w:tabs>
          <w:tab w:val="left" w:pos="567"/>
        </w:tabs>
        <w:ind w:left="0"/>
        <w:rPr>
          <w:b w:val="0"/>
          <w:bCs w:val="0"/>
          <w:lang w:val="hu-HU"/>
        </w:rPr>
      </w:pPr>
      <w:r w:rsidRPr="00600028">
        <w:rPr>
          <w:lang w:val="hu-HU"/>
        </w:rPr>
        <w:t>7.</w:t>
      </w:r>
      <w:r w:rsidRPr="00600028">
        <w:rPr>
          <w:lang w:val="hu-HU"/>
        </w:rPr>
        <w:tab/>
        <w:t>A</w:t>
      </w:r>
      <w:r w:rsidRPr="00600028">
        <w:rPr>
          <w:spacing w:val="-15"/>
          <w:lang w:val="hu-HU"/>
        </w:rPr>
        <w:t xml:space="preserve"> </w:t>
      </w:r>
      <w:r w:rsidRPr="00600028">
        <w:rPr>
          <w:lang w:val="hu-HU"/>
        </w:rPr>
        <w:t>FORGALOMBA</w:t>
      </w:r>
      <w:r w:rsidRPr="00600028">
        <w:rPr>
          <w:spacing w:val="-13"/>
          <w:lang w:val="hu-HU"/>
        </w:rPr>
        <w:t xml:space="preserve"> </w:t>
      </w:r>
      <w:r w:rsidRPr="00600028">
        <w:rPr>
          <w:spacing w:val="-1"/>
          <w:lang w:val="hu-HU"/>
        </w:rPr>
        <w:t>HOZATALI</w:t>
      </w:r>
      <w:r w:rsidRPr="00600028">
        <w:rPr>
          <w:spacing w:val="-14"/>
          <w:lang w:val="hu-HU"/>
        </w:rPr>
        <w:t xml:space="preserve"> </w:t>
      </w:r>
      <w:r w:rsidRPr="00600028">
        <w:rPr>
          <w:lang w:val="hu-HU"/>
        </w:rPr>
        <w:t>ENGEDÉLY</w:t>
      </w:r>
      <w:r w:rsidRPr="00600028">
        <w:rPr>
          <w:spacing w:val="-14"/>
          <w:lang w:val="hu-HU"/>
        </w:rPr>
        <w:t xml:space="preserve"> </w:t>
      </w:r>
      <w:r w:rsidRPr="00600028">
        <w:rPr>
          <w:lang w:val="hu-HU"/>
        </w:rPr>
        <w:t>JOGOSULTJA</w:t>
      </w:r>
      <w:r w:rsidR="00A52001">
        <w:rPr>
          <w:lang w:val="hu-HU"/>
        </w:rPr>
        <w:fldChar w:fldCharType="begin"/>
      </w:r>
      <w:r w:rsidR="00A52001">
        <w:rPr>
          <w:lang w:val="hu-HU"/>
        </w:rPr>
        <w:instrText xml:space="preserve"> DOCVARIABLE VAULT_ND_fcff7e42-19e4-4545-beaa-3f559df4c32e \* MERGEFORMAT </w:instrText>
      </w:r>
      <w:r w:rsidR="00A52001">
        <w:rPr>
          <w:lang w:val="hu-HU"/>
        </w:rPr>
        <w:fldChar w:fldCharType="separate"/>
      </w:r>
      <w:r w:rsidR="00A52001">
        <w:rPr>
          <w:lang w:val="hu-HU"/>
        </w:rPr>
        <w:t xml:space="preserve"> </w:t>
      </w:r>
      <w:r w:rsidR="00A52001">
        <w:rPr>
          <w:lang w:val="hu-HU"/>
        </w:rPr>
        <w:fldChar w:fldCharType="end"/>
      </w:r>
    </w:p>
    <w:p w14:paraId="68F87A3F" w14:textId="77777777" w:rsidR="00544D13" w:rsidRPr="00600028" w:rsidRDefault="00544D13" w:rsidP="00544D13">
      <w:pPr>
        <w:pStyle w:val="Nincstrkz"/>
      </w:pPr>
    </w:p>
    <w:p w14:paraId="1F76A0D9" w14:textId="77777777" w:rsidR="007C32B6" w:rsidRPr="00600028" w:rsidRDefault="00EC4DBD" w:rsidP="00544D13">
      <w:pPr>
        <w:pStyle w:val="Nincstrkz"/>
        <w:rPr>
          <w:lang w:eastAsia="zh-CN"/>
        </w:rPr>
      </w:pPr>
      <w:r w:rsidRPr="00600028">
        <w:rPr>
          <w:lang w:eastAsia="zh-CN"/>
        </w:rPr>
        <w:t>Teva B.V.,</w:t>
      </w:r>
    </w:p>
    <w:p w14:paraId="25057622" w14:textId="77777777" w:rsidR="00EC4DBD" w:rsidRPr="00600028" w:rsidRDefault="00EC4DBD" w:rsidP="00544D13">
      <w:pPr>
        <w:pStyle w:val="Nincstrkz"/>
        <w:rPr>
          <w:lang w:eastAsia="zh-CN"/>
        </w:rPr>
      </w:pPr>
      <w:r w:rsidRPr="00600028">
        <w:rPr>
          <w:lang w:eastAsia="zh-CN"/>
        </w:rPr>
        <w:t xml:space="preserve">Swensweg 5, </w:t>
      </w:r>
      <w:r w:rsidR="007C32B6" w:rsidRPr="00600028">
        <w:rPr>
          <w:lang w:eastAsia="zh-CN"/>
        </w:rPr>
        <w:t>2031 GA Haarlem</w:t>
      </w:r>
    </w:p>
    <w:p w14:paraId="5D91ACE6" w14:textId="77777777" w:rsidR="00544D13" w:rsidRPr="00600028" w:rsidRDefault="00EC4DBD" w:rsidP="00544D13">
      <w:pPr>
        <w:pStyle w:val="Nincstrkz"/>
      </w:pPr>
      <w:r w:rsidRPr="00600028">
        <w:rPr>
          <w:lang w:eastAsia="zh-CN"/>
        </w:rPr>
        <w:t>Hollandia</w:t>
      </w:r>
    </w:p>
    <w:p w14:paraId="38A2D663" w14:textId="47C5D0DB" w:rsidR="00544D13" w:rsidRPr="00600028" w:rsidRDefault="00544D13" w:rsidP="00544D13">
      <w:pPr>
        <w:rPr>
          <w:rFonts w:ascii="Times New Roman" w:eastAsia="Times New Roman" w:hAnsi="Times New Roman"/>
          <w:lang w:val="hu-HU"/>
        </w:rPr>
      </w:pPr>
    </w:p>
    <w:p w14:paraId="0AEA36AE" w14:textId="77777777" w:rsidR="00FF56CF" w:rsidRPr="00600028" w:rsidRDefault="00FF56CF" w:rsidP="00544D13">
      <w:pPr>
        <w:rPr>
          <w:rFonts w:ascii="Times New Roman" w:eastAsia="Times New Roman" w:hAnsi="Times New Roman"/>
          <w:lang w:val="hu-HU"/>
        </w:rPr>
      </w:pPr>
    </w:p>
    <w:p w14:paraId="5A075DD8" w14:textId="26265149" w:rsidR="00544D13" w:rsidRPr="00600028" w:rsidRDefault="00544D13" w:rsidP="00544D13">
      <w:pPr>
        <w:pStyle w:val="Cmsor11"/>
        <w:tabs>
          <w:tab w:val="left" w:pos="567"/>
        </w:tabs>
        <w:ind w:left="0"/>
        <w:rPr>
          <w:b w:val="0"/>
          <w:bCs w:val="0"/>
          <w:lang w:val="hu-HU"/>
        </w:rPr>
      </w:pPr>
      <w:r w:rsidRPr="00600028">
        <w:rPr>
          <w:lang w:val="hu-HU"/>
        </w:rPr>
        <w:t>8.</w:t>
      </w:r>
      <w:r w:rsidRPr="00600028">
        <w:rPr>
          <w:lang w:val="hu-HU"/>
        </w:rPr>
        <w:tab/>
        <w:t>A</w:t>
      </w:r>
      <w:r w:rsidRPr="00600028">
        <w:rPr>
          <w:spacing w:val="-13"/>
          <w:lang w:val="hu-HU"/>
        </w:rPr>
        <w:t xml:space="preserve"> </w:t>
      </w:r>
      <w:r w:rsidRPr="00600028">
        <w:rPr>
          <w:lang w:val="hu-HU"/>
        </w:rPr>
        <w:t>FORGALOMBA</w:t>
      </w:r>
      <w:r w:rsidRPr="00600028">
        <w:rPr>
          <w:spacing w:val="-13"/>
          <w:lang w:val="hu-HU"/>
        </w:rPr>
        <w:t xml:space="preserve"> </w:t>
      </w:r>
      <w:r w:rsidRPr="00600028">
        <w:rPr>
          <w:spacing w:val="-1"/>
          <w:lang w:val="hu-HU"/>
        </w:rPr>
        <w:t>HOZATALI</w:t>
      </w:r>
      <w:r w:rsidRPr="00600028">
        <w:rPr>
          <w:spacing w:val="-13"/>
          <w:lang w:val="hu-HU"/>
        </w:rPr>
        <w:t xml:space="preserve"> </w:t>
      </w:r>
      <w:r w:rsidRPr="00600028">
        <w:rPr>
          <w:lang w:val="hu-HU"/>
        </w:rPr>
        <w:t>ENGEDÉLY</w:t>
      </w:r>
      <w:r w:rsidRPr="00600028">
        <w:rPr>
          <w:spacing w:val="-13"/>
          <w:lang w:val="hu-HU"/>
        </w:rPr>
        <w:t xml:space="preserve"> </w:t>
      </w:r>
      <w:r w:rsidRPr="00600028">
        <w:rPr>
          <w:spacing w:val="-1"/>
          <w:lang w:val="hu-HU"/>
        </w:rPr>
        <w:t>SZÁMA(I)</w:t>
      </w:r>
      <w:r w:rsidR="00A52001">
        <w:rPr>
          <w:spacing w:val="-1"/>
          <w:lang w:val="hu-HU"/>
        </w:rPr>
        <w:fldChar w:fldCharType="begin"/>
      </w:r>
      <w:r w:rsidR="00A52001">
        <w:rPr>
          <w:spacing w:val="-1"/>
          <w:lang w:val="hu-HU"/>
        </w:rPr>
        <w:instrText xml:space="preserve"> DOCVARIABLE VAULT_ND_a1e4cefb-6a14-4db6-9e48-289e5258d5ee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67A8050D" w14:textId="77777777" w:rsidR="00544D13" w:rsidRPr="00600028" w:rsidRDefault="00544D13" w:rsidP="00544D13">
      <w:pPr>
        <w:rPr>
          <w:rFonts w:ascii="Times New Roman" w:hAnsi="Times New Roman"/>
          <w:lang w:val="hu-HU"/>
        </w:rPr>
      </w:pPr>
    </w:p>
    <w:p w14:paraId="5F30BE50" w14:textId="5CE12674" w:rsidR="002F18A2" w:rsidRPr="00600028" w:rsidRDefault="002F18A2" w:rsidP="002F18A2">
      <w:pPr>
        <w:tabs>
          <w:tab w:val="left" w:pos="2268"/>
        </w:tabs>
        <w:rPr>
          <w:rFonts w:ascii="Times New Roman" w:eastAsia="Times New Roman" w:hAnsi="Times New Roman"/>
          <w:lang w:val="hu-HU"/>
        </w:rPr>
      </w:pPr>
      <w:r w:rsidRPr="00600028">
        <w:rPr>
          <w:rFonts w:ascii="Times New Roman" w:eastAsia="Times New Roman" w:hAnsi="Times New Roman"/>
          <w:lang w:val="hu-HU"/>
        </w:rPr>
        <w:t>OGYI-T-23364/02</w:t>
      </w:r>
      <w:r w:rsidRPr="00600028">
        <w:rPr>
          <w:rFonts w:ascii="Times New Roman" w:eastAsia="Times New Roman" w:hAnsi="Times New Roman"/>
          <w:lang w:val="hu-HU"/>
        </w:rPr>
        <w:tab/>
        <w:t>30×</w:t>
      </w:r>
      <w:r w:rsidRPr="00600028">
        <w:rPr>
          <w:rFonts w:ascii="Times New Roman" w:eastAsia="Times New Roman" w:hAnsi="Times New Roman"/>
          <w:lang w:val="hu-HU"/>
        </w:rPr>
        <w:tab/>
        <w:t>PVC//</w:t>
      </w:r>
      <w:proofErr w:type="spellStart"/>
      <w:r w:rsidRPr="00600028">
        <w:rPr>
          <w:rFonts w:ascii="Times New Roman" w:eastAsia="Times New Roman" w:hAnsi="Times New Roman"/>
          <w:lang w:val="hu-HU"/>
        </w:rPr>
        <w:t>Al</w:t>
      </w:r>
      <w:proofErr w:type="spellEnd"/>
      <w:r w:rsidRPr="00600028">
        <w:rPr>
          <w:rFonts w:ascii="Times New Roman" w:eastAsia="Times New Roman" w:hAnsi="Times New Roman"/>
          <w:lang w:val="hu-HU"/>
        </w:rPr>
        <w:t xml:space="preserve"> buborékcsomagolásban</w:t>
      </w:r>
    </w:p>
    <w:p w14:paraId="37FDDC87" w14:textId="7B6E441F" w:rsidR="002F18A2" w:rsidRPr="00600028" w:rsidRDefault="002F18A2" w:rsidP="002F18A2">
      <w:pPr>
        <w:tabs>
          <w:tab w:val="left" w:pos="2268"/>
        </w:tabs>
        <w:rPr>
          <w:rFonts w:ascii="Times New Roman" w:eastAsia="Times New Roman" w:hAnsi="Times New Roman"/>
          <w:lang w:val="hu-HU"/>
        </w:rPr>
      </w:pPr>
      <w:r w:rsidRPr="00600028">
        <w:rPr>
          <w:rFonts w:ascii="Times New Roman" w:eastAsia="Times New Roman" w:hAnsi="Times New Roman"/>
          <w:lang w:val="hu-HU"/>
        </w:rPr>
        <w:t>OGYI-T-23364/03</w:t>
      </w:r>
      <w:r w:rsidRPr="00600028">
        <w:rPr>
          <w:rFonts w:ascii="Times New Roman" w:eastAsia="Times New Roman" w:hAnsi="Times New Roman"/>
          <w:lang w:val="hu-HU"/>
        </w:rPr>
        <w:tab/>
        <w:t>30×</w:t>
      </w:r>
      <w:r w:rsidRPr="00600028">
        <w:rPr>
          <w:rFonts w:ascii="Times New Roman" w:eastAsia="Times New Roman" w:hAnsi="Times New Roman"/>
          <w:lang w:val="hu-HU"/>
        </w:rPr>
        <w:tab/>
        <w:t>PVC//Al buborékcsomagolásban</w:t>
      </w:r>
    </w:p>
    <w:p w14:paraId="4BEC593C" w14:textId="77777777" w:rsidR="002F18A2" w:rsidRPr="00600028" w:rsidRDefault="002F18A2" w:rsidP="00544D13">
      <w:pPr>
        <w:rPr>
          <w:rFonts w:ascii="Times New Roman" w:eastAsia="Times New Roman" w:hAnsi="Times New Roman"/>
          <w:lang w:val="hu-HU"/>
        </w:rPr>
      </w:pPr>
    </w:p>
    <w:p w14:paraId="364564D2" w14:textId="77777777" w:rsidR="00FF56CF" w:rsidRPr="00600028" w:rsidRDefault="00FF56CF" w:rsidP="00544D13">
      <w:pPr>
        <w:rPr>
          <w:rFonts w:ascii="Times New Roman" w:eastAsia="Times New Roman" w:hAnsi="Times New Roman"/>
          <w:lang w:val="hu-HU"/>
        </w:rPr>
      </w:pPr>
    </w:p>
    <w:p w14:paraId="5066956F" w14:textId="3B088BE3" w:rsidR="00544D13" w:rsidRPr="00600028" w:rsidRDefault="00544D13" w:rsidP="00544D13">
      <w:pPr>
        <w:pStyle w:val="Cmsor11"/>
        <w:tabs>
          <w:tab w:val="left" w:pos="567"/>
        </w:tabs>
        <w:ind w:left="567" w:hanging="567"/>
        <w:rPr>
          <w:b w:val="0"/>
          <w:bCs w:val="0"/>
          <w:lang w:val="hu-HU"/>
        </w:rPr>
      </w:pPr>
      <w:r w:rsidRPr="00600028">
        <w:rPr>
          <w:lang w:val="hu-HU"/>
        </w:rPr>
        <w:t>9.</w:t>
      </w:r>
      <w:r w:rsidRPr="00600028">
        <w:rPr>
          <w:lang w:val="hu-HU"/>
        </w:rPr>
        <w:tab/>
        <w:t>A</w:t>
      </w:r>
      <w:r w:rsidRPr="00600028">
        <w:rPr>
          <w:spacing w:val="-13"/>
          <w:lang w:val="hu-HU"/>
        </w:rPr>
        <w:t xml:space="preserve"> </w:t>
      </w:r>
      <w:r w:rsidRPr="00600028">
        <w:rPr>
          <w:lang w:val="hu-HU"/>
        </w:rPr>
        <w:t>FORGALOMBA</w:t>
      </w:r>
      <w:r w:rsidRPr="00600028">
        <w:rPr>
          <w:spacing w:val="-12"/>
          <w:lang w:val="hu-HU"/>
        </w:rPr>
        <w:t xml:space="preserve"> </w:t>
      </w:r>
      <w:r w:rsidRPr="00600028">
        <w:rPr>
          <w:spacing w:val="-1"/>
          <w:lang w:val="hu-HU"/>
        </w:rPr>
        <w:t>HOZATALI</w:t>
      </w:r>
      <w:r w:rsidRPr="00600028">
        <w:rPr>
          <w:spacing w:val="-13"/>
          <w:lang w:val="hu-HU"/>
        </w:rPr>
        <w:t xml:space="preserve"> </w:t>
      </w:r>
      <w:r w:rsidRPr="00600028">
        <w:rPr>
          <w:lang w:val="hu-HU"/>
        </w:rPr>
        <w:t>ENGEDÉLY</w:t>
      </w:r>
      <w:r w:rsidRPr="00600028">
        <w:rPr>
          <w:spacing w:val="-12"/>
          <w:lang w:val="hu-HU"/>
        </w:rPr>
        <w:t xml:space="preserve"> </w:t>
      </w:r>
      <w:r w:rsidRPr="00600028">
        <w:rPr>
          <w:lang w:val="hu-HU"/>
        </w:rPr>
        <w:t>ELSŐ</w:t>
      </w:r>
      <w:r w:rsidRPr="00600028">
        <w:rPr>
          <w:spacing w:val="-13"/>
          <w:lang w:val="hu-HU"/>
        </w:rPr>
        <w:t xml:space="preserve"> </w:t>
      </w:r>
      <w:r w:rsidRPr="00600028">
        <w:rPr>
          <w:lang w:val="hu-HU"/>
        </w:rPr>
        <w:t>KIADÁSÁNAK/</w:t>
      </w:r>
      <w:r w:rsidRPr="00600028">
        <w:rPr>
          <w:spacing w:val="29"/>
          <w:w w:val="99"/>
          <w:lang w:val="hu-HU"/>
        </w:rPr>
        <w:t xml:space="preserve"> </w:t>
      </w:r>
      <w:r w:rsidRPr="00600028">
        <w:rPr>
          <w:spacing w:val="-1"/>
          <w:lang w:val="hu-HU"/>
        </w:rPr>
        <w:t>MEGÚJÍTÁSÁNAK</w:t>
      </w:r>
      <w:r w:rsidRPr="00600028">
        <w:rPr>
          <w:spacing w:val="-30"/>
          <w:lang w:val="hu-HU"/>
        </w:rPr>
        <w:t xml:space="preserve"> </w:t>
      </w:r>
      <w:r w:rsidRPr="00600028">
        <w:rPr>
          <w:spacing w:val="-1"/>
          <w:lang w:val="hu-HU"/>
        </w:rPr>
        <w:t>DÁTUMA</w:t>
      </w:r>
      <w:r w:rsidR="00A52001">
        <w:rPr>
          <w:spacing w:val="-1"/>
          <w:lang w:val="hu-HU"/>
        </w:rPr>
        <w:fldChar w:fldCharType="begin"/>
      </w:r>
      <w:r w:rsidR="00A52001">
        <w:rPr>
          <w:spacing w:val="-1"/>
          <w:lang w:val="hu-HU"/>
        </w:rPr>
        <w:instrText xml:space="preserve"> DOCVARIABLE VAULT_ND_e0b63104-c351-4c34-a33f-d82d966365b2 \* MERGEFORMAT </w:instrText>
      </w:r>
      <w:r w:rsidR="00A52001">
        <w:rPr>
          <w:spacing w:val="-1"/>
          <w:lang w:val="hu-HU"/>
        </w:rPr>
        <w:fldChar w:fldCharType="separate"/>
      </w:r>
      <w:r w:rsidR="00A52001">
        <w:rPr>
          <w:spacing w:val="-1"/>
          <w:lang w:val="hu-HU"/>
        </w:rPr>
        <w:t xml:space="preserve"> </w:t>
      </w:r>
      <w:r w:rsidR="00A52001">
        <w:rPr>
          <w:spacing w:val="-1"/>
          <w:lang w:val="hu-HU"/>
        </w:rPr>
        <w:fldChar w:fldCharType="end"/>
      </w:r>
    </w:p>
    <w:p w14:paraId="0A7FA449" w14:textId="77777777" w:rsidR="00544D13" w:rsidRPr="00600028" w:rsidRDefault="00544D13" w:rsidP="00544D13">
      <w:pPr>
        <w:rPr>
          <w:rFonts w:ascii="Times New Roman" w:eastAsia="Times New Roman" w:hAnsi="Times New Roman"/>
          <w:bCs/>
          <w:lang w:val="hu-HU"/>
        </w:rPr>
      </w:pPr>
    </w:p>
    <w:p w14:paraId="5DCE39A4" w14:textId="40F67592" w:rsidR="00544D13" w:rsidRDefault="00544D13" w:rsidP="00544D13">
      <w:pPr>
        <w:pStyle w:val="Szvegtrzs"/>
        <w:ind w:left="0"/>
        <w:rPr>
          <w:lang w:val="hu-HU"/>
        </w:rPr>
      </w:pPr>
      <w:r w:rsidRPr="00600028">
        <w:rPr>
          <w:lang w:val="hu-HU"/>
        </w:rPr>
        <w:t>A</w:t>
      </w:r>
      <w:r w:rsidRPr="00600028">
        <w:rPr>
          <w:spacing w:val="-7"/>
          <w:lang w:val="hu-HU"/>
        </w:rPr>
        <w:t xml:space="preserve"> </w:t>
      </w:r>
      <w:r w:rsidRPr="00600028">
        <w:rPr>
          <w:spacing w:val="-1"/>
          <w:lang w:val="hu-HU"/>
        </w:rPr>
        <w:t>forgalomba</w:t>
      </w:r>
      <w:r w:rsidRPr="00600028">
        <w:rPr>
          <w:spacing w:val="-7"/>
          <w:lang w:val="hu-HU"/>
        </w:rPr>
        <w:t xml:space="preserve"> </w:t>
      </w:r>
      <w:r w:rsidRPr="00600028">
        <w:rPr>
          <w:lang w:val="hu-HU"/>
        </w:rPr>
        <w:t>hozatali</w:t>
      </w:r>
      <w:r w:rsidRPr="00600028">
        <w:rPr>
          <w:spacing w:val="-6"/>
          <w:lang w:val="hu-HU"/>
        </w:rPr>
        <w:t xml:space="preserve"> </w:t>
      </w:r>
      <w:r w:rsidRPr="00600028">
        <w:rPr>
          <w:lang w:val="hu-HU"/>
        </w:rPr>
        <w:t>engedély</w:t>
      </w:r>
      <w:r w:rsidRPr="00600028">
        <w:rPr>
          <w:spacing w:val="-7"/>
          <w:lang w:val="hu-HU"/>
        </w:rPr>
        <w:t xml:space="preserve"> </w:t>
      </w:r>
      <w:r w:rsidRPr="00600028">
        <w:rPr>
          <w:spacing w:val="-1"/>
          <w:lang w:val="hu-HU"/>
        </w:rPr>
        <w:t>első</w:t>
      </w:r>
      <w:r w:rsidRPr="00600028">
        <w:rPr>
          <w:spacing w:val="-7"/>
          <w:lang w:val="hu-HU"/>
        </w:rPr>
        <w:t xml:space="preserve"> </w:t>
      </w:r>
      <w:r w:rsidRPr="00600028">
        <w:rPr>
          <w:lang w:val="hu-HU"/>
        </w:rPr>
        <w:t>kiadásának</w:t>
      </w:r>
      <w:r w:rsidRPr="00600028">
        <w:rPr>
          <w:spacing w:val="-6"/>
          <w:lang w:val="hu-HU"/>
        </w:rPr>
        <w:t xml:space="preserve"> </w:t>
      </w:r>
      <w:r w:rsidRPr="00600028">
        <w:rPr>
          <w:lang w:val="hu-HU"/>
        </w:rPr>
        <w:t xml:space="preserve">dátuma: </w:t>
      </w:r>
      <w:r w:rsidR="002F18A2" w:rsidRPr="00600028">
        <w:rPr>
          <w:lang w:val="hu-HU"/>
        </w:rPr>
        <w:t>2018. március 13.</w:t>
      </w:r>
    </w:p>
    <w:p w14:paraId="349C93DF" w14:textId="13E9B533" w:rsidR="008F4293" w:rsidRPr="00600028" w:rsidRDefault="008F4293" w:rsidP="00544D13">
      <w:pPr>
        <w:pStyle w:val="Szvegtrzs"/>
        <w:ind w:left="0"/>
        <w:rPr>
          <w:lang w:val="hu-HU"/>
        </w:rPr>
      </w:pPr>
      <w:r>
        <w:rPr>
          <w:lang w:val="hu-HU"/>
        </w:rPr>
        <w:t>A forgalomba hozatali engedély legutóbbi megújításának dátuma: 2022. november 23.</w:t>
      </w:r>
    </w:p>
    <w:p w14:paraId="4B864077" w14:textId="77777777" w:rsidR="00544D13" w:rsidRPr="00600028" w:rsidRDefault="00544D13" w:rsidP="00544D13">
      <w:pPr>
        <w:rPr>
          <w:rFonts w:ascii="Times New Roman" w:eastAsia="Times New Roman" w:hAnsi="Times New Roman"/>
          <w:lang w:val="hu-HU"/>
        </w:rPr>
      </w:pPr>
    </w:p>
    <w:p w14:paraId="7863E0AE" w14:textId="77777777" w:rsidR="00544D13" w:rsidRPr="00600028" w:rsidRDefault="00544D13" w:rsidP="00544D13">
      <w:pPr>
        <w:rPr>
          <w:rFonts w:ascii="Times New Roman" w:eastAsia="Times New Roman" w:hAnsi="Times New Roman"/>
          <w:lang w:val="hu-HU"/>
        </w:rPr>
      </w:pPr>
    </w:p>
    <w:p w14:paraId="2AAF700B" w14:textId="5C812252" w:rsidR="00544D13" w:rsidRPr="00600028" w:rsidRDefault="00544D13" w:rsidP="00544D13">
      <w:pPr>
        <w:pStyle w:val="Cmsor11"/>
        <w:tabs>
          <w:tab w:val="left" w:pos="567"/>
        </w:tabs>
        <w:ind w:left="0"/>
        <w:rPr>
          <w:lang w:val="hu-HU"/>
        </w:rPr>
      </w:pPr>
      <w:r w:rsidRPr="00600028">
        <w:rPr>
          <w:lang w:val="hu-HU"/>
        </w:rPr>
        <w:t>10.</w:t>
      </w:r>
      <w:r w:rsidRPr="00600028">
        <w:rPr>
          <w:lang w:val="hu-HU"/>
        </w:rPr>
        <w:tab/>
        <w:t>A</w:t>
      </w:r>
      <w:r w:rsidRPr="00600028">
        <w:rPr>
          <w:spacing w:val="-14"/>
          <w:lang w:val="hu-HU"/>
        </w:rPr>
        <w:t xml:space="preserve"> </w:t>
      </w:r>
      <w:r w:rsidRPr="00600028">
        <w:rPr>
          <w:spacing w:val="-1"/>
          <w:lang w:val="hu-HU"/>
        </w:rPr>
        <w:t>SZÖVEG</w:t>
      </w:r>
      <w:r w:rsidRPr="00600028">
        <w:rPr>
          <w:spacing w:val="-14"/>
          <w:lang w:val="hu-HU"/>
        </w:rPr>
        <w:t xml:space="preserve"> </w:t>
      </w:r>
      <w:r w:rsidRPr="00600028">
        <w:rPr>
          <w:lang w:val="hu-HU"/>
        </w:rPr>
        <w:t>ELLENŐRZÉSÉNEK</w:t>
      </w:r>
      <w:r w:rsidRPr="00600028">
        <w:rPr>
          <w:spacing w:val="-14"/>
          <w:lang w:val="hu-HU"/>
        </w:rPr>
        <w:t xml:space="preserve"> </w:t>
      </w:r>
      <w:r w:rsidRPr="00600028">
        <w:rPr>
          <w:lang w:val="hu-HU"/>
        </w:rPr>
        <w:t>DÁTUMA</w:t>
      </w:r>
      <w:r w:rsidR="00A52001">
        <w:rPr>
          <w:lang w:val="hu-HU"/>
        </w:rPr>
        <w:fldChar w:fldCharType="begin"/>
      </w:r>
      <w:r w:rsidR="00A52001">
        <w:rPr>
          <w:lang w:val="hu-HU"/>
        </w:rPr>
        <w:instrText xml:space="preserve"> DOCVARIABLE VAULT_ND_98fac258-8e37-45a6-afd8-c2df627e8820 \* MERGEFORMAT </w:instrText>
      </w:r>
      <w:r w:rsidR="00A52001">
        <w:rPr>
          <w:lang w:val="hu-HU"/>
        </w:rPr>
        <w:fldChar w:fldCharType="separate"/>
      </w:r>
      <w:r w:rsidR="00A52001">
        <w:rPr>
          <w:lang w:val="hu-HU"/>
        </w:rPr>
        <w:t xml:space="preserve"> </w:t>
      </w:r>
      <w:r w:rsidR="00A52001">
        <w:rPr>
          <w:lang w:val="hu-HU"/>
        </w:rPr>
        <w:fldChar w:fldCharType="end"/>
      </w:r>
    </w:p>
    <w:p w14:paraId="276A2127" w14:textId="25F62007" w:rsidR="00544D13" w:rsidRPr="00600028" w:rsidRDefault="00544D13" w:rsidP="00544D13">
      <w:pPr>
        <w:pStyle w:val="Cmsor11"/>
        <w:tabs>
          <w:tab w:val="left" w:pos="567"/>
        </w:tabs>
        <w:ind w:left="0"/>
        <w:rPr>
          <w:b w:val="0"/>
          <w:lang w:val="hu-HU"/>
        </w:rPr>
      </w:pPr>
    </w:p>
    <w:p w14:paraId="6E378255" w14:textId="1084C656" w:rsidR="002F18A2" w:rsidRPr="00600028" w:rsidRDefault="00F66AF5" w:rsidP="00544D13">
      <w:pPr>
        <w:pStyle w:val="Cmsor11"/>
        <w:tabs>
          <w:tab w:val="left" w:pos="567"/>
        </w:tabs>
        <w:ind w:left="0"/>
        <w:rPr>
          <w:b w:val="0"/>
          <w:lang w:val="hu-HU"/>
        </w:rPr>
      </w:pPr>
      <w:bookmarkStart w:id="0" w:name="_Hlk219123240"/>
      <w:r>
        <w:rPr>
          <w:b w:val="0"/>
          <w:lang w:val="hu-HU"/>
        </w:rPr>
        <w:t>202</w:t>
      </w:r>
      <w:r w:rsidR="00483A82">
        <w:rPr>
          <w:b w:val="0"/>
          <w:lang w:val="hu-HU"/>
        </w:rPr>
        <w:t xml:space="preserve">6. </w:t>
      </w:r>
      <w:r w:rsidR="00C20932">
        <w:rPr>
          <w:b w:val="0"/>
          <w:lang w:val="hu-HU"/>
        </w:rPr>
        <w:t xml:space="preserve">január </w:t>
      </w:r>
      <w:bookmarkEnd w:id="0"/>
      <w:r w:rsidR="00C20932">
        <w:rPr>
          <w:b w:val="0"/>
          <w:lang w:val="hu-HU"/>
        </w:rPr>
        <w:t>11.</w:t>
      </w:r>
    </w:p>
    <w:sectPr w:rsidR="002F18A2" w:rsidRPr="00600028" w:rsidSect="00ED43B8">
      <w:headerReference w:type="default" r:id="rId12"/>
      <w:footerReference w:type="first" r:id="rId13"/>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DAC4B" w14:textId="77777777" w:rsidR="002E668B" w:rsidRDefault="002E668B">
      <w:r>
        <w:separator/>
      </w:r>
    </w:p>
  </w:endnote>
  <w:endnote w:type="continuationSeparator" w:id="0">
    <w:p w14:paraId="0D5E7620" w14:textId="77777777" w:rsidR="002E668B" w:rsidRDefault="002E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EE"/>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E166A" w14:textId="4794AA73" w:rsidR="00BB5DBF" w:rsidRDefault="00BB5DBF" w:rsidP="00B73831">
    <w:pPr>
      <w:rPr>
        <w:rFonts w:ascii="Times New Roman" w:hAnsi="Times New Roman"/>
        <w:sz w:val="18"/>
        <w:szCs w:val="18"/>
      </w:rPr>
    </w:pPr>
    <w:r w:rsidRPr="00BB5DBF">
      <w:rPr>
        <w:rFonts w:ascii="Times New Roman" w:hAnsi="Times New Roman"/>
        <w:sz w:val="18"/>
        <w:szCs w:val="18"/>
      </w:rPr>
      <w:t>NNGYK/ETGY/890/2026</w:t>
    </w:r>
  </w:p>
  <w:p w14:paraId="4028FBAB" w14:textId="6FF4E15A" w:rsidR="00BB5DBF" w:rsidRDefault="00BB5DBF" w:rsidP="00A25FC0">
    <w:pPr>
      <w:rPr>
        <w:rFonts w:ascii="Times New Roman" w:hAnsi="Times New Roman"/>
        <w:sz w:val="18"/>
        <w:szCs w:val="18"/>
      </w:rPr>
    </w:pPr>
    <w:r w:rsidRPr="00BB5DBF">
      <w:rPr>
        <w:rFonts w:ascii="Times New Roman" w:hAnsi="Times New Roman"/>
        <w:sz w:val="18"/>
        <w:szCs w:val="18"/>
      </w:rPr>
      <w:t>NNGYK/ETGY/89</w:t>
    </w:r>
    <w:r>
      <w:rPr>
        <w:rFonts w:ascii="Times New Roman" w:hAnsi="Times New Roman"/>
        <w:sz w:val="18"/>
        <w:szCs w:val="18"/>
      </w:rPr>
      <w:t>3</w:t>
    </w:r>
    <w:r w:rsidRPr="00BB5DBF">
      <w:rPr>
        <w:rFonts w:ascii="Times New Roman" w:hAnsi="Times New Roman"/>
        <w:sz w:val="18"/>
        <w:szCs w:val="18"/>
      </w:rPr>
      <w:t>/2026</w:t>
    </w:r>
  </w:p>
  <w:p w14:paraId="6A5272FA" w14:textId="1BABD1EE" w:rsidR="002E668B" w:rsidRDefault="002E668B" w:rsidP="00B73831">
    <w:pPr>
      <w:rPr>
        <w:rFonts w:ascii="Times New Roman" w:hAnsi="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DD7D6" w14:textId="77777777" w:rsidR="002E668B" w:rsidRDefault="002E668B">
      <w:r>
        <w:separator/>
      </w:r>
    </w:p>
  </w:footnote>
  <w:footnote w:type="continuationSeparator" w:id="0">
    <w:p w14:paraId="0328E606" w14:textId="77777777" w:rsidR="002E668B" w:rsidRDefault="002E6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857381"/>
      <w:docPartObj>
        <w:docPartGallery w:val="Page Numbers (Top of Page)"/>
        <w:docPartUnique/>
      </w:docPartObj>
    </w:sdtPr>
    <w:sdtEndPr>
      <w:rPr>
        <w:rFonts w:ascii="Times New Roman" w:hAnsi="Times New Roman"/>
        <w:noProof/>
        <w:sz w:val="18"/>
        <w:szCs w:val="18"/>
      </w:rPr>
    </w:sdtEndPr>
    <w:sdtContent>
      <w:p w14:paraId="29632B84" w14:textId="0138ADF4" w:rsidR="002E668B" w:rsidRPr="007B3691" w:rsidRDefault="002E668B">
        <w:pPr>
          <w:pStyle w:val="lfej"/>
          <w:jc w:val="center"/>
          <w:rPr>
            <w:rFonts w:ascii="Times New Roman" w:hAnsi="Times New Roman"/>
            <w:sz w:val="18"/>
            <w:szCs w:val="18"/>
          </w:rPr>
        </w:pPr>
        <w:r w:rsidRPr="007B3691">
          <w:rPr>
            <w:rFonts w:ascii="Times New Roman" w:hAnsi="Times New Roman"/>
            <w:sz w:val="18"/>
            <w:szCs w:val="18"/>
          </w:rPr>
          <w:fldChar w:fldCharType="begin"/>
        </w:r>
        <w:r w:rsidRPr="007B3691">
          <w:rPr>
            <w:rFonts w:ascii="Times New Roman" w:hAnsi="Times New Roman"/>
            <w:sz w:val="18"/>
            <w:szCs w:val="18"/>
          </w:rPr>
          <w:instrText xml:space="preserve"> PAGE   \* MERGEFORMAT </w:instrText>
        </w:r>
        <w:r w:rsidRPr="007B3691">
          <w:rPr>
            <w:rFonts w:ascii="Times New Roman" w:hAnsi="Times New Roman"/>
            <w:sz w:val="18"/>
            <w:szCs w:val="18"/>
          </w:rPr>
          <w:fldChar w:fldCharType="separate"/>
        </w:r>
        <w:r w:rsidR="002C1CE3" w:rsidRPr="007B3691">
          <w:rPr>
            <w:rFonts w:ascii="Times New Roman" w:hAnsi="Times New Roman"/>
            <w:noProof/>
            <w:sz w:val="18"/>
            <w:szCs w:val="18"/>
          </w:rPr>
          <w:t>25</w:t>
        </w:r>
        <w:r w:rsidRPr="007B3691">
          <w:rPr>
            <w:rFonts w:ascii="Times New Roman" w:hAnsi="Times New Roman"/>
            <w:noProof/>
            <w:sz w:val="18"/>
            <w:szCs w:val="18"/>
          </w:rPr>
          <w:fldChar w:fldCharType="end"/>
        </w:r>
      </w:p>
    </w:sdtContent>
  </w:sdt>
  <w:p w14:paraId="5C893A1F" w14:textId="77777777" w:rsidR="002E668B" w:rsidRDefault="002E668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15B58"/>
    <w:multiLevelType w:val="hybridMultilevel"/>
    <w:tmpl w:val="085AB262"/>
    <w:lvl w:ilvl="0" w:tplc="F0CC89E0">
      <w:start w:val="1"/>
      <w:numFmt w:val="decimal"/>
      <w:lvlText w:val="%1."/>
      <w:lvlJc w:val="left"/>
      <w:pPr>
        <w:ind w:left="9257" w:hanging="569"/>
      </w:pPr>
      <w:rPr>
        <w:rFonts w:ascii="Times New Roman" w:eastAsia="Times New Roman" w:hAnsi="Times New Roman" w:hint="default"/>
        <w:w w:val="99"/>
        <w:sz w:val="22"/>
        <w:szCs w:val="22"/>
      </w:rPr>
    </w:lvl>
    <w:lvl w:ilvl="1" w:tplc="B5FE7A2E">
      <w:start w:val="1"/>
      <w:numFmt w:val="bullet"/>
      <w:lvlText w:val="•"/>
      <w:lvlJc w:val="left"/>
      <w:pPr>
        <w:ind w:left="10117" w:hanging="569"/>
      </w:pPr>
      <w:rPr>
        <w:rFonts w:hint="default"/>
      </w:rPr>
    </w:lvl>
    <w:lvl w:ilvl="2" w:tplc="9A2883F6">
      <w:start w:val="1"/>
      <w:numFmt w:val="bullet"/>
      <w:lvlText w:val="•"/>
      <w:lvlJc w:val="left"/>
      <w:pPr>
        <w:ind w:left="10977" w:hanging="569"/>
      </w:pPr>
      <w:rPr>
        <w:rFonts w:hint="default"/>
      </w:rPr>
    </w:lvl>
    <w:lvl w:ilvl="3" w:tplc="FDD0DA56">
      <w:start w:val="1"/>
      <w:numFmt w:val="bullet"/>
      <w:lvlText w:val="•"/>
      <w:lvlJc w:val="left"/>
      <w:pPr>
        <w:ind w:left="11836" w:hanging="569"/>
      </w:pPr>
      <w:rPr>
        <w:rFonts w:hint="default"/>
      </w:rPr>
    </w:lvl>
    <w:lvl w:ilvl="4" w:tplc="BB8EEC0C">
      <w:start w:val="1"/>
      <w:numFmt w:val="bullet"/>
      <w:lvlText w:val="•"/>
      <w:lvlJc w:val="left"/>
      <w:pPr>
        <w:ind w:left="12696" w:hanging="569"/>
      </w:pPr>
      <w:rPr>
        <w:rFonts w:hint="default"/>
      </w:rPr>
    </w:lvl>
    <w:lvl w:ilvl="5" w:tplc="46D0EC08">
      <w:start w:val="1"/>
      <w:numFmt w:val="bullet"/>
      <w:lvlText w:val="•"/>
      <w:lvlJc w:val="left"/>
      <w:pPr>
        <w:ind w:left="13556" w:hanging="569"/>
      </w:pPr>
      <w:rPr>
        <w:rFonts w:hint="default"/>
      </w:rPr>
    </w:lvl>
    <w:lvl w:ilvl="6" w:tplc="AF665804">
      <w:start w:val="1"/>
      <w:numFmt w:val="bullet"/>
      <w:lvlText w:val="•"/>
      <w:lvlJc w:val="left"/>
      <w:pPr>
        <w:ind w:left="14416" w:hanging="569"/>
      </w:pPr>
      <w:rPr>
        <w:rFonts w:hint="default"/>
      </w:rPr>
    </w:lvl>
    <w:lvl w:ilvl="7" w:tplc="0B840F00">
      <w:start w:val="1"/>
      <w:numFmt w:val="bullet"/>
      <w:lvlText w:val="•"/>
      <w:lvlJc w:val="left"/>
      <w:pPr>
        <w:ind w:left="15276" w:hanging="569"/>
      </w:pPr>
      <w:rPr>
        <w:rFonts w:hint="default"/>
      </w:rPr>
    </w:lvl>
    <w:lvl w:ilvl="8" w:tplc="C7DA7D9A">
      <w:start w:val="1"/>
      <w:numFmt w:val="bullet"/>
      <w:lvlText w:val="•"/>
      <w:lvlJc w:val="left"/>
      <w:pPr>
        <w:ind w:left="16135" w:hanging="569"/>
      </w:pPr>
      <w:rPr>
        <w:rFonts w:hint="default"/>
      </w:rPr>
    </w:lvl>
  </w:abstractNum>
  <w:abstractNum w:abstractNumId="1" w15:restartNumberingAfterBreak="0">
    <w:nsid w:val="07712BC1"/>
    <w:multiLevelType w:val="hybridMultilevel"/>
    <w:tmpl w:val="98241EC8"/>
    <w:lvl w:ilvl="0" w:tplc="696A940C">
      <w:start w:val="1"/>
      <w:numFmt w:val="bullet"/>
      <w:lvlText w:val="-"/>
      <w:lvlJc w:val="left"/>
      <w:pPr>
        <w:ind w:left="102" w:hanging="129"/>
      </w:pPr>
      <w:rPr>
        <w:rFonts w:ascii="Times New Roman" w:eastAsia="Times New Roman" w:hAnsi="Times New Roman" w:hint="default"/>
        <w:w w:val="99"/>
        <w:sz w:val="22"/>
        <w:szCs w:val="22"/>
      </w:rPr>
    </w:lvl>
    <w:lvl w:ilvl="1" w:tplc="028AC29A">
      <w:start w:val="1"/>
      <w:numFmt w:val="bullet"/>
      <w:lvlText w:val="•"/>
      <w:lvlJc w:val="left"/>
      <w:pPr>
        <w:ind w:left="229" w:hanging="129"/>
      </w:pPr>
      <w:rPr>
        <w:rFonts w:hint="default"/>
      </w:rPr>
    </w:lvl>
    <w:lvl w:ilvl="2" w:tplc="41EA15D6">
      <w:start w:val="1"/>
      <w:numFmt w:val="bullet"/>
      <w:lvlText w:val="•"/>
      <w:lvlJc w:val="left"/>
      <w:pPr>
        <w:ind w:left="356" w:hanging="129"/>
      </w:pPr>
      <w:rPr>
        <w:rFonts w:hint="default"/>
      </w:rPr>
    </w:lvl>
    <w:lvl w:ilvl="3" w:tplc="11624B86">
      <w:start w:val="1"/>
      <w:numFmt w:val="bullet"/>
      <w:lvlText w:val="•"/>
      <w:lvlJc w:val="left"/>
      <w:pPr>
        <w:ind w:left="483" w:hanging="129"/>
      </w:pPr>
      <w:rPr>
        <w:rFonts w:hint="default"/>
      </w:rPr>
    </w:lvl>
    <w:lvl w:ilvl="4" w:tplc="C4D80B54">
      <w:start w:val="1"/>
      <w:numFmt w:val="bullet"/>
      <w:lvlText w:val="•"/>
      <w:lvlJc w:val="left"/>
      <w:pPr>
        <w:ind w:left="611" w:hanging="129"/>
      </w:pPr>
      <w:rPr>
        <w:rFonts w:hint="default"/>
      </w:rPr>
    </w:lvl>
    <w:lvl w:ilvl="5" w:tplc="15607928">
      <w:start w:val="1"/>
      <w:numFmt w:val="bullet"/>
      <w:lvlText w:val="•"/>
      <w:lvlJc w:val="left"/>
      <w:pPr>
        <w:ind w:left="738" w:hanging="129"/>
      </w:pPr>
      <w:rPr>
        <w:rFonts w:hint="default"/>
      </w:rPr>
    </w:lvl>
    <w:lvl w:ilvl="6" w:tplc="854AD1E8">
      <w:start w:val="1"/>
      <w:numFmt w:val="bullet"/>
      <w:lvlText w:val="•"/>
      <w:lvlJc w:val="left"/>
      <w:pPr>
        <w:ind w:left="865" w:hanging="129"/>
      </w:pPr>
      <w:rPr>
        <w:rFonts w:hint="default"/>
      </w:rPr>
    </w:lvl>
    <w:lvl w:ilvl="7" w:tplc="2FB490D2">
      <w:start w:val="1"/>
      <w:numFmt w:val="bullet"/>
      <w:lvlText w:val="•"/>
      <w:lvlJc w:val="left"/>
      <w:pPr>
        <w:ind w:left="992" w:hanging="129"/>
      </w:pPr>
      <w:rPr>
        <w:rFonts w:hint="default"/>
      </w:rPr>
    </w:lvl>
    <w:lvl w:ilvl="8" w:tplc="4648B492">
      <w:start w:val="1"/>
      <w:numFmt w:val="bullet"/>
      <w:lvlText w:val="•"/>
      <w:lvlJc w:val="left"/>
      <w:pPr>
        <w:ind w:left="1119" w:hanging="129"/>
      </w:pPr>
      <w:rPr>
        <w:rFonts w:hint="default"/>
      </w:rPr>
    </w:lvl>
  </w:abstractNum>
  <w:abstractNum w:abstractNumId="2" w15:restartNumberingAfterBreak="0">
    <w:nsid w:val="0B2113A2"/>
    <w:multiLevelType w:val="hybridMultilevel"/>
    <w:tmpl w:val="C7F4630C"/>
    <w:lvl w:ilvl="0" w:tplc="2286F1F0">
      <w:start w:val="1"/>
      <w:numFmt w:val="decimal"/>
      <w:lvlText w:val="%1."/>
      <w:lvlJc w:val="left"/>
      <w:pPr>
        <w:ind w:left="218" w:hanging="221"/>
        <w:jc w:val="right"/>
      </w:pPr>
      <w:rPr>
        <w:rFonts w:ascii="Times New Roman" w:eastAsia="Times New Roman" w:hAnsi="Times New Roman" w:hint="default"/>
        <w:w w:val="99"/>
        <w:sz w:val="22"/>
        <w:szCs w:val="22"/>
      </w:rPr>
    </w:lvl>
    <w:lvl w:ilvl="1" w:tplc="2748635A">
      <w:start w:val="1"/>
      <w:numFmt w:val="bullet"/>
      <w:lvlText w:val="•"/>
      <w:lvlJc w:val="left"/>
      <w:pPr>
        <w:ind w:left="1115" w:hanging="221"/>
      </w:pPr>
      <w:rPr>
        <w:rFonts w:hint="default"/>
      </w:rPr>
    </w:lvl>
    <w:lvl w:ilvl="2" w:tplc="FF667200">
      <w:start w:val="1"/>
      <w:numFmt w:val="bullet"/>
      <w:lvlText w:val="•"/>
      <w:lvlJc w:val="left"/>
      <w:pPr>
        <w:ind w:left="2011" w:hanging="221"/>
      </w:pPr>
      <w:rPr>
        <w:rFonts w:hint="default"/>
      </w:rPr>
    </w:lvl>
    <w:lvl w:ilvl="3" w:tplc="D6A4F7FE">
      <w:start w:val="1"/>
      <w:numFmt w:val="bullet"/>
      <w:lvlText w:val="•"/>
      <w:lvlJc w:val="left"/>
      <w:pPr>
        <w:ind w:left="2908" w:hanging="221"/>
      </w:pPr>
      <w:rPr>
        <w:rFonts w:hint="default"/>
      </w:rPr>
    </w:lvl>
    <w:lvl w:ilvl="4" w:tplc="5A98DB34">
      <w:start w:val="1"/>
      <w:numFmt w:val="bullet"/>
      <w:lvlText w:val="•"/>
      <w:lvlJc w:val="left"/>
      <w:pPr>
        <w:ind w:left="3804" w:hanging="221"/>
      </w:pPr>
      <w:rPr>
        <w:rFonts w:hint="default"/>
      </w:rPr>
    </w:lvl>
    <w:lvl w:ilvl="5" w:tplc="16F86A88">
      <w:start w:val="1"/>
      <w:numFmt w:val="bullet"/>
      <w:lvlText w:val="•"/>
      <w:lvlJc w:val="left"/>
      <w:pPr>
        <w:ind w:left="4701" w:hanging="221"/>
      </w:pPr>
      <w:rPr>
        <w:rFonts w:hint="default"/>
      </w:rPr>
    </w:lvl>
    <w:lvl w:ilvl="6" w:tplc="3B406342">
      <w:start w:val="1"/>
      <w:numFmt w:val="bullet"/>
      <w:lvlText w:val="•"/>
      <w:lvlJc w:val="left"/>
      <w:pPr>
        <w:ind w:left="5598" w:hanging="221"/>
      </w:pPr>
      <w:rPr>
        <w:rFonts w:hint="default"/>
      </w:rPr>
    </w:lvl>
    <w:lvl w:ilvl="7" w:tplc="4D98201E">
      <w:start w:val="1"/>
      <w:numFmt w:val="bullet"/>
      <w:lvlText w:val="•"/>
      <w:lvlJc w:val="left"/>
      <w:pPr>
        <w:ind w:left="6494" w:hanging="221"/>
      </w:pPr>
      <w:rPr>
        <w:rFonts w:hint="default"/>
      </w:rPr>
    </w:lvl>
    <w:lvl w:ilvl="8" w:tplc="7A6C1318">
      <w:start w:val="1"/>
      <w:numFmt w:val="bullet"/>
      <w:lvlText w:val="•"/>
      <w:lvlJc w:val="left"/>
      <w:pPr>
        <w:ind w:left="7391" w:hanging="221"/>
      </w:pPr>
      <w:rPr>
        <w:rFonts w:hint="default"/>
      </w:rPr>
    </w:lvl>
  </w:abstractNum>
  <w:abstractNum w:abstractNumId="3" w15:restartNumberingAfterBreak="0">
    <w:nsid w:val="0FF60E10"/>
    <w:multiLevelType w:val="multilevel"/>
    <w:tmpl w:val="753878A2"/>
    <w:lvl w:ilvl="0">
      <w:start w:val="1"/>
      <w:numFmt w:val="decimal"/>
      <w:lvlText w:val="%1"/>
      <w:lvlJc w:val="left"/>
      <w:pPr>
        <w:ind w:left="118" w:hanging="551"/>
      </w:pPr>
      <w:rPr>
        <w:rFonts w:hint="default"/>
      </w:rPr>
    </w:lvl>
    <w:lvl w:ilvl="1">
      <w:start w:val="8"/>
      <w:numFmt w:val="decimal"/>
      <w:lvlText w:val="%1.%2"/>
      <w:lvlJc w:val="left"/>
      <w:pPr>
        <w:ind w:left="118" w:hanging="551"/>
      </w:pPr>
      <w:rPr>
        <w:rFonts w:hint="default"/>
      </w:rPr>
    </w:lvl>
    <w:lvl w:ilvl="2">
      <w:start w:val="2"/>
      <w:numFmt w:val="decimal"/>
      <w:lvlText w:val="%1.%2.%3."/>
      <w:lvlJc w:val="left"/>
      <w:pPr>
        <w:ind w:left="118" w:hanging="551"/>
      </w:pPr>
      <w:rPr>
        <w:rFonts w:ascii="Times New Roman" w:eastAsia="Times New Roman" w:hAnsi="Times New Roman" w:hint="default"/>
        <w:w w:val="99"/>
        <w:sz w:val="22"/>
        <w:szCs w:val="22"/>
      </w:rPr>
    </w:lvl>
    <w:lvl w:ilvl="3">
      <w:start w:val="1"/>
      <w:numFmt w:val="bullet"/>
      <w:lvlText w:val=""/>
      <w:lvlJc w:val="left"/>
      <w:pPr>
        <w:ind w:left="1199" w:hanging="567"/>
      </w:pPr>
      <w:rPr>
        <w:rFonts w:ascii="Symbol" w:eastAsia="Symbol" w:hAnsi="Symbol" w:hint="default"/>
        <w:w w:val="99"/>
        <w:sz w:val="22"/>
        <w:szCs w:val="22"/>
      </w:rPr>
    </w:lvl>
    <w:lvl w:ilvl="4">
      <w:start w:val="1"/>
      <w:numFmt w:val="bullet"/>
      <w:lvlText w:val="•"/>
      <w:lvlJc w:val="left"/>
      <w:pPr>
        <w:ind w:left="3880" w:hanging="567"/>
      </w:pPr>
      <w:rPr>
        <w:rFonts w:hint="default"/>
      </w:rPr>
    </w:lvl>
    <w:lvl w:ilvl="5">
      <w:start w:val="1"/>
      <w:numFmt w:val="bullet"/>
      <w:lvlText w:val="•"/>
      <w:lvlJc w:val="left"/>
      <w:pPr>
        <w:ind w:left="4774" w:hanging="567"/>
      </w:pPr>
      <w:rPr>
        <w:rFonts w:hint="default"/>
      </w:rPr>
    </w:lvl>
    <w:lvl w:ilvl="6">
      <w:start w:val="1"/>
      <w:numFmt w:val="bullet"/>
      <w:lvlText w:val="•"/>
      <w:lvlJc w:val="left"/>
      <w:pPr>
        <w:ind w:left="5668" w:hanging="567"/>
      </w:pPr>
      <w:rPr>
        <w:rFonts w:hint="default"/>
      </w:rPr>
    </w:lvl>
    <w:lvl w:ilvl="7">
      <w:start w:val="1"/>
      <w:numFmt w:val="bullet"/>
      <w:lvlText w:val="•"/>
      <w:lvlJc w:val="left"/>
      <w:pPr>
        <w:ind w:left="6562" w:hanging="567"/>
      </w:pPr>
      <w:rPr>
        <w:rFonts w:hint="default"/>
      </w:rPr>
    </w:lvl>
    <w:lvl w:ilvl="8">
      <w:start w:val="1"/>
      <w:numFmt w:val="bullet"/>
      <w:lvlText w:val="•"/>
      <w:lvlJc w:val="left"/>
      <w:pPr>
        <w:ind w:left="7456" w:hanging="567"/>
      </w:pPr>
      <w:rPr>
        <w:rFonts w:hint="default"/>
      </w:rPr>
    </w:lvl>
  </w:abstractNum>
  <w:abstractNum w:abstractNumId="4" w15:restartNumberingAfterBreak="0">
    <w:nsid w:val="16295BC4"/>
    <w:multiLevelType w:val="multilevel"/>
    <w:tmpl w:val="84984BCA"/>
    <w:lvl w:ilvl="0">
      <w:start w:val="4"/>
      <w:numFmt w:val="decimal"/>
      <w:lvlText w:val="%1"/>
      <w:lvlJc w:val="left"/>
      <w:pPr>
        <w:ind w:left="686" w:hanging="568"/>
      </w:pPr>
      <w:rPr>
        <w:rFonts w:hint="default"/>
      </w:rPr>
    </w:lvl>
    <w:lvl w:ilvl="1">
      <w:start w:val="3"/>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5" w:hanging="568"/>
      </w:pPr>
      <w:rPr>
        <w:rFonts w:hint="default"/>
      </w:rPr>
    </w:lvl>
    <w:lvl w:ilvl="4">
      <w:start w:val="1"/>
      <w:numFmt w:val="bullet"/>
      <w:lvlText w:val="•"/>
      <w:lvlJc w:val="left"/>
      <w:pPr>
        <w:ind w:left="4125" w:hanging="568"/>
      </w:pPr>
      <w:rPr>
        <w:rFonts w:hint="default"/>
      </w:rPr>
    </w:lvl>
    <w:lvl w:ilvl="5">
      <w:start w:val="1"/>
      <w:numFmt w:val="bullet"/>
      <w:lvlText w:val="•"/>
      <w:lvlJc w:val="left"/>
      <w:pPr>
        <w:ind w:left="4985" w:hanging="568"/>
      </w:pPr>
      <w:rPr>
        <w:rFonts w:hint="default"/>
      </w:rPr>
    </w:lvl>
    <w:lvl w:ilvl="6">
      <w:start w:val="1"/>
      <w:numFmt w:val="bullet"/>
      <w:lvlText w:val="•"/>
      <w:lvlJc w:val="left"/>
      <w:pPr>
        <w:ind w:left="5845" w:hanging="568"/>
      </w:pPr>
      <w:rPr>
        <w:rFonts w:hint="default"/>
      </w:rPr>
    </w:lvl>
    <w:lvl w:ilvl="7">
      <w:start w:val="1"/>
      <w:numFmt w:val="bullet"/>
      <w:lvlText w:val="•"/>
      <w:lvlJc w:val="left"/>
      <w:pPr>
        <w:ind w:left="6705" w:hanging="568"/>
      </w:pPr>
      <w:rPr>
        <w:rFonts w:hint="default"/>
      </w:rPr>
    </w:lvl>
    <w:lvl w:ilvl="8">
      <w:start w:val="1"/>
      <w:numFmt w:val="bullet"/>
      <w:lvlText w:val="•"/>
      <w:lvlJc w:val="left"/>
      <w:pPr>
        <w:ind w:left="7564" w:hanging="568"/>
      </w:pPr>
      <w:rPr>
        <w:rFonts w:hint="default"/>
      </w:rPr>
    </w:lvl>
  </w:abstractNum>
  <w:abstractNum w:abstractNumId="5" w15:restartNumberingAfterBreak="0">
    <w:nsid w:val="193134E3"/>
    <w:multiLevelType w:val="hybridMultilevel"/>
    <w:tmpl w:val="EDF4586A"/>
    <w:lvl w:ilvl="0" w:tplc="1B60943A">
      <w:numFmt w:val="bullet"/>
      <w:lvlText w:val="-"/>
      <w:lvlJc w:val="left"/>
      <w:pPr>
        <w:ind w:left="720" w:hanging="360"/>
      </w:pPr>
      <w:rPr>
        <w:rFonts w:ascii="Times New Roman" w:eastAsia="Times New Roman" w:hAnsi="Times New Roman" w:cs="Times New Roman" w:hint="default"/>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BFE1B8B"/>
    <w:multiLevelType w:val="hybridMultilevel"/>
    <w:tmpl w:val="BDD0644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F680831"/>
    <w:multiLevelType w:val="multilevel"/>
    <w:tmpl w:val="DF461726"/>
    <w:lvl w:ilvl="0">
      <w:start w:val="4"/>
      <w:numFmt w:val="decimal"/>
      <w:lvlText w:val="%1"/>
      <w:lvlJc w:val="left"/>
      <w:pPr>
        <w:ind w:left="686" w:hanging="568"/>
      </w:pPr>
      <w:rPr>
        <w:rFonts w:hint="default"/>
      </w:rPr>
    </w:lvl>
    <w:lvl w:ilvl="1">
      <w:start w:val="3"/>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5" w:hanging="568"/>
      </w:pPr>
      <w:rPr>
        <w:rFonts w:hint="default"/>
      </w:rPr>
    </w:lvl>
    <w:lvl w:ilvl="4">
      <w:start w:val="1"/>
      <w:numFmt w:val="bullet"/>
      <w:lvlText w:val="•"/>
      <w:lvlJc w:val="left"/>
      <w:pPr>
        <w:ind w:left="4125" w:hanging="568"/>
      </w:pPr>
      <w:rPr>
        <w:rFonts w:hint="default"/>
      </w:rPr>
    </w:lvl>
    <w:lvl w:ilvl="5">
      <w:start w:val="1"/>
      <w:numFmt w:val="bullet"/>
      <w:lvlText w:val="•"/>
      <w:lvlJc w:val="left"/>
      <w:pPr>
        <w:ind w:left="4985" w:hanging="568"/>
      </w:pPr>
      <w:rPr>
        <w:rFonts w:hint="default"/>
      </w:rPr>
    </w:lvl>
    <w:lvl w:ilvl="6">
      <w:start w:val="1"/>
      <w:numFmt w:val="bullet"/>
      <w:lvlText w:val="•"/>
      <w:lvlJc w:val="left"/>
      <w:pPr>
        <w:ind w:left="5845" w:hanging="568"/>
      </w:pPr>
      <w:rPr>
        <w:rFonts w:hint="default"/>
      </w:rPr>
    </w:lvl>
    <w:lvl w:ilvl="7">
      <w:start w:val="1"/>
      <w:numFmt w:val="bullet"/>
      <w:lvlText w:val="•"/>
      <w:lvlJc w:val="left"/>
      <w:pPr>
        <w:ind w:left="6705" w:hanging="568"/>
      </w:pPr>
      <w:rPr>
        <w:rFonts w:hint="default"/>
      </w:rPr>
    </w:lvl>
    <w:lvl w:ilvl="8">
      <w:start w:val="1"/>
      <w:numFmt w:val="bullet"/>
      <w:lvlText w:val="•"/>
      <w:lvlJc w:val="left"/>
      <w:pPr>
        <w:ind w:left="7564" w:hanging="568"/>
      </w:pPr>
      <w:rPr>
        <w:rFonts w:hint="default"/>
      </w:rPr>
    </w:lvl>
  </w:abstractNum>
  <w:abstractNum w:abstractNumId="8" w15:restartNumberingAfterBreak="0">
    <w:nsid w:val="2806239E"/>
    <w:multiLevelType w:val="hybridMultilevel"/>
    <w:tmpl w:val="268ACED2"/>
    <w:lvl w:ilvl="0" w:tplc="028C2CC8">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6EA2B244">
      <w:start w:val="1"/>
      <w:numFmt w:val="bullet"/>
      <w:lvlText w:val="•"/>
      <w:lvlJc w:val="left"/>
      <w:pPr>
        <w:ind w:left="2150" w:hanging="568"/>
      </w:pPr>
      <w:rPr>
        <w:rFonts w:hint="default"/>
      </w:rPr>
    </w:lvl>
    <w:lvl w:ilvl="2" w:tplc="903EFE16">
      <w:start w:val="1"/>
      <w:numFmt w:val="bullet"/>
      <w:lvlText w:val="•"/>
      <w:lvlJc w:val="left"/>
      <w:pPr>
        <w:ind w:left="2860" w:hanging="568"/>
      </w:pPr>
      <w:rPr>
        <w:rFonts w:hint="default"/>
      </w:rPr>
    </w:lvl>
    <w:lvl w:ilvl="3" w:tplc="2A4062D0">
      <w:start w:val="1"/>
      <w:numFmt w:val="bullet"/>
      <w:lvlText w:val="•"/>
      <w:lvlJc w:val="left"/>
      <w:pPr>
        <w:ind w:left="3571" w:hanging="568"/>
      </w:pPr>
      <w:rPr>
        <w:rFonts w:hint="default"/>
      </w:rPr>
    </w:lvl>
    <w:lvl w:ilvl="4" w:tplc="581EE49E">
      <w:start w:val="1"/>
      <w:numFmt w:val="bullet"/>
      <w:lvlText w:val="•"/>
      <w:lvlJc w:val="left"/>
      <w:pPr>
        <w:ind w:left="4281" w:hanging="568"/>
      </w:pPr>
      <w:rPr>
        <w:rFonts w:hint="default"/>
      </w:rPr>
    </w:lvl>
    <w:lvl w:ilvl="5" w:tplc="2F08940A">
      <w:start w:val="1"/>
      <w:numFmt w:val="bullet"/>
      <w:lvlText w:val="•"/>
      <w:lvlJc w:val="left"/>
      <w:pPr>
        <w:ind w:left="4992" w:hanging="568"/>
      </w:pPr>
      <w:rPr>
        <w:rFonts w:hint="default"/>
      </w:rPr>
    </w:lvl>
    <w:lvl w:ilvl="6" w:tplc="B0E23AB8">
      <w:start w:val="1"/>
      <w:numFmt w:val="bullet"/>
      <w:lvlText w:val="•"/>
      <w:lvlJc w:val="left"/>
      <w:pPr>
        <w:ind w:left="5702" w:hanging="568"/>
      </w:pPr>
      <w:rPr>
        <w:rFonts w:hint="default"/>
      </w:rPr>
    </w:lvl>
    <w:lvl w:ilvl="7" w:tplc="1174F670">
      <w:start w:val="1"/>
      <w:numFmt w:val="bullet"/>
      <w:lvlText w:val="•"/>
      <w:lvlJc w:val="left"/>
      <w:pPr>
        <w:ind w:left="6413" w:hanging="568"/>
      </w:pPr>
      <w:rPr>
        <w:rFonts w:hint="default"/>
      </w:rPr>
    </w:lvl>
    <w:lvl w:ilvl="8" w:tplc="B21433E2">
      <w:start w:val="1"/>
      <w:numFmt w:val="bullet"/>
      <w:lvlText w:val="•"/>
      <w:lvlJc w:val="left"/>
      <w:pPr>
        <w:ind w:left="7123" w:hanging="568"/>
      </w:pPr>
      <w:rPr>
        <w:rFonts w:hint="default"/>
      </w:rPr>
    </w:lvl>
  </w:abstractNum>
  <w:abstractNum w:abstractNumId="9" w15:restartNumberingAfterBreak="0">
    <w:nsid w:val="2AE560FD"/>
    <w:multiLevelType w:val="multilevel"/>
    <w:tmpl w:val="844CDB0A"/>
    <w:lvl w:ilvl="0">
      <w:start w:val="5"/>
      <w:numFmt w:val="decimal"/>
      <w:lvlText w:val="%1."/>
      <w:lvlJc w:val="left"/>
      <w:pPr>
        <w:ind w:left="686" w:hanging="568"/>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686" w:hanging="568"/>
      </w:pPr>
      <w:rPr>
        <w:rFonts w:hint="default"/>
      </w:rPr>
    </w:lvl>
    <w:lvl w:ilvl="3">
      <w:start w:val="1"/>
      <w:numFmt w:val="bullet"/>
      <w:lvlText w:val="•"/>
      <w:lvlJc w:val="left"/>
      <w:pPr>
        <w:ind w:left="1758" w:hanging="568"/>
      </w:pPr>
      <w:rPr>
        <w:rFonts w:hint="default"/>
      </w:rPr>
    </w:lvl>
    <w:lvl w:ilvl="4">
      <w:start w:val="1"/>
      <w:numFmt w:val="bullet"/>
      <w:lvlText w:val="•"/>
      <w:lvlJc w:val="left"/>
      <w:pPr>
        <w:ind w:left="2830" w:hanging="568"/>
      </w:pPr>
      <w:rPr>
        <w:rFonts w:hint="default"/>
      </w:rPr>
    </w:lvl>
    <w:lvl w:ilvl="5">
      <w:start w:val="1"/>
      <w:numFmt w:val="bullet"/>
      <w:lvlText w:val="•"/>
      <w:lvlJc w:val="left"/>
      <w:pPr>
        <w:ind w:left="3903" w:hanging="568"/>
      </w:pPr>
      <w:rPr>
        <w:rFonts w:hint="default"/>
      </w:rPr>
    </w:lvl>
    <w:lvl w:ilvl="6">
      <w:start w:val="1"/>
      <w:numFmt w:val="bullet"/>
      <w:lvlText w:val="•"/>
      <w:lvlJc w:val="left"/>
      <w:pPr>
        <w:ind w:left="4975" w:hanging="568"/>
      </w:pPr>
      <w:rPr>
        <w:rFonts w:hint="default"/>
      </w:rPr>
    </w:lvl>
    <w:lvl w:ilvl="7">
      <w:start w:val="1"/>
      <w:numFmt w:val="bullet"/>
      <w:lvlText w:val="•"/>
      <w:lvlJc w:val="left"/>
      <w:pPr>
        <w:ind w:left="6047" w:hanging="568"/>
      </w:pPr>
      <w:rPr>
        <w:rFonts w:hint="default"/>
      </w:rPr>
    </w:lvl>
    <w:lvl w:ilvl="8">
      <w:start w:val="1"/>
      <w:numFmt w:val="bullet"/>
      <w:lvlText w:val="•"/>
      <w:lvlJc w:val="left"/>
      <w:pPr>
        <w:ind w:left="7119" w:hanging="568"/>
      </w:pPr>
      <w:rPr>
        <w:rFonts w:hint="default"/>
      </w:rPr>
    </w:lvl>
  </w:abstractNum>
  <w:abstractNum w:abstractNumId="10" w15:restartNumberingAfterBreak="0">
    <w:nsid w:val="2DAD0538"/>
    <w:multiLevelType w:val="hybridMultilevel"/>
    <w:tmpl w:val="A93C150E"/>
    <w:lvl w:ilvl="0" w:tplc="FB3A6A52">
      <w:start w:val="1"/>
      <w:numFmt w:val="bullet"/>
      <w:lvlText w:val="-"/>
      <w:lvlJc w:val="left"/>
      <w:pPr>
        <w:ind w:left="102" w:hanging="129"/>
      </w:pPr>
      <w:rPr>
        <w:rFonts w:ascii="Times New Roman" w:eastAsia="Times New Roman" w:hAnsi="Times New Roman" w:hint="default"/>
        <w:w w:val="99"/>
        <w:sz w:val="22"/>
        <w:szCs w:val="22"/>
      </w:rPr>
    </w:lvl>
    <w:lvl w:ilvl="1" w:tplc="3C76DEFE">
      <w:start w:val="1"/>
      <w:numFmt w:val="bullet"/>
      <w:lvlText w:val="•"/>
      <w:lvlJc w:val="left"/>
      <w:pPr>
        <w:ind w:left="227" w:hanging="129"/>
      </w:pPr>
      <w:rPr>
        <w:rFonts w:hint="default"/>
      </w:rPr>
    </w:lvl>
    <w:lvl w:ilvl="2" w:tplc="4F62CC44">
      <w:start w:val="1"/>
      <w:numFmt w:val="bullet"/>
      <w:lvlText w:val="•"/>
      <w:lvlJc w:val="left"/>
      <w:pPr>
        <w:ind w:left="353" w:hanging="129"/>
      </w:pPr>
      <w:rPr>
        <w:rFonts w:hint="default"/>
      </w:rPr>
    </w:lvl>
    <w:lvl w:ilvl="3" w:tplc="DC22C354">
      <w:start w:val="1"/>
      <w:numFmt w:val="bullet"/>
      <w:lvlText w:val="•"/>
      <w:lvlJc w:val="left"/>
      <w:pPr>
        <w:ind w:left="478" w:hanging="129"/>
      </w:pPr>
      <w:rPr>
        <w:rFonts w:hint="default"/>
      </w:rPr>
    </w:lvl>
    <w:lvl w:ilvl="4" w:tplc="E6FE2D54">
      <w:start w:val="1"/>
      <w:numFmt w:val="bullet"/>
      <w:lvlText w:val="•"/>
      <w:lvlJc w:val="left"/>
      <w:pPr>
        <w:ind w:left="604" w:hanging="129"/>
      </w:pPr>
      <w:rPr>
        <w:rFonts w:hint="default"/>
      </w:rPr>
    </w:lvl>
    <w:lvl w:ilvl="5" w:tplc="55CE407C">
      <w:start w:val="1"/>
      <w:numFmt w:val="bullet"/>
      <w:lvlText w:val="•"/>
      <w:lvlJc w:val="left"/>
      <w:pPr>
        <w:ind w:left="729" w:hanging="129"/>
      </w:pPr>
      <w:rPr>
        <w:rFonts w:hint="default"/>
      </w:rPr>
    </w:lvl>
    <w:lvl w:ilvl="6" w:tplc="31420850">
      <w:start w:val="1"/>
      <w:numFmt w:val="bullet"/>
      <w:lvlText w:val="•"/>
      <w:lvlJc w:val="left"/>
      <w:pPr>
        <w:ind w:left="855" w:hanging="129"/>
      </w:pPr>
      <w:rPr>
        <w:rFonts w:hint="default"/>
      </w:rPr>
    </w:lvl>
    <w:lvl w:ilvl="7" w:tplc="51A22D58">
      <w:start w:val="1"/>
      <w:numFmt w:val="bullet"/>
      <w:lvlText w:val="•"/>
      <w:lvlJc w:val="left"/>
      <w:pPr>
        <w:ind w:left="981" w:hanging="129"/>
      </w:pPr>
      <w:rPr>
        <w:rFonts w:hint="default"/>
      </w:rPr>
    </w:lvl>
    <w:lvl w:ilvl="8" w:tplc="E22AE90C">
      <w:start w:val="1"/>
      <w:numFmt w:val="bullet"/>
      <w:lvlText w:val="•"/>
      <w:lvlJc w:val="left"/>
      <w:pPr>
        <w:ind w:left="1106" w:hanging="129"/>
      </w:pPr>
      <w:rPr>
        <w:rFonts w:hint="default"/>
      </w:rPr>
    </w:lvl>
  </w:abstractNum>
  <w:abstractNum w:abstractNumId="11" w15:restartNumberingAfterBreak="0">
    <w:nsid w:val="36EB1867"/>
    <w:multiLevelType w:val="hybridMultilevel"/>
    <w:tmpl w:val="A8C419DE"/>
    <w:lvl w:ilvl="0" w:tplc="B170BCCE">
      <w:numFmt w:val="bullet"/>
      <w:lvlText w:val="-"/>
      <w:lvlJc w:val="left"/>
      <w:pPr>
        <w:ind w:left="720" w:hanging="360"/>
      </w:pPr>
      <w:rPr>
        <w:rFonts w:ascii="Times New Roman" w:eastAsia="Times New Roman" w:hAnsi="Times New Roman" w:cs="Times New Roman" w:hint="default"/>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73D5857"/>
    <w:multiLevelType w:val="hybridMultilevel"/>
    <w:tmpl w:val="F3D27EEE"/>
    <w:lvl w:ilvl="0" w:tplc="EA182C9A">
      <w:start w:val="1"/>
      <w:numFmt w:val="decimal"/>
      <w:lvlText w:val="%1."/>
      <w:lvlJc w:val="left"/>
      <w:pPr>
        <w:ind w:left="118" w:hanging="624"/>
      </w:pPr>
      <w:rPr>
        <w:rFonts w:ascii="Times New Roman" w:eastAsia="Times New Roman" w:hAnsi="Times New Roman" w:hint="default"/>
        <w:b/>
        <w:bCs/>
        <w:w w:val="99"/>
        <w:sz w:val="22"/>
        <w:szCs w:val="22"/>
      </w:rPr>
    </w:lvl>
    <w:lvl w:ilvl="1" w:tplc="830249A8">
      <w:start w:val="1"/>
      <w:numFmt w:val="bullet"/>
      <w:lvlText w:val=""/>
      <w:lvlJc w:val="left"/>
      <w:pPr>
        <w:ind w:left="685" w:hanging="284"/>
      </w:pPr>
      <w:rPr>
        <w:rFonts w:ascii="Symbol" w:eastAsia="Symbol" w:hAnsi="Symbol" w:hint="default"/>
        <w:w w:val="99"/>
        <w:sz w:val="22"/>
        <w:szCs w:val="22"/>
      </w:rPr>
    </w:lvl>
    <w:lvl w:ilvl="2" w:tplc="3C2CB168">
      <w:start w:val="1"/>
      <w:numFmt w:val="bullet"/>
      <w:lvlText w:val="•"/>
      <w:lvlJc w:val="left"/>
      <w:pPr>
        <w:ind w:left="1641" w:hanging="284"/>
      </w:pPr>
      <w:rPr>
        <w:rFonts w:hint="default"/>
      </w:rPr>
    </w:lvl>
    <w:lvl w:ilvl="3" w:tplc="56C2D348">
      <w:start w:val="1"/>
      <w:numFmt w:val="bullet"/>
      <w:lvlText w:val="•"/>
      <w:lvlJc w:val="left"/>
      <w:pPr>
        <w:ind w:left="2596" w:hanging="284"/>
      </w:pPr>
      <w:rPr>
        <w:rFonts w:hint="default"/>
      </w:rPr>
    </w:lvl>
    <w:lvl w:ilvl="4" w:tplc="F44E0B84">
      <w:start w:val="1"/>
      <w:numFmt w:val="bullet"/>
      <w:lvlText w:val="•"/>
      <w:lvlJc w:val="left"/>
      <w:pPr>
        <w:ind w:left="3552" w:hanging="284"/>
      </w:pPr>
      <w:rPr>
        <w:rFonts w:hint="default"/>
      </w:rPr>
    </w:lvl>
    <w:lvl w:ilvl="5" w:tplc="323EEF6A">
      <w:start w:val="1"/>
      <w:numFmt w:val="bullet"/>
      <w:lvlText w:val="•"/>
      <w:lvlJc w:val="left"/>
      <w:pPr>
        <w:ind w:left="4507" w:hanging="284"/>
      </w:pPr>
      <w:rPr>
        <w:rFonts w:hint="default"/>
      </w:rPr>
    </w:lvl>
    <w:lvl w:ilvl="6" w:tplc="378090D6">
      <w:start w:val="1"/>
      <w:numFmt w:val="bullet"/>
      <w:lvlText w:val="•"/>
      <w:lvlJc w:val="left"/>
      <w:pPr>
        <w:ind w:left="5462" w:hanging="284"/>
      </w:pPr>
      <w:rPr>
        <w:rFonts w:hint="default"/>
      </w:rPr>
    </w:lvl>
    <w:lvl w:ilvl="7" w:tplc="0616E2C0">
      <w:start w:val="1"/>
      <w:numFmt w:val="bullet"/>
      <w:lvlText w:val="•"/>
      <w:lvlJc w:val="left"/>
      <w:pPr>
        <w:ind w:left="6418" w:hanging="284"/>
      </w:pPr>
      <w:rPr>
        <w:rFonts w:hint="default"/>
      </w:rPr>
    </w:lvl>
    <w:lvl w:ilvl="8" w:tplc="7BC01B64">
      <w:start w:val="1"/>
      <w:numFmt w:val="bullet"/>
      <w:lvlText w:val="•"/>
      <w:lvlJc w:val="left"/>
      <w:pPr>
        <w:ind w:left="7373" w:hanging="284"/>
      </w:pPr>
      <w:rPr>
        <w:rFonts w:hint="default"/>
      </w:rPr>
    </w:lvl>
  </w:abstractNum>
  <w:abstractNum w:abstractNumId="13" w15:restartNumberingAfterBreak="0">
    <w:nsid w:val="3A35349B"/>
    <w:multiLevelType w:val="hybridMultilevel"/>
    <w:tmpl w:val="E33298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A5F0D56"/>
    <w:multiLevelType w:val="hybridMultilevel"/>
    <w:tmpl w:val="7D26807A"/>
    <w:lvl w:ilvl="0" w:tplc="446A28E2">
      <w:start w:val="1"/>
      <w:numFmt w:val="bullet"/>
      <w:lvlText w:val=""/>
      <w:lvlJc w:val="left"/>
      <w:pPr>
        <w:ind w:left="686" w:hanging="568"/>
      </w:pPr>
      <w:rPr>
        <w:rFonts w:ascii="Symbol" w:eastAsia="Symbol" w:hAnsi="Symbol" w:hint="default"/>
        <w:w w:val="99"/>
        <w:sz w:val="22"/>
        <w:szCs w:val="22"/>
      </w:rPr>
    </w:lvl>
    <w:lvl w:ilvl="1" w:tplc="D370FD34">
      <w:start w:val="1"/>
      <w:numFmt w:val="bullet"/>
      <w:lvlText w:val=""/>
      <w:lvlJc w:val="left"/>
      <w:pPr>
        <w:ind w:left="687" w:hanging="284"/>
      </w:pPr>
      <w:rPr>
        <w:rFonts w:ascii="Symbol" w:eastAsia="Symbol" w:hAnsi="Symbol" w:hint="default"/>
        <w:w w:val="99"/>
        <w:sz w:val="22"/>
        <w:szCs w:val="22"/>
      </w:rPr>
    </w:lvl>
    <w:lvl w:ilvl="2" w:tplc="823A831C">
      <w:start w:val="1"/>
      <w:numFmt w:val="bullet"/>
      <w:lvlText w:val="•"/>
      <w:lvlJc w:val="left"/>
      <w:pPr>
        <w:ind w:left="1633" w:hanging="284"/>
      </w:pPr>
      <w:rPr>
        <w:rFonts w:hint="default"/>
      </w:rPr>
    </w:lvl>
    <w:lvl w:ilvl="3" w:tplc="28B29914">
      <w:start w:val="1"/>
      <w:numFmt w:val="bullet"/>
      <w:lvlText w:val="•"/>
      <w:lvlJc w:val="left"/>
      <w:pPr>
        <w:ind w:left="2579" w:hanging="284"/>
      </w:pPr>
      <w:rPr>
        <w:rFonts w:hint="default"/>
      </w:rPr>
    </w:lvl>
    <w:lvl w:ilvl="4" w:tplc="14B0260A">
      <w:start w:val="1"/>
      <w:numFmt w:val="bullet"/>
      <w:lvlText w:val="•"/>
      <w:lvlJc w:val="left"/>
      <w:pPr>
        <w:ind w:left="3526" w:hanging="284"/>
      </w:pPr>
      <w:rPr>
        <w:rFonts w:hint="default"/>
      </w:rPr>
    </w:lvl>
    <w:lvl w:ilvl="5" w:tplc="C79AE9B6">
      <w:start w:val="1"/>
      <w:numFmt w:val="bullet"/>
      <w:lvlText w:val="•"/>
      <w:lvlJc w:val="left"/>
      <w:pPr>
        <w:ind w:left="4472" w:hanging="284"/>
      </w:pPr>
      <w:rPr>
        <w:rFonts w:hint="default"/>
      </w:rPr>
    </w:lvl>
    <w:lvl w:ilvl="6" w:tplc="7684424C">
      <w:start w:val="1"/>
      <w:numFmt w:val="bullet"/>
      <w:lvlText w:val="•"/>
      <w:lvlJc w:val="left"/>
      <w:pPr>
        <w:ind w:left="5419" w:hanging="284"/>
      </w:pPr>
      <w:rPr>
        <w:rFonts w:hint="default"/>
      </w:rPr>
    </w:lvl>
    <w:lvl w:ilvl="7" w:tplc="CEDA11F4">
      <w:start w:val="1"/>
      <w:numFmt w:val="bullet"/>
      <w:lvlText w:val="•"/>
      <w:lvlJc w:val="left"/>
      <w:pPr>
        <w:ind w:left="6365" w:hanging="284"/>
      </w:pPr>
      <w:rPr>
        <w:rFonts w:hint="default"/>
      </w:rPr>
    </w:lvl>
    <w:lvl w:ilvl="8" w:tplc="13805ADA">
      <w:start w:val="1"/>
      <w:numFmt w:val="bullet"/>
      <w:lvlText w:val="•"/>
      <w:lvlJc w:val="left"/>
      <w:pPr>
        <w:ind w:left="7311" w:hanging="284"/>
      </w:pPr>
      <w:rPr>
        <w:rFonts w:hint="default"/>
      </w:rPr>
    </w:lvl>
  </w:abstractNum>
  <w:abstractNum w:abstractNumId="15" w15:restartNumberingAfterBreak="0">
    <w:nsid w:val="3EDF3C17"/>
    <w:multiLevelType w:val="multilevel"/>
    <w:tmpl w:val="94B4563E"/>
    <w:lvl w:ilvl="0">
      <w:start w:val="5"/>
      <w:numFmt w:val="decimal"/>
      <w:lvlText w:val="%1."/>
      <w:lvlJc w:val="left"/>
      <w:pPr>
        <w:ind w:left="686" w:hanging="568"/>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686" w:hanging="568"/>
      </w:pPr>
      <w:rPr>
        <w:rFonts w:hint="default"/>
      </w:rPr>
    </w:lvl>
    <w:lvl w:ilvl="3">
      <w:start w:val="1"/>
      <w:numFmt w:val="bullet"/>
      <w:lvlText w:val="•"/>
      <w:lvlJc w:val="left"/>
      <w:pPr>
        <w:ind w:left="1756" w:hanging="568"/>
      </w:pPr>
      <w:rPr>
        <w:rFonts w:hint="default"/>
      </w:rPr>
    </w:lvl>
    <w:lvl w:ilvl="4">
      <w:start w:val="1"/>
      <w:numFmt w:val="bullet"/>
      <w:lvlText w:val="•"/>
      <w:lvlJc w:val="left"/>
      <w:pPr>
        <w:ind w:left="2825" w:hanging="568"/>
      </w:pPr>
      <w:rPr>
        <w:rFonts w:hint="default"/>
      </w:rPr>
    </w:lvl>
    <w:lvl w:ilvl="5">
      <w:start w:val="1"/>
      <w:numFmt w:val="bullet"/>
      <w:lvlText w:val="•"/>
      <w:lvlJc w:val="left"/>
      <w:pPr>
        <w:ind w:left="3895" w:hanging="568"/>
      </w:pPr>
      <w:rPr>
        <w:rFonts w:hint="default"/>
      </w:rPr>
    </w:lvl>
    <w:lvl w:ilvl="6">
      <w:start w:val="1"/>
      <w:numFmt w:val="bullet"/>
      <w:lvlText w:val="•"/>
      <w:lvlJc w:val="left"/>
      <w:pPr>
        <w:ind w:left="4965" w:hanging="568"/>
      </w:pPr>
      <w:rPr>
        <w:rFonts w:hint="default"/>
      </w:rPr>
    </w:lvl>
    <w:lvl w:ilvl="7">
      <w:start w:val="1"/>
      <w:numFmt w:val="bullet"/>
      <w:lvlText w:val="•"/>
      <w:lvlJc w:val="left"/>
      <w:pPr>
        <w:ind w:left="6035" w:hanging="568"/>
      </w:pPr>
      <w:rPr>
        <w:rFonts w:hint="default"/>
      </w:rPr>
    </w:lvl>
    <w:lvl w:ilvl="8">
      <w:start w:val="1"/>
      <w:numFmt w:val="bullet"/>
      <w:lvlText w:val="•"/>
      <w:lvlJc w:val="left"/>
      <w:pPr>
        <w:ind w:left="7104" w:hanging="568"/>
      </w:pPr>
      <w:rPr>
        <w:rFonts w:hint="default"/>
      </w:rPr>
    </w:lvl>
  </w:abstractNum>
  <w:abstractNum w:abstractNumId="16" w15:restartNumberingAfterBreak="0">
    <w:nsid w:val="40C21750"/>
    <w:multiLevelType w:val="hybridMultilevel"/>
    <w:tmpl w:val="132C02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99C3931"/>
    <w:multiLevelType w:val="hybridMultilevel"/>
    <w:tmpl w:val="96526A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D57471B"/>
    <w:multiLevelType w:val="hybridMultilevel"/>
    <w:tmpl w:val="22AC6C7A"/>
    <w:lvl w:ilvl="0" w:tplc="F7CCEC2C">
      <w:start w:val="1"/>
      <w:numFmt w:val="bullet"/>
      <w:lvlText w:val="-"/>
      <w:lvlJc w:val="left"/>
      <w:pPr>
        <w:ind w:left="102" w:hanging="129"/>
      </w:pPr>
      <w:rPr>
        <w:rFonts w:ascii="Times New Roman" w:eastAsia="Times New Roman" w:hAnsi="Times New Roman" w:hint="default"/>
        <w:w w:val="99"/>
        <w:sz w:val="22"/>
        <w:szCs w:val="22"/>
      </w:rPr>
    </w:lvl>
    <w:lvl w:ilvl="1" w:tplc="F04C4B84">
      <w:start w:val="1"/>
      <w:numFmt w:val="bullet"/>
      <w:lvlText w:val="•"/>
      <w:lvlJc w:val="left"/>
      <w:pPr>
        <w:ind w:left="229" w:hanging="129"/>
      </w:pPr>
      <w:rPr>
        <w:rFonts w:hint="default"/>
      </w:rPr>
    </w:lvl>
    <w:lvl w:ilvl="2" w:tplc="6322863A">
      <w:start w:val="1"/>
      <w:numFmt w:val="bullet"/>
      <w:lvlText w:val="•"/>
      <w:lvlJc w:val="left"/>
      <w:pPr>
        <w:ind w:left="356" w:hanging="129"/>
      </w:pPr>
      <w:rPr>
        <w:rFonts w:hint="default"/>
      </w:rPr>
    </w:lvl>
    <w:lvl w:ilvl="3" w:tplc="C762744C">
      <w:start w:val="1"/>
      <w:numFmt w:val="bullet"/>
      <w:lvlText w:val="•"/>
      <w:lvlJc w:val="left"/>
      <w:pPr>
        <w:ind w:left="484" w:hanging="129"/>
      </w:pPr>
      <w:rPr>
        <w:rFonts w:hint="default"/>
      </w:rPr>
    </w:lvl>
    <w:lvl w:ilvl="4" w:tplc="007CD882">
      <w:start w:val="1"/>
      <w:numFmt w:val="bullet"/>
      <w:lvlText w:val="•"/>
      <w:lvlJc w:val="left"/>
      <w:pPr>
        <w:ind w:left="611" w:hanging="129"/>
      </w:pPr>
      <w:rPr>
        <w:rFonts w:hint="default"/>
      </w:rPr>
    </w:lvl>
    <w:lvl w:ilvl="5" w:tplc="AE1035A2">
      <w:start w:val="1"/>
      <w:numFmt w:val="bullet"/>
      <w:lvlText w:val="•"/>
      <w:lvlJc w:val="left"/>
      <w:pPr>
        <w:ind w:left="738" w:hanging="129"/>
      </w:pPr>
      <w:rPr>
        <w:rFonts w:hint="default"/>
      </w:rPr>
    </w:lvl>
    <w:lvl w:ilvl="6" w:tplc="0BDEC6EA">
      <w:start w:val="1"/>
      <w:numFmt w:val="bullet"/>
      <w:lvlText w:val="•"/>
      <w:lvlJc w:val="left"/>
      <w:pPr>
        <w:ind w:left="865" w:hanging="129"/>
      </w:pPr>
      <w:rPr>
        <w:rFonts w:hint="default"/>
      </w:rPr>
    </w:lvl>
    <w:lvl w:ilvl="7" w:tplc="7A34983E">
      <w:start w:val="1"/>
      <w:numFmt w:val="bullet"/>
      <w:lvlText w:val="•"/>
      <w:lvlJc w:val="left"/>
      <w:pPr>
        <w:ind w:left="992" w:hanging="129"/>
      </w:pPr>
      <w:rPr>
        <w:rFonts w:hint="default"/>
      </w:rPr>
    </w:lvl>
    <w:lvl w:ilvl="8" w:tplc="29F64C26">
      <w:start w:val="1"/>
      <w:numFmt w:val="bullet"/>
      <w:lvlText w:val="•"/>
      <w:lvlJc w:val="left"/>
      <w:pPr>
        <w:ind w:left="1120" w:hanging="129"/>
      </w:pPr>
      <w:rPr>
        <w:rFonts w:hint="default"/>
      </w:rPr>
    </w:lvl>
  </w:abstractNum>
  <w:abstractNum w:abstractNumId="19" w15:restartNumberingAfterBreak="0">
    <w:nsid w:val="4EE02544"/>
    <w:multiLevelType w:val="hybridMultilevel"/>
    <w:tmpl w:val="9320C782"/>
    <w:lvl w:ilvl="0" w:tplc="040E000F">
      <w:start w:val="1"/>
      <w:numFmt w:val="decimal"/>
      <w:lvlText w:val="%1."/>
      <w:lvlJc w:val="left"/>
      <w:pPr>
        <w:ind w:left="720" w:hanging="360"/>
      </w:pPr>
      <w:rPr>
        <w:rFonts w:ascii="Times New Roman" w:hAnsi="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17F2EB8"/>
    <w:multiLevelType w:val="multilevel"/>
    <w:tmpl w:val="ECEEE888"/>
    <w:lvl w:ilvl="0">
      <w:start w:val="1"/>
      <w:numFmt w:val="decimal"/>
      <w:lvlText w:val="%1."/>
      <w:lvlJc w:val="left"/>
      <w:pPr>
        <w:ind w:left="685" w:hanging="568"/>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1619" w:hanging="568"/>
      </w:pPr>
      <w:rPr>
        <w:rFonts w:hint="default"/>
      </w:rPr>
    </w:lvl>
    <w:lvl w:ilvl="3">
      <w:start w:val="1"/>
      <w:numFmt w:val="bullet"/>
      <w:lvlText w:val="•"/>
      <w:lvlJc w:val="left"/>
      <w:pPr>
        <w:ind w:left="2552" w:hanging="568"/>
      </w:pPr>
      <w:rPr>
        <w:rFonts w:hint="default"/>
      </w:rPr>
    </w:lvl>
    <w:lvl w:ilvl="4">
      <w:start w:val="1"/>
      <w:numFmt w:val="bullet"/>
      <w:lvlText w:val="•"/>
      <w:lvlJc w:val="left"/>
      <w:pPr>
        <w:ind w:left="3485" w:hanging="568"/>
      </w:pPr>
      <w:rPr>
        <w:rFonts w:hint="default"/>
      </w:rPr>
    </w:lvl>
    <w:lvl w:ilvl="5">
      <w:start w:val="1"/>
      <w:numFmt w:val="bullet"/>
      <w:lvlText w:val="•"/>
      <w:lvlJc w:val="left"/>
      <w:pPr>
        <w:ind w:left="4418" w:hanging="568"/>
      </w:pPr>
      <w:rPr>
        <w:rFonts w:hint="default"/>
      </w:rPr>
    </w:lvl>
    <w:lvl w:ilvl="6">
      <w:start w:val="1"/>
      <w:numFmt w:val="bullet"/>
      <w:lvlText w:val="•"/>
      <w:lvlJc w:val="left"/>
      <w:pPr>
        <w:ind w:left="5351" w:hanging="568"/>
      </w:pPr>
      <w:rPr>
        <w:rFonts w:hint="default"/>
      </w:rPr>
    </w:lvl>
    <w:lvl w:ilvl="7">
      <w:start w:val="1"/>
      <w:numFmt w:val="bullet"/>
      <w:lvlText w:val="•"/>
      <w:lvlJc w:val="left"/>
      <w:pPr>
        <w:ind w:left="6284" w:hanging="568"/>
      </w:pPr>
      <w:rPr>
        <w:rFonts w:hint="default"/>
      </w:rPr>
    </w:lvl>
    <w:lvl w:ilvl="8">
      <w:start w:val="1"/>
      <w:numFmt w:val="bullet"/>
      <w:lvlText w:val="•"/>
      <w:lvlJc w:val="left"/>
      <w:pPr>
        <w:ind w:left="7218" w:hanging="568"/>
      </w:pPr>
      <w:rPr>
        <w:rFonts w:hint="default"/>
      </w:rPr>
    </w:lvl>
  </w:abstractNum>
  <w:abstractNum w:abstractNumId="21" w15:restartNumberingAfterBreak="0">
    <w:nsid w:val="58005127"/>
    <w:multiLevelType w:val="multilevel"/>
    <w:tmpl w:val="56C427D6"/>
    <w:lvl w:ilvl="0">
      <w:start w:val="5"/>
      <w:numFmt w:val="decimal"/>
      <w:lvlText w:val="%1."/>
      <w:lvlJc w:val="left"/>
      <w:pPr>
        <w:ind w:left="679" w:hanging="568"/>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685" w:hanging="568"/>
      </w:pPr>
      <w:rPr>
        <w:rFonts w:hint="default"/>
      </w:rPr>
    </w:lvl>
    <w:lvl w:ilvl="3">
      <w:start w:val="1"/>
      <w:numFmt w:val="bullet"/>
      <w:lvlText w:val="•"/>
      <w:lvlJc w:val="left"/>
      <w:pPr>
        <w:ind w:left="1715" w:hanging="568"/>
      </w:pPr>
      <w:rPr>
        <w:rFonts w:hint="default"/>
      </w:rPr>
    </w:lvl>
    <w:lvl w:ilvl="4">
      <w:start w:val="1"/>
      <w:numFmt w:val="bullet"/>
      <w:lvlText w:val="•"/>
      <w:lvlJc w:val="left"/>
      <w:pPr>
        <w:ind w:left="2745" w:hanging="568"/>
      </w:pPr>
      <w:rPr>
        <w:rFonts w:hint="default"/>
      </w:rPr>
    </w:lvl>
    <w:lvl w:ilvl="5">
      <w:start w:val="1"/>
      <w:numFmt w:val="bullet"/>
      <w:lvlText w:val="•"/>
      <w:lvlJc w:val="left"/>
      <w:pPr>
        <w:ind w:left="3775" w:hanging="568"/>
      </w:pPr>
      <w:rPr>
        <w:rFonts w:hint="default"/>
      </w:rPr>
    </w:lvl>
    <w:lvl w:ilvl="6">
      <w:start w:val="1"/>
      <w:numFmt w:val="bullet"/>
      <w:lvlText w:val="•"/>
      <w:lvlJc w:val="left"/>
      <w:pPr>
        <w:ind w:left="4805" w:hanging="568"/>
      </w:pPr>
      <w:rPr>
        <w:rFonts w:hint="default"/>
      </w:rPr>
    </w:lvl>
    <w:lvl w:ilvl="7">
      <w:start w:val="1"/>
      <w:numFmt w:val="bullet"/>
      <w:lvlText w:val="•"/>
      <w:lvlJc w:val="left"/>
      <w:pPr>
        <w:ind w:left="5834" w:hanging="568"/>
      </w:pPr>
      <w:rPr>
        <w:rFonts w:hint="default"/>
      </w:rPr>
    </w:lvl>
    <w:lvl w:ilvl="8">
      <w:start w:val="1"/>
      <w:numFmt w:val="bullet"/>
      <w:lvlText w:val="•"/>
      <w:lvlJc w:val="left"/>
      <w:pPr>
        <w:ind w:left="6864" w:hanging="568"/>
      </w:pPr>
      <w:rPr>
        <w:rFonts w:hint="default"/>
      </w:rPr>
    </w:lvl>
  </w:abstractNum>
  <w:abstractNum w:abstractNumId="22" w15:restartNumberingAfterBreak="0">
    <w:nsid w:val="58A211C6"/>
    <w:multiLevelType w:val="hybridMultilevel"/>
    <w:tmpl w:val="15A23E82"/>
    <w:lvl w:ilvl="0" w:tplc="8AB49F56">
      <w:start w:val="1"/>
      <w:numFmt w:val="decimal"/>
      <w:lvlText w:val="%1."/>
      <w:lvlJc w:val="left"/>
      <w:pPr>
        <w:ind w:left="218" w:hanging="221"/>
        <w:jc w:val="right"/>
      </w:pPr>
      <w:rPr>
        <w:rFonts w:ascii="Times New Roman" w:eastAsia="Times New Roman" w:hAnsi="Times New Roman" w:hint="default"/>
        <w:w w:val="99"/>
        <w:sz w:val="22"/>
        <w:szCs w:val="22"/>
      </w:rPr>
    </w:lvl>
    <w:lvl w:ilvl="1" w:tplc="35B0267E">
      <w:start w:val="1"/>
      <w:numFmt w:val="bullet"/>
      <w:lvlText w:val="•"/>
      <w:lvlJc w:val="left"/>
      <w:pPr>
        <w:ind w:left="1115" w:hanging="221"/>
      </w:pPr>
      <w:rPr>
        <w:rFonts w:hint="default"/>
      </w:rPr>
    </w:lvl>
    <w:lvl w:ilvl="2" w:tplc="F698EA56">
      <w:start w:val="1"/>
      <w:numFmt w:val="bullet"/>
      <w:lvlText w:val="•"/>
      <w:lvlJc w:val="left"/>
      <w:pPr>
        <w:ind w:left="2011" w:hanging="221"/>
      </w:pPr>
      <w:rPr>
        <w:rFonts w:hint="default"/>
      </w:rPr>
    </w:lvl>
    <w:lvl w:ilvl="3" w:tplc="86060ECA">
      <w:start w:val="1"/>
      <w:numFmt w:val="bullet"/>
      <w:lvlText w:val="•"/>
      <w:lvlJc w:val="left"/>
      <w:pPr>
        <w:ind w:left="2908" w:hanging="221"/>
      </w:pPr>
      <w:rPr>
        <w:rFonts w:hint="default"/>
      </w:rPr>
    </w:lvl>
    <w:lvl w:ilvl="4" w:tplc="D324BF72">
      <w:start w:val="1"/>
      <w:numFmt w:val="bullet"/>
      <w:lvlText w:val="•"/>
      <w:lvlJc w:val="left"/>
      <w:pPr>
        <w:ind w:left="3804" w:hanging="221"/>
      </w:pPr>
      <w:rPr>
        <w:rFonts w:hint="default"/>
      </w:rPr>
    </w:lvl>
    <w:lvl w:ilvl="5" w:tplc="F3F4A2B6">
      <w:start w:val="1"/>
      <w:numFmt w:val="bullet"/>
      <w:lvlText w:val="•"/>
      <w:lvlJc w:val="left"/>
      <w:pPr>
        <w:ind w:left="4701" w:hanging="221"/>
      </w:pPr>
      <w:rPr>
        <w:rFonts w:hint="default"/>
      </w:rPr>
    </w:lvl>
    <w:lvl w:ilvl="6" w:tplc="8F02DA14">
      <w:start w:val="1"/>
      <w:numFmt w:val="bullet"/>
      <w:lvlText w:val="•"/>
      <w:lvlJc w:val="left"/>
      <w:pPr>
        <w:ind w:left="5598" w:hanging="221"/>
      </w:pPr>
      <w:rPr>
        <w:rFonts w:hint="default"/>
      </w:rPr>
    </w:lvl>
    <w:lvl w:ilvl="7" w:tplc="F51AA8BE">
      <w:start w:val="1"/>
      <w:numFmt w:val="bullet"/>
      <w:lvlText w:val="•"/>
      <w:lvlJc w:val="left"/>
      <w:pPr>
        <w:ind w:left="6494" w:hanging="221"/>
      </w:pPr>
      <w:rPr>
        <w:rFonts w:hint="default"/>
      </w:rPr>
    </w:lvl>
    <w:lvl w:ilvl="8" w:tplc="002E6648">
      <w:start w:val="1"/>
      <w:numFmt w:val="bullet"/>
      <w:lvlText w:val="•"/>
      <w:lvlJc w:val="left"/>
      <w:pPr>
        <w:ind w:left="7391" w:hanging="221"/>
      </w:pPr>
      <w:rPr>
        <w:rFonts w:hint="default"/>
      </w:rPr>
    </w:lvl>
  </w:abstractNum>
  <w:abstractNum w:abstractNumId="23" w15:restartNumberingAfterBreak="0">
    <w:nsid w:val="5BD24E8A"/>
    <w:multiLevelType w:val="hybridMultilevel"/>
    <w:tmpl w:val="AB3A41C6"/>
    <w:lvl w:ilvl="0" w:tplc="D59661F2">
      <w:start w:val="1"/>
      <w:numFmt w:val="upperLetter"/>
      <w:lvlText w:val="%1."/>
      <w:lvlJc w:val="left"/>
      <w:pPr>
        <w:ind w:left="686" w:hanging="568"/>
      </w:pPr>
      <w:rPr>
        <w:rFonts w:ascii="Times New Roman" w:eastAsia="Times New Roman" w:hAnsi="Times New Roman" w:hint="default"/>
        <w:b/>
        <w:bCs/>
        <w:spacing w:val="-1"/>
        <w:w w:val="99"/>
        <w:sz w:val="22"/>
        <w:szCs w:val="22"/>
      </w:rPr>
    </w:lvl>
    <w:lvl w:ilvl="1" w:tplc="0D90ADF0">
      <w:start w:val="1"/>
      <w:numFmt w:val="bullet"/>
      <w:lvlText w:val="•"/>
      <w:lvlJc w:val="left"/>
      <w:pPr>
        <w:ind w:left="1541" w:hanging="568"/>
      </w:pPr>
      <w:rPr>
        <w:rFonts w:hint="default"/>
      </w:rPr>
    </w:lvl>
    <w:lvl w:ilvl="2" w:tplc="6C5436A4">
      <w:start w:val="1"/>
      <w:numFmt w:val="bullet"/>
      <w:lvlText w:val="•"/>
      <w:lvlJc w:val="left"/>
      <w:pPr>
        <w:ind w:left="2397" w:hanging="568"/>
      </w:pPr>
      <w:rPr>
        <w:rFonts w:hint="default"/>
      </w:rPr>
    </w:lvl>
    <w:lvl w:ilvl="3" w:tplc="82BCD910">
      <w:start w:val="1"/>
      <w:numFmt w:val="bullet"/>
      <w:lvlText w:val="•"/>
      <w:lvlJc w:val="left"/>
      <w:pPr>
        <w:ind w:left="3253" w:hanging="568"/>
      </w:pPr>
      <w:rPr>
        <w:rFonts w:hint="default"/>
      </w:rPr>
    </w:lvl>
    <w:lvl w:ilvl="4" w:tplc="B424553E">
      <w:start w:val="1"/>
      <w:numFmt w:val="bullet"/>
      <w:lvlText w:val="•"/>
      <w:lvlJc w:val="left"/>
      <w:pPr>
        <w:ind w:left="4109" w:hanging="568"/>
      </w:pPr>
      <w:rPr>
        <w:rFonts w:hint="default"/>
      </w:rPr>
    </w:lvl>
    <w:lvl w:ilvl="5" w:tplc="AD5E8C64">
      <w:start w:val="1"/>
      <w:numFmt w:val="bullet"/>
      <w:lvlText w:val="•"/>
      <w:lvlJc w:val="left"/>
      <w:pPr>
        <w:ind w:left="4965" w:hanging="568"/>
      </w:pPr>
      <w:rPr>
        <w:rFonts w:hint="default"/>
      </w:rPr>
    </w:lvl>
    <w:lvl w:ilvl="6" w:tplc="794AAAFC">
      <w:start w:val="1"/>
      <w:numFmt w:val="bullet"/>
      <w:lvlText w:val="•"/>
      <w:lvlJc w:val="left"/>
      <w:pPr>
        <w:ind w:left="5821" w:hanging="568"/>
      </w:pPr>
      <w:rPr>
        <w:rFonts w:hint="default"/>
      </w:rPr>
    </w:lvl>
    <w:lvl w:ilvl="7" w:tplc="2BCC778C">
      <w:start w:val="1"/>
      <w:numFmt w:val="bullet"/>
      <w:lvlText w:val="•"/>
      <w:lvlJc w:val="left"/>
      <w:pPr>
        <w:ind w:left="6676" w:hanging="568"/>
      </w:pPr>
      <w:rPr>
        <w:rFonts w:hint="default"/>
      </w:rPr>
    </w:lvl>
    <w:lvl w:ilvl="8" w:tplc="A23C878A">
      <w:start w:val="1"/>
      <w:numFmt w:val="bullet"/>
      <w:lvlText w:val="•"/>
      <w:lvlJc w:val="left"/>
      <w:pPr>
        <w:ind w:left="7532" w:hanging="568"/>
      </w:pPr>
      <w:rPr>
        <w:rFonts w:hint="default"/>
      </w:rPr>
    </w:lvl>
  </w:abstractNum>
  <w:abstractNum w:abstractNumId="24" w15:restartNumberingAfterBreak="0">
    <w:nsid w:val="5C2656BE"/>
    <w:multiLevelType w:val="hybridMultilevel"/>
    <w:tmpl w:val="08040646"/>
    <w:lvl w:ilvl="0" w:tplc="F9FC0302">
      <w:start w:val="1"/>
      <w:numFmt w:val="decimal"/>
      <w:lvlText w:val="%1."/>
      <w:lvlJc w:val="left"/>
      <w:pPr>
        <w:ind w:left="218" w:hanging="221"/>
        <w:jc w:val="right"/>
      </w:pPr>
      <w:rPr>
        <w:rFonts w:ascii="Times New Roman" w:eastAsia="Times New Roman" w:hAnsi="Times New Roman" w:hint="default"/>
        <w:w w:val="99"/>
        <w:sz w:val="22"/>
        <w:szCs w:val="22"/>
      </w:rPr>
    </w:lvl>
    <w:lvl w:ilvl="1" w:tplc="C2E084DA">
      <w:start w:val="1"/>
      <w:numFmt w:val="bullet"/>
      <w:lvlText w:val="•"/>
      <w:lvlJc w:val="left"/>
      <w:pPr>
        <w:ind w:left="1119" w:hanging="221"/>
      </w:pPr>
      <w:rPr>
        <w:rFonts w:hint="default"/>
      </w:rPr>
    </w:lvl>
    <w:lvl w:ilvl="2" w:tplc="0C5EACDC">
      <w:start w:val="1"/>
      <w:numFmt w:val="bullet"/>
      <w:lvlText w:val="•"/>
      <w:lvlJc w:val="left"/>
      <w:pPr>
        <w:ind w:left="2019" w:hanging="221"/>
      </w:pPr>
      <w:rPr>
        <w:rFonts w:hint="default"/>
      </w:rPr>
    </w:lvl>
    <w:lvl w:ilvl="3" w:tplc="243EA9D0">
      <w:start w:val="1"/>
      <w:numFmt w:val="bullet"/>
      <w:lvlText w:val="•"/>
      <w:lvlJc w:val="left"/>
      <w:pPr>
        <w:ind w:left="2920" w:hanging="221"/>
      </w:pPr>
      <w:rPr>
        <w:rFonts w:hint="default"/>
      </w:rPr>
    </w:lvl>
    <w:lvl w:ilvl="4" w:tplc="167CE934">
      <w:start w:val="1"/>
      <w:numFmt w:val="bullet"/>
      <w:lvlText w:val="•"/>
      <w:lvlJc w:val="left"/>
      <w:pPr>
        <w:ind w:left="3820" w:hanging="221"/>
      </w:pPr>
      <w:rPr>
        <w:rFonts w:hint="default"/>
      </w:rPr>
    </w:lvl>
    <w:lvl w:ilvl="5" w:tplc="1ACC5EC2">
      <w:start w:val="1"/>
      <w:numFmt w:val="bullet"/>
      <w:lvlText w:val="•"/>
      <w:lvlJc w:val="left"/>
      <w:pPr>
        <w:ind w:left="4721" w:hanging="221"/>
      </w:pPr>
      <w:rPr>
        <w:rFonts w:hint="default"/>
      </w:rPr>
    </w:lvl>
    <w:lvl w:ilvl="6" w:tplc="D30C016C">
      <w:start w:val="1"/>
      <w:numFmt w:val="bullet"/>
      <w:lvlText w:val="•"/>
      <w:lvlJc w:val="left"/>
      <w:pPr>
        <w:ind w:left="5622" w:hanging="221"/>
      </w:pPr>
      <w:rPr>
        <w:rFonts w:hint="default"/>
      </w:rPr>
    </w:lvl>
    <w:lvl w:ilvl="7" w:tplc="0BEE1742">
      <w:start w:val="1"/>
      <w:numFmt w:val="bullet"/>
      <w:lvlText w:val="•"/>
      <w:lvlJc w:val="left"/>
      <w:pPr>
        <w:ind w:left="6522" w:hanging="221"/>
      </w:pPr>
      <w:rPr>
        <w:rFonts w:hint="default"/>
      </w:rPr>
    </w:lvl>
    <w:lvl w:ilvl="8" w:tplc="B6FA1BD6">
      <w:start w:val="1"/>
      <w:numFmt w:val="bullet"/>
      <w:lvlText w:val="•"/>
      <w:lvlJc w:val="left"/>
      <w:pPr>
        <w:ind w:left="7423" w:hanging="221"/>
      </w:pPr>
      <w:rPr>
        <w:rFonts w:hint="default"/>
      </w:rPr>
    </w:lvl>
  </w:abstractNum>
  <w:abstractNum w:abstractNumId="25" w15:restartNumberingAfterBreak="0">
    <w:nsid w:val="60E61077"/>
    <w:multiLevelType w:val="multilevel"/>
    <w:tmpl w:val="A42CAD8E"/>
    <w:lvl w:ilvl="0">
      <w:start w:val="4"/>
      <w:numFmt w:val="decimal"/>
      <w:lvlText w:val="%1"/>
      <w:lvlJc w:val="left"/>
      <w:pPr>
        <w:ind w:left="686" w:hanging="568"/>
      </w:pPr>
      <w:rPr>
        <w:rFonts w:hint="default"/>
      </w:rPr>
    </w:lvl>
    <w:lvl w:ilvl="1">
      <w:start w:val="3"/>
      <w:numFmt w:val="decimal"/>
      <w:lvlText w:val="%1.%2"/>
      <w:lvlJc w:val="left"/>
      <w:pPr>
        <w:ind w:left="686" w:hanging="568"/>
      </w:pPr>
      <w:rPr>
        <w:rFonts w:ascii="Times New Roman" w:eastAsia="Times New Roman" w:hAnsi="Times New Roman" w:hint="default"/>
        <w:b/>
        <w:bCs/>
        <w:w w:val="99"/>
        <w:sz w:val="22"/>
        <w:szCs w:val="22"/>
      </w:rPr>
    </w:lvl>
    <w:lvl w:ilvl="2">
      <w:start w:val="1"/>
      <w:numFmt w:val="bullet"/>
      <w:lvlText w:val="•"/>
      <w:lvlJc w:val="left"/>
      <w:pPr>
        <w:ind w:left="2406" w:hanging="568"/>
      </w:pPr>
      <w:rPr>
        <w:rFonts w:hint="default"/>
      </w:rPr>
    </w:lvl>
    <w:lvl w:ilvl="3">
      <w:start w:val="1"/>
      <w:numFmt w:val="bullet"/>
      <w:lvlText w:val="•"/>
      <w:lvlJc w:val="left"/>
      <w:pPr>
        <w:ind w:left="3265" w:hanging="568"/>
      </w:pPr>
      <w:rPr>
        <w:rFonts w:hint="default"/>
      </w:rPr>
    </w:lvl>
    <w:lvl w:ilvl="4">
      <w:start w:val="1"/>
      <w:numFmt w:val="bullet"/>
      <w:lvlText w:val="•"/>
      <w:lvlJc w:val="left"/>
      <w:pPr>
        <w:ind w:left="4125" w:hanging="568"/>
      </w:pPr>
      <w:rPr>
        <w:rFonts w:hint="default"/>
      </w:rPr>
    </w:lvl>
    <w:lvl w:ilvl="5">
      <w:start w:val="1"/>
      <w:numFmt w:val="bullet"/>
      <w:lvlText w:val="•"/>
      <w:lvlJc w:val="left"/>
      <w:pPr>
        <w:ind w:left="4985" w:hanging="568"/>
      </w:pPr>
      <w:rPr>
        <w:rFonts w:hint="default"/>
      </w:rPr>
    </w:lvl>
    <w:lvl w:ilvl="6">
      <w:start w:val="1"/>
      <w:numFmt w:val="bullet"/>
      <w:lvlText w:val="•"/>
      <w:lvlJc w:val="left"/>
      <w:pPr>
        <w:ind w:left="5845" w:hanging="568"/>
      </w:pPr>
      <w:rPr>
        <w:rFonts w:hint="default"/>
      </w:rPr>
    </w:lvl>
    <w:lvl w:ilvl="7">
      <w:start w:val="1"/>
      <w:numFmt w:val="bullet"/>
      <w:lvlText w:val="•"/>
      <w:lvlJc w:val="left"/>
      <w:pPr>
        <w:ind w:left="6705" w:hanging="568"/>
      </w:pPr>
      <w:rPr>
        <w:rFonts w:hint="default"/>
      </w:rPr>
    </w:lvl>
    <w:lvl w:ilvl="8">
      <w:start w:val="1"/>
      <w:numFmt w:val="bullet"/>
      <w:lvlText w:val="•"/>
      <w:lvlJc w:val="left"/>
      <w:pPr>
        <w:ind w:left="7564" w:hanging="568"/>
      </w:pPr>
      <w:rPr>
        <w:rFonts w:hint="default"/>
      </w:rPr>
    </w:lvl>
  </w:abstractNum>
  <w:abstractNum w:abstractNumId="26" w15:restartNumberingAfterBreak="0">
    <w:nsid w:val="666452A5"/>
    <w:multiLevelType w:val="hybridMultilevel"/>
    <w:tmpl w:val="B3BCD348"/>
    <w:lvl w:ilvl="0" w:tplc="ECA4034C">
      <w:start w:val="2"/>
      <w:numFmt w:val="upperRoman"/>
      <w:lvlText w:val="%1."/>
      <w:lvlJc w:val="left"/>
      <w:pPr>
        <w:ind w:left="2024" w:hanging="281"/>
      </w:pPr>
      <w:rPr>
        <w:rFonts w:ascii="Times New Roman" w:eastAsia="Times New Roman" w:hAnsi="Times New Roman" w:hint="default"/>
        <w:b/>
        <w:bCs/>
        <w:spacing w:val="-1"/>
        <w:w w:val="99"/>
        <w:sz w:val="22"/>
        <w:szCs w:val="22"/>
      </w:rPr>
    </w:lvl>
    <w:lvl w:ilvl="1" w:tplc="F1BA1F18">
      <w:start w:val="1"/>
      <w:numFmt w:val="bullet"/>
      <w:lvlText w:val="•"/>
      <w:lvlJc w:val="left"/>
      <w:pPr>
        <w:ind w:left="2676" w:hanging="281"/>
      </w:pPr>
      <w:rPr>
        <w:rFonts w:hint="default"/>
      </w:rPr>
    </w:lvl>
    <w:lvl w:ilvl="2" w:tplc="2B34DA54">
      <w:start w:val="1"/>
      <w:numFmt w:val="bullet"/>
      <w:lvlText w:val="•"/>
      <w:lvlJc w:val="left"/>
      <w:pPr>
        <w:ind w:left="3328" w:hanging="281"/>
      </w:pPr>
      <w:rPr>
        <w:rFonts w:hint="default"/>
      </w:rPr>
    </w:lvl>
    <w:lvl w:ilvl="3" w:tplc="61B6F2E0">
      <w:start w:val="1"/>
      <w:numFmt w:val="bullet"/>
      <w:lvlText w:val="•"/>
      <w:lvlJc w:val="left"/>
      <w:pPr>
        <w:ind w:left="3980" w:hanging="281"/>
      </w:pPr>
      <w:rPr>
        <w:rFonts w:hint="default"/>
      </w:rPr>
    </w:lvl>
    <w:lvl w:ilvl="4" w:tplc="148EEB00">
      <w:start w:val="1"/>
      <w:numFmt w:val="bullet"/>
      <w:lvlText w:val="•"/>
      <w:lvlJc w:val="left"/>
      <w:pPr>
        <w:ind w:left="4632" w:hanging="281"/>
      </w:pPr>
      <w:rPr>
        <w:rFonts w:hint="default"/>
      </w:rPr>
    </w:lvl>
    <w:lvl w:ilvl="5" w:tplc="F3F25400">
      <w:start w:val="1"/>
      <w:numFmt w:val="bullet"/>
      <w:lvlText w:val="•"/>
      <w:lvlJc w:val="left"/>
      <w:pPr>
        <w:ind w:left="5284" w:hanging="281"/>
      </w:pPr>
      <w:rPr>
        <w:rFonts w:hint="default"/>
      </w:rPr>
    </w:lvl>
    <w:lvl w:ilvl="6" w:tplc="FB36DE56">
      <w:start w:val="1"/>
      <w:numFmt w:val="bullet"/>
      <w:lvlText w:val="•"/>
      <w:lvlJc w:val="left"/>
      <w:pPr>
        <w:ind w:left="5936" w:hanging="281"/>
      </w:pPr>
      <w:rPr>
        <w:rFonts w:hint="default"/>
      </w:rPr>
    </w:lvl>
    <w:lvl w:ilvl="7" w:tplc="3042CE1C">
      <w:start w:val="1"/>
      <w:numFmt w:val="bullet"/>
      <w:lvlText w:val="•"/>
      <w:lvlJc w:val="left"/>
      <w:pPr>
        <w:ind w:left="6588" w:hanging="281"/>
      </w:pPr>
      <w:rPr>
        <w:rFonts w:hint="default"/>
      </w:rPr>
    </w:lvl>
    <w:lvl w:ilvl="8" w:tplc="9FE22012">
      <w:start w:val="1"/>
      <w:numFmt w:val="bullet"/>
      <w:lvlText w:val="•"/>
      <w:lvlJc w:val="left"/>
      <w:pPr>
        <w:ind w:left="7240" w:hanging="281"/>
      </w:pPr>
      <w:rPr>
        <w:rFonts w:hint="default"/>
      </w:rPr>
    </w:lvl>
  </w:abstractNum>
  <w:abstractNum w:abstractNumId="27" w15:restartNumberingAfterBreak="0">
    <w:nsid w:val="6D523241"/>
    <w:multiLevelType w:val="multilevel"/>
    <w:tmpl w:val="BEAECE8E"/>
    <w:lvl w:ilvl="0">
      <w:start w:val="1"/>
      <w:numFmt w:val="decimal"/>
      <w:lvlText w:val="%1."/>
      <w:lvlJc w:val="left"/>
      <w:pPr>
        <w:ind w:left="685" w:hanging="568"/>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1618" w:hanging="568"/>
      </w:pPr>
      <w:rPr>
        <w:rFonts w:hint="default"/>
      </w:rPr>
    </w:lvl>
    <w:lvl w:ilvl="3">
      <w:start w:val="1"/>
      <w:numFmt w:val="bullet"/>
      <w:lvlText w:val="•"/>
      <w:lvlJc w:val="left"/>
      <w:pPr>
        <w:ind w:left="2552" w:hanging="568"/>
      </w:pPr>
      <w:rPr>
        <w:rFonts w:hint="default"/>
      </w:rPr>
    </w:lvl>
    <w:lvl w:ilvl="4">
      <w:start w:val="1"/>
      <w:numFmt w:val="bullet"/>
      <w:lvlText w:val="•"/>
      <w:lvlJc w:val="left"/>
      <w:pPr>
        <w:ind w:left="3485" w:hanging="568"/>
      </w:pPr>
      <w:rPr>
        <w:rFonts w:hint="default"/>
      </w:rPr>
    </w:lvl>
    <w:lvl w:ilvl="5">
      <w:start w:val="1"/>
      <w:numFmt w:val="bullet"/>
      <w:lvlText w:val="•"/>
      <w:lvlJc w:val="left"/>
      <w:pPr>
        <w:ind w:left="4418" w:hanging="568"/>
      </w:pPr>
      <w:rPr>
        <w:rFonts w:hint="default"/>
      </w:rPr>
    </w:lvl>
    <w:lvl w:ilvl="6">
      <w:start w:val="1"/>
      <w:numFmt w:val="bullet"/>
      <w:lvlText w:val="•"/>
      <w:lvlJc w:val="left"/>
      <w:pPr>
        <w:ind w:left="5351" w:hanging="568"/>
      </w:pPr>
      <w:rPr>
        <w:rFonts w:hint="default"/>
      </w:rPr>
    </w:lvl>
    <w:lvl w:ilvl="7">
      <w:start w:val="1"/>
      <w:numFmt w:val="bullet"/>
      <w:lvlText w:val="•"/>
      <w:lvlJc w:val="left"/>
      <w:pPr>
        <w:ind w:left="6284" w:hanging="568"/>
      </w:pPr>
      <w:rPr>
        <w:rFonts w:hint="default"/>
      </w:rPr>
    </w:lvl>
    <w:lvl w:ilvl="8">
      <w:start w:val="1"/>
      <w:numFmt w:val="bullet"/>
      <w:lvlText w:val="•"/>
      <w:lvlJc w:val="left"/>
      <w:pPr>
        <w:ind w:left="7218" w:hanging="568"/>
      </w:pPr>
      <w:rPr>
        <w:rFonts w:hint="default"/>
      </w:rPr>
    </w:lvl>
  </w:abstractNum>
  <w:abstractNum w:abstractNumId="28" w15:restartNumberingAfterBreak="0">
    <w:nsid w:val="721E4049"/>
    <w:multiLevelType w:val="hybridMultilevel"/>
    <w:tmpl w:val="EFE0F22E"/>
    <w:lvl w:ilvl="0" w:tplc="7A92CE0C">
      <w:start w:val="1"/>
      <w:numFmt w:val="upperLetter"/>
      <w:lvlText w:val="%1."/>
      <w:lvlJc w:val="left"/>
      <w:pPr>
        <w:ind w:left="3563" w:hanging="269"/>
        <w:jc w:val="right"/>
      </w:pPr>
      <w:rPr>
        <w:rFonts w:ascii="Times New Roman" w:eastAsia="Times New Roman" w:hAnsi="Times New Roman" w:hint="default"/>
        <w:b/>
        <w:bCs/>
        <w:spacing w:val="-1"/>
        <w:w w:val="99"/>
        <w:sz w:val="22"/>
        <w:szCs w:val="22"/>
      </w:rPr>
    </w:lvl>
    <w:lvl w:ilvl="1" w:tplc="1EB6B4D6">
      <w:start w:val="1"/>
      <w:numFmt w:val="bullet"/>
      <w:lvlText w:val="•"/>
      <w:lvlJc w:val="left"/>
      <w:pPr>
        <w:ind w:left="4061" w:hanging="269"/>
      </w:pPr>
      <w:rPr>
        <w:rFonts w:hint="default"/>
      </w:rPr>
    </w:lvl>
    <w:lvl w:ilvl="2" w:tplc="0A281722">
      <w:start w:val="1"/>
      <w:numFmt w:val="bullet"/>
      <w:lvlText w:val="•"/>
      <w:lvlJc w:val="left"/>
      <w:pPr>
        <w:ind w:left="4560" w:hanging="269"/>
      </w:pPr>
      <w:rPr>
        <w:rFonts w:hint="default"/>
      </w:rPr>
    </w:lvl>
    <w:lvl w:ilvl="3" w:tplc="C21A1B1C">
      <w:start w:val="1"/>
      <w:numFmt w:val="bullet"/>
      <w:lvlText w:val="•"/>
      <w:lvlJc w:val="left"/>
      <w:pPr>
        <w:ind w:left="5058" w:hanging="269"/>
      </w:pPr>
      <w:rPr>
        <w:rFonts w:hint="default"/>
      </w:rPr>
    </w:lvl>
    <w:lvl w:ilvl="4" w:tplc="4800A0E4">
      <w:start w:val="1"/>
      <w:numFmt w:val="bullet"/>
      <w:lvlText w:val="•"/>
      <w:lvlJc w:val="left"/>
      <w:pPr>
        <w:ind w:left="5556" w:hanging="269"/>
      </w:pPr>
      <w:rPr>
        <w:rFonts w:hint="default"/>
      </w:rPr>
    </w:lvl>
    <w:lvl w:ilvl="5" w:tplc="B136E6DE">
      <w:start w:val="1"/>
      <w:numFmt w:val="bullet"/>
      <w:lvlText w:val="•"/>
      <w:lvlJc w:val="left"/>
      <w:pPr>
        <w:ind w:left="6054" w:hanging="269"/>
      </w:pPr>
      <w:rPr>
        <w:rFonts w:hint="default"/>
      </w:rPr>
    </w:lvl>
    <w:lvl w:ilvl="6" w:tplc="987E914E">
      <w:start w:val="1"/>
      <w:numFmt w:val="bullet"/>
      <w:lvlText w:val="•"/>
      <w:lvlJc w:val="left"/>
      <w:pPr>
        <w:ind w:left="6552" w:hanging="269"/>
      </w:pPr>
      <w:rPr>
        <w:rFonts w:hint="default"/>
      </w:rPr>
    </w:lvl>
    <w:lvl w:ilvl="7" w:tplc="DAA212B8">
      <w:start w:val="1"/>
      <w:numFmt w:val="bullet"/>
      <w:lvlText w:val="•"/>
      <w:lvlJc w:val="left"/>
      <w:pPr>
        <w:ind w:left="7050" w:hanging="269"/>
      </w:pPr>
      <w:rPr>
        <w:rFonts w:hint="default"/>
      </w:rPr>
    </w:lvl>
    <w:lvl w:ilvl="8" w:tplc="792AC662">
      <w:start w:val="1"/>
      <w:numFmt w:val="bullet"/>
      <w:lvlText w:val="•"/>
      <w:lvlJc w:val="left"/>
      <w:pPr>
        <w:ind w:left="7548" w:hanging="269"/>
      </w:pPr>
      <w:rPr>
        <w:rFonts w:hint="default"/>
      </w:rPr>
    </w:lvl>
  </w:abstractNum>
  <w:abstractNum w:abstractNumId="29" w15:restartNumberingAfterBreak="0">
    <w:nsid w:val="73196295"/>
    <w:multiLevelType w:val="multilevel"/>
    <w:tmpl w:val="AC0AABAC"/>
    <w:lvl w:ilvl="0">
      <w:start w:val="1"/>
      <w:numFmt w:val="decimal"/>
      <w:lvlText w:val="%1."/>
      <w:lvlJc w:val="left"/>
      <w:pPr>
        <w:ind w:left="685" w:hanging="568"/>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1618" w:hanging="568"/>
      </w:pPr>
      <w:rPr>
        <w:rFonts w:hint="default"/>
      </w:rPr>
    </w:lvl>
    <w:lvl w:ilvl="3">
      <w:start w:val="1"/>
      <w:numFmt w:val="bullet"/>
      <w:lvlText w:val="•"/>
      <w:lvlJc w:val="left"/>
      <w:pPr>
        <w:ind w:left="2552" w:hanging="568"/>
      </w:pPr>
      <w:rPr>
        <w:rFonts w:hint="default"/>
      </w:rPr>
    </w:lvl>
    <w:lvl w:ilvl="4">
      <w:start w:val="1"/>
      <w:numFmt w:val="bullet"/>
      <w:lvlText w:val="•"/>
      <w:lvlJc w:val="left"/>
      <w:pPr>
        <w:ind w:left="3485" w:hanging="568"/>
      </w:pPr>
      <w:rPr>
        <w:rFonts w:hint="default"/>
      </w:rPr>
    </w:lvl>
    <w:lvl w:ilvl="5">
      <w:start w:val="1"/>
      <w:numFmt w:val="bullet"/>
      <w:lvlText w:val="•"/>
      <w:lvlJc w:val="left"/>
      <w:pPr>
        <w:ind w:left="4418" w:hanging="568"/>
      </w:pPr>
      <w:rPr>
        <w:rFonts w:hint="default"/>
      </w:rPr>
    </w:lvl>
    <w:lvl w:ilvl="6">
      <w:start w:val="1"/>
      <w:numFmt w:val="bullet"/>
      <w:lvlText w:val="•"/>
      <w:lvlJc w:val="left"/>
      <w:pPr>
        <w:ind w:left="5351" w:hanging="568"/>
      </w:pPr>
      <w:rPr>
        <w:rFonts w:hint="default"/>
      </w:rPr>
    </w:lvl>
    <w:lvl w:ilvl="7">
      <w:start w:val="1"/>
      <w:numFmt w:val="bullet"/>
      <w:lvlText w:val="•"/>
      <w:lvlJc w:val="left"/>
      <w:pPr>
        <w:ind w:left="6284" w:hanging="568"/>
      </w:pPr>
      <w:rPr>
        <w:rFonts w:hint="default"/>
      </w:rPr>
    </w:lvl>
    <w:lvl w:ilvl="8">
      <w:start w:val="1"/>
      <w:numFmt w:val="bullet"/>
      <w:lvlText w:val="•"/>
      <w:lvlJc w:val="left"/>
      <w:pPr>
        <w:ind w:left="7218" w:hanging="568"/>
      </w:pPr>
      <w:rPr>
        <w:rFonts w:hint="default"/>
      </w:rPr>
    </w:lvl>
  </w:abstractNum>
  <w:abstractNum w:abstractNumId="30" w15:restartNumberingAfterBreak="0">
    <w:nsid w:val="76EB70C4"/>
    <w:multiLevelType w:val="hybridMultilevel"/>
    <w:tmpl w:val="4F4A4192"/>
    <w:lvl w:ilvl="0" w:tplc="1B60943A">
      <w:numFmt w:val="bullet"/>
      <w:lvlText w:val="-"/>
      <w:lvlJc w:val="left"/>
      <w:pPr>
        <w:ind w:left="720" w:hanging="360"/>
      </w:pPr>
      <w:rPr>
        <w:rFonts w:ascii="Times New Roman" w:eastAsia="Times New Roman" w:hAnsi="Times New Roman" w:cs="Times New Roman" w:hint="default"/>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7CE6981"/>
    <w:multiLevelType w:val="hybridMultilevel"/>
    <w:tmpl w:val="87E4C9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B7C089E"/>
    <w:multiLevelType w:val="hybridMultilevel"/>
    <w:tmpl w:val="0F9C123E"/>
    <w:lvl w:ilvl="0" w:tplc="7A28B0B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037043612">
    <w:abstractNumId w:val="12"/>
  </w:num>
  <w:num w:numId="2" w16cid:durableId="1562986283">
    <w:abstractNumId w:val="0"/>
  </w:num>
  <w:num w:numId="3" w16cid:durableId="550851911">
    <w:abstractNumId w:val="28"/>
  </w:num>
  <w:num w:numId="4" w16cid:durableId="1865093093">
    <w:abstractNumId w:val="3"/>
  </w:num>
  <w:num w:numId="5" w16cid:durableId="1130132132">
    <w:abstractNumId w:val="14"/>
  </w:num>
  <w:num w:numId="6" w16cid:durableId="1749614826">
    <w:abstractNumId w:val="23"/>
  </w:num>
  <w:num w:numId="7" w16cid:durableId="1689524306">
    <w:abstractNumId w:val="8"/>
  </w:num>
  <w:num w:numId="8" w16cid:durableId="150100763">
    <w:abstractNumId w:val="26"/>
  </w:num>
  <w:num w:numId="9" w16cid:durableId="1031028939">
    <w:abstractNumId w:val="21"/>
  </w:num>
  <w:num w:numId="10" w16cid:durableId="1580795669">
    <w:abstractNumId w:val="18"/>
  </w:num>
  <w:num w:numId="11" w16cid:durableId="1614282946">
    <w:abstractNumId w:val="22"/>
  </w:num>
  <w:num w:numId="12" w16cid:durableId="1719082608">
    <w:abstractNumId w:val="7"/>
  </w:num>
  <w:num w:numId="13" w16cid:durableId="73363800">
    <w:abstractNumId w:val="27"/>
  </w:num>
  <w:num w:numId="14" w16cid:durableId="1409763488">
    <w:abstractNumId w:val="9"/>
  </w:num>
  <w:num w:numId="15" w16cid:durableId="1492067249">
    <w:abstractNumId w:val="1"/>
  </w:num>
  <w:num w:numId="16" w16cid:durableId="1169295909">
    <w:abstractNumId w:val="24"/>
  </w:num>
  <w:num w:numId="17" w16cid:durableId="308944554">
    <w:abstractNumId w:val="4"/>
  </w:num>
  <w:num w:numId="18" w16cid:durableId="371151931">
    <w:abstractNumId w:val="29"/>
  </w:num>
  <w:num w:numId="19" w16cid:durableId="341858237">
    <w:abstractNumId w:val="15"/>
  </w:num>
  <w:num w:numId="20" w16cid:durableId="1852797744">
    <w:abstractNumId w:val="10"/>
  </w:num>
  <w:num w:numId="21" w16cid:durableId="209004387">
    <w:abstractNumId w:val="2"/>
  </w:num>
  <w:num w:numId="22" w16cid:durableId="681274714">
    <w:abstractNumId w:val="25"/>
  </w:num>
  <w:num w:numId="23" w16cid:durableId="639117003">
    <w:abstractNumId w:val="20"/>
  </w:num>
  <w:num w:numId="24" w16cid:durableId="929000382">
    <w:abstractNumId w:val="16"/>
  </w:num>
  <w:num w:numId="25" w16cid:durableId="270867222">
    <w:abstractNumId w:val="6"/>
  </w:num>
  <w:num w:numId="26" w16cid:durableId="1433744072">
    <w:abstractNumId w:val="17"/>
  </w:num>
  <w:num w:numId="27" w16cid:durableId="320041849">
    <w:abstractNumId w:val="31"/>
  </w:num>
  <w:num w:numId="28" w16cid:durableId="2082171983">
    <w:abstractNumId w:val="5"/>
  </w:num>
  <w:num w:numId="29" w16cid:durableId="142624265">
    <w:abstractNumId w:val="11"/>
  </w:num>
  <w:num w:numId="30" w16cid:durableId="816872100">
    <w:abstractNumId w:val="30"/>
  </w:num>
  <w:num w:numId="31" w16cid:durableId="761948937">
    <w:abstractNumId w:val="32"/>
  </w:num>
  <w:num w:numId="32" w16cid:durableId="435683403">
    <w:abstractNumId w:val="19"/>
  </w:num>
  <w:num w:numId="33" w16cid:durableId="11105136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567"/>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ULT_ND_14fe6a23-955e-4ad1-b589-d5da17ac41e0" w:val=" "/>
    <w:docVar w:name="vault_nd_233f47a2-c326-4630-a315-a2b39959e526" w:val=" "/>
    <w:docVar w:name="vault_nd_237a8ee5-890f-48db-bcfd-aede0c15f410" w:val=" "/>
    <w:docVar w:name="vault_nd_260f0880-5e09-4f55-9a80-1bd781051bc7" w:val=" "/>
    <w:docVar w:name="vault_nd_2a8acd36-b211-4c21-8ed1-30377748566c" w:val=" "/>
    <w:docVar w:name="vault_nd_331e7681-9ab5-43ef-a501-a0c90ad642ef" w:val=" "/>
    <w:docVar w:name="VAULT_ND_34b2c00c-6805-4649-a8d0-51d811b87bff" w:val=" "/>
    <w:docVar w:name="VAULT_ND_39bbf7ce-d344-4a9b-ba6b-e4668c7309de" w:val=" "/>
    <w:docVar w:name="vault_nd_4faaf78f-6d9b-466d-b676-50b6ba7838d8" w:val=" "/>
    <w:docVar w:name="vault_nd_61b09d0a-15c5-4215-94e0-cd55e0d7ce17" w:val=" "/>
    <w:docVar w:name="vault_nd_7357108d-c76b-41f9-92fb-6ac604e6c7f9" w:val=" "/>
    <w:docVar w:name="vault_nd_77e25915-93f6-402b-a583-31a38a8384be" w:val=" "/>
    <w:docVar w:name="vault_nd_808c8f35-7b4a-49fa-890d-4e61b3986e21" w:val=" "/>
    <w:docVar w:name="vault_nd_84f899fd-f131-4dc9-8869-f9cc425ad527" w:val=" "/>
    <w:docVar w:name="vault_nd_8ccb0c2a-38eb-434f-be06-49122be639c5" w:val=" "/>
    <w:docVar w:name="VAULT_ND_98fac258-8e37-45a6-afd8-c2df627e8820" w:val=" "/>
    <w:docVar w:name="VAULT_ND_a1e4cefb-6a14-4db6-9e48-289e5258d5ee" w:val=" "/>
    <w:docVar w:name="vault_nd_aaa23280-6049-4251-817f-de1f895a68eb" w:val=" "/>
    <w:docVar w:name="VAULT_ND_e0b63104-c351-4c34-a33f-d82d966365b2" w:val=" "/>
    <w:docVar w:name="vault_nd_e1bd3367-65a0-4fe3-b60b-97aee8396724" w:val=" "/>
    <w:docVar w:name="vault_nd_e8843295-d1ff-468e-9ec0-a3af27f5cda9" w:val=" "/>
    <w:docVar w:name="vault_nd_f48dd114-c2fa-4788-a5a4-5e520bab0cbc" w:val=" "/>
    <w:docVar w:name="VAULT_ND_fcff7e42-19e4-4545-beaa-3f559df4c32e" w:val=" "/>
    <w:docVar w:name="VAULT_ND_ffd40033-1f13-4136-bae2-3a4f96c830a9" w:val=" "/>
  </w:docVars>
  <w:rsids>
    <w:rsidRoot w:val="00544D13"/>
    <w:rsid w:val="0000452D"/>
    <w:rsid w:val="0001788F"/>
    <w:rsid w:val="00030D23"/>
    <w:rsid w:val="00036043"/>
    <w:rsid w:val="00036EE5"/>
    <w:rsid w:val="00050561"/>
    <w:rsid w:val="00070D65"/>
    <w:rsid w:val="00070DAC"/>
    <w:rsid w:val="000860A3"/>
    <w:rsid w:val="00091F2B"/>
    <w:rsid w:val="000A7D79"/>
    <w:rsid w:val="000B131A"/>
    <w:rsid w:val="000B6A19"/>
    <w:rsid w:val="000E076E"/>
    <w:rsid w:val="000F5187"/>
    <w:rsid w:val="000F60D8"/>
    <w:rsid w:val="00100C07"/>
    <w:rsid w:val="001159F2"/>
    <w:rsid w:val="00122008"/>
    <w:rsid w:val="00125B1F"/>
    <w:rsid w:val="00126002"/>
    <w:rsid w:val="00126D3B"/>
    <w:rsid w:val="00134738"/>
    <w:rsid w:val="001349CD"/>
    <w:rsid w:val="001457FF"/>
    <w:rsid w:val="001469F4"/>
    <w:rsid w:val="00165834"/>
    <w:rsid w:val="001709B6"/>
    <w:rsid w:val="0017451E"/>
    <w:rsid w:val="00176132"/>
    <w:rsid w:val="00176E97"/>
    <w:rsid w:val="0018191C"/>
    <w:rsid w:val="00195433"/>
    <w:rsid w:val="001A68B2"/>
    <w:rsid w:val="001C7EF2"/>
    <w:rsid w:val="001D32B3"/>
    <w:rsid w:val="001D5A3B"/>
    <w:rsid w:val="001F2C2D"/>
    <w:rsid w:val="00201CCB"/>
    <w:rsid w:val="00210997"/>
    <w:rsid w:val="00226F79"/>
    <w:rsid w:val="00234FF9"/>
    <w:rsid w:val="00246A32"/>
    <w:rsid w:val="002611A5"/>
    <w:rsid w:val="00265340"/>
    <w:rsid w:val="002747CC"/>
    <w:rsid w:val="002810E3"/>
    <w:rsid w:val="00284BFC"/>
    <w:rsid w:val="002B47B5"/>
    <w:rsid w:val="002C1CE3"/>
    <w:rsid w:val="002C4A3B"/>
    <w:rsid w:val="002D08EB"/>
    <w:rsid w:val="002E2AC9"/>
    <w:rsid w:val="002E668B"/>
    <w:rsid w:val="002F18A2"/>
    <w:rsid w:val="0030750F"/>
    <w:rsid w:val="003102F1"/>
    <w:rsid w:val="00331ED0"/>
    <w:rsid w:val="00333001"/>
    <w:rsid w:val="00343B86"/>
    <w:rsid w:val="003532CB"/>
    <w:rsid w:val="00367EA4"/>
    <w:rsid w:val="00371678"/>
    <w:rsid w:val="0037173D"/>
    <w:rsid w:val="00375AEE"/>
    <w:rsid w:val="00375B5B"/>
    <w:rsid w:val="00386712"/>
    <w:rsid w:val="003940A8"/>
    <w:rsid w:val="003B0FC5"/>
    <w:rsid w:val="003C2EFA"/>
    <w:rsid w:val="003D599F"/>
    <w:rsid w:val="003D5AE4"/>
    <w:rsid w:val="003E5A11"/>
    <w:rsid w:val="003F574F"/>
    <w:rsid w:val="00401235"/>
    <w:rsid w:val="00410F3C"/>
    <w:rsid w:val="00416082"/>
    <w:rsid w:val="00423F2C"/>
    <w:rsid w:val="00430DC3"/>
    <w:rsid w:val="004437E6"/>
    <w:rsid w:val="00447210"/>
    <w:rsid w:val="0044775E"/>
    <w:rsid w:val="00465FCD"/>
    <w:rsid w:val="00472D70"/>
    <w:rsid w:val="00482359"/>
    <w:rsid w:val="00483A82"/>
    <w:rsid w:val="0049221D"/>
    <w:rsid w:val="00496CF7"/>
    <w:rsid w:val="004A7627"/>
    <w:rsid w:val="004B0666"/>
    <w:rsid w:val="004B11CC"/>
    <w:rsid w:val="004B35A0"/>
    <w:rsid w:val="004B3F96"/>
    <w:rsid w:val="004F0DD0"/>
    <w:rsid w:val="004F5CC1"/>
    <w:rsid w:val="004F6F32"/>
    <w:rsid w:val="00503953"/>
    <w:rsid w:val="00504B3A"/>
    <w:rsid w:val="00506EB8"/>
    <w:rsid w:val="00517EE3"/>
    <w:rsid w:val="00530C28"/>
    <w:rsid w:val="005311CB"/>
    <w:rsid w:val="00544D13"/>
    <w:rsid w:val="0057225F"/>
    <w:rsid w:val="00576819"/>
    <w:rsid w:val="00577D11"/>
    <w:rsid w:val="00592043"/>
    <w:rsid w:val="005B3199"/>
    <w:rsid w:val="005B5834"/>
    <w:rsid w:val="005C15FB"/>
    <w:rsid w:val="005D56D9"/>
    <w:rsid w:val="005F2AE2"/>
    <w:rsid w:val="005F4FE3"/>
    <w:rsid w:val="00600028"/>
    <w:rsid w:val="00603404"/>
    <w:rsid w:val="00613DE8"/>
    <w:rsid w:val="00632AF4"/>
    <w:rsid w:val="00636B99"/>
    <w:rsid w:val="00637A96"/>
    <w:rsid w:val="00656793"/>
    <w:rsid w:val="006608C0"/>
    <w:rsid w:val="00663D06"/>
    <w:rsid w:val="00665ED6"/>
    <w:rsid w:val="0067157D"/>
    <w:rsid w:val="006760C7"/>
    <w:rsid w:val="00687139"/>
    <w:rsid w:val="006A35C9"/>
    <w:rsid w:val="006B5E95"/>
    <w:rsid w:val="006B5F0E"/>
    <w:rsid w:val="006B60ED"/>
    <w:rsid w:val="006B73C3"/>
    <w:rsid w:val="006D33F6"/>
    <w:rsid w:val="006D3EA0"/>
    <w:rsid w:val="006E6440"/>
    <w:rsid w:val="006F095F"/>
    <w:rsid w:val="006F0DC7"/>
    <w:rsid w:val="006F1723"/>
    <w:rsid w:val="00717047"/>
    <w:rsid w:val="0072209E"/>
    <w:rsid w:val="00725001"/>
    <w:rsid w:val="0072683C"/>
    <w:rsid w:val="00737CB7"/>
    <w:rsid w:val="00744459"/>
    <w:rsid w:val="00781784"/>
    <w:rsid w:val="00785F73"/>
    <w:rsid w:val="00791C60"/>
    <w:rsid w:val="007A1D4F"/>
    <w:rsid w:val="007A368A"/>
    <w:rsid w:val="007A3EEE"/>
    <w:rsid w:val="007B11FC"/>
    <w:rsid w:val="007B2193"/>
    <w:rsid w:val="007B3691"/>
    <w:rsid w:val="007C2CBF"/>
    <w:rsid w:val="007C32B6"/>
    <w:rsid w:val="007D33F0"/>
    <w:rsid w:val="007D3EC1"/>
    <w:rsid w:val="007F35A6"/>
    <w:rsid w:val="0083125C"/>
    <w:rsid w:val="00860E4A"/>
    <w:rsid w:val="00870D91"/>
    <w:rsid w:val="00873780"/>
    <w:rsid w:val="0088113B"/>
    <w:rsid w:val="00896A16"/>
    <w:rsid w:val="008B3A67"/>
    <w:rsid w:val="008B54F8"/>
    <w:rsid w:val="008C5782"/>
    <w:rsid w:val="008C781C"/>
    <w:rsid w:val="008D51F4"/>
    <w:rsid w:val="008F243A"/>
    <w:rsid w:val="008F4293"/>
    <w:rsid w:val="0090462E"/>
    <w:rsid w:val="00917C1B"/>
    <w:rsid w:val="00931128"/>
    <w:rsid w:val="00931411"/>
    <w:rsid w:val="00940EE1"/>
    <w:rsid w:val="0094269A"/>
    <w:rsid w:val="00947840"/>
    <w:rsid w:val="009507F1"/>
    <w:rsid w:val="00956EF4"/>
    <w:rsid w:val="00961B0D"/>
    <w:rsid w:val="009664D5"/>
    <w:rsid w:val="0099007E"/>
    <w:rsid w:val="0099709B"/>
    <w:rsid w:val="009C19FA"/>
    <w:rsid w:val="009C1F49"/>
    <w:rsid w:val="009C3E8E"/>
    <w:rsid w:val="009D669E"/>
    <w:rsid w:val="009E1853"/>
    <w:rsid w:val="009F2E6E"/>
    <w:rsid w:val="00A1105B"/>
    <w:rsid w:val="00A14E59"/>
    <w:rsid w:val="00A14EBC"/>
    <w:rsid w:val="00A25FC0"/>
    <w:rsid w:val="00A277E7"/>
    <w:rsid w:val="00A34F91"/>
    <w:rsid w:val="00A47F60"/>
    <w:rsid w:val="00A52001"/>
    <w:rsid w:val="00A56C8D"/>
    <w:rsid w:val="00A747F7"/>
    <w:rsid w:val="00A753C9"/>
    <w:rsid w:val="00A823C8"/>
    <w:rsid w:val="00A8523E"/>
    <w:rsid w:val="00A95994"/>
    <w:rsid w:val="00AB60EE"/>
    <w:rsid w:val="00AC48CE"/>
    <w:rsid w:val="00AD4C80"/>
    <w:rsid w:val="00AF498C"/>
    <w:rsid w:val="00B0216F"/>
    <w:rsid w:val="00B0256C"/>
    <w:rsid w:val="00B10668"/>
    <w:rsid w:val="00B2296A"/>
    <w:rsid w:val="00B347D0"/>
    <w:rsid w:val="00B35FFE"/>
    <w:rsid w:val="00B43FEB"/>
    <w:rsid w:val="00B60055"/>
    <w:rsid w:val="00B61C78"/>
    <w:rsid w:val="00B73831"/>
    <w:rsid w:val="00B83B97"/>
    <w:rsid w:val="00B90616"/>
    <w:rsid w:val="00B95291"/>
    <w:rsid w:val="00BB5DBF"/>
    <w:rsid w:val="00BC246C"/>
    <w:rsid w:val="00BC5FD8"/>
    <w:rsid w:val="00C036B1"/>
    <w:rsid w:val="00C20932"/>
    <w:rsid w:val="00C266FD"/>
    <w:rsid w:val="00C27C57"/>
    <w:rsid w:val="00C307DA"/>
    <w:rsid w:val="00C33123"/>
    <w:rsid w:val="00C42C66"/>
    <w:rsid w:val="00C6464F"/>
    <w:rsid w:val="00C66E97"/>
    <w:rsid w:val="00C70B57"/>
    <w:rsid w:val="00C73BFE"/>
    <w:rsid w:val="00C74D93"/>
    <w:rsid w:val="00C93FA9"/>
    <w:rsid w:val="00CB7B3A"/>
    <w:rsid w:val="00CD0C15"/>
    <w:rsid w:val="00CD65D2"/>
    <w:rsid w:val="00CE0D0E"/>
    <w:rsid w:val="00CE505A"/>
    <w:rsid w:val="00CE66BE"/>
    <w:rsid w:val="00D00C44"/>
    <w:rsid w:val="00D01736"/>
    <w:rsid w:val="00D143BA"/>
    <w:rsid w:val="00D20623"/>
    <w:rsid w:val="00D327CE"/>
    <w:rsid w:val="00D5532C"/>
    <w:rsid w:val="00D714D0"/>
    <w:rsid w:val="00D85898"/>
    <w:rsid w:val="00D86B5F"/>
    <w:rsid w:val="00DA5EE7"/>
    <w:rsid w:val="00DB6901"/>
    <w:rsid w:val="00DC0A86"/>
    <w:rsid w:val="00DC36B2"/>
    <w:rsid w:val="00DC54A6"/>
    <w:rsid w:val="00DD6A77"/>
    <w:rsid w:val="00DF3AD1"/>
    <w:rsid w:val="00E16665"/>
    <w:rsid w:val="00E20D04"/>
    <w:rsid w:val="00E23E8C"/>
    <w:rsid w:val="00E31B87"/>
    <w:rsid w:val="00E440BD"/>
    <w:rsid w:val="00E511F1"/>
    <w:rsid w:val="00E6221A"/>
    <w:rsid w:val="00E749DB"/>
    <w:rsid w:val="00E81980"/>
    <w:rsid w:val="00EA3256"/>
    <w:rsid w:val="00EB3E16"/>
    <w:rsid w:val="00EC2CD9"/>
    <w:rsid w:val="00EC4DBD"/>
    <w:rsid w:val="00ED43B8"/>
    <w:rsid w:val="00ED43CA"/>
    <w:rsid w:val="00ED7A1B"/>
    <w:rsid w:val="00EE3BD2"/>
    <w:rsid w:val="00EF57A6"/>
    <w:rsid w:val="00F03868"/>
    <w:rsid w:val="00F10D76"/>
    <w:rsid w:val="00F11902"/>
    <w:rsid w:val="00F160F0"/>
    <w:rsid w:val="00F20105"/>
    <w:rsid w:val="00F21FF6"/>
    <w:rsid w:val="00F30BA6"/>
    <w:rsid w:val="00F40A3A"/>
    <w:rsid w:val="00F5400D"/>
    <w:rsid w:val="00F643BE"/>
    <w:rsid w:val="00F66AF5"/>
    <w:rsid w:val="00F673E3"/>
    <w:rsid w:val="00F70578"/>
    <w:rsid w:val="00F713E8"/>
    <w:rsid w:val="00F7326B"/>
    <w:rsid w:val="00F76E47"/>
    <w:rsid w:val="00F82717"/>
    <w:rsid w:val="00F85FD5"/>
    <w:rsid w:val="00FB60B4"/>
    <w:rsid w:val="00FB75C9"/>
    <w:rsid w:val="00FC429F"/>
    <w:rsid w:val="00FD1629"/>
    <w:rsid w:val="00FE4E6F"/>
    <w:rsid w:val="00FF56CF"/>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C3E04E8"/>
  <w15:docId w15:val="{C12644EC-EE57-4F68-886B-327F9F2C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uiPriority w:val="1"/>
    <w:qFormat/>
    <w:rsid w:val="00544D13"/>
    <w:pPr>
      <w:widowControl w:val="0"/>
      <w:spacing w:after="0" w:line="240" w:lineRule="auto"/>
    </w:pPr>
    <w:rPr>
      <w:rFonts w:ascii="Calibri" w:eastAsia="Calibri" w:hAnsi="Calibri" w:cs="Times New Roman"/>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rsid w:val="00544D1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544D13"/>
    <w:pPr>
      <w:ind w:left="118"/>
    </w:pPr>
    <w:rPr>
      <w:rFonts w:ascii="Times New Roman" w:eastAsia="Times New Roman" w:hAnsi="Times New Roman"/>
    </w:rPr>
  </w:style>
  <w:style w:type="character" w:customStyle="1" w:styleId="SzvegtrzsChar">
    <w:name w:val="Szövegtörzs Char"/>
    <w:basedOn w:val="Bekezdsalapbettpusa"/>
    <w:link w:val="Szvegtrzs"/>
    <w:uiPriority w:val="1"/>
    <w:rsid w:val="00544D13"/>
    <w:rPr>
      <w:rFonts w:ascii="Times New Roman" w:eastAsia="Times New Roman" w:hAnsi="Times New Roman" w:cs="Times New Roman"/>
      <w:lang w:val="en-US"/>
    </w:rPr>
  </w:style>
  <w:style w:type="paragraph" w:customStyle="1" w:styleId="Cmsor11">
    <w:name w:val="Címsor 11"/>
    <w:basedOn w:val="Norml"/>
    <w:uiPriority w:val="1"/>
    <w:qFormat/>
    <w:rsid w:val="00544D13"/>
    <w:pPr>
      <w:ind w:left="685"/>
      <w:outlineLvl w:val="1"/>
    </w:pPr>
    <w:rPr>
      <w:rFonts w:ascii="Times New Roman" w:eastAsia="Times New Roman" w:hAnsi="Times New Roman"/>
      <w:b/>
      <w:bCs/>
    </w:rPr>
  </w:style>
  <w:style w:type="paragraph" w:styleId="Listaszerbekezds">
    <w:name w:val="List Paragraph"/>
    <w:basedOn w:val="Norml"/>
    <w:uiPriority w:val="1"/>
    <w:qFormat/>
    <w:rsid w:val="00544D13"/>
  </w:style>
  <w:style w:type="paragraph" w:customStyle="1" w:styleId="TableParagraph">
    <w:name w:val="Table Paragraph"/>
    <w:basedOn w:val="Norml"/>
    <w:uiPriority w:val="1"/>
    <w:qFormat/>
    <w:rsid w:val="00544D13"/>
  </w:style>
  <w:style w:type="paragraph" w:styleId="Buborkszveg">
    <w:name w:val="Balloon Text"/>
    <w:basedOn w:val="Norml"/>
    <w:link w:val="BuborkszvegChar"/>
    <w:uiPriority w:val="99"/>
    <w:semiHidden/>
    <w:unhideWhenUsed/>
    <w:rsid w:val="00544D13"/>
    <w:rPr>
      <w:rFonts w:ascii="Tahoma" w:hAnsi="Tahoma" w:cs="Tahoma"/>
      <w:sz w:val="16"/>
      <w:szCs w:val="16"/>
    </w:rPr>
  </w:style>
  <w:style w:type="character" w:customStyle="1" w:styleId="BuborkszvegChar">
    <w:name w:val="Buborékszöveg Char"/>
    <w:basedOn w:val="Bekezdsalapbettpusa"/>
    <w:link w:val="Buborkszveg"/>
    <w:uiPriority w:val="99"/>
    <w:semiHidden/>
    <w:rsid w:val="00544D13"/>
    <w:rPr>
      <w:rFonts w:ascii="Tahoma" w:eastAsia="Calibri" w:hAnsi="Tahoma" w:cs="Tahoma"/>
      <w:sz w:val="16"/>
      <w:szCs w:val="16"/>
      <w:lang w:val="en-US"/>
    </w:rPr>
  </w:style>
  <w:style w:type="paragraph" w:styleId="lfej">
    <w:name w:val="header"/>
    <w:basedOn w:val="Norml"/>
    <w:link w:val="lfejChar"/>
    <w:uiPriority w:val="99"/>
    <w:unhideWhenUsed/>
    <w:rsid w:val="00544D13"/>
    <w:pPr>
      <w:tabs>
        <w:tab w:val="center" w:pos="4536"/>
        <w:tab w:val="right" w:pos="9072"/>
      </w:tabs>
    </w:pPr>
  </w:style>
  <w:style w:type="character" w:customStyle="1" w:styleId="lfejChar">
    <w:name w:val="Élőfej Char"/>
    <w:basedOn w:val="Bekezdsalapbettpusa"/>
    <w:link w:val="lfej"/>
    <w:uiPriority w:val="99"/>
    <w:rsid w:val="00544D13"/>
    <w:rPr>
      <w:rFonts w:ascii="Calibri" w:eastAsia="Calibri" w:hAnsi="Calibri" w:cs="Times New Roman"/>
      <w:lang w:val="en-US"/>
    </w:rPr>
  </w:style>
  <w:style w:type="paragraph" w:styleId="llb">
    <w:name w:val="footer"/>
    <w:basedOn w:val="Norml"/>
    <w:link w:val="llbChar"/>
    <w:uiPriority w:val="99"/>
    <w:unhideWhenUsed/>
    <w:rsid w:val="00544D13"/>
    <w:pPr>
      <w:tabs>
        <w:tab w:val="center" w:pos="4536"/>
        <w:tab w:val="right" w:pos="9072"/>
      </w:tabs>
    </w:pPr>
  </w:style>
  <w:style w:type="character" w:customStyle="1" w:styleId="llbChar">
    <w:name w:val="Élőláb Char"/>
    <w:basedOn w:val="Bekezdsalapbettpusa"/>
    <w:link w:val="llb"/>
    <w:uiPriority w:val="99"/>
    <w:rsid w:val="00544D13"/>
    <w:rPr>
      <w:rFonts w:ascii="Calibri" w:eastAsia="Calibri" w:hAnsi="Calibri" w:cs="Times New Roman"/>
      <w:lang w:val="en-US"/>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544D13"/>
    <w:rPr>
      <w:color w:val="0000FF"/>
      <w:u w:val="single"/>
    </w:rPr>
  </w:style>
  <w:style w:type="paragraph" w:styleId="Nincstrkz">
    <w:name w:val="No Spacing"/>
    <w:uiPriority w:val="1"/>
    <w:qFormat/>
    <w:rsid w:val="00544D13"/>
    <w:pPr>
      <w:widowControl w:val="0"/>
      <w:spacing w:after="0" w:line="240" w:lineRule="auto"/>
    </w:pPr>
    <w:rPr>
      <w:rFonts w:ascii="Times New Roman" w:eastAsia="Calibri" w:hAnsi="Times New Roman" w:cs="Times New Roman"/>
    </w:rPr>
  </w:style>
  <w:style w:type="character" w:styleId="Kiemels">
    <w:name w:val="Emphasis"/>
    <w:basedOn w:val="Bekezdsalapbettpusa"/>
    <w:uiPriority w:val="20"/>
    <w:qFormat/>
    <w:rsid w:val="00544D13"/>
    <w:rPr>
      <w:i/>
      <w:iCs/>
    </w:rPr>
  </w:style>
  <w:style w:type="character" w:customStyle="1" w:styleId="apple-converted-space">
    <w:name w:val="apple-converted-space"/>
    <w:basedOn w:val="Bekezdsalapbettpusa"/>
    <w:rsid w:val="00544D13"/>
  </w:style>
  <w:style w:type="character" w:styleId="Jegyzethivatkozs">
    <w:name w:val="annotation reference"/>
    <w:basedOn w:val="Bekezdsalapbettpusa"/>
    <w:semiHidden/>
    <w:unhideWhenUsed/>
    <w:rsid w:val="001D32B3"/>
    <w:rPr>
      <w:sz w:val="16"/>
      <w:szCs w:val="16"/>
    </w:rPr>
  </w:style>
  <w:style w:type="paragraph" w:styleId="Jegyzetszveg">
    <w:name w:val="annotation text"/>
    <w:basedOn w:val="Norml"/>
    <w:link w:val="JegyzetszvegChar"/>
    <w:uiPriority w:val="99"/>
    <w:semiHidden/>
    <w:unhideWhenUsed/>
    <w:rsid w:val="001D32B3"/>
    <w:rPr>
      <w:sz w:val="20"/>
      <w:szCs w:val="20"/>
    </w:rPr>
  </w:style>
  <w:style w:type="character" w:customStyle="1" w:styleId="JegyzetszvegChar">
    <w:name w:val="Jegyzetszöveg Char"/>
    <w:basedOn w:val="Bekezdsalapbettpusa"/>
    <w:link w:val="Jegyzetszveg"/>
    <w:uiPriority w:val="99"/>
    <w:semiHidden/>
    <w:rsid w:val="001D32B3"/>
    <w:rPr>
      <w:rFonts w:ascii="Calibri" w:eastAsia="Calibri" w:hAnsi="Calibri" w:cs="Times New Roman"/>
      <w:sz w:val="20"/>
      <w:szCs w:val="20"/>
      <w:lang w:val="en-US"/>
    </w:rPr>
  </w:style>
  <w:style w:type="paragraph" w:styleId="Megjegyzstrgya">
    <w:name w:val="annotation subject"/>
    <w:basedOn w:val="Jegyzetszveg"/>
    <w:next w:val="Jegyzetszveg"/>
    <w:link w:val="MegjegyzstrgyaChar"/>
    <w:uiPriority w:val="99"/>
    <w:semiHidden/>
    <w:unhideWhenUsed/>
    <w:rsid w:val="001D32B3"/>
    <w:rPr>
      <w:b/>
      <w:bCs/>
    </w:rPr>
  </w:style>
  <w:style w:type="character" w:customStyle="1" w:styleId="MegjegyzstrgyaChar">
    <w:name w:val="Megjegyzés tárgya Char"/>
    <w:basedOn w:val="JegyzetszvegChar"/>
    <w:link w:val="Megjegyzstrgya"/>
    <w:uiPriority w:val="99"/>
    <w:semiHidden/>
    <w:rsid w:val="001D32B3"/>
    <w:rPr>
      <w:rFonts w:ascii="Calibri" w:eastAsia="Calibri" w:hAnsi="Calibri" w:cs="Times New Roman"/>
      <w:b/>
      <w:bCs/>
      <w:sz w:val="20"/>
      <w:szCs w:val="20"/>
      <w:lang w:val="en-US"/>
    </w:rPr>
  </w:style>
  <w:style w:type="paragraph" w:styleId="Vltozat">
    <w:name w:val="Revision"/>
    <w:hidden/>
    <w:uiPriority w:val="99"/>
    <w:semiHidden/>
    <w:rsid w:val="00482359"/>
    <w:pPr>
      <w:spacing w:after="0" w:line="240" w:lineRule="auto"/>
    </w:pPr>
    <w:rPr>
      <w:rFonts w:ascii="Calibri" w:eastAsia="Calibri" w:hAnsi="Calibri" w:cs="Times New Roman"/>
      <w:lang w:val="en-US"/>
    </w:rPr>
  </w:style>
  <w:style w:type="paragraph" w:customStyle="1" w:styleId="Default">
    <w:name w:val="Default"/>
    <w:rsid w:val="00A47F60"/>
    <w:pPr>
      <w:autoSpaceDE w:val="0"/>
      <w:autoSpaceDN w:val="0"/>
      <w:adjustRightInd w:val="0"/>
      <w:spacing w:after="0" w:line="240" w:lineRule="auto"/>
    </w:pPr>
    <w:rPr>
      <w:rFonts w:ascii="Verdana" w:hAnsi="Verdana" w:cs="Verdana"/>
      <w:color w:val="000000"/>
      <w:sz w:val="24"/>
      <w:szCs w:val="24"/>
    </w:rPr>
  </w:style>
  <w:style w:type="table" w:customStyle="1" w:styleId="TableNormal2">
    <w:name w:val="Table Normal2"/>
    <w:uiPriority w:val="2"/>
    <w:semiHidden/>
    <w:unhideWhenUsed/>
    <w:qFormat/>
    <w:rsid w:val="00D55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m">
    <w:name w:val="Title"/>
    <w:basedOn w:val="Norml"/>
    <w:next w:val="Norml"/>
    <w:link w:val="CmChar"/>
    <w:uiPriority w:val="10"/>
    <w:qFormat/>
    <w:rsid w:val="00A52001"/>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52001"/>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07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8289</Words>
  <Characters>57201</Characters>
  <Application>Microsoft Office Word</Application>
  <DocSecurity>0</DocSecurity>
  <Lines>476</Lines>
  <Paragraphs>130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TEVA</Company>
  <LinksUpToDate>false</LinksUpToDate>
  <CharactersWithSpaces>65360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V004</dc:creator>
  <cp:lastModifiedBy>HU OGYI 8.2</cp:lastModifiedBy>
  <cp:revision>3</cp:revision>
  <dcterms:created xsi:type="dcterms:W3CDTF">2026-01-13T11:03:00Z</dcterms:created>
  <dcterms:modified xsi:type="dcterms:W3CDTF">2026-01-14T07:10:00Z</dcterms:modified>
</cp:coreProperties>
</file>