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06EBE890" w14:textId="77777777" w:rsidR="00CF5655" w:rsidRPr="008E3833" w:rsidRDefault="000A2A41" w:rsidP="00E21072">
      <w:pPr>
        <w:rPr>
          <w:b/>
          <w:bCs/>
          <w:color w:val="000000"/>
          <w:sz w:val="22"/>
          <w:szCs w:val="22"/>
        </w:rPr>
      </w:pPr>
      <w:r w:rsidRPr="008E3833">
        <w:rPr>
          <w:b/>
          <w:bCs/>
          <w:color w:val="000000"/>
          <w:sz w:val="22"/>
          <w:szCs w:val="22"/>
        </w:rPr>
        <w:t>1.</w:t>
      </w:r>
      <w:r w:rsidR="00694D9C" w:rsidRPr="008E3833">
        <w:rPr>
          <w:b/>
          <w:bCs/>
          <w:color w:val="000000"/>
          <w:sz w:val="22"/>
          <w:szCs w:val="22"/>
        </w:rPr>
        <w:tab/>
      </w:r>
      <w:r w:rsidRPr="008E3833">
        <w:rPr>
          <w:b/>
          <w:bCs/>
          <w:color w:val="000000"/>
          <w:sz w:val="22"/>
          <w:szCs w:val="22"/>
        </w:rPr>
        <w:t>A GYÓGYSZER NEVE</w:t>
      </w:r>
    </w:p>
    <w:p w14:paraId="234587B3" w14:textId="77777777" w:rsidR="00CF5655" w:rsidRPr="008E3833" w:rsidRDefault="00CF5655" w:rsidP="00E21072">
      <w:pPr>
        <w:rPr>
          <w:bCs/>
          <w:color w:val="000000"/>
          <w:sz w:val="22"/>
          <w:szCs w:val="22"/>
        </w:rPr>
      </w:pPr>
    </w:p>
    <w:p w14:paraId="3D739806" w14:textId="77777777" w:rsidR="00CF5655" w:rsidRPr="008E3833" w:rsidRDefault="000A2A41" w:rsidP="00E21072">
      <w:pPr>
        <w:rPr>
          <w:b/>
          <w:bCs/>
          <w:color w:val="000000"/>
          <w:sz w:val="22"/>
          <w:szCs w:val="22"/>
        </w:rPr>
      </w:pPr>
      <w:r w:rsidRPr="008E3833">
        <w:rPr>
          <w:b/>
          <w:bCs/>
          <w:color w:val="000000"/>
          <w:sz w:val="22"/>
          <w:szCs w:val="22"/>
        </w:rPr>
        <w:t xml:space="preserve">Ritalin LA 20 mg </w:t>
      </w:r>
      <w:r w:rsidR="00F610D2" w:rsidRPr="008E3833">
        <w:rPr>
          <w:b/>
          <w:bCs/>
          <w:color w:val="000000"/>
          <w:sz w:val="22"/>
          <w:szCs w:val="22"/>
        </w:rPr>
        <w:t xml:space="preserve">módosított hatóanyagleadású kemény </w:t>
      </w:r>
      <w:r w:rsidRPr="008E3833">
        <w:rPr>
          <w:b/>
          <w:bCs/>
          <w:color w:val="000000"/>
          <w:sz w:val="22"/>
          <w:szCs w:val="22"/>
        </w:rPr>
        <w:t>kapszula</w:t>
      </w:r>
    </w:p>
    <w:p w14:paraId="169BE849" w14:textId="77777777" w:rsidR="00CF5655" w:rsidRPr="008E3833" w:rsidRDefault="000A2A41" w:rsidP="00E21072">
      <w:pPr>
        <w:rPr>
          <w:b/>
          <w:bCs/>
          <w:color w:val="000000"/>
          <w:sz w:val="22"/>
          <w:szCs w:val="22"/>
        </w:rPr>
      </w:pPr>
      <w:r w:rsidRPr="008E3833">
        <w:rPr>
          <w:b/>
          <w:bCs/>
          <w:color w:val="000000"/>
          <w:sz w:val="22"/>
          <w:szCs w:val="22"/>
        </w:rPr>
        <w:t xml:space="preserve">Ritalin LA 30 mg </w:t>
      </w:r>
      <w:r w:rsidR="00F610D2" w:rsidRPr="008E3833">
        <w:rPr>
          <w:b/>
          <w:bCs/>
          <w:color w:val="000000"/>
          <w:sz w:val="22"/>
          <w:szCs w:val="22"/>
        </w:rPr>
        <w:t xml:space="preserve">módosított hatóanyagleadású kemény </w:t>
      </w:r>
      <w:r w:rsidRPr="008E3833">
        <w:rPr>
          <w:b/>
          <w:bCs/>
          <w:color w:val="000000"/>
          <w:sz w:val="22"/>
          <w:szCs w:val="22"/>
        </w:rPr>
        <w:t>kapszula</w:t>
      </w:r>
    </w:p>
    <w:p w14:paraId="762B04A5" w14:textId="77777777" w:rsidR="00CF5655" w:rsidRPr="008E3833" w:rsidRDefault="000A2A41" w:rsidP="00E21072">
      <w:pPr>
        <w:rPr>
          <w:b/>
          <w:bCs/>
          <w:color w:val="000000"/>
          <w:sz w:val="22"/>
          <w:szCs w:val="22"/>
        </w:rPr>
      </w:pPr>
      <w:r w:rsidRPr="008E3833">
        <w:rPr>
          <w:b/>
          <w:bCs/>
          <w:color w:val="000000"/>
          <w:sz w:val="22"/>
          <w:szCs w:val="22"/>
        </w:rPr>
        <w:t xml:space="preserve">Ritalin LA 40 mg </w:t>
      </w:r>
      <w:r w:rsidR="00F610D2" w:rsidRPr="008E3833">
        <w:rPr>
          <w:b/>
          <w:bCs/>
          <w:color w:val="000000"/>
          <w:sz w:val="22"/>
          <w:szCs w:val="22"/>
        </w:rPr>
        <w:t>módosított hatóanyagleadású kemény</w:t>
      </w:r>
      <w:r w:rsidRPr="008E3833">
        <w:rPr>
          <w:b/>
          <w:bCs/>
          <w:color w:val="000000"/>
          <w:sz w:val="22"/>
          <w:szCs w:val="22"/>
        </w:rPr>
        <w:t xml:space="preserve"> kapszula</w:t>
      </w:r>
    </w:p>
    <w:p w14:paraId="6B5E1CC2" w14:textId="77777777" w:rsidR="00BC3F48" w:rsidRPr="008E3833" w:rsidRDefault="000A2A41" w:rsidP="00E21072">
      <w:pPr>
        <w:rPr>
          <w:color w:val="000000"/>
          <w:sz w:val="22"/>
          <w:szCs w:val="22"/>
        </w:rPr>
      </w:pPr>
      <w:r w:rsidRPr="008E3833">
        <w:rPr>
          <w:b/>
          <w:bCs/>
          <w:color w:val="000000"/>
          <w:sz w:val="22"/>
          <w:szCs w:val="22"/>
        </w:rPr>
        <w:t>Ritalin LA 60 mg módosított hatóanyagleadású kemény kapszula</w:t>
      </w:r>
    </w:p>
    <w:p w14:paraId="14823132" w14:textId="77777777" w:rsidR="00CF5655" w:rsidRPr="008E3833" w:rsidRDefault="00CF5655" w:rsidP="00E21072">
      <w:pPr>
        <w:rPr>
          <w:color w:val="000000"/>
          <w:sz w:val="22"/>
          <w:szCs w:val="22"/>
        </w:rPr>
      </w:pPr>
    </w:p>
    <w:p w14:paraId="61A6023C" w14:textId="77777777" w:rsidR="00CF5655" w:rsidRPr="008E3833" w:rsidRDefault="00CF5655" w:rsidP="00E21072">
      <w:pPr>
        <w:rPr>
          <w:color w:val="000000"/>
          <w:sz w:val="22"/>
          <w:szCs w:val="22"/>
        </w:rPr>
      </w:pPr>
    </w:p>
    <w:p w14:paraId="38B0A50B" w14:textId="77777777" w:rsidR="00CF5655" w:rsidRPr="008E3833" w:rsidRDefault="000A2A41" w:rsidP="00E21072">
      <w:pPr>
        <w:ind w:left="567" w:hanging="567"/>
        <w:rPr>
          <w:color w:val="000000"/>
          <w:sz w:val="22"/>
          <w:szCs w:val="22"/>
        </w:rPr>
      </w:pPr>
      <w:r w:rsidRPr="008E3833">
        <w:rPr>
          <w:b/>
          <w:color w:val="000000"/>
          <w:sz w:val="22"/>
          <w:szCs w:val="22"/>
        </w:rPr>
        <w:t>2.</w:t>
      </w:r>
      <w:r w:rsidRPr="008E3833">
        <w:rPr>
          <w:b/>
          <w:color w:val="000000"/>
          <w:sz w:val="22"/>
          <w:szCs w:val="22"/>
        </w:rPr>
        <w:tab/>
        <w:t>MINŐSÉGI ÉS MENNYISÉGI ÖSSZETÉTEL</w:t>
      </w:r>
    </w:p>
    <w:p w14:paraId="6BB86A64" w14:textId="77777777" w:rsidR="00CF5655" w:rsidRPr="008E3833" w:rsidRDefault="00CF5655" w:rsidP="00E21072">
      <w:pPr>
        <w:ind w:left="567" w:hanging="567"/>
        <w:rPr>
          <w:color w:val="000000"/>
          <w:sz w:val="22"/>
          <w:szCs w:val="22"/>
        </w:rPr>
      </w:pPr>
    </w:p>
    <w:p w14:paraId="1CD65E8A" w14:textId="77777777" w:rsidR="00325CCC" w:rsidRPr="008E3833" w:rsidRDefault="000A2A41" w:rsidP="00325CCC">
      <w:pPr>
        <w:rPr>
          <w:bCs/>
          <w:i/>
          <w:color w:val="000000"/>
          <w:sz w:val="22"/>
          <w:szCs w:val="22"/>
        </w:rPr>
      </w:pPr>
      <w:r w:rsidRPr="008E3833">
        <w:rPr>
          <w:bCs/>
          <w:i/>
          <w:color w:val="000000"/>
          <w:sz w:val="22"/>
          <w:szCs w:val="22"/>
        </w:rPr>
        <w:t>Ritalin LA 20 mg módosított hatóanyagleadású kemény kapszula</w:t>
      </w:r>
    </w:p>
    <w:p w14:paraId="66F5904C" w14:textId="77777777" w:rsidR="00325CCC" w:rsidRPr="008E3833" w:rsidRDefault="000A2A41" w:rsidP="00325CCC">
      <w:pPr>
        <w:rPr>
          <w:bCs/>
          <w:color w:val="000000"/>
          <w:sz w:val="22"/>
          <w:szCs w:val="22"/>
        </w:rPr>
      </w:pPr>
      <w:r w:rsidRPr="008E3833">
        <w:rPr>
          <w:color w:val="000000"/>
          <w:sz w:val="22"/>
          <w:szCs w:val="22"/>
        </w:rPr>
        <w:t>20 mg metilfenidát</w:t>
      </w:r>
      <w:r w:rsidRPr="008E3833">
        <w:rPr>
          <w:color w:val="000000"/>
          <w:sz w:val="22"/>
          <w:szCs w:val="22"/>
        </w:rPr>
        <w:noBreakHyphen/>
        <w:t>hidrokloridot tartalmaz módosított hatóanyagleadású kemény kapszulánként.</w:t>
      </w:r>
    </w:p>
    <w:p w14:paraId="75ADAE57" w14:textId="77777777" w:rsidR="00325CCC" w:rsidRPr="008E3833" w:rsidRDefault="00325CCC" w:rsidP="00325CCC">
      <w:pPr>
        <w:rPr>
          <w:bCs/>
          <w:color w:val="000000"/>
          <w:sz w:val="22"/>
          <w:szCs w:val="22"/>
        </w:rPr>
      </w:pPr>
    </w:p>
    <w:p w14:paraId="23062DAD" w14:textId="77777777" w:rsidR="00325CCC" w:rsidRPr="008E3833" w:rsidRDefault="000A2A41" w:rsidP="00325CCC">
      <w:pPr>
        <w:rPr>
          <w:bCs/>
          <w:i/>
          <w:color w:val="000000"/>
          <w:sz w:val="22"/>
          <w:szCs w:val="22"/>
        </w:rPr>
      </w:pPr>
      <w:r w:rsidRPr="008E3833">
        <w:rPr>
          <w:bCs/>
          <w:i/>
          <w:color w:val="000000"/>
          <w:sz w:val="22"/>
          <w:szCs w:val="22"/>
        </w:rPr>
        <w:t>Ritalin LA 30 mg módosított hatóanyagleadású kemény kapszula</w:t>
      </w:r>
    </w:p>
    <w:p w14:paraId="3F13193E" w14:textId="77777777" w:rsidR="00325CCC" w:rsidRPr="008E3833" w:rsidRDefault="000A2A41" w:rsidP="00325CCC">
      <w:pPr>
        <w:rPr>
          <w:bCs/>
          <w:color w:val="000000"/>
          <w:sz w:val="22"/>
          <w:szCs w:val="22"/>
        </w:rPr>
      </w:pPr>
      <w:r w:rsidRPr="008E3833">
        <w:rPr>
          <w:color w:val="000000"/>
          <w:sz w:val="22"/>
          <w:szCs w:val="22"/>
        </w:rPr>
        <w:t>30 mg metilfenidát</w:t>
      </w:r>
      <w:r w:rsidRPr="008E3833">
        <w:rPr>
          <w:color w:val="000000"/>
          <w:sz w:val="22"/>
          <w:szCs w:val="22"/>
        </w:rPr>
        <w:noBreakHyphen/>
        <w:t>hidrokloridot tartalmaz módosított hatóanyagleadású kemény kapszulánként.</w:t>
      </w:r>
    </w:p>
    <w:p w14:paraId="5ABC3FBB" w14:textId="77777777" w:rsidR="00325CCC" w:rsidRPr="008E3833" w:rsidRDefault="00325CCC" w:rsidP="00325CCC">
      <w:pPr>
        <w:rPr>
          <w:bCs/>
          <w:color w:val="000000"/>
          <w:sz w:val="22"/>
          <w:szCs w:val="22"/>
        </w:rPr>
      </w:pPr>
    </w:p>
    <w:p w14:paraId="02E5CB78" w14:textId="77777777" w:rsidR="00325CCC" w:rsidRPr="008E3833" w:rsidRDefault="000A2A41" w:rsidP="00325CCC">
      <w:pPr>
        <w:rPr>
          <w:bCs/>
          <w:i/>
          <w:color w:val="000000"/>
          <w:sz w:val="22"/>
          <w:szCs w:val="22"/>
        </w:rPr>
      </w:pPr>
      <w:r w:rsidRPr="008E3833">
        <w:rPr>
          <w:bCs/>
          <w:i/>
          <w:color w:val="000000"/>
          <w:sz w:val="22"/>
          <w:szCs w:val="22"/>
        </w:rPr>
        <w:t>Ritalin LA 40 mg módosított hatóanyagleadású kemény kapszula</w:t>
      </w:r>
    </w:p>
    <w:p w14:paraId="44BB689A" w14:textId="77777777" w:rsidR="00325CCC" w:rsidRPr="008E3833" w:rsidRDefault="000A2A41" w:rsidP="00325CCC">
      <w:pPr>
        <w:rPr>
          <w:bCs/>
          <w:color w:val="000000"/>
          <w:sz w:val="22"/>
          <w:szCs w:val="22"/>
        </w:rPr>
      </w:pPr>
      <w:r w:rsidRPr="008E3833">
        <w:rPr>
          <w:color w:val="000000"/>
          <w:sz w:val="22"/>
          <w:szCs w:val="22"/>
        </w:rPr>
        <w:t>40 mg metilfenidát</w:t>
      </w:r>
      <w:r w:rsidRPr="008E3833">
        <w:rPr>
          <w:color w:val="000000"/>
          <w:sz w:val="22"/>
          <w:szCs w:val="22"/>
        </w:rPr>
        <w:noBreakHyphen/>
        <w:t>hidrokloridot tartalmaz módosított hatóanyagleadású kemény kapszulánként.</w:t>
      </w:r>
    </w:p>
    <w:p w14:paraId="64A8A3A7" w14:textId="77777777" w:rsidR="00325CCC" w:rsidRPr="008E3833" w:rsidRDefault="00325CCC" w:rsidP="00325CCC">
      <w:pPr>
        <w:rPr>
          <w:bCs/>
          <w:color w:val="000000"/>
          <w:sz w:val="22"/>
          <w:szCs w:val="22"/>
        </w:rPr>
      </w:pPr>
    </w:p>
    <w:p w14:paraId="349B27FE" w14:textId="77777777" w:rsidR="00325CCC" w:rsidRPr="008E3833" w:rsidRDefault="000A2A41" w:rsidP="00325CCC">
      <w:pPr>
        <w:rPr>
          <w:bCs/>
          <w:i/>
          <w:color w:val="000000"/>
          <w:sz w:val="22"/>
          <w:szCs w:val="22"/>
        </w:rPr>
      </w:pPr>
      <w:r w:rsidRPr="008E3833">
        <w:rPr>
          <w:bCs/>
          <w:i/>
          <w:color w:val="000000"/>
          <w:sz w:val="22"/>
          <w:szCs w:val="22"/>
        </w:rPr>
        <w:t>Ritalin LA 60 mg módosított hatóanyagleadású kemény kapszula</w:t>
      </w:r>
    </w:p>
    <w:p w14:paraId="3F5A0B72" w14:textId="77777777" w:rsidR="00325CCC" w:rsidRPr="008E3833" w:rsidRDefault="000A2A41" w:rsidP="00325CCC">
      <w:pPr>
        <w:rPr>
          <w:bCs/>
          <w:color w:val="000000"/>
          <w:sz w:val="22"/>
          <w:szCs w:val="22"/>
        </w:rPr>
      </w:pPr>
      <w:r w:rsidRPr="008E3833">
        <w:rPr>
          <w:color w:val="000000"/>
          <w:sz w:val="22"/>
          <w:szCs w:val="22"/>
        </w:rPr>
        <w:t>60 mg metilfenidát</w:t>
      </w:r>
      <w:r w:rsidRPr="008E3833">
        <w:rPr>
          <w:color w:val="000000"/>
          <w:sz w:val="22"/>
          <w:szCs w:val="22"/>
        </w:rPr>
        <w:noBreakHyphen/>
        <w:t>hidrokloridot tartalmaz módosított hatóanyagleadású kemény kapszulánként.</w:t>
      </w:r>
    </w:p>
    <w:p w14:paraId="7C75FBE3" w14:textId="77777777" w:rsidR="00325CCC" w:rsidRPr="008E3833" w:rsidRDefault="00325CCC" w:rsidP="00325CCC">
      <w:pPr>
        <w:rPr>
          <w:color w:val="000000"/>
          <w:sz w:val="22"/>
          <w:szCs w:val="22"/>
        </w:rPr>
      </w:pPr>
    </w:p>
    <w:p w14:paraId="554D2DBF" w14:textId="77777777" w:rsidR="0018172D" w:rsidRPr="008E3833" w:rsidRDefault="000A2A41" w:rsidP="00E21072">
      <w:pPr>
        <w:rPr>
          <w:color w:val="000000"/>
          <w:sz w:val="22"/>
          <w:szCs w:val="22"/>
        </w:rPr>
      </w:pPr>
      <w:r w:rsidRPr="008E3833">
        <w:rPr>
          <w:color w:val="000000"/>
          <w:sz w:val="22"/>
          <w:szCs w:val="22"/>
          <w:u w:val="single"/>
        </w:rPr>
        <w:t>Ismert hatású segédanyagok:</w:t>
      </w:r>
      <w:r w:rsidRPr="008E3833">
        <w:rPr>
          <w:color w:val="000000"/>
          <w:sz w:val="22"/>
          <w:szCs w:val="22"/>
        </w:rPr>
        <w:t xml:space="preserve"> </w:t>
      </w:r>
    </w:p>
    <w:p w14:paraId="0CE0E303" w14:textId="77777777" w:rsidR="00325CCC" w:rsidRPr="008E3833" w:rsidRDefault="00325CCC" w:rsidP="00E21072">
      <w:pPr>
        <w:rPr>
          <w:i/>
          <w:color w:val="000000"/>
          <w:sz w:val="22"/>
          <w:szCs w:val="22"/>
        </w:rPr>
      </w:pPr>
    </w:p>
    <w:p w14:paraId="2A71AFC6" w14:textId="77777777" w:rsidR="00325CCC" w:rsidRPr="008E3833" w:rsidRDefault="000A2A41" w:rsidP="00E21072">
      <w:pPr>
        <w:rPr>
          <w:i/>
          <w:color w:val="000000"/>
          <w:sz w:val="22"/>
          <w:szCs w:val="22"/>
        </w:rPr>
      </w:pPr>
      <w:r w:rsidRPr="008E3833">
        <w:rPr>
          <w:i/>
          <w:color w:val="000000"/>
          <w:sz w:val="22"/>
          <w:szCs w:val="22"/>
        </w:rPr>
        <w:t xml:space="preserve">Ritalin LA </w:t>
      </w:r>
      <w:r w:rsidR="0018172D" w:rsidRPr="008E3833">
        <w:rPr>
          <w:i/>
          <w:color w:val="000000"/>
          <w:sz w:val="22"/>
          <w:szCs w:val="22"/>
        </w:rPr>
        <w:t>20</w:t>
      </w:r>
      <w:r w:rsidR="00E6145E" w:rsidRPr="008E3833">
        <w:rPr>
          <w:i/>
          <w:color w:val="000000"/>
          <w:sz w:val="22"/>
          <w:szCs w:val="22"/>
        </w:rPr>
        <w:t> </w:t>
      </w:r>
      <w:r w:rsidR="0018172D" w:rsidRPr="008E3833">
        <w:rPr>
          <w:i/>
          <w:color w:val="000000"/>
          <w:sz w:val="22"/>
          <w:szCs w:val="22"/>
        </w:rPr>
        <w:t>mg</w:t>
      </w:r>
      <w:r w:rsidRPr="008E3833">
        <w:rPr>
          <w:i/>
          <w:color w:val="000000"/>
          <w:sz w:val="22"/>
          <w:szCs w:val="22"/>
        </w:rPr>
        <w:t xml:space="preserve"> módosított hatóanyagleadású kemény kapszula</w:t>
      </w:r>
    </w:p>
    <w:p w14:paraId="667115EB" w14:textId="77777777" w:rsidR="0018172D" w:rsidRPr="008E3833" w:rsidRDefault="000A2A41" w:rsidP="00E21072">
      <w:pPr>
        <w:rPr>
          <w:color w:val="000000"/>
          <w:sz w:val="22"/>
          <w:szCs w:val="22"/>
        </w:rPr>
      </w:pPr>
      <w:r w:rsidRPr="008E3833">
        <w:rPr>
          <w:color w:val="000000"/>
          <w:sz w:val="22"/>
          <w:szCs w:val="22"/>
        </w:rPr>
        <w:t>112,95</w:t>
      </w:r>
      <w:r w:rsidR="00E6145E" w:rsidRPr="008E3833">
        <w:rPr>
          <w:color w:val="000000"/>
          <w:sz w:val="22"/>
          <w:szCs w:val="22"/>
        </w:rPr>
        <w:t> </w:t>
      </w:r>
      <w:r w:rsidRPr="008E3833">
        <w:rPr>
          <w:color w:val="000000"/>
          <w:sz w:val="22"/>
          <w:szCs w:val="22"/>
        </w:rPr>
        <w:t xml:space="preserve">mg szacharózt tartalmaz </w:t>
      </w:r>
      <w:r w:rsidR="00325CCC" w:rsidRPr="008E3833">
        <w:rPr>
          <w:color w:val="000000"/>
          <w:sz w:val="22"/>
          <w:szCs w:val="22"/>
        </w:rPr>
        <w:t xml:space="preserve">módosított hatóanyagleadású kemény </w:t>
      </w:r>
      <w:r w:rsidRPr="008E3833">
        <w:rPr>
          <w:color w:val="000000"/>
          <w:sz w:val="22"/>
          <w:szCs w:val="22"/>
        </w:rPr>
        <w:t>ka</w:t>
      </w:r>
      <w:r w:rsidR="00B80731" w:rsidRPr="008E3833">
        <w:rPr>
          <w:color w:val="000000"/>
          <w:sz w:val="22"/>
          <w:szCs w:val="22"/>
        </w:rPr>
        <w:t>p</w:t>
      </w:r>
      <w:r w:rsidRPr="008E3833">
        <w:rPr>
          <w:color w:val="000000"/>
          <w:sz w:val="22"/>
          <w:szCs w:val="22"/>
        </w:rPr>
        <w:t>szulánként</w:t>
      </w:r>
      <w:r w:rsidR="00AE2A25" w:rsidRPr="008E3833">
        <w:rPr>
          <w:color w:val="000000"/>
          <w:sz w:val="22"/>
          <w:szCs w:val="22"/>
        </w:rPr>
        <w:t>.</w:t>
      </w:r>
    </w:p>
    <w:p w14:paraId="1B62D428" w14:textId="77777777" w:rsidR="00325CCC" w:rsidRPr="008E3833" w:rsidRDefault="00325CCC" w:rsidP="00E21072">
      <w:pPr>
        <w:rPr>
          <w:i/>
          <w:color w:val="000000"/>
          <w:sz w:val="22"/>
          <w:szCs w:val="22"/>
        </w:rPr>
      </w:pPr>
    </w:p>
    <w:p w14:paraId="3971B8B5" w14:textId="77777777" w:rsidR="00325CCC" w:rsidRPr="008E3833" w:rsidRDefault="000A2A41" w:rsidP="00E21072">
      <w:pPr>
        <w:rPr>
          <w:i/>
          <w:color w:val="000000"/>
          <w:sz w:val="22"/>
          <w:szCs w:val="22"/>
        </w:rPr>
      </w:pPr>
      <w:r w:rsidRPr="008E3833">
        <w:rPr>
          <w:i/>
          <w:color w:val="000000"/>
          <w:sz w:val="22"/>
          <w:szCs w:val="22"/>
        </w:rPr>
        <w:t xml:space="preserve">Ritalin LA </w:t>
      </w:r>
      <w:r w:rsidR="0018172D" w:rsidRPr="008E3833">
        <w:rPr>
          <w:i/>
          <w:color w:val="000000"/>
          <w:sz w:val="22"/>
          <w:szCs w:val="22"/>
        </w:rPr>
        <w:t>30</w:t>
      </w:r>
      <w:r w:rsidR="00E6145E" w:rsidRPr="008E3833">
        <w:rPr>
          <w:i/>
          <w:color w:val="000000"/>
          <w:sz w:val="22"/>
          <w:szCs w:val="22"/>
        </w:rPr>
        <w:t> </w:t>
      </w:r>
      <w:r w:rsidR="0018172D" w:rsidRPr="008E3833">
        <w:rPr>
          <w:i/>
          <w:color w:val="000000"/>
          <w:sz w:val="22"/>
          <w:szCs w:val="22"/>
        </w:rPr>
        <w:t>mg</w:t>
      </w:r>
      <w:r w:rsidRPr="008E3833">
        <w:rPr>
          <w:i/>
          <w:color w:val="000000"/>
          <w:sz w:val="22"/>
          <w:szCs w:val="22"/>
        </w:rPr>
        <w:t xml:space="preserve"> módosított hatóanyagleadású kemény kapszula:</w:t>
      </w:r>
    </w:p>
    <w:p w14:paraId="5AC7B7BE" w14:textId="77777777" w:rsidR="0018172D" w:rsidRPr="008E3833" w:rsidRDefault="000A2A41" w:rsidP="00E21072">
      <w:pPr>
        <w:rPr>
          <w:color w:val="000000"/>
          <w:sz w:val="22"/>
          <w:szCs w:val="22"/>
        </w:rPr>
      </w:pPr>
      <w:r w:rsidRPr="008E3833">
        <w:rPr>
          <w:color w:val="000000"/>
          <w:sz w:val="22"/>
          <w:szCs w:val="22"/>
        </w:rPr>
        <w:t>1</w:t>
      </w:r>
      <w:r w:rsidR="00376952" w:rsidRPr="008E3833">
        <w:rPr>
          <w:color w:val="000000"/>
          <w:sz w:val="22"/>
          <w:szCs w:val="22"/>
        </w:rPr>
        <w:t>69</w:t>
      </w:r>
      <w:r w:rsidRPr="008E3833">
        <w:rPr>
          <w:color w:val="000000"/>
          <w:sz w:val="22"/>
          <w:szCs w:val="22"/>
        </w:rPr>
        <w:t>,</w:t>
      </w:r>
      <w:r w:rsidR="00376952" w:rsidRPr="008E3833">
        <w:rPr>
          <w:color w:val="000000"/>
          <w:sz w:val="22"/>
          <w:szCs w:val="22"/>
        </w:rPr>
        <w:t>42</w:t>
      </w:r>
      <w:r w:rsidR="00E6145E" w:rsidRPr="008E3833">
        <w:rPr>
          <w:color w:val="000000"/>
          <w:sz w:val="22"/>
          <w:szCs w:val="22"/>
        </w:rPr>
        <w:t> </w:t>
      </w:r>
      <w:r w:rsidRPr="008E3833">
        <w:rPr>
          <w:color w:val="000000"/>
          <w:sz w:val="22"/>
          <w:szCs w:val="22"/>
        </w:rPr>
        <w:t>mg</w:t>
      </w:r>
      <w:r w:rsidR="00376952" w:rsidRPr="008E3833">
        <w:rPr>
          <w:color w:val="000000"/>
          <w:sz w:val="22"/>
          <w:szCs w:val="22"/>
        </w:rPr>
        <w:t xml:space="preserve"> szacharózt tartalmaz </w:t>
      </w:r>
      <w:r w:rsidR="00325CCC" w:rsidRPr="008E3833">
        <w:rPr>
          <w:color w:val="000000"/>
          <w:sz w:val="22"/>
          <w:szCs w:val="22"/>
        </w:rPr>
        <w:t xml:space="preserve">módosított hatóanyagleadású kemény </w:t>
      </w:r>
      <w:r w:rsidR="00376952" w:rsidRPr="008E3833">
        <w:rPr>
          <w:color w:val="000000"/>
          <w:sz w:val="22"/>
          <w:szCs w:val="22"/>
        </w:rPr>
        <w:t>ka</w:t>
      </w:r>
      <w:r w:rsidR="00B80731" w:rsidRPr="008E3833">
        <w:rPr>
          <w:color w:val="000000"/>
          <w:sz w:val="22"/>
          <w:szCs w:val="22"/>
        </w:rPr>
        <w:t>p</w:t>
      </w:r>
      <w:r w:rsidR="00376952" w:rsidRPr="008E3833">
        <w:rPr>
          <w:color w:val="000000"/>
          <w:sz w:val="22"/>
          <w:szCs w:val="22"/>
        </w:rPr>
        <w:t>szulánként</w:t>
      </w:r>
      <w:r w:rsidR="00AE2A25" w:rsidRPr="008E3833">
        <w:rPr>
          <w:color w:val="000000"/>
          <w:sz w:val="22"/>
          <w:szCs w:val="22"/>
        </w:rPr>
        <w:t>.</w:t>
      </w:r>
    </w:p>
    <w:p w14:paraId="3AE0D282" w14:textId="77777777" w:rsidR="00325CCC" w:rsidRPr="008E3833" w:rsidRDefault="00325CCC" w:rsidP="00E21072">
      <w:pPr>
        <w:rPr>
          <w:i/>
          <w:color w:val="000000"/>
          <w:sz w:val="22"/>
          <w:szCs w:val="22"/>
        </w:rPr>
      </w:pPr>
    </w:p>
    <w:p w14:paraId="5DF8A0F0" w14:textId="77777777" w:rsidR="00325CCC" w:rsidRPr="008E3833" w:rsidRDefault="000A2A41" w:rsidP="00E21072">
      <w:pPr>
        <w:rPr>
          <w:i/>
          <w:color w:val="000000"/>
          <w:sz w:val="22"/>
          <w:szCs w:val="22"/>
        </w:rPr>
      </w:pPr>
      <w:r w:rsidRPr="008E3833">
        <w:rPr>
          <w:i/>
          <w:color w:val="000000"/>
          <w:sz w:val="22"/>
          <w:szCs w:val="22"/>
        </w:rPr>
        <w:t xml:space="preserve">Ritalin LA </w:t>
      </w:r>
      <w:r w:rsidR="0018172D" w:rsidRPr="008E3833">
        <w:rPr>
          <w:i/>
          <w:color w:val="000000"/>
          <w:sz w:val="22"/>
          <w:szCs w:val="22"/>
        </w:rPr>
        <w:t>40</w:t>
      </w:r>
      <w:r w:rsidR="00E6145E" w:rsidRPr="008E3833">
        <w:rPr>
          <w:i/>
          <w:color w:val="000000"/>
          <w:sz w:val="22"/>
          <w:szCs w:val="22"/>
        </w:rPr>
        <w:t> </w:t>
      </w:r>
      <w:r w:rsidR="0018172D" w:rsidRPr="008E3833">
        <w:rPr>
          <w:i/>
          <w:color w:val="000000"/>
          <w:sz w:val="22"/>
          <w:szCs w:val="22"/>
        </w:rPr>
        <w:t>mg</w:t>
      </w:r>
      <w:r w:rsidRPr="008E3833">
        <w:rPr>
          <w:i/>
          <w:color w:val="000000"/>
          <w:sz w:val="22"/>
          <w:szCs w:val="22"/>
        </w:rPr>
        <w:t xml:space="preserve"> módosított hatóanyagleadású kemény kapszula:</w:t>
      </w:r>
    </w:p>
    <w:p w14:paraId="2642FD9E" w14:textId="77777777" w:rsidR="0018172D" w:rsidRPr="008E3833" w:rsidRDefault="000A2A41" w:rsidP="00E21072">
      <w:pPr>
        <w:rPr>
          <w:color w:val="000000"/>
          <w:sz w:val="22"/>
          <w:szCs w:val="22"/>
        </w:rPr>
      </w:pPr>
      <w:r w:rsidRPr="008E3833">
        <w:rPr>
          <w:color w:val="000000"/>
          <w:sz w:val="22"/>
          <w:szCs w:val="22"/>
        </w:rPr>
        <w:t>225,89</w:t>
      </w:r>
      <w:r w:rsidR="00E6145E" w:rsidRPr="008E3833">
        <w:rPr>
          <w:color w:val="000000"/>
          <w:sz w:val="22"/>
          <w:szCs w:val="22"/>
        </w:rPr>
        <w:t> </w:t>
      </w:r>
      <w:r w:rsidRPr="008E3833">
        <w:rPr>
          <w:color w:val="000000"/>
          <w:sz w:val="22"/>
          <w:szCs w:val="22"/>
        </w:rPr>
        <w:t xml:space="preserve">mg szacharózt tartalmaz </w:t>
      </w:r>
      <w:r w:rsidR="00325CCC" w:rsidRPr="008E3833">
        <w:rPr>
          <w:color w:val="000000"/>
          <w:sz w:val="22"/>
          <w:szCs w:val="22"/>
        </w:rPr>
        <w:t xml:space="preserve">módosított hatóanyagleadású kemény </w:t>
      </w:r>
      <w:r w:rsidRPr="008E3833">
        <w:rPr>
          <w:color w:val="000000"/>
          <w:sz w:val="22"/>
          <w:szCs w:val="22"/>
        </w:rPr>
        <w:t>ka</w:t>
      </w:r>
      <w:r w:rsidR="00B80731" w:rsidRPr="008E3833">
        <w:rPr>
          <w:color w:val="000000"/>
          <w:sz w:val="22"/>
          <w:szCs w:val="22"/>
        </w:rPr>
        <w:t>p</w:t>
      </w:r>
      <w:r w:rsidRPr="008E3833">
        <w:rPr>
          <w:color w:val="000000"/>
          <w:sz w:val="22"/>
          <w:szCs w:val="22"/>
        </w:rPr>
        <w:t>szulánként.</w:t>
      </w:r>
    </w:p>
    <w:p w14:paraId="7308557C" w14:textId="77777777" w:rsidR="00325CCC" w:rsidRPr="008E3833" w:rsidRDefault="00325CCC" w:rsidP="00E21072">
      <w:pPr>
        <w:rPr>
          <w:i/>
          <w:color w:val="000000"/>
          <w:sz w:val="22"/>
          <w:szCs w:val="22"/>
        </w:rPr>
      </w:pPr>
    </w:p>
    <w:p w14:paraId="21C47401" w14:textId="77777777" w:rsidR="00325CCC" w:rsidRPr="008E3833" w:rsidRDefault="000A2A41" w:rsidP="00E21072">
      <w:pPr>
        <w:rPr>
          <w:i/>
          <w:color w:val="000000"/>
          <w:sz w:val="22"/>
          <w:szCs w:val="22"/>
        </w:rPr>
      </w:pPr>
      <w:r w:rsidRPr="008E3833">
        <w:rPr>
          <w:i/>
          <w:color w:val="000000"/>
          <w:sz w:val="22"/>
          <w:szCs w:val="22"/>
        </w:rPr>
        <w:t xml:space="preserve">Ritalin LA </w:t>
      </w:r>
      <w:r w:rsidR="00BC3F48" w:rsidRPr="008E3833">
        <w:rPr>
          <w:i/>
          <w:color w:val="000000"/>
          <w:sz w:val="22"/>
          <w:szCs w:val="22"/>
        </w:rPr>
        <w:t>60 mg</w:t>
      </w:r>
      <w:r w:rsidRPr="008E3833">
        <w:rPr>
          <w:i/>
          <w:color w:val="000000"/>
          <w:sz w:val="22"/>
          <w:szCs w:val="22"/>
        </w:rPr>
        <w:t xml:space="preserve"> módosított hatóanyagleadású kemény kapszula:</w:t>
      </w:r>
    </w:p>
    <w:p w14:paraId="08A30AE1" w14:textId="77777777" w:rsidR="00BC3F48" w:rsidRPr="008E3833" w:rsidRDefault="000A2A41" w:rsidP="00E21072">
      <w:pPr>
        <w:rPr>
          <w:color w:val="000000"/>
          <w:sz w:val="22"/>
          <w:szCs w:val="22"/>
        </w:rPr>
      </w:pPr>
      <w:r w:rsidRPr="008E3833">
        <w:rPr>
          <w:color w:val="000000"/>
          <w:sz w:val="22"/>
          <w:szCs w:val="22"/>
        </w:rPr>
        <w:t>3</w:t>
      </w:r>
      <w:r w:rsidR="00376952" w:rsidRPr="008E3833">
        <w:rPr>
          <w:color w:val="000000"/>
          <w:sz w:val="22"/>
          <w:szCs w:val="22"/>
        </w:rPr>
        <w:t>38</w:t>
      </w:r>
      <w:r w:rsidRPr="008E3833">
        <w:rPr>
          <w:color w:val="000000"/>
          <w:sz w:val="22"/>
          <w:szCs w:val="22"/>
        </w:rPr>
        <w:t>,</w:t>
      </w:r>
      <w:r w:rsidR="00376952" w:rsidRPr="008E3833">
        <w:rPr>
          <w:color w:val="000000"/>
          <w:sz w:val="22"/>
          <w:szCs w:val="22"/>
        </w:rPr>
        <w:t>85</w:t>
      </w:r>
      <w:r w:rsidRPr="008E3833">
        <w:rPr>
          <w:color w:val="000000"/>
          <w:sz w:val="22"/>
          <w:szCs w:val="22"/>
        </w:rPr>
        <w:t xml:space="preserve"> mg</w:t>
      </w:r>
      <w:r w:rsidR="00376952" w:rsidRPr="008E3833">
        <w:rPr>
          <w:color w:val="000000"/>
          <w:sz w:val="22"/>
          <w:szCs w:val="22"/>
        </w:rPr>
        <w:t xml:space="preserve"> szacharózt tartalmaz </w:t>
      </w:r>
      <w:r w:rsidR="00325CCC" w:rsidRPr="008E3833">
        <w:rPr>
          <w:color w:val="000000"/>
          <w:sz w:val="22"/>
          <w:szCs w:val="22"/>
        </w:rPr>
        <w:t xml:space="preserve">módosított hatóanyagleadású kemény </w:t>
      </w:r>
      <w:r w:rsidR="00376952" w:rsidRPr="008E3833">
        <w:rPr>
          <w:color w:val="000000"/>
          <w:sz w:val="22"/>
          <w:szCs w:val="22"/>
        </w:rPr>
        <w:t>ka</w:t>
      </w:r>
      <w:r w:rsidR="00B80731" w:rsidRPr="008E3833">
        <w:rPr>
          <w:color w:val="000000"/>
          <w:sz w:val="22"/>
          <w:szCs w:val="22"/>
        </w:rPr>
        <w:t>p</w:t>
      </w:r>
      <w:r w:rsidR="00376952" w:rsidRPr="008E3833">
        <w:rPr>
          <w:color w:val="000000"/>
          <w:sz w:val="22"/>
          <w:szCs w:val="22"/>
        </w:rPr>
        <w:t>szulánként</w:t>
      </w:r>
      <w:r w:rsidRPr="008E3833">
        <w:rPr>
          <w:color w:val="000000"/>
          <w:sz w:val="22"/>
          <w:szCs w:val="22"/>
        </w:rPr>
        <w:t>.</w:t>
      </w:r>
    </w:p>
    <w:p w14:paraId="71E51C46" w14:textId="77777777" w:rsidR="0018172D" w:rsidRPr="008E3833" w:rsidRDefault="0018172D" w:rsidP="00E21072">
      <w:pPr>
        <w:rPr>
          <w:color w:val="000000"/>
          <w:sz w:val="22"/>
          <w:szCs w:val="22"/>
        </w:rPr>
      </w:pPr>
    </w:p>
    <w:p w14:paraId="7D7A8EA8" w14:textId="77777777" w:rsidR="00CF5655" w:rsidRPr="008E3833" w:rsidRDefault="000A2A41" w:rsidP="00E21072">
      <w:pPr>
        <w:ind w:right="-1"/>
        <w:rPr>
          <w:color w:val="000000"/>
          <w:sz w:val="22"/>
          <w:szCs w:val="22"/>
        </w:rPr>
      </w:pPr>
      <w:r w:rsidRPr="008E3833">
        <w:rPr>
          <w:color w:val="000000"/>
          <w:sz w:val="22"/>
          <w:szCs w:val="22"/>
        </w:rPr>
        <w:t xml:space="preserve">A segédanyagok teljes </w:t>
      </w:r>
      <w:r w:rsidR="00BD1404" w:rsidRPr="008E3833">
        <w:rPr>
          <w:color w:val="000000"/>
          <w:sz w:val="22"/>
          <w:szCs w:val="22"/>
        </w:rPr>
        <w:t xml:space="preserve">listáját </w:t>
      </w:r>
      <w:r w:rsidRPr="008E3833">
        <w:rPr>
          <w:color w:val="000000"/>
          <w:sz w:val="22"/>
          <w:szCs w:val="22"/>
        </w:rPr>
        <w:t>lásd a 6.1</w:t>
      </w:r>
      <w:r w:rsidR="00E6145E" w:rsidRPr="008E3833">
        <w:rPr>
          <w:color w:val="000000"/>
          <w:sz w:val="22"/>
          <w:szCs w:val="22"/>
        </w:rPr>
        <w:t> </w:t>
      </w:r>
      <w:r w:rsidRPr="008E3833">
        <w:rPr>
          <w:color w:val="000000"/>
          <w:sz w:val="22"/>
          <w:szCs w:val="22"/>
        </w:rPr>
        <w:t>pontban.</w:t>
      </w:r>
    </w:p>
    <w:p w14:paraId="61BFAC27" w14:textId="77777777" w:rsidR="00CF5655" w:rsidRPr="008E3833" w:rsidRDefault="00CF5655" w:rsidP="00E21072">
      <w:pPr>
        <w:rPr>
          <w:color w:val="000000"/>
          <w:sz w:val="22"/>
          <w:szCs w:val="22"/>
        </w:rPr>
      </w:pPr>
    </w:p>
    <w:p w14:paraId="113C4E61" w14:textId="77777777" w:rsidR="00CF5655" w:rsidRPr="008E3833" w:rsidRDefault="00CF5655" w:rsidP="00E21072">
      <w:pPr>
        <w:rPr>
          <w:color w:val="000000"/>
          <w:sz w:val="22"/>
          <w:szCs w:val="22"/>
        </w:rPr>
      </w:pPr>
    </w:p>
    <w:p w14:paraId="51979C87" w14:textId="77777777" w:rsidR="00CF5655" w:rsidRPr="008E3833" w:rsidRDefault="000A2A41" w:rsidP="00E21072">
      <w:pPr>
        <w:ind w:left="567" w:hanging="567"/>
        <w:rPr>
          <w:color w:val="000000"/>
          <w:sz w:val="22"/>
          <w:szCs w:val="22"/>
        </w:rPr>
      </w:pPr>
      <w:r w:rsidRPr="008E3833">
        <w:rPr>
          <w:b/>
          <w:color w:val="000000"/>
          <w:sz w:val="22"/>
          <w:szCs w:val="22"/>
        </w:rPr>
        <w:t>3.</w:t>
      </w:r>
      <w:r w:rsidRPr="008E3833">
        <w:rPr>
          <w:b/>
          <w:color w:val="000000"/>
          <w:sz w:val="22"/>
          <w:szCs w:val="22"/>
        </w:rPr>
        <w:tab/>
        <w:t>GYÓGYSZERFORMA</w:t>
      </w:r>
    </w:p>
    <w:p w14:paraId="405CD736" w14:textId="77777777" w:rsidR="00CF5655" w:rsidRPr="008E3833" w:rsidRDefault="00CF5655" w:rsidP="00E21072">
      <w:pPr>
        <w:rPr>
          <w:color w:val="000000"/>
          <w:sz w:val="22"/>
          <w:szCs w:val="22"/>
        </w:rPr>
      </w:pPr>
    </w:p>
    <w:p w14:paraId="44B9093C" w14:textId="77777777" w:rsidR="00CF5655" w:rsidRPr="008E3833" w:rsidRDefault="000A2A41" w:rsidP="00E21072">
      <w:pPr>
        <w:rPr>
          <w:color w:val="000000"/>
          <w:sz w:val="22"/>
          <w:szCs w:val="22"/>
        </w:rPr>
      </w:pPr>
      <w:r w:rsidRPr="008E3833">
        <w:rPr>
          <w:color w:val="000000"/>
          <w:sz w:val="22"/>
          <w:szCs w:val="22"/>
        </w:rPr>
        <w:t>Retard kapszula:</w:t>
      </w:r>
    </w:p>
    <w:p w14:paraId="09A41BBE" w14:textId="77777777" w:rsidR="00CF5655" w:rsidRPr="008E3833" w:rsidRDefault="000A2A41" w:rsidP="00E21072">
      <w:pPr>
        <w:rPr>
          <w:color w:val="000000"/>
          <w:sz w:val="22"/>
          <w:szCs w:val="22"/>
        </w:rPr>
      </w:pPr>
      <w:r w:rsidRPr="008E3833">
        <w:rPr>
          <w:i/>
          <w:iCs/>
          <w:color w:val="000000"/>
          <w:sz w:val="22"/>
          <w:szCs w:val="22"/>
        </w:rPr>
        <w:t>20 mg kapszula:</w:t>
      </w:r>
      <w:r w:rsidRPr="008E3833">
        <w:rPr>
          <w:color w:val="000000"/>
          <w:sz w:val="22"/>
          <w:szCs w:val="22"/>
        </w:rPr>
        <w:t xml:space="preserve"> </w:t>
      </w:r>
      <w:r w:rsidR="00364C42" w:rsidRPr="008E3833">
        <w:rPr>
          <w:color w:val="000000"/>
          <w:sz w:val="22"/>
          <w:szCs w:val="22"/>
        </w:rPr>
        <w:t xml:space="preserve">2-es méretű, </w:t>
      </w:r>
      <w:r w:rsidRPr="008E3833">
        <w:rPr>
          <w:color w:val="000000"/>
          <w:sz w:val="22"/>
          <w:szCs w:val="22"/>
        </w:rPr>
        <w:t>fehér, átlátszatlan, kemény zselatin kapszulák, felső részükön sárgásbarna “</w:t>
      </w:r>
      <w:smartTag w:uri="urn:schemas-microsoft-com:office:smarttags" w:element="stockticker">
        <w:r w:rsidRPr="008E3833">
          <w:rPr>
            <w:color w:val="000000"/>
            <w:sz w:val="22"/>
            <w:szCs w:val="22"/>
          </w:rPr>
          <w:t>NVR</w:t>
        </w:r>
      </w:smartTag>
      <w:r w:rsidRPr="008E3833">
        <w:rPr>
          <w:color w:val="000000"/>
          <w:sz w:val="22"/>
          <w:szCs w:val="22"/>
        </w:rPr>
        <w:t>”, alsó részükön “R20” jelöléssel, melyek kb</w:t>
      </w:r>
      <w:r w:rsidR="00450B51" w:rsidRPr="008E3833">
        <w:rPr>
          <w:color w:val="000000"/>
          <w:sz w:val="22"/>
          <w:szCs w:val="22"/>
        </w:rPr>
        <w:t>.</w:t>
      </w:r>
      <w:r w:rsidRPr="008E3833">
        <w:rPr>
          <w:color w:val="000000"/>
          <w:sz w:val="22"/>
          <w:szCs w:val="22"/>
        </w:rPr>
        <w:t xml:space="preserve"> 177 mg töltettömegű fehér vagy törtfehér, megközelítőleg gömb alakú, gyors hatóanyaglead</w:t>
      </w:r>
      <w:bookmarkStart w:id="0" w:name="_GoBack"/>
      <w:bookmarkEnd w:id="0"/>
      <w:r w:rsidRPr="008E3833">
        <w:rPr>
          <w:color w:val="000000"/>
          <w:sz w:val="22"/>
          <w:szCs w:val="22"/>
        </w:rPr>
        <w:t>ású és késleltetett hatóanyagleadású bevont szemcsék keverékét tartalmazzák.</w:t>
      </w:r>
    </w:p>
    <w:p w14:paraId="77C8EC6F" w14:textId="77777777" w:rsidR="00CF5655" w:rsidRPr="008E3833" w:rsidRDefault="00CF5655" w:rsidP="00E21072">
      <w:pPr>
        <w:rPr>
          <w:color w:val="000000"/>
          <w:sz w:val="22"/>
          <w:szCs w:val="22"/>
        </w:rPr>
      </w:pPr>
    </w:p>
    <w:p w14:paraId="7223692A" w14:textId="77777777" w:rsidR="00CF5655" w:rsidRPr="008E3833" w:rsidRDefault="000A2A41" w:rsidP="00E21072">
      <w:pPr>
        <w:rPr>
          <w:color w:val="000000"/>
          <w:sz w:val="22"/>
          <w:szCs w:val="22"/>
        </w:rPr>
      </w:pPr>
      <w:r w:rsidRPr="008E3833">
        <w:rPr>
          <w:i/>
          <w:iCs/>
          <w:color w:val="000000"/>
          <w:sz w:val="22"/>
          <w:szCs w:val="22"/>
        </w:rPr>
        <w:t>30 mg kapszula:</w:t>
      </w:r>
      <w:r w:rsidRPr="008E3833">
        <w:rPr>
          <w:color w:val="000000"/>
          <w:sz w:val="22"/>
          <w:szCs w:val="22"/>
        </w:rPr>
        <w:t xml:space="preserve"> </w:t>
      </w:r>
      <w:r w:rsidR="00364C42" w:rsidRPr="008E3833">
        <w:rPr>
          <w:color w:val="000000"/>
          <w:sz w:val="22"/>
          <w:szCs w:val="22"/>
        </w:rPr>
        <w:t xml:space="preserve">2-es méretű, </w:t>
      </w:r>
      <w:r w:rsidRPr="008E3833">
        <w:rPr>
          <w:color w:val="000000"/>
          <w:sz w:val="22"/>
          <w:szCs w:val="22"/>
        </w:rPr>
        <w:t>sárga, átlátszatlan, kemény zselatin kapszulák, felső részükön sárgásbarna “</w:t>
      </w:r>
      <w:smartTag w:uri="urn:schemas-microsoft-com:office:smarttags" w:element="stockticker">
        <w:r w:rsidRPr="008E3833">
          <w:rPr>
            <w:color w:val="000000"/>
            <w:sz w:val="22"/>
            <w:szCs w:val="22"/>
          </w:rPr>
          <w:t>NVR</w:t>
        </w:r>
      </w:smartTag>
      <w:r w:rsidRPr="008E3833">
        <w:rPr>
          <w:color w:val="000000"/>
          <w:sz w:val="22"/>
          <w:szCs w:val="22"/>
        </w:rPr>
        <w:t>”, alsó részükön “R30” jelöléssel, melyek kb</w:t>
      </w:r>
      <w:r w:rsidR="00450B51" w:rsidRPr="008E3833">
        <w:rPr>
          <w:color w:val="000000"/>
          <w:sz w:val="22"/>
          <w:szCs w:val="22"/>
        </w:rPr>
        <w:t>.</w:t>
      </w:r>
      <w:r w:rsidRPr="008E3833">
        <w:rPr>
          <w:color w:val="000000"/>
          <w:sz w:val="22"/>
          <w:szCs w:val="22"/>
        </w:rPr>
        <w:t xml:space="preserve"> 266 mg töltettömegű fehér vagy törtfehér, megközelítőleg gömb alakú, gyors hatóanyagleadású és késleltetett hatóanyagleadású bevont szemcsék keverékét tartalmazzák.</w:t>
      </w:r>
    </w:p>
    <w:p w14:paraId="5386606D" w14:textId="77777777" w:rsidR="00CF5655" w:rsidRPr="008E3833" w:rsidRDefault="00CF5655" w:rsidP="00E21072">
      <w:pPr>
        <w:rPr>
          <w:color w:val="000000"/>
          <w:sz w:val="22"/>
          <w:szCs w:val="22"/>
        </w:rPr>
      </w:pPr>
    </w:p>
    <w:p w14:paraId="652E0C4A" w14:textId="77777777" w:rsidR="00CF5655" w:rsidRPr="008E3833" w:rsidRDefault="000A2A41" w:rsidP="00E21072">
      <w:pPr>
        <w:rPr>
          <w:color w:val="000000"/>
          <w:sz w:val="22"/>
          <w:szCs w:val="22"/>
        </w:rPr>
      </w:pPr>
      <w:r w:rsidRPr="008E3833">
        <w:rPr>
          <w:i/>
          <w:iCs/>
          <w:color w:val="000000"/>
          <w:sz w:val="22"/>
          <w:szCs w:val="22"/>
        </w:rPr>
        <w:t>40 mg kapszula</w:t>
      </w:r>
      <w:r w:rsidRPr="008E3833">
        <w:rPr>
          <w:color w:val="000000"/>
          <w:sz w:val="22"/>
          <w:szCs w:val="22"/>
        </w:rPr>
        <w:t xml:space="preserve">: </w:t>
      </w:r>
      <w:r w:rsidR="00364C42" w:rsidRPr="008E3833">
        <w:rPr>
          <w:color w:val="000000"/>
          <w:sz w:val="22"/>
          <w:szCs w:val="22"/>
        </w:rPr>
        <w:t xml:space="preserve">1-es méretű, </w:t>
      </w:r>
      <w:r w:rsidRPr="008E3833">
        <w:rPr>
          <w:color w:val="000000"/>
          <w:sz w:val="22"/>
          <w:szCs w:val="22"/>
        </w:rPr>
        <w:t>világosbarna, átlátszatlan, kemény zselatin kapszulák, felső részükön sárgásbarna “</w:t>
      </w:r>
      <w:smartTag w:uri="urn:schemas-microsoft-com:office:smarttags" w:element="stockticker">
        <w:r w:rsidRPr="008E3833">
          <w:rPr>
            <w:color w:val="000000"/>
            <w:sz w:val="22"/>
            <w:szCs w:val="22"/>
          </w:rPr>
          <w:t>NVR</w:t>
        </w:r>
      </w:smartTag>
      <w:r w:rsidRPr="008E3833">
        <w:rPr>
          <w:color w:val="000000"/>
          <w:sz w:val="22"/>
          <w:szCs w:val="22"/>
        </w:rPr>
        <w:t>”, alsó részükön “R40” jelöléssel, melyek kb</w:t>
      </w:r>
      <w:r w:rsidR="00450B51" w:rsidRPr="008E3833">
        <w:rPr>
          <w:color w:val="000000"/>
          <w:sz w:val="22"/>
          <w:szCs w:val="22"/>
        </w:rPr>
        <w:t>.</w:t>
      </w:r>
      <w:r w:rsidRPr="008E3833">
        <w:rPr>
          <w:color w:val="000000"/>
          <w:sz w:val="22"/>
          <w:szCs w:val="22"/>
        </w:rPr>
        <w:t xml:space="preserve"> 354 mg töltettömegű fehér vagy törtfehér, megközelítőleg gömb alakú, gyors hatóanyagleadású és késleltetett hatóanyagleadású bevont szemcsék keverékét tartalmazzák.</w:t>
      </w:r>
    </w:p>
    <w:p w14:paraId="329A52CB" w14:textId="77777777" w:rsidR="00CF5655" w:rsidRPr="008E3833" w:rsidRDefault="00CF5655" w:rsidP="00E21072">
      <w:pPr>
        <w:rPr>
          <w:color w:val="000000"/>
          <w:sz w:val="22"/>
          <w:szCs w:val="22"/>
        </w:rPr>
      </w:pPr>
    </w:p>
    <w:p w14:paraId="6566FC67" w14:textId="77777777" w:rsidR="00BC3F48" w:rsidRPr="008E3833" w:rsidRDefault="000A2A41" w:rsidP="00BC3F48">
      <w:pPr>
        <w:rPr>
          <w:color w:val="000000"/>
          <w:sz w:val="22"/>
          <w:szCs w:val="22"/>
        </w:rPr>
      </w:pPr>
      <w:r w:rsidRPr="008E3833">
        <w:rPr>
          <w:i/>
          <w:iCs/>
          <w:color w:val="000000"/>
          <w:sz w:val="22"/>
          <w:szCs w:val="22"/>
        </w:rPr>
        <w:lastRenderedPageBreak/>
        <w:t>60 mg kapszula:</w:t>
      </w:r>
      <w:r w:rsidRPr="008E3833">
        <w:rPr>
          <w:color w:val="000000"/>
          <w:sz w:val="22"/>
          <w:szCs w:val="22"/>
        </w:rPr>
        <w:t xml:space="preserve"> </w:t>
      </w:r>
      <w:r w:rsidR="00364C42" w:rsidRPr="008E3833">
        <w:rPr>
          <w:color w:val="000000"/>
          <w:sz w:val="22"/>
          <w:szCs w:val="22"/>
        </w:rPr>
        <w:t xml:space="preserve">00-ás méretű, </w:t>
      </w:r>
      <w:r w:rsidRPr="008E3833">
        <w:rPr>
          <w:color w:val="000000"/>
          <w:sz w:val="22"/>
          <w:szCs w:val="22"/>
        </w:rPr>
        <w:t>átlátszatlan</w:t>
      </w:r>
      <w:r w:rsidR="00364C42" w:rsidRPr="008E3833">
        <w:rPr>
          <w:color w:val="000000"/>
          <w:sz w:val="22"/>
          <w:szCs w:val="22"/>
        </w:rPr>
        <w:t xml:space="preserve">, </w:t>
      </w:r>
      <w:r w:rsidRPr="008E3833">
        <w:rPr>
          <w:color w:val="000000"/>
          <w:sz w:val="22"/>
          <w:szCs w:val="22"/>
        </w:rPr>
        <w:t>kemény zselatin kapszulák, felső részük világosbarna, alsó részük sárga, felső részükön “</w:t>
      </w:r>
      <w:smartTag w:uri="urn:schemas-microsoft-com:office:smarttags" w:element="stockticker">
        <w:r w:rsidRPr="008E3833">
          <w:rPr>
            <w:color w:val="000000"/>
            <w:sz w:val="22"/>
            <w:szCs w:val="22"/>
          </w:rPr>
          <w:t>NVR</w:t>
        </w:r>
      </w:smartTag>
      <w:r w:rsidRPr="008E3833">
        <w:rPr>
          <w:color w:val="000000"/>
          <w:sz w:val="22"/>
          <w:szCs w:val="22"/>
        </w:rPr>
        <w:t>”, alsó részükön “R60” jelöléssel, melyek kb. 536,5 mg töltettömegű fehér vagy törtfehér, megközelítőleg gömb alakú, gyors hatóanyagleadású és késleltetett hatóanyagleadású bevont szemcsék keverékét tartalmazzák.</w:t>
      </w:r>
    </w:p>
    <w:p w14:paraId="3AEDE046" w14:textId="77777777" w:rsidR="00CF5655" w:rsidRPr="008E3833" w:rsidRDefault="00CF5655" w:rsidP="00E21072">
      <w:pPr>
        <w:rPr>
          <w:color w:val="000000"/>
          <w:sz w:val="22"/>
          <w:szCs w:val="22"/>
        </w:rPr>
      </w:pPr>
    </w:p>
    <w:p w14:paraId="52C1A3A3" w14:textId="77777777" w:rsidR="00BC3F48" w:rsidRPr="008E3833" w:rsidRDefault="00BC3F48" w:rsidP="00E21072">
      <w:pPr>
        <w:rPr>
          <w:color w:val="000000"/>
          <w:sz w:val="22"/>
          <w:szCs w:val="22"/>
        </w:rPr>
      </w:pPr>
    </w:p>
    <w:p w14:paraId="69AF859F" w14:textId="77777777" w:rsidR="00CF5655" w:rsidRPr="008E3833" w:rsidRDefault="000A2A41" w:rsidP="009B6D49">
      <w:pPr>
        <w:ind w:left="567" w:hanging="567"/>
        <w:rPr>
          <w:color w:val="000000"/>
          <w:sz w:val="22"/>
          <w:szCs w:val="22"/>
        </w:rPr>
      </w:pPr>
      <w:r w:rsidRPr="008E3833">
        <w:rPr>
          <w:b/>
          <w:caps/>
          <w:color w:val="000000"/>
          <w:sz w:val="22"/>
          <w:szCs w:val="22"/>
        </w:rPr>
        <w:t>4.</w:t>
      </w:r>
      <w:r w:rsidRPr="008E3833">
        <w:rPr>
          <w:b/>
          <w:caps/>
          <w:color w:val="000000"/>
          <w:sz w:val="22"/>
          <w:szCs w:val="22"/>
        </w:rPr>
        <w:tab/>
        <w:t>KLINIKAI JELLEMZŐK</w:t>
      </w:r>
    </w:p>
    <w:p w14:paraId="0DA603B3" w14:textId="77777777" w:rsidR="00CF5655" w:rsidRPr="008E3833" w:rsidRDefault="00CF5655" w:rsidP="009B6D49">
      <w:pPr>
        <w:ind w:left="567" w:hanging="567"/>
        <w:rPr>
          <w:color w:val="000000"/>
          <w:sz w:val="22"/>
          <w:szCs w:val="22"/>
        </w:rPr>
      </w:pPr>
    </w:p>
    <w:p w14:paraId="34E8A2D3" w14:textId="77777777" w:rsidR="00CF5655" w:rsidRPr="008E3833" w:rsidRDefault="000A2A41" w:rsidP="009B6D49">
      <w:pPr>
        <w:ind w:left="567" w:hanging="567"/>
        <w:rPr>
          <w:color w:val="000000"/>
          <w:sz w:val="22"/>
          <w:szCs w:val="22"/>
        </w:rPr>
      </w:pPr>
      <w:r w:rsidRPr="008E3833">
        <w:rPr>
          <w:b/>
          <w:color w:val="000000"/>
          <w:sz w:val="22"/>
          <w:szCs w:val="22"/>
        </w:rPr>
        <w:t>4.1</w:t>
      </w:r>
      <w:r w:rsidRPr="008E3833">
        <w:rPr>
          <w:b/>
          <w:color w:val="000000"/>
          <w:sz w:val="22"/>
          <w:szCs w:val="22"/>
        </w:rPr>
        <w:tab/>
        <w:t>Terápiás javallatok</w:t>
      </w:r>
    </w:p>
    <w:p w14:paraId="5BBB465A" w14:textId="77777777" w:rsidR="00CF5655" w:rsidRPr="008E3833" w:rsidRDefault="00CF5655" w:rsidP="009B6D49">
      <w:pPr>
        <w:ind w:left="567" w:hanging="567"/>
        <w:rPr>
          <w:color w:val="000000"/>
          <w:sz w:val="22"/>
          <w:szCs w:val="22"/>
        </w:rPr>
      </w:pPr>
    </w:p>
    <w:p w14:paraId="3A86D266" w14:textId="77777777" w:rsidR="00A24352" w:rsidRPr="008E3833" w:rsidRDefault="000A2A41" w:rsidP="009B6D49">
      <w:pPr>
        <w:ind w:left="10"/>
        <w:rPr>
          <w:sz w:val="22"/>
          <w:szCs w:val="22"/>
        </w:rPr>
      </w:pPr>
      <w:r w:rsidRPr="008E3833">
        <w:rPr>
          <w:b/>
          <w:bCs/>
          <w:color w:val="000000"/>
          <w:sz w:val="22"/>
          <w:szCs w:val="22"/>
        </w:rPr>
        <w:t>Figyelemhiányos hiperaktivitás</w:t>
      </w:r>
      <w:r w:rsidR="00D65570" w:rsidRPr="008E3833">
        <w:rPr>
          <w:b/>
          <w:bCs/>
          <w:color w:val="000000"/>
          <w:sz w:val="22"/>
          <w:szCs w:val="22"/>
        </w:rPr>
        <w:noBreakHyphen/>
      </w:r>
      <w:r w:rsidRPr="008E3833">
        <w:rPr>
          <w:b/>
          <w:bCs/>
          <w:color w:val="000000"/>
          <w:sz w:val="22"/>
          <w:szCs w:val="22"/>
        </w:rPr>
        <w:t>zavar („Attention-Deficit/Hyperactivity Disorder</w:t>
      </w:r>
      <w:r w:rsidR="00653C64" w:rsidRPr="008E3833">
        <w:rPr>
          <w:b/>
          <w:bCs/>
          <w:color w:val="000000"/>
          <w:sz w:val="22"/>
          <w:szCs w:val="22"/>
          <w:u w:val="single"/>
        </w:rPr>
        <w:t>”</w:t>
      </w:r>
      <w:r w:rsidRPr="008E3833">
        <w:rPr>
          <w:b/>
          <w:bCs/>
          <w:color w:val="000000"/>
          <w:sz w:val="22"/>
          <w:szCs w:val="22"/>
        </w:rPr>
        <w:t xml:space="preserve"> [ADHD])</w:t>
      </w:r>
    </w:p>
    <w:p w14:paraId="61425584" w14:textId="77777777" w:rsidR="00B156FF" w:rsidRPr="008E3833" w:rsidRDefault="00B156FF" w:rsidP="009B6D49">
      <w:pPr>
        <w:ind w:left="10"/>
        <w:rPr>
          <w:color w:val="000000"/>
          <w:sz w:val="22"/>
          <w:szCs w:val="22"/>
        </w:rPr>
      </w:pPr>
    </w:p>
    <w:p w14:paraId="48D78736" w14:textId="77777777" w:rsidR="0089032A" w:rsidRPr="008E3833" w:rsidRDefault="000A2A41" w:rsidP="009B6D49">
      <w:pPr>
        <w:ind w:left="10"/>
        <w:rPr>
          <w:color w:val="000000"/>
          <w:spacing w:val="-1"/>
          <w:sz w:val="22"/>
          <w:szCs w:val="22"/>
        </w:rPr>
      </w:pPr>
      <w:r w:rsidRPr="008E3833">
        <w:rPr>
          <w:color w:val="000000"/>
          <w:sz w:val="22"/>
          <w:szCs w:val="22"/>
        </w:rPr>
        <w:t>A metilfenidát átfogó terápiás program részeként javallott a hatéves vagy idősebb gyermekek figyelemhiányos hiperaktivitás</w:t>
      </w:r>
      <w:r w:rsidR="00D65570" w:rsidRPr="008E3833">
        <w:rPr>
          <w:color w:val="000000"/>
          <w:sz w:val="22"/>
          <w:szCs w:val="22"/>
        </w:rPr>
        <w:noBreakHyphen/>
      </w:r>
      <w:r w:rsidRPr="008E3833">
        <w:rPr>
          <w:color w:val="000000"/>
          <w:sz w:val="22"/>
          <w:szCs w:val="22"/>
        </w:rPr>
        <w:t xml:space="preserve">zavarának (ADHD) kezelésére, ha a </w:t>
      </w:r>
      <w:r w:rsidRPr="008E3833">
        <w:rPr>
          <w:sz w:val="22"/>
          <w:szCs w:val="22"/>
        </w:rPr>
        <w:t>gyógykezelések önmagukban</w:t>
      </w:r>
      <w:r w:rsidRPr="008E3833">
        <w:rPr>
          <w:color w:val="000000"/>
          <w:sz w:val="22"/>
          <w:szCs w:val="22"/>
        </w:rPr>
        <w:t xml:space="preserve"> </w:t>
      </w:r>
      <w:r w:rsidRPr="008E3833">
        <w:rPr>
          <w:color w:val="000000"/>
          <w:spacing w:val="-1"/>
          <w:sz w:val="22"/>
          <w:szCs w:val="22"/>
        </w:rPr>
        <w:t>sikertelennek bizonyultak.</w:t>
      </w:r>
    </w:p>
    <w:p w14:paraId="0F6B0FCA" w14:textId="77777777" w:rsidR="0089032A" w:rsidRPr="008E3833" w:rsidRDefault="000A2A41" w:rsidP="009B6D49">
      <w:pPr>
        <w:pStyle w:val="Text"/>
        <w:spacing w:before="0"/>
        <w:jc w:val="left"/>
        <w:rPr>
          <w:rStyle w:val="WW-Absatz-Standardschriftart1"/>
          <w:sz w:val="22"/>
          <w:szCs w:val="22"/>
          <w:lang w:val="hu-HU" w:eastAsia="hu-HU"/>
        </w:rPr>
      </w:pPr>
      <w:r w:rsidRPr="008E3833">
        <w:rPr>
          <w:rStyle w:val="WW-Absatz-Standardschriftart1"/>
          <w:sz w:val="22"/>
          <w:szCs w:val="22"/>
          <w:lang w:val="hu-HU" w:eastAsia="hu-HU"/>
        </w:rPr>
        <w:t>A Ritalin LA figyelemhiányos hiperaktivitás</w:t>
      </w:r>
      <w:r w:rsidRPr="008E3833">
        <w:rPr>
          <w:rStyle w:val="WW-Absatz-Standardschriftart1"/>
          <w:sz w:val="22"/>
          <w:szCs w:val="22"/>
        </w:rPr>
        <w:noBreakHyphen/>
      </w:r>
      <w:r w:rsidRPr="008E3833">
        <w:rPr>
          <w:rStyle w:val="WW-Absatz-Standardschriftart1"/>
          <w:sz w:val="22"/>
          <w:szCs w:val="22"/>
          <w:lang w:val="hu-HU" w:eastAsia="hu-HU"/>
        </w:rPr>
        <w:t>zavar kezelésére javallt felnőtteknél</w:t>
      </w:r>
      <w:r w:rsidR="000E6D7D" w:rsidRPr="008E3833">
        <w:rPr>
          <w:rStyle w:val="WW-Absatz-Standardschriftart1"/>
          <w:sz w:val="22"/>
          <w:szCs w:val="22"/>
          <w:lang w:val="hu-HU" w:eastAsia="hu-HU"/>
        </w:rPr>
        <w:t xml:space="preserve"> az átfogó terápiás program részeként</w:t>
      </w:r>
      <w:r w:rsidRPr="008E3833">
        <w:rPr>
          <w:rStyle w:val="WW-Absatz-Standardschriftart1"/>
          <w:sz w:val="22"/>
          <w:szCs w:val="22"/>
          <w:lang w:val="hu-HU" w:eastAsia="hu-HU"/>
        </w:rPr>
        <w:t>.</w:t>
      </w:r>
    </w:p>
    <w:p w14:paraId="194984D0" w14:textId="77777777" w:rsidR="0089032A" w:rsidRPr="008E3833" w:rsidRDefault="0089032A" w:rsidP="009B6D49">
      <w:pPr>
        <w:pStyle w:val="Text"/>
        <w:spacing w:before="0"/>
        <w:jc w:val="left"/>
        <w:rPr>
          <w:sz w:val="22"/>
          <w:szCs w:val="22"/>
        </w:rPr>
      </w:pPr>
    </w:p>
    <w:p w14:paraId="3478DD87" w14:textId="77777777" w:rsidR="0089032A" w:rsidRPr="008E3833" w:rsidRDefault="000A2A41" w:rsidP="0012635C">
      <w:pPr>
        <w:rPr>
          <w:b/>
          <w:sz w:val="22"/>
          <w:szCs w:val="22"/>
        </w:rPr>
      </w:pPr>
      <w:r w:rsidRPr="008E3833">
        <w:rPr>
          <w:rStyle w:val="WW-Absatz-Standardschriftart"/>
          <w:rFonts w:eastAsia="MS Gothic"/>
          <w:b/>
          <w:sz w:val="22"/>
          <w:szCs w:val="22"/>
          <w:lang w:eastAsia="hu-HU"/>
        </w:rPr>
        <w:t>Speciális diagnosztikus szempontok ADHD</w:t>
      </w:r>
      <w:r w:rsidRPr="008E3833">
        <w:rPr>
          <w:rStyle w:val="WW-Absatz-Standardschriftart"/>
          <w:b/>
          <w:sz w:val="22"/>
          <w:szCs w:val="22"/>
        </w:rPr>
        <w:noBreakHyphen/>
      </w:r>
      <w:r w:rsidR="00AD73FE" w:rsidRPr="008E3833">
        <w:rPr>
          <w:rStyle w:val="WW-Absatz-Standardschriftart"/>
          <w:rFonts w:eastAsia="MS Gothic"/>
          <w:b/>
          <w:sz w:val="22"/>
          <w:szCs w:val="22"/>
          <w:lang w:eastAsia="hu-HU"/>
        </w:rPr>
        <w:t>b</w:t>
      </w:r>
      <w:r w:rsidR="00C372EB" w:rsidRPr="008E3833">
        <w:rPr>
          <w:rStyle w:val="WW-Absatz-Standardschriftart"/>
          <w:rFonts w:eastAsia="MS Gothic"/>
          <w:b/>
          <w:sz w:val="22"/>
          <w:szCs w:val="22"/>
          <w:lang w:eastAsia="hu-HU"/>
        </w:rPr>
        <w:t>e</w:t>
      </w:r>
      <w:r w:rsidR="00AD73FE" w:rsidRPr="008E3833">
        <w:rPr>
          <w:rStyle w:val="WW-Absatz-Standardschriftart"/>
          <w:rFonts w:eastAsia="MS Gothic"/>
          <w:b/>
          <w:sz w:val="22"/>
          <w:szCs w:val="22"/>
          <w:lang w:eastAsia="hu-HU"/>
        </w:rPr>
        <w:t>n szenvedő</w:t>
      </w:r>
      <w:r w:rsidRPr="008E3833">
        <w:rPr>
          <w:rStyle w:val="WW-Absatz-Standardschriftart"/>
          <w:rFonts w:eastAsia="MS Gothic"/>
          <w:b/>
          <w:sz w:val="22"/>
          <w:szCs w:val="22"/>
          <w:lang w:eastAsia="hu-HU"/>
        </w:rPr>
        <w:t xml:space="preserve"> gyermekeknél</w:t>
      </w:r>
    </w:p>
    <w:p w14:paraId="1BD76634" w14:textId="77777777" w:rsidR="00A24352" w:rsidRPr="008E3833" w:rsidRDefault="000A2A41" w:rsidP="009B6D49">
      <w:pPr>
        <w:ind w:left="10"/>
        <w:rPr>
          <w:sz w:val="22"/>
          <w:szCs w:val="22"/>
        </w:rPr>
      </w:pPr>
      <w:r w:rsidRPr="008E3833">
        <w:rPr>
          <w:color w:val="000000"/>
          <w:spacing w:val="-1"/>
          <w:sz w:val="22"/>
          <w:szCs w:val="22"/>
        </w:rPr>
        <w:t>A kezelést gyermekkori viselkedészavarokban képzett szakorvos irányítása alatt kell végezni. A diagnózist a DSM</w:t>
      </w:r>
      <w:r w:rsidR="00B84AD3" w:rsidRPr="008E3833">
        <w:rPr>
          <w:color w:val="000000"/>
          <w:spacing w:val="-1"/>
          <w:sz w:val="22"/>
          <w:szCs w:val="22"/>
        </w:rPr>
        <w:t xml:space="preserve"> </w:t>
      </w:r>
      <w:r w:rsidRPr="008E3833">
        <w:rPr>
          <w:color w:val="000000"/>
          <w:spacing w:val="-1"/>
          <w:sz w:val="22"/>
          <w:szCs w:val="22"/>
        </w:rPr>
        <w:t xml:space="preserve">kritériumoknak vagy az ICD irányelveinek megfelelően </w:t>
      </w:r>
      <w:r w:rsidRPr="008E3833">
        <w:rPr>
          <w:color w:val="000000"/>
          <w:sz w:val="22"/>
          <w:szCs w:val="22"/>
        </w:rPr>
        <w:t>kell felállítani, és azt a beteg teljes kórtörténetére és kivizsgálására kell alapozni. A diagnózis nem állítható fel kizárólag egy vagy több tünet jelenléte alapján.</w:t>
      </w:r>
    </w:p>
    <w:p w14:paraId="31788A6B" w14:textId="77777777" w:rsidR="00A24352" w:rsidRPr="008E3833" w:rsidRDefault="00A24352" w:rsidP="009B6D49">
      <w:pPr>
        <w:ind w:left="10"/>
        <w:rPr>
          <w:color w:val="000000"/>
          <w:spacing w:val="-1"/>
          <w:sz w:val="22"/>
          <w:szCs w:val="22"/>
        </w:rPr>
      </w:pPr>
    </w:p>
    <w:p w14:paraId="7863072E" w14:textId="77777777" w:rsidR="00A24352" w:rsidRPr="008E3833" w:rsidRDefault="000A2A41" w:rsidP="009B6D49">
      <w:pPr>
        <w:ind w:left="10"/>
        <w:rPr>
          <w:color w:val="000000"/>
          <w:spacing w:val="-2"/>
          <w:sz w:val="22"/>
          <w:szCs w:val="22"/>
        </w:rPr>
      </w:pPr>
      <w:r w:rsidRPr="008E3833">
        <w:rPr>
          <w:color w:val="000000"/>
          <w:spacing w:val="-1"/>
          <w:sz w:val="22"/>
          <w:szCs w:val="22"/>
        </w:rPr>
        <w:t xml:space="preserve">A szindróma specifikus etiológiája ismeretlen, és nem áll rendelkezésre specifikus diagnosztikai teszt. </w:t>
      </w:r>
      <w:r w:rsidRPr="008E3833">
        <w:rPr>
          <w:color w:val="000000"/>
          <w:sz w:val="22"/>
          <w:szCs w:val="22"/>
        </w:rPr>
        <w:t xml:space="preserve">A megfelelő diagnózishoz orvosi, és specializált pszichológiai, oktatási és szociális eszközök </w:t>
      </w:r>
      <w:r w:rsidRPr="008E3833">
        <w:rPr>
          <w:color w:val="000000"/>
          <w:spacing w:val="-2"/>
          <w:sz w:val="22"/>
          <w:szCs w:val="22"/>
        </w:rPr>
        <w:t>szükségesek.</w:t>
      </w:r>
    </w:p>
    <w:p w14:paraId="0A176786" w14:textId="77777777" w:rsidR="00B156FF" w:rsidRPr="008E3833" w:rsidRDefault="00B156FF" w:rsidP="009B6D49">
      <w:pPr>
        <w:ind w:left="10"/>
        <w:rPr>
          <w:sz w:val="22"/>
          <w:szCs w:val="22"/>
        </w:rPr>
      </w:pPr>
    </w:p>
    <w:p w14:paraId="3EEB443D" w14:textId="77777777" w:rsidR="00A24352" w:rsidRPr="008E3833" w:rsidRDefault="000A2A41" w:rsidP="009B6D49">
      <w:pPr>
        <w:ind w:left="10"/>
        <w:rPr>
          <w:sz w:val="22"/>
          <w:szCs w:val="22"/>
        </w:rPr>
      </w:pPr>
      <w:r w:rsidRPr="008E3833">
        <w:rPr>
          <w:color w:val="000000"/>
          <w:sz w:val="22"/>
          <w:szCs w:val="22"/>
        </w:rPr>
        <w:t xml:space="preserve">Az átfogó kezelési programnak tipikusan részét képezik a pszichológiai, oktatási és szociális </w:t>
      </w:r>
      <w:r w:rsidRPr="008E3833">
        <w:rPr>
          <w:color w:val="000000"/>
          <w:spacing w:val="-1"/>
          <w:sz w:val="22"/>
          <w:szCs w:val="22"/>
        </w:rPr>
        <w:t xml:space="preserve">intézkedések, ahogy a gyógyszeres kezelés is. Célja a viselkedészavarban </w:t>
      </w:r>
      <w:r w:rsidRPr="008E3833">
        <w:rPr>
          <w:color w:val="000000"/>
          <w:sz w:val="22"/>
          <w:szCs w:val="22"/>
        </w:rPr>
        <w:t xml:space="preserve">szenvedő gyermekek állapotának stabilizálása, </w:t>
      </w:r>
      <w:r w:rsidR="00932DC5" w:rsidRPr="008E3833">
        <w:rPr>
          <w:color w:val="000000"/>
          <w:sz w:val="22"/>
          <w:szCs w:val="22"/>
        </w:rPr>
        <w:t>melyet a</w:t>
      </w:r>
      <w:r w:rsidRPr="008E3833">
        <w:rPr>
          <w:color w:val="000000"/>
          <w:sz w:val="22"/>
          <w:szCs w:val="22"/>
        </w:rPr>
        <w:t xml:space="preserve"> </w:t>
      </w:r>
      <w:r w:rsidR="00932DC5" w:rsidRPr="008E3833">
        <w:rPr>
          <w:color w:val="000000"/>
          <w:sz w:val="22"/>
          <w:szCs w:val="22"/>
        </w:rPr>
        <w:t xml:space="preserve">kórtörténetben szereplő </w:t>
      </w:r>
      <w:r w:rsidRPr="008E3833">
        <w:rPr>
          <w:color w:val="000000"/>
          <w:sz w:val="22"/>
          <w:szCs w:val="22"/>
        </w:rPr>
        <w:t>krónikusan elkalandozó figyelem, a figyelem elterelhetősége, érzelmi labilitás, lobbanékonyság, közepesen súlyos vagy súlyos hiperaktivitás, enyhe fokú neurológiai tünetek és abnormális EEG</w:t>
      </w:r>
      <w:r w:rsidR="00932DC5" w:rsidRPr="008E3833">
        <w:rPr>
          <w:color w:val="000000"/>
          <w:sz w:val="22"/>
          <w:szCs w:val="22"/>
        </w:rPr>
        <w:t xml:space="preserve"> jellemezhet</w:t>
      </w:r>
      <w:r w:rsidRPr="008E3833">
        <w:rPr>
          <w:color w:val="000000"/>
          <w:sz w:val="22"/>
          <w:szCs w:val="22"/>
        </w:rPr>
        <w:t>. A tanulási képesség lehet károsodott vagy érintetlen.</w:t>
      </w:r>
    </w:p>
    <w:p w14:paraId="62A5B9B7" w14:textId="77777777" w:rsidR="009619B5" w:rsidRPr="008E3833" w:rsidRDefault="009619B5" w:rsidP="009B6D49">
      <w:pPr>
        <w:rPr>
          <w:color w:val="000000"/>
          <w:sz w:val="22"/>
          <w:szCs w:val="22"/>
        </w:rPr>
      </w:pPr>
    </w:p>
    <w:p w14:paraId="0AD28E5B" w14:textId="77777777" w:rsidR="00A24352" w:rsidRPr="008E3833" w:rsidRDefault="000A2A41" w:rsidP="009B6D49">
      <w:pPr>
        <w:ind w:left="10"/>
        <w:rPr>
          <w:sz w:val="22"/>
          <w:szCs w:val="22"/>
        </w:rPr>
      </w:pPr>
      <w:r w:rsidRPr="008E3833">
        <w:rPr>
          <w:color w:val="000000"/>
          <w:sz w:val="22"/>
          <w:szCs w:val="22"/>
        </w:rPr>
        <w:t>A metilfenidát</w:t>
      </w:r>
      <w:r w:rsidR="00D65570" w:rsidRPr="008E3833">
        <w:rPr>
          <w:color w:val="000000"/>
          <w:sz w:val="22"/>
          <w:szCs w:val="22"/>
        </w:rPr>
        <w:noBreakHyphen/>
      </w:r>
      <w:r w:rsidRPr="008E3833">
        <w:rPr>
          <w:color w:val="000000"/>
          <w:sz w:val="22"/>
          <w:szCs w:val="22"/>
        </w:rPr>
        <w:t>kezelés nem javallott minden, ADHD</w:t>
      </w:r>
      <w:r w:rsidR="00D65570" w:rsidRPr="008E3833">
        <w:rPr>
          <w:color w:val="000000"/>
          <w:sz w:val="22"/>
          <w:szCs w:val="22"/>
        </w:rPr>
        <w:noBreakHyphen/>
      </w:r>
      <w:r w:rsidRPr="008E3833">
        <w:rPr>
          <w:color w:val="000000"/>
          <w:sz w:val="22"/>
          <w:szCs w:val="22"/>
        </w:rPr>
        <w:t>b</w:t>
      </w:r>
      <w:r w:rsidR="00C372EB" w:rsidRPr="008E3833">
        <w:rPr>
          <w:color w:val="000000"/>
          <w:sz w:val="22"/>
          <w:szCs w:val="22"/>
        </w:rPr>
        <w:t>e</w:t>
      </w:r>
      <w:r w:rsidRPr="008E3833">
        <w:rPr>
          <w:color w:val="000000"/>
          <w:sz w:val="22"/>
          <w:szCs w:val="22"/>
        </w:rPr>
        <w:t xml:space="preserve">n szenvedő gyermeknek. A gyógyszer </w:t>
      </w:r>
      <w:r w:rsidRPr="008E3833">
        <w:rPr>
          <w:color w:val="000000"/>
          <w:spacing w:val="-1"/>
          <w:sz w:val="22"/>
          <w:szCs w:val="22"/>
        </w:rPr>
        <w:t xml:space="preserve">alkalmazására vonatkozó döntést a tünetek súlyosságának és krónikus voltának a gyermek korához </w:t>
      </w:r>
      <w:r w:rsidRPr="008E3833">
        <w:rPr>
          <w:color w:val="000000"/>
          <w:sz w:val="22"/>
          <w:szCs w:val="22"/>
        </w:rPr>
        <w:t>viszonyított, igen alapos felmérésére kell alapozni.</w:t>
      </w:r>
    </w:p>
    <w:p w14:paraId="4AABE99D" w14:textId="77777777" w:rsidR="00A24352" w:rsidRPr="008E3833" w:rsidRDefault="00A24352" w:rsidP="009B6D49">
      <w:pPr>
        <w:ind w:left="5"/>
        <w:rPr>
          <w:color w:val="000000"/>
          <w:spacing w:val="-1"/>
          <w:sz w:val="22"/>
          <w:szCs w:val="22"/>
        </w:rPr>
      </w:pPr>
    </w:p>
    <w:p w14:paraId="402DFA7C" w14:textId="77777777" w:rsidR="00A24352" w:rsidRPr="008E3833" w:rsidRDefault="000A2A41" w:rsidP="009B6D49">
      <w:pPr>
        <w:ind w:left="5"/>
        <w:rPr>
          <w:sz w:val="22"/>
          <w:szCs w:val="22"/>
        </w:rPr>
      </w:pPr>
      <w:r w:rsidRPr="008E3833">
        <w:rPr>
          <w:color w:val="000000"/>
          <w:spacing w:val="-1"/>
          <w:sz w:val="22"/>
          <w:szCs w:val="22"/>
        </w:rPr>
        <w:t>A megfelelő oktatási intézményben való elhelyezés elengedhete</w:t>
      </w:r>
      <w:r w:rsidR="008B0C38" w:rsidRPr="008E3833">
        <w:rPr>
          <w:color w:val="000000"/>
          <w:spacing w:val="-1"/>
          <w:sz w:val="22"/>
          <w:szCs w:val="22"/>
        </w:rPr>
        <w:t>t</w:t>
      </w:r>
      <w:r w:rsidRPr="008E3833">
        <w:rPr>
          <w:color w:val="000000"/>
          <w:spacing w:val="-1"/>
          <w:sz w:val="22"/>
          <w:szCs w:val="22"/>
        </w:rPr>
        <w:t xml:space="preserve">len, és a pszichoszociális beavatkozás </w:t>
      </w:r>
      <w:r w:rsidRPr="008E3833">
        <w:rPr>
          <w:color w:val="000000"/>
          <w:sz w:val="22"/>
          <w:szCs w:val="22"/>
        </w:rPr>
        <w:t xml:space="preserve">rendszerint szükséges. Azokban az esetekben, amikor gyógykezelés önmagában sikertelennek bizonyult, a serkentők felírására vonatkozó döntést a gyermek tünetei súlyosságának szigorú </w:t>
      </w:r>
      <w:r w:rsidRPr="008E3833">
        <w:rPr>
          <w:color w:val="000000"/>
          <w:spacing w:val="-1"/>
          <w:sz w:val="22"/>
          <w:szCs w:val="22"/>
        </w:rPr>
        <w:t xml:space="preserve">értékelésére kell alapozni. A metilfenidát alkalmazását mindig a fent leírt módon kell végezni, mind a </w:t>
      </w:r>
      <w:r w:rsidRPr="008E3833">
        <w:rPr>
          <w:color w:val="000000"/>
          <w:sz w:val="22"/>
          <w:szCs w:val="22"/>
        </w:rPr>
        <w:t>hivatalosan engedélyezett javallat, mind a felírási/diagnosztikai irányelvek figyelembevételével.</w:t>
      </w:r>
    </w:p>
    <w:p w14:paraId="3EEF47B4" w14:textId="77777777" w:rsidR="00CF5655" w:rsidRPr="008E3833" w:rsidRDefault="00CF5655" w:rsidP="009B6D49">
      <w:pPr>
        <w:rPr>
          <w:color w:val="000000"/>
          <w:sz w:val="22"/>
          <w:szCs w:val="22"/>
        </w:rPr>
      </w:pPr>
    </w:p>
    <w:p w14:paraId="7C9EAA5D" w14:textId="77777777" w:rsidR="0089032A" w:rsidRPr="008E3833" w:rsidRDefault="000A2A41" w:rsidP="0012635C">
      <w:pPr>
        <w:rPr>
          <w:b/>
          <w:sz w:val="22"/>
          <w:szCs w:val="22"/>
        </w:rPr>
      </w:pPr>
      <w:r w:rsidRPr="008E3833">
        <w:rPr>
          <w:rStyle w:val="WW-Absatz-Standardschriftart"/>
          <w:rFonts w:eastAsia="MS Gothic"/>
          <w:b/>
          <w:sz w:val="22"/>
          <w:szCs w:val="22"/>
          <w:lang w:eastAsia="hu-HU"/>
        </w:rPr>
        <w:t>Speciális diagnosztikus szempontok ADHD</w:t>
      </w:r>
      <w:r w:rsidRPr="008E3833">
        <w:rPr>
          <w:rStyle w:val="WW-Absatz-Standardschriftart"/>
          <w:b/>
          <w:sz w:val="22"/>
          <w:szCs w:val="22"/>
        </w:rPr>
        <w:noBreakHyphen/>
      </w:r>
      <w:r w:rsidR="00AD73FE" w:rsidRPr="008E3833">
        <w:rPr>
          <w:rStyle w:val="WW-Absatz-Standardschriftart"/>
          <w:rFonts w:eastAsia="MS Gothic"/>
          <w:b/>
          <w:sz w:val="22"/>
          <w:szCs w:val="22"/>
          <w:lang w:eastAsia="hu-HU"/>
        </w:rPr>
        <w:t>b</w:t>
      </w:r>
      <w:r w:rsidR="00C372EB" w:rsidRPr="008E3833">
        <w:rPr>
          <w:rStyle w:val="WW-Absatz-Standardschriftart"/>
          <w:rFonts w:eastAsia="MS Gothic"/>
          <w:b/>
          <w:sz w:val="22"/>
          <w:szCs w:val="22"/>
          <w:lang w:eastAsia="hu-HU"/>
        </w:rPr>
        <w:t>e</w:t>
      </w:r>
      <w:r w:rsidR="00AD73FE" w:rsidRPr="008E3833">
        <w:rPr>
          <w:rStyle w:val="WW-Absatz-Standardschriftart"/>
          <w:rFonts w:eastAsia="MS Gothic"/>
          <w:b/>
          <w:sz w:val="22"/>
          <w:szCs w:val="22"/>
          <w:lang w:eastAsia="hu-HU"/>
        </w:rPr>
        <w:t>n szenvedő</w:t>
      </w:r>
      <w:r w:rsidRPr="008E3833">
        <w:rPr>
          <w:rStyle w:val="WW-Absatz-Standardschriftart"/>
          <w:rFonts w:eastAsia="MS Gothic"/>
          <w:b/>
          <w:sz w:val="22"/>
          <w:szCs w:val="22"/>
          <w:lang w:eastAsia="hu-HU"/>
        </w:rPr>
        <w:t xml:space="preserve"> felnőtteknél</w:t>
      </w:r>
    </w:p>
    <w:p w14:paraId="6DFABA27" w14:textId="77777777" w:rsidR="0089032A" w:rsidRPr="008E3833" w:rsidRDefault="000A2A41" w:rsidP="009B6D49">
      <w:pPr>
        <w:pStyle w:val="Text"/>
        <w:spacing w:before="0"/>
        <w:jc w:val="left"/>
        <w:rPr>
          <w:sz w:val="22"/>
          <w:szCs w:val="22"/>
        </w:rPr>
      </w:pPr>
      <w:r w:rsidRPr="008E3833">
        <w:rPr>
          <w:rStyle w:val="WW-Absatz-Standardschriftart1"/>
          <w:sz w:val="22"/>
          <w:szCs w:val="22"/>
          <w:lang w:val="hu-HU" w:eastAsia="hu-HU"/>
        </w:rPr>
        <w:t xml:space="preserve">A terápiát egy </w:t>
      </w:r>
      <w:r w:rsidR="00A54A3E" w:rsidRPr="008E3833">
        <w:rPr>
          <w:rStyle w:val="WW-Absatz-Standardschriftart1"/>
          <w:sz w:val="22"/>
          <w:szCs w:val="22"/>
          <w:lang w:val="hu-HU" w:eastAsia="hu-HU"/>
        </w:rPr>
        <w:t>viselkedészavarok</w:t>
      </w:r>
      <w:r w:rsidRPr="008E3833">
        <w:rPr>
          <w:rStyle w:val="WW-Absatz-Standardschriftart1"/>
          <w:sz w:val="22"/>
          <w:szCs w:val="22"/>
          <w:lang w:val="hu-HU" w:eastAsia="hu-HU"/>
        </w:rPr>
        <w:t xml:space="preserve"> kezelésében jártas szakorvos</w:t>
      </w:r>
      <w:r w:rsidR="00205036" w:rsidRPr="008E3833">
        <w:rPr>
          <w:rStyle w:val="WW-Absatz-Standardschriftart1"/>
          <w:sz w:val="22"/>
          <w:szCs w:val="22"/>
          <w:lang w:val="hu-HU" w:eastAsia="hu-HU"/>
        </w:rPr>
        <w:t xml:space="preserve"> </w:t>
      </w:r>
      <w:r w:rsidR="00B84AD3" w:rsidRPr="008E3833">
        <w:rPr>
          <w:rStyle w:val="WW-Absatz-Standardschriftart1"/>
          <w:sz w:val="22"/>
          <w:szCs w:val="22"/>
          <w:lang w:val="hu-HU" w:eastAsia="hu-HU"/>
        </w:rPr>
        <w:t xml:space="preserve">irányítása alatt kell megkezdeni és végezni. </w:t>
      </w:r>
      <w:r w:rsidR="00B84AD3" w:rsidRPr="008E3833">
        <w:rPr>
          <w:color w:val="000000"/>
          <w:spacing w:val="-1"/>
          <w:sz w:val="22"/>
          <w:szCs w:val="22"/>
        </w:rPr>
        <w:t>A diagnózist a DSM</w:t>
      </w:r>
      <w:r w:rsidR="00B84AD3" w:rsidRPr="008E3833">
        <w:rPr>
          <w:color w:val="000000"/>
          <w:spacing w:val="-1"/>
          <w:sz w:val="22"/>
          <w:szCs w:val="22"/>
          <w:lang w:val="hu-HU"/>
        </w:rPr>
        <w:t xml:space="preserve"> </w:t>
      </w:r>
      <w:r w:rsidR="00B84AD3" w:rsidRPr="008E3833">
        <w:rPr>
          <w:color w:val="000000"/>
          <w:spacing w:val="-1"/>
          <w:sz w:val="22"/>
          <w:szCs w:val="22"/>
        </w:rPr>
        <w:t>kritériumoknak</w:t>
      </w:r>
      <w:r w:rsidR="008B0C38" w:rsidRPr="008E3833">
        <w:rPr>
          <w:color w:val="000000"/>
          <w:spacing w:val="-1"/>
          <w:sz w:val="22"/>
          <w:szCs w:val="22"/>
          <w:lang w:val="hu-HU"/>
        </w:rPr>
        <w:t>,</w:t>
      </w:r>
      <w:r w:rsidR="00B84AD3" w:rsidRPr="008E3833">
        <w:rPr>
          <w:color w:val="000000"/>
          <w:spacing w:val="-1"/>
          <w:sz w:val="22"/>
          <w:szCs w:val="22"/>
        </w:rPr>
        <w:t xml:space="preserve"> vagy az ICD irányelveinek megfelelően </w:t>
      </w:r>
      <w:r w:rsidR="00B84AD3" w:rsidRPr="008E3833">
        <w:rPr>
          <w:color w:val="000000"/>
          <w:sz w:val="22"/>
          <w:szCs w:val="22"/>
        </w:rPr>
        <w:t xml:space="preserve">kell felállítani, és azt a beteg teljes kórtörténetére és kivizsgálására kell alapozni. </w:t>
      </w:r>
      <w:r w:rsidRPr="008E3833">
        <w:rPr>
          <w:rStyle w:val="WW-Absatz-Standardschriftart1"/>
          <w:sz w:val="22"/>
          <w:szCs w:val="22"/>
          <w:lang w:val="hu-HU" w:eastAsia="hu-HU"/>
        </w:rPr>
        <w:t>A szindróma specifikus etiológiája nem ismert, és nincs rá külön diagnosztikus vizsgálat. Az ADHD</w:t>
      </w:r>
      <w:r w:rsidRPr="008E3833">
        <w:rPr>
          <w:rStyle w:val="WW-Absatz-Standardschriftart1"/>
          <w:sz w:val="22"/>
          <w:szCs w:val="22"/>
        </w:rPr>
        <w:noBreakHyphen/>
      </w:r>
      <w:r w:rsidRPr="008E3833">
        <w:rPr>
          <w:rStyle w:val="WW-Absatz-Standardschriftart1"/>
          <w:sz w:val="22"/>
          <w:szCs w:val="22"/>
          <w:lang w:val="hu-HU" w:eastAsia="hu-HU"/>
        </w:rPr>
        <w:t>b</w:t>
      </w:r>
      <w:r w:rsidR="00C372EB" w:rsidRPr="008E3833">
        <w:rPr>
          <w:rStyle w:val="WW-Absatz-Standardschriftart1"/>
          <w:sz w:val="22"/>
          <w:szCs w:val="22"/>
          <w:lang w:val="hu-HU" w:eastAsia="hu-HU"/>
        </w:rPr>
        <w:t>e</w:t>
      </w:r>
      <w:r w:rsidRPr="008E3833">
        <w:rPr>
          <w:rStyle w:val="WW-Absatz-Standardschriftart1"/>
          <w:sz w:val="22"/>
          <w:szCs w:val="22"/>
          <w:lang w:val="hu-HU" w:eastAsia="hu-HU"/>
        </w:rPr>
        <w:t>n szenvedő felnőttek tünetmintázatát a</w:t>
      </w:r>
      <w:r w:rsidR="00B84AD3" w:rsidRPr="008E3833">
        <w:rPr>
          <w:rStyle w:val="WW-Absatz-Standardschriftart1"/>
          <w:sz w:val="22"/>
          <w:szCs w:val="22"/>
          <w:lang w:val="hu-HU" w:eastAsia="hu-HU"/>
        </w:rPr>
        <w:t xml:space="preserve"> </w:t>
      </w:r>
      <w:r w:rsidRPr="008E3833">
        <w:rPr>
          <w:rStyle w:val="WW-Absatz-Standardschriftart1"/>
          <w:sz w:val="22"/>
          <w:szCs w:val="22"/>
          <w:lang w:val="hu-HU" w:eastAsia="hu-HU"/>
        </w:rPr>
        <w:t>nyugtalanság, türelmetlenség és figyelmetlenség jellemzi. A tünetek, mint például a hiperaktivitás, talán az adaptáció, az idegrendszer fejlődése és a gyógyszerszedés miatt, az életkor növekedésével hajlamosak csökkenni. A figyelmetlenség okozta tünetek még szembetűnőbbek</w:t>
      </w:r>
      <w:r w:rsidR="00AD73FE" w:rsidRPr="008E3833">
        <w:rPr>
          <w:rStyle w:val="WW-Absatz-Standardschriftart1"/>
          <w:sz w:val="22"/>
          <w:szCs w:val="22"/>
          <w:lang w:val="hu-HU" w:eastAsia="hu-HU"/>
        </w:rPr>
        <w:t>,</w:t>
      </w:r>
      <w:r w:rsidRPr="008E3833">
        <w:rPr>
          <w:rStyle w:val="WW-Absatz-Standardschriftart1"/>
          <w:sz w:val="22"/>
          <w:szCs w:val="22"/>
          <w:lang w:val="hu-HU" w:eastAsia="hu-HU"/>
        </w:rPr>
        <w:t xml:space="preserve"> és nagyobb hatással vannak az ADHD</w:t>
      </w:r>
      <w:r w:rsidRPr="008E3833">
        <w:rPr>
          <w:rStyle w:val="WW-Absatz-Standardschriftart1"/>
          <w:sz w:val="22"/>
          <w:szCs w:val="22"/>
        </w:rPr>
        <w:noBreakHyphen/>
      </w:r>
      <w:r w:rsidRPr="008E3833">
        <w:rPr>
          <w:rStyle w:val="WW-Absatz-Standardschriftart1"/>
          <w:sz w:val="22"/>
          <w:szCs w:val="22"/>
          <w:lang w:val="hu-HU" w:eastAsia="hu-HU"/>
        </w:rPr>
        <w:t>b</w:t>
      </w:r>
      <w:r w:rsidR="00C372EB" w:rsidRPr="008E3833">
        <w:rPr>
          <w:rStyle w:val="WW-Absatz-Standardschriftart1"/>
          <w:sz w:val="22"/>
          <w:szCs w:val="22"/>
          <w:lang w:val="hu-HU" w:eastAsia="hu-HU"/>
        </w:rPr>
        <w:t>e</w:t>
      </w:r>
      <w:r w:rsidRPr="008E3833">
        <w:rPr>
          <w:rStyle w:val="WW-Absatz-Standardschriftart1"/>
          <w:sz w:val="22"/>
          <w:szCs w:val="22"/>
          <w:lang w:val="hu-HU" w:eastAsia="hu-HU"/>
        </w:rPr>
        <w:t>n szenvedő felnőttekre. Felnőtteknél a diagnózis felállításához, az aktuális tünetek meghatározásához a beteggel végzett strukturált interjú is szükséges. A</w:t>
      </w:r>
      <w:r w:rsidR="00B71D98" w:rsidRPr="008E3833">
        <w:rPr>
          <w:rStyle w:val="WW-Absatz-Standardschriftart1"/>
          <w:sz w:val="22"/>
          <w:szCs w:val="22"/>
          <w:lang w:val="hu-HU" w:eastAsia="hu-HU"/>
        </w:rPr>
        <w:t>z</w:t>
      </w:r>
      <w:r w:rsidRPr="008E3833">
        <w:rPr>
          <w:rStyle w:val="WW-Absatz-Standardschriftart1"/>
          <w:sz w:val="22"/>
          <w:szCs w:val="22"/>
          <w:lang w:val="hu-HU" w:eastAsia="hu-HU"/>
        </w:rPr>
        <w:t xml:space="preserve"> </w:t>
      </w:r>
      <w:r w:rsidR="00B71D98" w:rsidRPr="008E3833">
        <w:rPr>
          <w:rStyle w:val="WW-Absatz-Standardschriftart1"/>
          <w:sz w:val="22"/>
          <w:szCs w:val="22"/>
          <w:lang w:val="hu-HU" w:eastAsia="hu-HU"/>
        </w:rPr>
        <w:t xml:space="preserve">ADHD </w:t>
      </w:r>
      <w:r w:rsidRPr="008E3833">
        <w:rPr>
          <w:rStyle w:val="WW-Absatz-Standardschriftart1"/>
          <w:sz w:val="22"/>
          <w:szCs w:val="22"/>
          <w:lang w:val="hu-HU" w:eastAsia="hu-HU"/>
        </w:rPr>
        <w:t xml:space="preserve">gyermekkori </w:t>
      </w:r>
      <w:r w:rsidR="00B71D98" w:rsidRPr="008E3833">
        <w:rPr>
          <w:rStyle w:val="WW-Absatz-Standardschriftart1"/>
          <w:sz w:val="22"/>
          <w:szCs w:val="22"/>
          <w:lang w:val="hu-HU" w:eastAsia="hu-HU"/>
        </w:rPr>
        <w:t>meglétének igazolása</w:t>
      </w:r>
      <w:r w:rsidRPr="008E3833">
        <w:rPr>
          <w:rStyle w:val="WW-Absatz-Standardschriftart1"/>
          <w:sz w:val="22"/>
          <w:szCs w:val="22"/>
          <w:lang w:val="hu-HU" w:eastAsia="hu-HU"/>
        </w:rPr>
        <w:t xml:space="preserve"> </w:t>
      </w:r>
      <w:r w:rsidR="006B32BC" w:rsidRPr="008E3833">
        <w:rPr>
          <w:rStyle w:val="WW-Absatz-Standardschriftart1"/>
          <w:sz w:val="22"/>
          <w:szCs w:val="22"/>
          <w:lang w:val="hu-HU" w:eastAsia="hu-HU"/>
        </w:rPr>
        <w:t>szükséges</w:t>
      </w:r>
      <w:r w:rsidR="00731470" w:rsidRPr="008E3833">
        <w:rPr>
          <w:rStyle w:val="WW-Absatz-Standardschriftart1"/>
          <w:sz w:val="22"/>
          <w:szCs w:val="22"/>
          <w:lang w:val="hu-HU" w:eastAsia="hu-HU"/>
        </w:rPr>
        <w:t>,</w:t>
      </w:r>
      <w:r w:rsidR="006B32BC" w:rsidRPr="008E3833">
        <w:rPr>
          <w:rStyle w:val="WW-Absatz-Standardschriftart1"/>
          <w:sz w:val="22"/>
          <w:szCs w:val="22"/>
          <w:lang w:val="hu-HU" w:eastAsia="hu-HU"/>
        </w:rPr>
        <w:t xml:space="preserve"> melyet </w:t>
      </w:r>
      <w:r w:rsidRPr="008E3833">
        <w:rPr>
          <w:rStyle w:val="WW-Absatz-Standardschriftart1"/>
          <w:sz w:val="22"/>
          <w:szCs w:val="22"/>
          <w:lang w:val="hu-HU" w:eastAsia="hu-HU"/>
        </w:rPr>
        <w:t xml:space="preserve">retrospektív módon </w:t>
      </w:r>
      <w:r w:rsidR="006B32BC" w:rsidRPr="008E3833">
        <w:rPr>
          <w:rStyle w:val="WW-Absatz-Standardschriftart1"/>
          <w:sz w:val="22"/>
          <w:szCs w:val="22"/>
          <w:lang w:val="hu-HU" w:eastAsia="hu-HU"/>
        </w:rPr>
        <w:t xml:space="preserve">kell </w:t>
      </w:r>
      <w:r w:rsidR="00731470" w:rsidRPr="008E3833">
        <w:rPr>
          <w:rStyle w:val="WW-Absatz-Standardschriftart1"/>
          <w:sz w:val="22"/>
          <w:szCs w:val="22"/>
          <w:lang w:val="hu-HU" w:eastAsia="hu-HU"/>
        </w:rPr>
        <w:t>meg</w:t>
      </w:r>
      <w:r w:rsidRPr="008E3833">
        <w:rPr>
          <w:rStyle w:val="WW-Absatz-Standardschriftart1"/>
          <w:sz w:val="22"/>
          <w:szCs w:val="22"/>
          <w:lang w:val="hu-HU" w:eastAsia="hu-HU"/>
        </w:rPr>
        <w:t>határoz</w:t>
      </w:r>
      <w:r w:rsidR="006B32BC" w:rsidRPr="008E3833">
        <w:rPr>
          <w:rStyle w:val="WW-Absatz-Standardschriftart1"/>
          <w:sz w:val="22"/>
          <w:szCs w:val="22"/>
          <w:lang w:val="hu-HU" w:eastAsia="hu-HU"/>
        </w:rPr>
        <w:t>ni</w:t>
      </w:r>
      <w:r w:rsidR="00DB5AE3" w:rsidRPr="008E3833">
        <w:rPr>
          <w:rStyle w:val="WW-Absatz-Standardschriftart1"/>
          <w:sz w:val="22"/>
          <w:szCs w:val="22"/>
          <w:lang w:val="hu-HU" w:eastAsia="hu-HU"/>
        </w:rPr>
        <w:t xml:space="preserve"> (a beteg egészségügyi dokumentációjából, vagy ha az nem áll rendelkezésre, a megfelelő és strukt</w:t>
      </w:r>
      <w:r w:rsidR="00210316" w:rsidRPr="008E3833">
        <w:rPr>
          <w:rStyle w:val="WW-Absatz-Standardschriftart1"/>
          <w:sz w:val="22"/>
          <w:szCs w:val="22"/>
          <w:lang w:val="hu-HU" w:eastAsia="hu-HU"/>
        </w:rPr>
        <w:t>u</w:t>
      </w:r>
      <w:r w:rsidR="00DB5AE3" w:rsidRPr="008E3833">
        <w:rPr>
          <w:rStyle w:val="WW-Absatz-Standardschriftart1"/>
          <w:sz w:val="22"/>
          <w:szCs w:val="22"/>
          <w:lang w:val="hu-HU" w:eastAsia="hu-HU"/>
        </w:rPr>
        <w:t>rált eszközökkel/</w:t>
      </w:r>
      <w:r w:rsidR="00E3236E" w:rsidRPr="008E3833">
        <w:rPr>
          <w:rStyle w:val="WW-Absatz-Standardschriftart1"/>
          <w:sz w:val="22"/>
          <w:szCs w:val="22"/>
          <w:lang w:val="hu-HU" w:eastAsia="hu-HU"/>
        </w:rPr>
        <w:t>interjúkkal)</w:t>
      </w:r>
      <w:r w:rsidRPr="008E3833">
        <w:rPr>
          <w:rStyle w:val="WW-Absatz-Standardschriftart1"/>
          <w:sz w:val="22"/>
          <w:szCs w:val="22"/>
          <w:lang w:val="hu-HU" w:eastAsia="hu-HU"/>
        </w:rPr>
        <w:t>. A diagnózist nem szabad pusztán egy vagy több tünet meglétéből felállítani. Egy stimulálószer felnőtteknél történő alkalmazásáról hozott döntésnek nagyon alapos értékelés</w:t>
      </w:r>
      <w:r w:rsidR="00B84AD3" w:rsidRPr="008E3833">
        <w:rPr>
          <w:rStyle w:val="WW-Absatz-Standardschriftart1"/>
          <w:sz w:val="22"/>
          <w:szCs w:val="22"/>
          <w:lang w:val="hu-HU" w:eastAsia="hu-HU"/>
        </w:rPr>
        <w:t>e</w:t>
      </w:r>
      <w:r w:rsidRPr="008E3833">
        <w:rPr>
          <w:rStyle w:val="WW-Absatz-Standardschriftart1"/>
          <w:sz w:val="22"/>
          <w:szCs w:val="22"/>
          <w:lang w:val="hu-HU" w:eastAsia="hu-HU"/>
        </w:rPr>
        <w:t>n kell alapulnia</w:t>
      </w:r>
      <w:r w:rsidR="00B84AD3" w:rsidRPr="008E3833">
        <w:rPr>
          <w:rStyle w:val="WW-Absatz-Standardschriftart1"/>
          <w:sz w:val="22"/>
          <w:szCs w:val="22"/>
          <w:lang w:val="hu-HU" w:eastAsia="hu-HU"/>
        </w:rPr>
        <w:t>, és a diagnózisnak magába kell foglalnia legalább két (pl. szociális, tanulási és/vagy foglalkozási</w:t>
      </w:r>
      <w:r w:rsidR="00F8642E" w:rsidRPr="008E3833">
        <w:rPr>
          <w:rStyle w:val="WW-Absatz-Standardschriftart1"/>
          <w:sz w:val="22"/>
          <w:szCs w:val="22"/>
          <w:lang w:val="hu-HU" w:eastAsia="hu-HU"/>
        </w:rPr>
        <w:t>)</w:t>
      </w:r>
      <w:r w:rsidR="00B84AD3" w:rsidRPr="008E3833">
        <w:rPr>
          <w:rStyle w:val="WW-Absatz-Standardschriftart1"/>
          <w:sz w:val="22"/>
          <w:szCs w:val="22"/>
          <w:lang w:val="hu-HU" w:eastAsia="hu-HU"/>
        </w:rPr>
        <w:t xml:space="preserve"> </w:t>
      </w:r>
      <w:r w:rsidR="00283461" w:rsidRPr="008E3833">
        <w:rPr>
          <w:rStyle w:val="WW-Absatz-Standardschriftart1"/>
          <w:sz w:val="22"/>
          <w:szCs w:val="22"/>
          <w:lang w:val="hu-HU" w:eastAsia="hu-HU"/>
        </w:rPr>
        <w:t xml:space="preserve">területen </w:t>
      </w:r>
      <w:r w:rsidR="00B84AD3" w:rsidRPr="008E3833">
        <w:rPr>
          <w:rStyle w:val="WW-Absatz-Standardschriftart1"/>
          <w:sz w:val="22"/>
          <w:szCs w:val="22"/>
          <w:lang w:val="hu-HU" w:eastAsia="hu-HU"/>
        </w:rPr>
        <w:t xml:space="preserve">fennálló </w:t>
      </w:r>
      <w:r w:rsidR="00263D3A" w:rsidRPr="008E3833">
        <w:rPr>
          <w:rStyle w:val="WW-Absatz-Standardschriftart1"/>
          <w:sz w:val="22"/>
          <w:szCs w:val="22"/>
          <w:lang w:val="hu-HU" w:eastAsia="hu-HU"/>
        </w:rPr>
        <w:t xml:space="preserve">közepesen súlyos vagy súlyos </w:t>
      </w:r>
      <w:r w:rsidR="00B84AD3" w:rsidRPr="008E3833">
        <w:rPr>
          <w:rStyle w:val="WW-Absatz-Standardschriftart1"/>
          <w:sz w:val="22"/>
          <w:szCs w:val="22"/>
          <w:lang w:val="hu-HU" w:eastAsia="hu-HU"/>
        </w:rPr>
        <w:t xml:space="preserve">funkcionális károsodást, amely a beteg életének számos </w:t>
      </w:r>
      <w:r w:rsidR="00F8642E" w:rsidRPr="008E3833">
        <w:rPr>
          <w:rStyle w:val="WW-Absatz-Standardschriftart1"/>
          <w:sz w:val="22"/>
          <w:szCs w:val="22"/>
          <w:lang w:val="hu-HU" w:eastAsia="hu-HU"/>
        </w:rPr>
        <w:t>aspektusát</w:t>
      </w:r>
      <w:r w:rsidR="00B84AD3" w:rsidRPr="008E3833">
        <w:rPr>
          <w:rStyle w:val="WW-Absatz-Standardschriftart1"/>
          <w:sz w:val="22"/>
          <w:szCs w:val="22"/>
          <w:lang w:val="hu-HU" w:eastAsia="hu-HU"/>
        </w:rPr>
        <w:t xml:space="preserve"> érinti</w:t>
      </w:r>
      <w:r w:rsidRPr="008E3833">
        <w:rPr>
          <w:rStyle w:val="WW-Absatz-Standardschriftart1"/>
          <w:sz w:val="22"/>
          <w:szCs w:val="22"/>
          <w:lang w:val="hu-HU" w:eastAsia="hu-HU"/>
        </w:rPr>
        <w:t>.</w:t>
      </w:r>
    </w:p>
    <w:p w14:paraId="46C45A7C" w14:textId="77777777" w:rsidR="0089032A" w:rsidRPr="008E3833" w:rsidRDefault="0089032A" w:rsidP="009B6D49">
      <w:pPr>
        <w:rPr>
          <w:sz w:val="22"/>
          <w:szCs w:val="22"/>
          <w:lang w:val="x-none"/>
        </w:rPr>
      </w:pPr>
    </w:p>
    <w:p w14:paraId="75D02BAC" w14:textId="77777777" w:rsidR="00CF5655" w:rsidRPr="008E3833" w:rsidRDefault="000A2A41" w:rsidP="009B6D49">
      <w:pPr>
        <w:ind w:left="567" w:hanging="567"/>
        <w:rPr>
          <w:color w:val="000000"/>
          <w:sz w:val="22"/>
          <w:szCs w:val="22"/>
        </w:rPr>
      </w:pPr>
      <w:r w:rsidRPr="008E3833">
        <w:rPr>
          <w:b/>
          <w:color w:val="000000"/>
          <w:sz w:val="22"/>
          <w:szCs w:val="22"/>
        </w:rPr>
        <w:t>4.2</w:t>
      </w:r>
      <w:r w:rsidRPr="008E3833">
        <w:rPr>
          <w:b/>
          <w:color w:val="000000"/>
          <w:sz w:val="22"/>
          <w:szCs w:val="22"/>
        </w:rPr>
        <w:tab/>
        <w:t>Adagolás és alkalmazás</w:t>
      </w:r>
    </w:p>
    <w:p w14:paraId="4E286383" w14:textId="77777777" w:rsidR="00387D56" w:rsidRPr="008E3833" w:rsidRDefault="00387D56" w:rsidP="009B6D49">
      <w:pPr>
        <w:rPr>
          <w:color w:val="000000"/>
          <w:sz w:val="22"/>
          <w:szCs w:val="22"/>
        </w:rPr>
      </w:pPr>
    </w:p>
    <w:p w14:paraId="7E7E8682" w14:textId="77777777" w:rsidR="00A24352" w:rsidRPr="008E3833" w:rsidRDefault="000A2A41" w:rsidP="009B6D49">
      <w:pPr>
        <w:ind w:left="10"/>
        <w:rPr>
          <w:b/>
          <w:sz w:val="22"/>
          <w:szCs w:val="22"/>
        </w:rPr>
      </w:pPr>
      <w:r w:rsidRPr="008E3833">
        <w:rPr>
          <w:b/>
          <w:bCs/>
          <w:color w:val="000000"/>
          <w:spacing w:val="-1"/>
          <w:sz w:val="22"/>
          <w:szCs w:val="22"/>
        </w:rPr>
        <w:t xml:space="preserve">Gyermekeknél a kezelést a gyermekkori és/vagy kamaszkori viselkedészavarokban képzett szakorvos </w:t>
      </w:r>
      <w:r w:rsidRPr="008E3833">
        <w:rPr>
          <w:b/>
          <w:bCs/>
          <w:color w:val="000000"/>
          <w:sz w:val="22"/>
          <w:szCs w:val="22"/>
        </w:rPr>
        <w:t>irányítása alatt kell megkezdeni.</w:t>
      </w:r>
      <w:r w:rsidR="00B84AD3" w:rsidRPr="008E3833">
        <w:rPr>
          <w:b/>
          <w:bCs/>
          <w:color w:val="000000"/>
          <w:sz w:val="22"/>
          <w:szCs w:val="22"/>
        </w:rPr>
        <w:t xml:space="preserve"> </w:t>
      </w:r>
      <w:r w:rsidR="00B84AD3" w:rsidRPr="008E3833">
        <w:rPr>
          <w:rStyle w:val="WW-Absatz-Standardschriftart1"/>
          <w:b/>
          <w:sz w:val="22"/>
          <w:szCs w:val="22"/>
          <w:lang w:eastAsia="hu-HU"/>
        </w:rPr>
        <w:t xml:space="preserve">Felnőtteknél a terápiát egy </w:t>
      </w:r>
      <w:r w:rsidR="00DB6DC7" w:rsidRPr="008E3833">
        <w:rPr>
          <w:rStyle w:val="WW-Absatz-Standardschriftart1"/>
          <w:b/>
          <w:sz w:val="22"/>
          <w:szCs w:val="22"/>
          <w:lang w:eastAsia="hu-HU"/>
        </w:rPr>
        <w:t xml:space="preserve">viselkedészavarok </w:t>
      </w:r>
      <w:r w:rsidR="00B84AD3" w:rsidRPr="008E3833">
        <w:rPr>
          <w:rStyle w:val="WW-Absatz-Standardschriftart1"/>
          <w:b/>
          <w:sz w:val="22"/>
          <w:szCs w:val="22"/>
          <w:lang w:eastAsia="hu-HU"/>
        </w:rPr>
        <w:t>kezelésében jártas szakorvos</w:t>
      </w:r>
      <w:r w:rsidR="00283461" w:rsidRPr="008E3833">
        <w:rPr>
          <w:rStyle w:val="WW-Absatz-Standardschriftart1"/>
          <w:b/>
          <w:sz w:val="22"/>
          <w:szCs w:val="22"/>
          <w:lang w:eastAsia="hu-HU"/>
        </w:rPr>
        <w:t xml:space="preserve"> </w:t>
      </w:r>
      <w:r w:rsidR="00B84AD3" w:rsidRPr="008E3833">
        <w:rPr>
          <w:rStyle w:val="WW-Absatz-Standardschriftart1"/>
          <w:b/>
          <w:sz w:val="22"/>
          <w:szCs w:val="22"/>
          <w:lang w:eastAsia="hu-HU"/>
        </w:rPr>
        <w:t>irányítása alatt kell megkezdeni és végezni.</w:t>
      </w:r>
    </w:p>
    <w:p w14:paraId="56FB14F9" w14:textId="77777777" w:rsidR="00A24352" w:rsidRPr="008E3833" w:rsidRDefault="00A24352" w:rsidP="009B6D49">
      <w:pPr>
        <w:ind w:left="10"/>
        <w:rPr>
          <w:color w:val="000000"/>
          <w:sz w:val="22"/>
          <w:szCs w:val="22"/>
          <w:u w:val="single"/>
        </w:rPr>
      </w:pPr>
    </w:p>
    <w:p w14:paraId="79607616" w14:textId="77777777" w:rsidR="00A24352" w:rsidRPr="008E3833" w:rsidRDefault="000A2A41" w:rsidP="009B6D49">
      <w:pPr>
        <w:ind w:left="10"/>
        <w:rPr>
          <w:b/>
          <w:sz w:val="22"/>
          <w:szCs w:val="22"/>
        </w:rPr>
      </w:pPr>
      <w:r w:rsidRPr="008E3833">
        <w:rPr>
          <w:b/>
          <w:color w:val="000000"/>
          <w:sz w:val="22"/>
          <w:szCs w:val="22"/>
        </w:rPr>
        <w:t>Kezelés előtti szűrés</w:t>
      </w:r>
    </w:p>
    <w:p w14:paraId="049F1DD6" w14:textId="77777777" w:rsidR="00A24352" w:rsidRPr="008E3833" w:rsidRDefault="000A2A41" w:rsidP="009B6D49">
      <w:pPr>
        <w:rPr>
          <w:sz w:val="22"/>
          <w:szCs w:val="22"/>
        </w:rPr>
      </w:pPr>
      <w:r w:rsidRPr="008E3833">
        <w:rPr>
          <w:color w:val="000000"/>
          <w:sz w:val="22"/>
          <w:szCs w:val="22"/>
        </w:rPr>
        <w:t xml:space="preserve">A gyógyszer felírása előtt fel kell mérni a beteg kezelés előtti cardiovascularis állapotát, beleértve a pulzusszámot és a vérnyomást is. Részletes kórtörténetben kell dokumentálni minden egyidejűleg alkalmazott gyógyszeres kezelést, minden korábbi vagy jelenlegi, társbetegségként előforduló </w:t>
      </w:r>
      <w:r w:rsidRPr="008E3833">
        <w:rPr>
          <w:color w:val="000000"/>
          <w:spacing w:val="-1"/>
          <w:sz w:val="22"/>
          <w:szCs w:val="22"/>
        </w:rPr>
        <w:t>belgyógyászati vagy pszichiátriai zavart</w:t>
      </w:r>
      <w:r w:rsidR="00F27F60" w:rsidRPr="008E3833">
        <w:rPr>
          <w:color w:val="000000"/>
          <w:spacing w:val="-1"/>
          <w:sz w:val="22"/>
          <w:szCs w:val="22"/>
        </w:rPr>
        <w:t>,</w:t>
      </w:r>
      <w:r w:rsidRPr="008E3833">
        <w:rPr>
          <w:color w:val="000000"/>
          <w:spacing w:val="-1"/>
          <w:sz w:val="22"/>
          <w:szCs w:val="22"/>
        </w:rPr>
        <w:t xml:space="preserve"> illetve tünetet, a családi anamnézisben szereplő hirtelen szív-</w:t>
      </w:r>
      <w:r w:rsidR="00B71D98" w:rsidRPr="008E3833">
        <w:rPr>
          <w:color w:val="000000"/>
          <w:spacing w:val="-1"/>
          <w:sz w:val="22"/>
          <w:szCs w:val="22"/>
        </w:rPr>
        <w:t xml:space="preserve">, </w:t>
      </w:r>
      <w:r w:rsidR="00A71DBE" w:rsidRPr="008E3833">
        <w:rPr>
          <w:color w:val="000000"/>
          <w:sz w:val="22"/>
          <w:szCs w:val="22"/>
        </w:rPr>
        <w:t xml:space="preserve">vagy </w:t>
      </w:r>
      <w:r w:rsidRPr="008E3833">
        <w:rPr>
          <w:color w:val="000000"/>
          <w:sz w:val="22"/>
          <w:szCs w:val="22"/>
        </w:rPr>
        <w:t>megmagyarázatlan halált</w:t>
      </w:r>
      <w:r w:rsidR="00283461" w:rsidRPr="008E3833">
        <w:rPr>
          <w:color w:val="000000"/>
          <w:sz w:val="22"/>
          <w:szCs w:val="22"/>
        </w:rPr>
        <w:t xml:space="preserve"> </w:t>
      </w:r>
      <w:r w:rsidRPr="008E3833">
        <w:rPr>
          <w:color w:val="000000"/>
          <w:sz w:val="22"/>
          <w:szCs w:val="22"/>
        </w:rPr>
        <w:t xml:space="preserve">valamint </w:t>
      </w:r>
      <w:r w:rsidR="000C4CE6" w:rsidRPr="008E3833">
        <w:rPr>
          <w:color w:val="000000"/>
          <w:sz w:val="22"/>
          <w:szCs w:val="22"/>
        </w:rPr>
        <w:t xml:space="preserve">gyermekeknél </w:t>
      </w:r>
      <w:r w:rsidRPr="008E3833">
        <w:rPr>
          <w:color w:val="000000"/>
          <w:sz w:val="22"/>
          <w:szCs w:val="22"/>
        </w:rPr>
        <w:t>a kezelés előtt mért pontos testmagasságot és testsúlyt egy növekedési grafikonon feltüntetve (lásd 4.3 és 4.4</w:t>
      </w:r>
      <w:r w:rsidR="0078350A" w:rsidRPr="008E3833">
        <w:rPr>
          <w:color w:val="000000"/>
          <w:sz w:val="22"/>
          <w:szCs w:val="22"/>
        </w:rPr>
        <w:t> </w:t>
      </w:r>
      <w:r w:rsidRPr="008E3833">
        <w:rPr>
          <w:color w:val="000000"/>
          <w:sz w:val="22"/>
          <w:szCs w:val="22"/>
        </w:rPr>
        <w:t>pont).</w:t>
      </w:r>
    </w:p>
    <w:p w14:paraId="67484753" w14:textId="77777777" w:rsidR="004F373D" w:rsidRPr="008E3833" w:rsidRDefault="004F373D" w:rsidP="009B6D49">
      <w:pPr>
        <w:ind w:left="10"/>
        <w:rPr>
          <w:color w:val="000000"/>
          <w:sz w:val="22"/>
          <w:szCs w:val="22"/>
          <w:u w:val="single"/>
        </w:rPr>
      </w:pPr>
    </w:p>
    <w:p w14:paraId="5AE517EA" w14:textId="77777777" w:rsidR="00A24352" w:rsidRPr="008E3833" w:rsidRDefault="000A2A41" w:rsidP="009B6D49">
      <w:pPr>
        <w:ind w:left="10"/>
        <w:rPr>
          <w:b/>
          <w:sz w:val="22"/>
          <w:szCs w:val="22"/>
        </w:rPr>
      </w:pPr>
      <w:r w:rsidRPr="008E3833">
        <w:rPr>
          <w:b/>
          <w:color w:val="000000"/>
          <w:sz w:val="22"/>
          <w:szCs w:val="22"/>
        </w:rPr>
        <w:t>Folyamatos monitorozás</w:t>
      </w:r>
    </w:p>
    <w:p w14:paraId="21D340E7" w14:textId="77777777" w:rsidR="00A24352" w:rsidRPr="008E3833" w:rsidRDefault="000A2A41" w:rsidP="009B6D49">
      <w:pPr>
        <w:ind w:left="5"/>
        <w:rPr>
          <w:sz w:val="22"/>
          <w:szCs w:val="22"/>
        </w:rPr>
      </w:pPr>
      <w:r w:rsidRPr="008E3833">
        <w:rPr>
          <w:color w:val="000000"/>
          <w:spacing w:val="-1"/>
          <w:sz w:val="22"/>
          <w:szCs w:val="22"/>
        </w:rPr>
        <w:t>A növekedés, a pszichiátriai és cardiovascularis állapot folyamatos monitorozása szükséges (lásd még 4.4</w:t>
      </w:r>
      <w:r w:rsidR="0078350A" w:rsidRPr="008E3833">
        <w:rPr>
          <w:color w:val="000000"/>
          <w:spacing w:val="-1"/>
          <w:sz w:val="22"/>
          <w:szCs w:val="22"/>
        </w:rPr>
        <w:t> </w:t>
      </w:r>
      <w:r w:rsidRPr="008E3833">
        <w:rPr>
          <w:color w:val="000000"/>
          <w:spacing w:val="-1"/>
          <w:sz w:val="22"/>
          <w:szCs w:val="22"/>
        </w:rPr>
        <w:t>pont).</w:t>
      </w:r>
    </w:p>
    <w:p w14:paraId="406DB00A" w14:textId="77777777" w:rsidR="00A24352" w:rsidRPr="008E3833" w:rsidRDefault="000A2A41" w:rsidP="009B6D49">
      <w:pPr>
        <w:ind w:left="408" w:hanging="394"/>
        <w:rPr>
          <w:sz w:val="22"/>
          <w:szCs w:val="22"/>
        </w:rPr>
      </w:pPr>
      <w:r w:rsidRPr="008E3833">
        <w:rPr>
          <w:color w:val="000000"/>
          <w:spacing w:val="-1"/>
          <w:sz w:val="22"/>
          <w:szCs w:val="22"/>
        </w:rPr>
        <w:t>•</w:t>
      </w:r>
      <w:r w:rsidRPr="008E3833">
        <w:rPr>
          <w:color w:val="000000"/>
          <w:spacing w:val="-1"/>
          <w:sz w:val="22"/>
          <w:szCs w:val="22"/>
        </w:rPr>
        <w:tab/>
        <w:t xml:space="preserve">A vérnyomást és a pulzusszámot a dózis minden módosításakor, majd legalább hathavonta </w:t>
      </w:r>
      <w:r w:rsidRPr="008E3833">
        <w:rPr>
          <w:color w:val="000000"/>
          <w:sz w:val="22"/>
          <w:szCs w:val="22"/>
        </w:rPr>
        <w:t>dokumentálni kell egy centilis</w:t>
      </w:r>
      <w:r w:rsidR="00936FE2" w:rsidRPr="008E3833">
        <w:rPr>
          <w:color w:val="000000"/>
          <w:sz w:val="22"/>
          <w:szCs w:val="22"/>
        </w:rPr>
        <w:t xml:space="preserve"> </w:t>
      </w:r>
      <w:r w:rsidRPr="008E3833">
        <w:rPr>
          <w:color w:val="000000"/>
          <w:sz w:val="22"/>
          <w:szCs w:val="22"/>
        </w:rPr>
        <w:t>alapú grafikonon</w:t>
      </w:r>
      <w:r w:rsidR="003C387A" w:rsidRPr="008E3833">
        <w:rPr>
          <w:color w:val="000000"/>
          <w:sz w:val="22"/>
          <w:szCs w:val="22"/>
        </w:rPr>
        <w:t>.</w:t>
      </w:r>
    </w:p>
    <w:p w14:paraId="4B074C78" w14:textId="77777777" w:rsidR="00A24352" w:rsidRPr="008E3833" w:rsidRDefault="000A2A41" w:rsidP="009B6D49">
      <w:pPr>
        <w:numPr>
          <w:ilvl w:val="0"/>
          <w:numId w:val="3"/>
        </w:numPr>
        <w:tabs>
          <w:tab w:val="left" w:pos="403"/>
        </w:tabs>
        <w:suppressAutoHyphens w:val="0"/>
        <w:autoSpaceDE w:val="0"/>
        <w:autoSpaceDN w:val="0"/>
        <w:adjustRightInd w:val="0"/>
        <w:ind w:left="403" w:hanging="389"/>
        <w:rPr>
          <w:color w:val="000000"/>
          <w:sz w:val="22"/>
          <w:szCs w:val="22"/>
        </w:rPr>
      </w:pPr>
      <w:r w:rsidRPr="008E3833">
        <w:rPr>
          <w:color w:val="000000"/>
          <w:spacing w:val="-1"/>
          <w:sz w:val="22"/>
          <w:szCs w:val="22"/>
        </w:rPr>
        <w:t xml:space="preserve">Gyermekeknél legalább hathavonta rögzíteni kell a magasságot, a </w:t>
      </w:r>
      <w:r w:rsidR="00CF24A0" w:rsidRPr="008E3833">
        <w:rPr>
          <w:color w:val="000000"/>
          <w:spacing w:val="-1"/>
          <w:sz w:val="22"/>
          <w:szCs w:val="22"/>
        </w:rPr>
        <w:t xml:space="preserve">testtömeget </w:t>
      </w:r>
      <w:r w:rsidRPr="008E3833">
        <w:rPr>
          <w:color w:val="000000"/>
          <w:spacing w:val="-1"/>
          <w:sz w:val="22"/>
          <w:szCs w:val="22"/>
        </w:rPr>
        <w:t>és az étvágyat, és növekedési grafikont kell vezetni</w:t>
      </w:r>
      <w:r w:rsidR="003C387A" w:rsidRPr="008E3833">
        <w:rPr>
          <w:color w:val="000000"/>
          <w:spacing w:val="-1"/>
          <w:sz w:val="22"/>
          <w:szCs w:val="22"/>
        </w:rPr>
        <w:t>.</w:t>
      </w:r>
    </w:p>
    <w:p w14:paraId="720D7374" w14:textId="77777777" w:rsidR="00CF24A0" w:rsidRPr="008E3833" w:rsidRDefault="000A2A41" w:rsidP="009B6D49">
      <w:pPr>
        <w:numPr>
          <w:ilvl w:val="0"/>
          <w:numId w:val="3"/>
        </w:numPr>
        <w:tabs>
          <w:tab w:val="left" w:pos="403"/>
        </w:tabs>
        <w:suppressAutoHyphens w:val="0"/>
        <w:autoSpaceDE w:val="0"/>
        <w:autoSpaceDN w:val="0"/>
        <w:adjustRightInd w:val="0"/>
        <w:ind w:left="403" w:hanging="389"/>
        <w:rPr>
          <w:color w:val="000000"/>
          <w:sz w:val="22"/>
          <w:szCs w:val="22"/>
        </w:rPr>
      </w:pPr>
      <w:r w:rsidRPr="008E3833">
        <w:rPr>
          <w:color w:val="000000"/>
          <w:spacing w:val="-1"/>
          <w:sz w:val="22"/>
          <w:szCs w:val="22"/>
        </w:rPr>
        <w:t>Felnőtteknél a testtömeget rendszeresen rögzíteni kell.</w:t>
      </w:r>
    </w:p>
    <w:p w14:paraId="09131D82" w14:textId="77777777" w:rsidR="00A24352" w:rsidRPr="008E3833" w:rsidRDefault="000A2A41" w:rsidP="009B6D49">
      <w:pPr>
        <w:numPr>
          <w:ilvl w:val="0"/>
          <w:numId w:val="3"/>
        </w:numPr>
        <w:tabs>
          <w:tab w:val="left" w:pos="403"/>
        </w:tabs>
        <w:suppressAutoHyphens w:val="0"/>
        <w:autoSpaceDE w:val="0"/>
        <w:autoSpaceDN w:val="0"/>
        <w:adjustRightInd w:val="0"/>
        <w:ind w:left="403" w:hanging="389"/>
        <w:rPr>
          <w:color w:val="000000"/>
          <w:sz w:val="22"/>
          <w:szCs w:val="22"/>
        </w:rPr>
      </w:pPr>
      <w:r w:rsidRPr="008E3833">
        <w:rPr>
          <w:color w:val="000000"/>
          <w:sz w:val="22"/>
          <w:szCs w:val="22"/>
        </w:rPr>
        <w:t xml:space="preserve">Az újonnan kialakuló pszichiátriai rendellenességeket vagy a fennálló pszichiátriai </w:t>
      </w:r>
      <w:r w:rsidRPr="008E3833">
        <w:rPr>
          <w:color w:val="000000"/>
          <w:spacing w:val="-1"/>
          <w:sz w:val="22"/>
          <w:szCs w:val="22"/>
        </w:rPr>
        <w:t xml:space="preserve">rendellenességek súlyosbodását a dózis minden módosításakor, majd legalább hathavonta és </w:t>
      </w:r>
      <w:r w:rsidRPr="008E3833">
        <w:rPr>
          <w:color w:val="000000"/>
          <w:sz w:val="22"/>
          <w:szCs w:val="22"/>
        </w:rPr>
        <w:t>minden vizitnél ellenőrizni kell.</w:t>
      </w:r>
    </w:p>
    <w:p w14:paraId="3D5FBB26" w14:textId="77777777" w:rsidR="00A24352" w:rsidRPr="008E3833" w:rsidRDefault="00A24352" w:rsidP="009B6D49">
      <w:pPr>
        <w:ind w:left="10"/>
        <w:rPr>
          <w:color w:val="000000"/>
          <w:spacing w:val="-1"/>
          <w:sz w:val="22"/>
          <w:szCs w:val="22"/>
        </w:rPr>
      </w:pPr>
    </w:p>
    <w:p w14:paraId="1C9B801E" w14:textId="77777777" w:rsidR="00A24352" w:rsidRPr="008E3833" w:rsidRDefault="000A2A41" w:rsidP="009B6D49">
      <w:pPr>
        <w:ind w:left="10"/>
        <w:rPr>
          <w:sz w:val="22"/>
          <w:szCs w:val="22"/>
        </w:rPr>
      </w:pPr>
      <w:r w:rsidRPr="008E3833">
        <w:rPr>
          <w:color w:val="000000"/>
          <w:spacing w:val="-1"/>
          <w:sz w:val="22"/>
          <w:szCs w:val="22"/>
        </w:rPr>
        <w:t xml:space="preserve">A betegeknél monitorozni kell a metilfenidáttal való visszaélés, nem megfelelő használat és abúzus </w:t>
      </w:r>
      <w:r w:rsidRPr="008E3833">
        <w:rPr>
          <w:color w:val="000000"/>
          <w:sz w:val="22"/>
          <w:szCs w:val="22"/>
        </w:rPr>
        <w:t>kockázatát.</w:t>
      </w:r>
    </w:p>
    <w:p w14:paraId="148EB42D" w14:textId="77777777" w:rsidR="00A24352" w:rsidRPr="008E3833" w:rsidRDefault="00A24352" w:rsidP="009B6D49">
      <w:pPr>
        <w:ind w:left="10"/>
        <w:rPr>
          <w:color w:val="000000"/>
          <w:spacing w:val="-1"/>
          <w:sz w:val="22"/>
          <w:szCs w:val="22"/>
          <w:u w:val="single"/>
        </w:rPr>
      </w:pPr>
    </w:p>
    <w:p w14:paraId="41A2DB71" w14:textId="77777777" w:rsidR="00A24352" w:rsidRPr="008E3833" w:rsidRDefault="000A2A41" w:rsidP="009B6D49">
      <w:pPr>
        <w:ind w:left="10"/>
        <w:rPr>
          <w:b/>
          <w:sz w:val="22"/>
          <w:szCs w:val="22"/>
        </w:rPr>
      </w:pPr>
      <w:r w:rsidRPr="008E3833">
        <w:rPr>
          <w:b/>
          <w:color w:val="000000"/>
          <w:spacing w:val="-1"/>
          <w:sz w:val="22"/>
          <w:szCs w:val="22"/>
        </w:rPr>
        <w:t>Dózistitrálás</w:t>
      </w:r>
    </w:p>
    <w:p w14:paraId="1FC967A1" w14:textId="77777777" w:rsidR="000A01A7" w:rsidRPr="008E3833" w:rsidRDefault="000A01A7" w:rsidP="009B6D49">
      <w:pPr>
        <w:ind w:left="5"/>
        <w:rPr>
          <w:color w:val="000000"/>
          <w:sz w:val="22"/>
          <w:szCs w:val="22"/>
        </w:rPr>
      </w:pPr>
    </w:p>
    <w:p w14:paraId="0C993C58" w14:textId="77777777" w:rsidR="00A24352" w:rsidRPr="008E3833" w:rsidRDefault="000A2A41" w:rsidP="009B6D49">
      <w:pPr>
        <w:ind w:left="5"/>
        <w:rPr>
          <w:color w:val="000000"/>
          <w:sz w:val="22"/>
          <w:szCs w:val="22"/>
        </w:rPr>
      </w:pPr>
      <w:r w:rsidRPr="008E3833">
        <w:rPr>
          <w:color w:val="000000"/>
          <w:spacing w:val="-1"/>
          <w:sz w:val="22"/>
          <w:szCs w:val="22"/>
        </w:rPr>
        <w:t xml:space="preserve">A metilfenidáttal történő kezelés megkezdésekor a dózis gondos titrálása szükséges. </w:t>
      </w:r>
      <w:r w:rsidR="000C4CE6" w:rsidRPr="008E3833">
        <w:rPr>
          <w:color w:val="000000"/>
          <w:spacing w:val="-1"/>
          <w:sz w:val="22"/>
          <w:szCs w:val="22"/>
        </w:rPr>
        <w:t xml:space="preserve">Gyermekeknél a </w:t>
      </w:r>
      <w:r w:rsidRPr="008E3833">
        <w:rPr>
          <w:color w:val="000000"/>
          <w:spacing w:val="-1"/>
          <w:sz w:val="22"/>
          <w:szCs w:val="22"/>
        </w:rPr>
        <w:t xml:space="preserve">dózistitrálást a </w:t>
      </w:r>
      <w:r w:rsidRPr="008E3833">
        <w:rPr>
          <w:color w:val="000000"/>
          <w:sz w:val="22"/>
          <w:szCs w:val="22"/>
        </w:rPr>
        <w:t>lehető legalacsonyabb dózissal kell kezdeni.</w:t>
      </w:r>
      <w:r w:rsidR="000C4CE6" w:rsidRPr="008E3833">
        <w:rPr>
          <w:color w:val="000000"/>
          <w:spacing w:val="-1"/>
          <w:sz w:val="22"/>
          <w:szCs w:val="22"/>
        </w:rPr>
        <w:t xml:space="preserve"> Felnőtteknél a dózistitrálást 20 mg</w:t>
      </w:r>
      <w:r w:rsidR="000C4CE6" w:rsidRPr="008E3833">
        <w:rPr>
          <w:color w:val="000000"/>
          <w:spacing w:val="-1"/>
          <w:sz w:val="22"/>
          <w:szCs w:val="22"/>
        </w:rPr>
        <w:noBreakHyphen/>
        <w:t>mal lehet</w:t>
      </w:r>
      <w:r w:rsidR="000C4CE6" w:rsidRPr="008E3833">
        <w:rPr>
          <w:color w:val="000000"/>
          <w:sz w:val="22"/>
          <w:szCs w:val="22"/>
        </w:rPr>
        <w:t xml:space="preserve"> kezdeni.</w:t>
      </w:r>
    </w:p>
    <w:p w14:paraId="6DACBFED" w14:textId="77777777" w:rsidR="00A24352" w:rsidRPr="008E3833" w:rsidRDefault="00A24352" w:rsidP="009B6D49">
      <w:pPr>
        <w:ind w:left="5"/>
        <w:rPr>
          <w:sz w:val="22"/>
          <w:szCs w:val="22"/>
        </w:rPr>
      </w:pPr>
    </w:p>
    <w:p w14:paraId="174BDDA3" w14:textId="77777777" w:rsidR="00A24352" w:rsidRPr="008E3833" w:rsidRDefault="000A2A41" w:rsidP="009B6D49">
      <w:pPr>
        <w:ind w:left="6"/>
        <w:rPr>
          <w:color w:val="000000"/>
          <w:sz w:val="22"/>
          <w:szCs w:val="22"/>
        </w:rPr>
      </w:pPr>
      <w:r w:rsidRPr="008E3833">
        <w:rPr>
          <w:color w:val="000000"/>
          <w:spacing w:val="-1"/>
          <w:sz w:val="22"/>
          <w:szCs w:val="22"/>
        </w:rPr>
        <w:t>Ennek a gyógyszernek más hatáserősségű kiszerelései, illetve egyéb metilfenidát</w:t>
      </w:r>
      <w:r w:rsidR="00271E7A" w:rsidRPr="008E3833">
        <w:rPr>
          <w:color w:val="000000"/>
          <w:spacing w:val="-1"/>
          <w:sz w:val="22"/>
          <w:szCs w:val="22"/>
        </w:rPr>
        <w:noBreakHyphen/>
      </w:r>
      <w:r w:rsidRPr="008E3833">
        <w:rPr>
          <w:color w:val="000000"/>
          <w:spacing w:val="-1"/>
          <w:sz w:val="22"/>
          <w:szCs w:val="22"/>
        </w:rPr>
        <w:t xml:space="preserve">tartalmú </w:t>
      </w:r>
      <w:r w:rsidRPr="008E3833">
        <w:rPr>
          <w:color w:val="000000"/>
          <w:sz w:val="22"/>
          <w:szCs w:val="22"/>
        </w:rPr>
        <w:t>készítmények is rendelkezésre állhatnak.</w:t>
      </w:r>
    </w:p>
    <w:p w14:paraId="5482777A" w14:textId="77777777" w:rsidR="000803B5" w:rsidRPr="008E3833" w:rsidRDefault="000A2A41" w:rsidP="009B6D49">
      <w:pPr>
        <w:pStyle w:val="Text"/>
        <w:spacing w:before="0"/>
        <w:rPr>
          <w:sz w:val="22"/>
          <w:szCs w:val="22"/>
          <w:lang w:val="hu-HU"/>
        </w:rPr>
      </w:pPr>
      <w:r w:rsidRPr="008E3833">
        <w:rPr>
          <w:sz w:val="22"/>
          <w:szCs w:val="22"/>
          <w:lang w:val="hu-HU"/>
        </w:rPr>
        <w:t>Ha a tünetek a dózis</w:t>
      </w:r>
      <w:r w:rsidR="005F1719" w:rsidRPr="008E3833">
        <w:rPr>
          <w:sz w:val="22"/>
          <w:szCs w:val="22"/>
          <w:lang w:val="hu-HU"/>
        </w:rPr>
        <w:t xml:space="preserve"> </w:t>
      </w:r>
      <w:r w:rsidRPr="008E3833">
        <w:rPr>
          <w:sz w:val="22"/>
          <w:szCs w:val="22"/>
          <w:lang w:val="hu-HU"/>
        </w:rPr>
        <w:t>titrálását követő 1</w:t>
      </w:r>
      <w:r w:rsidR="00A71DBE" w:rsidRPr="008E3833">
        <w:rPr>
          <w:sz w:val="22"/>
          <w:szCs w:val="22"/>
          <w:lang w:val="hu-HU"/>
        </w:rPr>
        <w:t> </w:t>
      </w:r>
      <w:r w:rsidRPr="008E3833">
        <w:rPr>
          <w:sz w:val="22"/>
          <w:szCs w:val="22"/>
          <w:lang w:val="hu-HU"/>
        </w:rPr>
        <w:t>hónapon túl nem javulnak, a gyógyszert le kell állítani.</w:t>
      </w:r>
    </w:p>
    <w:p w14:paraId="2C2E652E" w14:textId="77777777" w:rsidR="000803B5" w:rsidRPr="008E3833" w:rsidRDefault="000A2A41" w:rsidP="009B6D49">
      <w:pPr>
        <w:pStyle w:val="Text"/>
        <w:spacing w:before="0"/>
        <w:rPr>
          <w:sz w:val="22"/>
          <w:szCs w:val="22"/>
          <w:lang w:val="hu-HU"/>
        </w:rPr>
      </w:pPr>
      <w:r w:rsidRPr="008E3833">
        <w:rPr>
          <w:sz w:val="22"/>
          <w:szCs w:val="22"/>
          <w:lang w:val="hu-HU"/>
        </w:rPr>
        <w:t>Ha a tünetek rosszabbodnak vagy más mellékhatás lép fel, a dózist csökkenteni kell, vagy szükség szerint leállítani.</w:t>
      </w:r>
    </w:p>
    <w:p w14:paraId="0AEC51BB" w14:textId="77777777" w:rsidR="000803B5" w:rsidRPr="008E3833" w:rsidRDefault="000803B5" w:rsidP="009B6D49">
      <w:pPr>
        <w:rPr>
          <w:color w:val="000000"/>
          <w:sz w:val="22"/>
          <w:szCs w:val="22"/>
        </w:rPr>
      </w:pPr>
    </w:p>
    <w:p w14:paraId="2708395E" w14:textId="77777777" w:rsidR="00F76B19" w:rsidRPr="008E3833" w:rsidRDefault="000A2A41" w:rsidP="009B6D49">
      <w:pPr>
        <w:rPr>
          <w:color w:val="000000"/>
          <w:sz w:val="22"/>
          <w:szCs w:val="22"/>
        </w:rPr>
      </w:pPr>
      <w:r w:rsidRPr="008E3833">
        <w:rPr>
          <w:color w:val="000000"/>
          <w:sz w:val="22"/>
          <w:szCs w:val="22"/>
        </w:rPr>
        <w:t>A legalacsonyabb napi dózisú, megfelelő tünetkontrollt biztosító adagolást kell alkalmazni.</w:t>
      </w:r>
    </w:p>
    <w:p w14:paraId="018D9B1A" w14:textId="77777777" w:rsidR="00E22C6B" w:rsidRPr="008E3833" w:rsidRDefault="00E22C6B" w:rsidP="009B6D49">
      <w:pPr>
        <w:ind w:left="5"/>
        <w:rPr>
          <w:color w:val="000000"/>
          <w:sz w:val="22"/>
          <w:szCs w:val="22"/>
        </w:rPr>
      </w:pPr>
    </w:p>
    <w:p w14:paraId="3083E0A7" w14:textId="77777777" w:rsidR="00E22C6B" w:rsidRPr="008E3833" w:rsidRDefault="000A2A41" w:rsidP="009B6D49">
      <w:pPr>
        <w:ind w:left="10"/>
        <w:rPr>
          <w:color w:val="000000"/>
          <w:sz w:val="22"/>
          <w:szCs w:val="22"/>
        </w:rPr>
      </w:pPr>
      <w:r w:rsidRPr="008E3833">
        <w:rPr>
          <w:color w:val="000000"/>
          <w:sz w:val="22"/>
          <w:szCs w:val="22"/>
        </w:rPr>
        <w:t xml:space="preserve">A </w:t>
      </w:r>
      <w:r w:rsidRPr="008E3833">
        <w:rPr>
          <w:bCs/>
          <w:color w:val="000000"/>
          <w:sz w:val="22"/>
          <w:szCs w:val="22"/>
        </w:rPr>
        <w:t>Ritalin LA módosított hatóanyagleadású kemény kapszulát nem szabad késő délelőtt bevenni, mert elalvási nehézséget okozhat.</w:t>
      </w:r>
    </w:p>
    <w:p w14:paraId="4E4E46F4" w14:textId="77777777" w:rsidR="00E22C6B" w:rsidRPr="008E3833" w:rsidRDefault="00E22C6B" w:rsidP="009B6D49">
      <w:pPr>
        <w:rPr>
          <w:sz w:val="22"/>
          <w:szCs w:val="22"/>
        </w:rPr>
      </w:pPr>
    </w:p>
    <w:p w14:paraId="2C04CD48" w14:textId="77777777" w:rsidR="005065E8" w:rsidRPr="008E3833" w:rsidRDefault="000A2A41" w:rsidP="009B6D49">
      <w:pPr>
        <w:rPr>
          <w:b/>
          <w:bCs/>
          <w:iCs/>
          <w:color w:val="000000"/>
          <w:sz w:val="22"/>
          <w:szCs w:val="22"/>
          <w:u w:val="single"/>
        </w:rPr>
      </w:pPr>
      <w:r w:rsidRPr="008E3833">
        <w:rPr>
          <w:b/>
          <w:bCs/>
          <w:iCs/>
          <w:color w:val="000000"/>
          <w:sz w:val="22"/>
          <w:szCs w:val="22"/>
          <w:u w:val="single"/>
        </w:rPr>
        <w:t>Gyermekek (6 éven felül)</w:t>
      </w:r>
    </w:p>
    <w:p w14:paraId="4F43FBA7" w14:textId="77777777" w:rsidR="005065E8" w:rsidRPr="008E3833" w:rsidRDefault="000A2A41" w:rsidP="009B6D49">
      <w:pPr>
        <w:rPr>
          <w:color w:val="000000"/>
          <w:sz w:val="22"/>
          <w:szCs w:val="22"/>
        </w:rPr>
      </w:pPr>
      <w:r w:rsidRPr="008E3833">
        <w:rPr>
          <w:color w:val="000000"/>
          <w:sz w:val="22"/>
          <w:szCs w:val="22"/>
        </w:rPr>
        <w:t xml:space="preserve">A módosított hatóanyagleadású kemény kapszulákat naponta egyszer, reggel, szájon át kell bevenni. Ajánlott kezdőadagja </w:t>
      </w:r>
      <w:r w:rsidR="006F58C1" w:rsidRPr="008E3833">
        <w:rPr>
          <w:color w:val="000000"/>
          <w:sz w:val="22"/>
          <w:szCs w:val="22"/>
        </w:rPr>
        <w:t>1</w:t>
      </w:r>
      <w:r w:rsidR="00A71DBE" w:rsidRPr="008E3833">
        <w:rPr>
          <w:color w:val="000000"/>
          <w:sz w:val="22"/>
          <w:szCs w:val="22"/>
        </w:rPr>
        <w:t> </w:t>
      </w:r>
      <w:r w:rsidR="00325CCC" w:rsidRPr="008E3833">
        <w:rPr>
          <w:color w:val="000000"/>
          <w:sz w:val="22"/>
          <w:szCs w:val="22"/>
        </w:rPr>
        <w:t xml:space="preserve">db </w:t>
      </w:r>
      <w:r w:rsidR="006F58C1" w:rsidRPr="008E3833">
        <w:rPr>
          <w:color w:val="000000"/>
          <w:sz w:val="22"/>
          <w:szCs w:val="22"/>
        </w:rPr>
        <w:t xml:space="preserve">Ritalin </w:t>
      </w:r>
      <w:r w:rsidR="00A71DBE" w:rsidRPr="008E3833">
        <w:rPr>
          <w:color w:val="000000"/>
          <w:sz w:val="22"/>
          <w:szCs w:val="22"/>
        </w:rPr>
        <w:t xml:space="preserve">LA </w:t>
      </w:r>
      <w:r w:rsidRPr="008E3833">
        <w:rPr>
          <w:color w:val="000000"/>
          <w:sz w:val="22"/>
          <w:szCs w:val="22"/>
        </w:rPr>
        <w:t>20 mg</w:t>
      </w:r>
      <w:r w:rsidR="006F58C1" w:rsidRPr="008E3833">
        <w:rPr>
          <w:color w:val="000000"/>
          <w:sz w:val="22"/>
          <w:szCs w:val="22"/>
        </w:rPr>
        <w:t xml:space="preserve"> kapszula</w:t>
      </w:r>
      <w:r w:rsidRPr="008E3833">
        <w:rPr>
          <w:color w:val="000000"/>
          <w:sz w:val="22"/>
          <w:szCs w:val="22"/>
        </w:rPr>
        <w:t>.</w:t>
      </w:r>
    </w:p>
    <w:p w14:paraId="7E1A0DDB" w14:textId="77777777" w:rsidR="005065E8" w:rsidRPr="008E3833" w:rsidRDefault="005065E8" w:rsidP="009B6D49">
      <w:pPr>
        <w:rPr>
          <w:sz w:val="22"/>
          <w:szCs w:val="22"/>
        </w:rPr>
      </w:pPr>
    </w:p>
    <w:p w14:paraId="489282BE" w14:textId="77777777" w:rsidR="00F76B19" w:rsidRPr="008E3833" w:rsidRDefault="000A2A41" w:rsidP="009B6D49">
      <w:pPr>
        <w:rPr>
          <w:sz w:val="22"/>
          <w:szCs w:val="22"/>
        </w:rPr>
      </w:pPr>
      <w:r w:rsidRPr="008E3833">
        <w:rPr>
          <w:sz w:val="22"/>
          <w:szCs w:val="22"/>
        </w:rPr>
        <w:t>Amennyiben a klinikus értékelése alapján az alacsonyabb kezdődóz</w:t>
      </w:r>
      <w:r w:rsidR="00726DB4" w:rsidRPr="008E3833">
        <w:rPr>
          <w:sz w:val="22"/>
          <w:szCs w:val="22"/>
        </w:rPr>
        <w:t>is a megfelelő, akkor a kezelés</w:t>
      </w:r>
      <w:r w:rsidRPr="008E3833">
        <w:rPr>
          <w:sz w:val="22"/>
          <w:szCs w:val="22"/>
        </w:rPr>
        <w:t xml:space="preserve"> </w:t>
      </w:r>
      <w:r w:rsidR="00726DB4" w:rsidRPr="008E3833">
        <w:rPr>
          <w:sz w:val="22"/>
          <w:szCs w:val="22"/>
        </w:rPr>
        <w:t>Ritalin 10 </w:t>
      </w:r>
      <w:r w:rsidRPr="008E3833">
        <w:rPr>
          <w:sz w:val="22"/>
          <w:szCs w:val="22"/>
        </w:rPr>
        <w:t>mg tablettával is elkezdhető</w:t>
      </w:r>
      <w:r w:rsidR="00726DB4" w:rsidRPr="008E3833">
        <w:rPr>
          <w:sz w:val="22"/>
          <w:szCs w:val="22"/>
        </w:rPr>
        <w:t>, majd a dózist folyamatosan</w:t>
      </w:r>
      <w:r w:rsidRPr="008E3833">
        <w:rPr>
          <w:sz w:val="22"/>
          <w:szCs w:val="22"/>
        </w:rPr>
        <w:t xml:space="preserve"> emelni kell a </w:t>
      </w:r>
      <w:r w:rsidR="00726DB4" w:rsidRPr="008E3833">
        <w:rPr>
          <w:sz w:val="22"/>
          <w:szCs w:val="22"/>
        </w:rPr>
        <w:t xml:space="preserve">klinikailag hatásos dózis eléréséig. A maximális napi dózis 60 mg </w:t>
      </w:r>
      <w:r w:rsidR="00726DB4" w:rsidRPr="008E3833">
        <w:rPr>
          <w:color w:val="000000"/>
          <w:sz w:val="22"/>
          <w:szCs w:val="22"/>
        </w:rPr>
        <w:t>metilfenidát</w:t>
      </w:r>
      <w:r w:rsidR="00726DB4" w:rsidRPr="008E3833">
        <w:rPr>
          <w:color w:val="000000"/>
          <w:sz w:val="22"/>
          <w:szCs w:val="22"/>
        </w:rPr>
        <w:noBreakHyphen/>
        <w:t>hidroklorid</w:t>
      </w:r>
      <w:r w:rsidR="0090323D" w:rsidRPr="008E3833">
        <w:rPr>
          <w:color w:val="000000"/>
          <w:sz w:val="22"/>
          <w:szCs w:val="22"/>
        </w:rPr>
        <w:t>.</w:t>
      </w:r>
    </w:p>
    <w:p w14:paraId="37AE9A5A" w14:textId="77777777" w:rsidR="00F76B19" w:rsidRPr="008E3833" w:rsidRDefault="00F76B19" w:rsidP="009B6D49">
      <w:pPr>
        <w:rPr>
          <w:sz w:val="22"/>
          <w:szCs w:val="22"/>
        </w:rPr>
      </w:pPr>
    </w:p>
    <w:p w14:paraId="406434AE" w14:textId="77777777" w:rsidR="005065E8" w:rsidRPr="008E3833" w:rsidRDefault="000A2A41" w:rsidP="009B6D49">
      <w:pPr>
        <w:rPr>
          <w:color w:val="000000"/>
          <w:sz w:val="22"/>
          <w:szCs w:val="22"/>
        </w:rPr>
      </w:pPr>
      <w:r w:rsidRPr="008E3833">
        <w:rPr>
          <w:sz w:val="22"/>
          <w:szCs w:val="22"/>
        </w:rPr>
        <w:t xml:space="preserve">Ha a gyógyszer hatása este túl korán elmúlik, </w:t>
      </w:r>
      <w:r w:rsidR="0090323D" w:rsidRPr="008E3833">
        <w:rPr>
          <w:sz w:val="22"/>
          <w:szCs w:val="22"/>
        </w:rPr>
        <w:t xml:space="preserve">visszatérhet a </w:t>
      </w:r>
      <w:r w:rsidRPr="008E3833">
        <w:rPr>
          <w:sz w:val="22"/>
          <w:szCs w:val="22"/>
        </w:rPr>
        <w:t xml:space="preserve">viselkedészavar és/vagy </w:t>
      </w:r>
      <w:r w:rsidR="0090323D" w:rsidRPr="008E3833">
        <w:rPr>
          <w:sz w:val="22"/>
          <w:szCs w:val="22"/>
        </w:rPr>
        <w:t xml:space="preserve">az </w:t>
      </w:r>
      <w:r w:rsidRPr="008E3833">
        <w:rPr>
          <w:sz w:val="22"/>
          <w:szCs w:val="22"/>
        </w:rPr>
        <w:t>elalvás</w:t>
      </w:r>
      <w:r w:rsidR="0090323D" w:rsidRPr="008E3833">
        <w:rPr>
          <w:sz w:val="22"/>
          <w:szCs w:val="22"/>
        </w:rPr>
        <w:t>i nehézség</w:t>
      </w:r>
      <w:r w:rsidRPr="008E3833">
        <w:rPr>
          <w:color w:val="000000"/>
          <w:sz w:val="22"/>
          <w:szCs w:val="22"/>
        </w:rPr>
        <w:t xml:space="preserve">. Ilyen esetekben </w:t>
      </w:r>
      <w:r w:rsidRPr="008E3833">
        <w:rPr>
          <w:sz w:val="22"/>
          <w:szCs w:val="22"/>
        </w:rPr>
        <w:t>segíthet egy alacsony, kiegészítő esti adag 10 mg Ritalin tabletta formájában</w:t>
      </w:r>
      <w:r w:rsidRPr="008E3833">
        <w:rPr>
          <w:color w:val="000000"/>
          <w:sz w:val="22"/>
          <w:szCs w:val="22"/>
        </w:rPr>
        <w:t>.</w:t>
      </w:r>
    </w:p>
    <w:p w14:paraId="5F45C3B6" w14:textId="77777777" w:rsidR="005065E8" w:rsidRPr="008E3833" w:rsidRDefault="005065E8" w:rsidP="009B6D49">
      <w:pPr>
        <w:rPr>
          <w:color w:val="000000"/>
          <w:sz w:val="22"/>
          <w:szCs w:val="22"/>
        </w:rPr>
      </w:pPr>
    </w:p>
    <w:p w14:paraId="1272086B" w14:textId="77777777" w:rsidR="00E22C6B" w:rsidRPr="008E3833" w:rsidRDefault="000A2A41" w:rsidP="009B6D49">
      <w:pPr>
        <w:rPr>
          <w:color w:val="000000"/>
          <w:sz w:val="22"/>
          <w:szCs w:val="22"/>
        </w:rPr>
      </w:pPr>
      <w:r w:rsidRPr="008E3833">
        <w:rPr>
          <w:color w:val="000000"/>
          <w:sz w:val="22"/>
          <w:szCs w:val="22"/>
        </w:rPr>
        <w:t xml:space="preserve">Ebben az esetben megfontolandó, hogy napi kétszeri, azonnali hatóanyagleadású </w:t>
      </w:r>
      <w:r w:rsidR="001E7A7A" w:rsidRPr="008E3833">
        <w:rPr>
          <w:color w:val="000000"/>
          <w:sz w:val="22"/>
          <w:szCs w:val="22"/>
        </w:rPr>
        <w:t>Ritalin 10</w:t>
      </w:r>
      <w:r w:rsidR="0013263C" w:rsidRPr="008E3833">
        <w:rPr>
          <w:color w:val="000000"/>
          <w:sz w:val="22"/>
          <w:szCs w:val="22"/>
        </w:rPr>
        <w:t> </w:t>
      </w:r>
      <w:r w:rsidR="001E7A7A" w:rsidRPr="008E3833">
        <w:rPr>
          <w:color w:val="000000"/>
          <w:sz w:val="22"/>
          <w:szCs w:val="22"/>
        </w:rPr>
        <w:t>mg tabletta</w:t>
      </w:r>
      <w:r w:rsidRPr="008E3833">
        <w:rPr>
          <w:color w:val="000000"/>
          <w:sz w:val="22"/>
          <w:szCs w:val="22"/>
        </w:rPr>
        <w:t xml:space="preserve"> adagolással megfelelő tünet kontroll érhető el.</w:t>
      </w:r>
    </w:p>
    <w:p w14:paraId="3BB9A88B" w14:textId="77777777" w:rsidR="00E22C6B" w:rsidRPr="008E3833" w:rsidRDefault="00E22C6B" w:rsidP="009B6D49">
      <w:pPr>
        <w:rPr>
          <w:color w:val="000000"/>
          <w:sz w:val="22"/>
          <w:szCs w:val="22"/>
        </w:rPr>
      </w:pPr>
    </w:p>
    <w:p w14:paraId="5C83B4C3" w14:textId="77777777" w:rsidR="00E22C6B" w:rsidRPr="008E3833" w:rsidRDefault="000A2A41" w:rsidP="009B6D49">
      <w:pPr>
        <w:rPr>
          <w:color w:val="000000"/>
          <w:sz w:val="22"/>
          <w:szCs w:val="22"/>
        </w:rPr>
      </w:pPr>
      <w:r w:rsidRPr="008E3833">
        <w:rPr>
          <w:color w:val="000000"/>
          <w:sz w:val="22"/>
          <w:szCs w:val="22"/>
        </w:rPr>
        <w:t xml:space="preserve">Mérlegelni kell az alacsony esti azonnali hatóanyagleadású </w:t>
      </w:r>
      <w:r w:rsidR="001E7A7A" w:rsidRPr="008E3833">
        <w:rPr>
          <w:color w:val="000000"/>
          <w:sz w:val="22"/>
          <w:szCs w:val="22"/>
        </w:rPr>
        <w:t>Ritalin 10</w:t>
      </w:r>
      <w:r w:rsidR="0013263C" w:rsidRPr="008E3833">
        <w:rPr>
          <w:color w:val="000000"/>
          <w:sz w:val="22"/>
          <w:szCs w:val="22"/>
        </w:rPr>
        <w:t> </w:t>
      </w:r>
      <w:r w:rsidR="001E7A7A" w:rsidRPr="008E3833">
        <w:rPr>
          <w:color w:val="000000"/>
          <w:sz w:val="22"/>
          <w:szCs w:val="22"/>
        </w:rPr>
        <w:t>mg tabletta</w:t>
      </w:r>
      <w:r w:rsidRPr="008E3833">
        <w:rPr>
          <w:color w:val="000000"/>
          <w:sz w:val="22"/>
          <w:szCs w:val="22"/>
        </w:rPr>
        <w:t>, illetve az elalvási nehézség mellett, illetve ellen szóló érveket.</w:t>
      </w:r>
    </w:p>
    <w:p w14:paraId="43BA75A1" w14:textId="77777777" w:rsidR="00E22C6B" w:rsidRPr="008E3833" w:rsidRDefault="00E22C6B" w:rsidP="009B6D49">
      <w:pPr>
        <w:rPr>
          <w:color w:val="000000"/>
          <w:sz w:val="22"/>
          <w:szCs w:val="22"/>
        </w:rPr>
      </w:pPr>
    </w:p>
    <w:p w14:paraId="633F84B1" w14:textId="77777777" w:rsidR="00E22C6B" w:rsidRPr="008E3833" w:rsidRDefault="000A2A41" w:rsidP="009B6D49">
      <w:pPr>
        <w:rPr>
          <w:color w:val="000000"/>
          <w:sz w:val="22"/>
          <w:szCs w:val="22"/>
        </w:rPr>
      </w:pPr>
      <w:r w:rsidRPr="008E3833">
        <w:rPr>
          <w:color w:val="000000"/>
          <w:sz w:val="22"/>
          <w:szCs w:val="22"/>
        </w:rPr>
        <w:t xml:space="preserve">A </w:t>
      </w:r>
      <w:r w:rsidRPr="008E3833">
        <w:rPr>
          <w:bCs/>
          <w:color w:val="000000"/>
          <w:sz w:val="22"/>
          <w:szCs w:val="22"/>
        </w:rPr>
        <w:t xml:space="preserve">Ritalin LA módosított hatóanyagleadású kemény kapszulával nem szabad tovább folytatni a kezelést, ha </w:t>
      </w:r>
      <w:r w:rsidRPr="008E3833">
        <w:rPr>
          <w:color w:val="000000"/>
          <w:sz w:val="22"/>
          <w:szCs w:val="22"/>
        </w:rPr>
        <w:t xml:space="preserve">azonnali </w:t>
      </w:r>
      <w:r w:rsidR="0097642C" w:rsidRPr="008E3833">
        <w:rPr>
          <w:color w:val="000000"/>
          <w:sz w:val="22"/>
          <w:szCs w:val="22"/>
        </w:rPr>
        <w:t xml:space="preserve">hatóanyagleadású </w:t>
      </w:r>
      <w:r w:rsidR="005921A6" w:rsidRPr="008E3833">
        <w:rPr>
          <w:color w:val="000000"/>
          <w:sz w:val="22"/>
          <w:szCs w:val="22"/>
        </w:rPr>
        <w:t>Ritalin 10</w:t>
      </w:r>
      <w:r w:rsidR="0013263C" w:rsidRPr="008E3833">
        <w:rPr>
          <w:color w:val="000000"/>
          <w:sz w:val="22"/>
          <w:szCs w:val="22"/>
        </w:rPr>
        <w:t> </w:t>
      </w:r>
      <w:r w:rsidR="005921A6" w:rsidRPr="008E3833">
        <w:rPr>
          <w:color w:val="000000"/>
          <w:sz w:val="22"/>
          <w:szCs w:val="22"/>
        </w:rPr>
        <w:t>mg tabletta</w:t>
      </w:r>
      <w:r w:rsidRPr="008E3833">
        <w:rPr>
          <w:color w:val="000000"/>
          <w:sz w:val="22"/>
          <w:szCs w:val="22"/>
        </w:rPr>
        <w:t xml:space="preserve"> későbbi adására van szükség, kivéve, ha ismert, hogy hasonló extra dózis adására volt szükség a hagyományos, azonnal</w:t>
      </w:r>
      <w:r w:rsidR="00210316" w:rsidRPr="008E3833">
        <w:rPr>
          <w:color w:val="000000"/>
          <w:sz w:val="22"/>
          <w:szCs w:val="22"/>
        </w:rPr>
        <w:t>i</w:t>
      </w:r>
      <w:r w:rsidRPr="008E3833">
        <w:rPr>
          <w:color w:val="000000"/>
          <w:sz w:val="22"/>
          <w:szCs w:val="22"/>
        </w:rPr>
        <w:t xml:space="preserve"> hatóanyagleadású, reggel/délben adott adagolás esetében is.</w:t>
      </w:r>
    </w:p>
    <w:p w14:paraId="16D26706" w14:textId="77777777" w:rsidR="00E22C6B" w:rsidRPr="008E3833" w:rsidRDefault="00E22C6B" w:rsidP="009B6D49">
      <w:pPr>
        <w:ind w:left="5"/>
        <w:rPr>
          <w:sz w:val="22"/>
          <w:szCs w:val="22"/>
        </w:rPr>
      </w:pPr>
    </w:p>
    <w:p w14:paraId="20C71A29" w14:textId="77777777" w:rsidR="00A24352" w:rsidRPr="008E3833" w:rsidRDefault="000A2A41" w:rsidP="009B6D49">
      <w:pPr>
        <w:rPr>
          <w:b/>
          <w:bCs/>
          <w:color w:val="000000"/>
          <w:sz w:val="22"/>
          <w:szCs w:val="22"/>
        </w:rPr>
      </w:pPr>
      <w:r w:rsidRPr="008E3833">
        <w:rPr>
          <w:rStyle w:val="WW-Absatz-Standardschriftart1"/>
          <w:b/>
          <w:sz w:val="22"/>
          <w:szCs w:val="22"/>
          <w:lang w:eastAsia="hu-HU"/>
        </w:rPr>
        <w:t>Felnőttek</w:t>
      </w:r>
    </w:p>
    <w:p w14:paraId="11436D97" w14:textId="77777777" w:rsidR="00E22C6B" w:rsidRPr="008E3833" w:rsidRDefault="00E22C6B" w:rsidP="009B6D49">
      <w:pPr>
        <w:pStyle w:val="Text"/>
        <w:spacing w:before="0"/>
        <w:jc w:val="left"/>
        <w:rPr>
          <w:rStyle w:val="WW-Absatz-Standardschriftart1"/>
          <w:sz w:val="22"/>
          <w:szCs w:val="22"/>
          <w:lang w:val="hu-HU" w:eastAsia="hu-HU"/>
        </w:rPr>
      </w:pPr>
    </w:p>
    <w:p w14:paraId="62CFF366" w14:textId="77777777" w:rsidR="00CF24A0" w:rsidRPr="008E3833" w:rsidRDefault="000A2A41" w:rsidP="009B6D49">
      <w:pPr>
        <w:pStyle w:val="Text"/>
        <w:spacing w:before="0"/>
        <w:jc w:val="left"/>
        <w:rPr>
          <w:rStyle w:val="WW-Absatz-Standardschriftart1"/>
          <w:sz w:val="22"/>
          <w:szCs w:val="22"/>
          <w:lang w:val="hu-HU" w:eastAsia="hu-HU"/>
        </w:rPr>
      </w:pPr>
      <w:r w:rsidRPr="008E3833">
        <w:rPr>
          <w:rStyle w:val="WW-Absatz-Standardschriftart1"/>
          <w:sz w:val="22"/>
          <w:szCs w:val="22"/>
          <w:lang w:val="hu-HU" w:eastAsia="hu-HU"/>
        </w:rPr>
        <w:t xml:space="preserve">A Ritalin LA </w:t>
      </w:r>
      <w:r w:rsidRPr="008E3833">
        <w:rPr>
          <w:rStyle w:val="WW-Absatz-Standardschriftart1"/>
          <w:i/>
          <w:sz w:val="22"/>
          <w:szCs w:val="22"/>
          <w:lang w:val="hu-HU" w:eastAsia="hu-HU"/>
        </w:rPr>
        <w:t>per os</w:t>
      </w:r>
      <w:r w:rsidRPr="008E3833">
        <w:rPr>
          <w:rStyle w:val="WW-Absatz-Standardschriftart1"/>
          <w:sz w:val="22"/>
          <w:szCs w:val="22"/>
          <w:lang w:val="hu-HU" w:eastAsia="hu-HU"/>
        </w:rPr>
        <w:t xml:space="preserve"> alkalmazásra való, naponta egyszer, rendszerint reggelente. A bevétel időpontja a beteg egyéni igényei szerint határozható meg</w:t>
      </w:r>
      <w:r w:rsidR="006B32BC" w:rsidRPr="008E3833">
        <w:rPr>
          <w:rStyle w:val="WW-Absatz-Standardschriftart1"/>
          <w:sz w:val="22"/>
          <w:szCs w:val="22"/>
          <w:lang w:val="hu-HU" w:eastAsia="hu-HU"/>
        </w:rPr>
        <w:t xml:space="preserve">, de nem történhet </w:t>
      </w:r>
      <w:r w:rsidR="007329C7" w:rsidRPr="008E3833">
        <w:rPr>
          <w:rStyle w:val="WW-Absatz-Standardschriftart1"/>
          <w:sz w:val="22"/>
          <w:szCs w:val="22"/>
          <w:lang w:val="hu-HU" w:eastAsia="hu-HU"/>
        </w:rPr>
        <w:t xml:space="preserve">túl </w:t>
      </w:r>
      <w:r w:rsidR="006B32BC" w:rsidRPr="008E3833">
        <w:rPr>
          <w:rStyle w:val="WW-Absatz-Standardschriftart1"/>
          <w:sz w:val="22"/>
          <w:szCs w:val="22"/>
          <w:lang w:val="hu-HU" w:eastAsia="hu-HU"/>
        </w:rPr>
        <w:t>későn, az alvási nehézség elkerülése érdekében</w:t>
      </w:r>
      <w:r w:rsidRPr="008E3833">
        <w:rPr>
          <w:rStyle w:val="WW-Absatz-Standardschriftart1"/>
          <w:sz w:val="22"/>
          <w:szCs w:val="22"/>
          <w:lang w:val="hu-HU" w:eastAsia="hu-HU"/>
        </w:rPr>
        <w:t>.</w:t>
      </w:r>
    </w:p>
    <w:p w14:paraId="5EB97D13" w14:textId="77777777" w:rsidR="00CF24A0" w:rsidRPr="008E3833" w:rsidRDefault="000A2A41" w:rsidP="009B6D49">
      <w:pPr>
        <w:pStyle w:val="Text"/>
        <w:spacing w:before="0"/>
        <w:jc w:val="left"/>
        <w:rPr>
          <w:rStyle w:val="WW-Absatz-Standardschriftart1"/>
          <w:sz w:val="22"/>
          <w:szCs w:val="22"/>
          <w:lang w:val="hu-HU" w:eastAsia="hu-HU"/>
        </w:rPr>
      </w:pPr>
      <w:r w:rsidRPr="008E3833">
        <w:rPr>
          <w:rStyle w:val="WW-Absatz-Standardschriftart1"/>
          <w:sz w:val="22"/>
          <w:szCs w:val="22"/>
          <w:lang w:val="hu-HU" w:eastAsia="hu-HU"/>
        </w:rPr>
        <w:t>Az adagot egyénileg kell beállítani. Azt az adagolási rendet kell használni, amelyik</w:t>
      </w:r>
      <w:r w:rsidR="00291236" w:rsidRPr="008E3833">
        <w:rPr>
          <w:rStyle w:val="WW-Absatz-Standardschriftart1"/>
          <w:sz w:val="22"/>
          <w:szCs w:val="22"/>
          <w:lang w:val="hu-HU" w:eastAsia="hu-HU"/>
        </w:rPr>
        <w:t xml:space="preserve"> megfelelő tünetkontrollt biztosít a legalacsonyabb napi összdózis mellett.</w:t>
      </w:r>
    </w:p>
    <w:p w14:paraId="0D0026C2" w14:textId="77777777" w:rsidR="00291236" w:rsidRPr="008E3833" w:rsidRDefault="00291236" w:rsidP="009B6D49">
      <w:pPr>
        <w:pStyle w:val="Text"/>
        <w:spacing w:before="0"/>
        <w:jc w:val="left"/>
        <w:rPr>
          <w:rStyle w:val="WW-Absatz-Standardschriftart1"/>
          <w:sz w:val="22"/>
          <w:szCs w:val="22"/>
          <w:lang w:val="hu-HU" w:eastAsia="hu-HU"/>
        </w:rPr>
      </w:pPr>
    </w:p>
    <w:p w14:paraId="59DBA6AF" w14:textId="77777777" w:rsidR="007B3FF4" w:rsidRPr="008E3833" w:rsidRDefault="000A2A41" w:rsidP="009B6D49">
      <w:pPr>
        <w:pStyle w:val="Text"/>
        <w:spacing w:before="0"/>
        <w:jc w:val="left"/>
        <w:rPr>
          <w:rStyle w:val="WW-Absatz-Standardschriftart1"/>
          <w:sz w:val="22"/>
          <w:szCs w:val="22"/>
          <w:lang w:val="hu-HU" w:eastAsia="hu-HU"/>
        </w:rPr>
      </w:pPr>
      <w:r w:rsidRPr="008E3833">
        <w:rPr>
          <w:rStyle w:val="WW-Absatz-Standardschriftart1"/>
          <w:sz w:val="22"/>
          <w:szCs w:val="22"/>
          <w:lang w:val="hu-HU" w:eastAsia="hu-HU"/>
        </w:rPr>
        <w:t>Felnőttek ADHD</w:t>
      </w:r>
      <w:r w:rsidRPr="008E3833">
        <w:rPr>
          <w:rStyle w:val="WW-Absatz-Standardschriftart1"/>
          <w:sz w:val="22"/>
          <w:szCs w:val="22"/>
        </w:rPr>
        <w:noBreakHyphen/>
      </w:r>
      <w:r w:rsidRPr="008E3833">
        <w:rPr>
          <w:rStyle w:val="WW-Absatz-Standardschriftart1"/>
          <w:sz w:val="22"/>
          <w:szCs w:val="22"/>
          <w:lang w:val="hu-HU" w:eastAsia="hu-HU"/>
        </w:rPr>
        <w:t xml:space="preserve">jának kezelésére kizárólag a Ritalin LA gyógyszerformát </w:t>
      </w:r>
      <w:r w:rsidR="0055134D" w:rsidRPr="008E3833">
        <w:rPr>
          <w:rStyle w:val="WW-Absatz-Standardschriftart1"/>
          <w:sz w:val="22"/>
          <w:szCs w:val="22"/>
          <w:lang w:val="hu-HU" w:eastAsia="hu-HU"/>
        </w:rPr>
        <w:t>kell</w:t>
      </w:r>
      <w:r w:rsidRPr="008E3833">
        <w:rPr>
          <w:rStyle w:val="WW-Absatz-Standardschriftart1"/>
          <w:sz w:val="22"/>
          <w:szCs w:val="22"/>
          <w:lang w:val="hu-HU" w:eastAsia="hu-HU"/>
        </w:rPr>
        <w:t xml:space="preserve"> alkalmazni. A maximális napi 80</w:t>
      </w:r>
      <w:r w:rsidRPr="008E3833">
        <w:rPr>
          <w:rStyle w:val="WW-Absatz-Standardschriftart1"/>
          <w:sz w:val="22"/>
          <w:szCs w:val="22"/>
        </w:rPr>
        <w:t> mg</w:t>
      </w:r>
      <w:r w:rsidRPr="008E3833">
        <w:rPr>
          <w:rStyle w:val="WW-Absatz-Standardschriftart1"/>
          <w:sz w:val="22"/>
          <w:szCs w:val="22"/>
        </w:rPr>
        <w:noBreakHyphen/>
      </w:r>
      <w:r w:rsidRPr="008E3833">
        <w:rPr>
          <w:rStyle w:val="WW-Absatz-Standardschriftart1"/>
          <w:sz w:val="22"/>
          <w:szCs w:val="22"/>
          <w:lang w:val="hu-HU" w:eastAsia="hu-HU"/>
        </w:rPr>
        <w:t>os adagot nem szabad túllépni.</w:t>
      </w:r>
    </w:p>
    <w:p w14:paraId="5A9668FB" w14:textId="77777777" w:rsidR="007B3FF4" w:rsidRPr="008E3833" w:rsidRDefault="007B3FF4" w:rsidP="009B6D49">
      <w:pPr>
        <w:pStyle w:val="Text"/>
        <w:spacing w:before="0"/>
        <w:jc w:val="left"/>
        <w:rPr>
          <w:sz w:val="22"/>
          <w:szCs w:val="22"/>
        </w:rPr>
      </w:pPr>
    </w:p>
    <w:p w14:paraId="5746441E" w14:textId="77777777" w:rsidR="007B3FF4" w:rsidRPr="008E3833" w:rsidRDefault="000A2A41" w:rsidP="009B6D49">
      <w:pPr>
        <w:pStyle w:val="Text"/>
        <w:spacing w:before="0"/>
        <w:jc w:val="left"/>
        <w:rPr>
          <w:rStyle w:val="WW-Absatz-Standardschriftart1"/>
          <w:sz w:val="22"/>
          <w:szCs w:val="22"/>
          <w:lang w:val="hu-HU" w:eastAsia="hu-HU"/>
        </w:rPr>
      </w:pPr>
      <w:r w:rsidRPr="008E3833">
        <w:rPr>
          <w:rStyle w:val="WW-Absatz-Standardschriftart1"/>
          <w:b/>
          <w:sz w:val="22"/>
          <w:szCs w:val="22"/>
          <w:u w:val="single"/>
          <w:lang w:val="hu-HU" w:eastAsia="hu-HU"/>
        </w:rPr>
        <w:t>Betegek, akik még nem kap</w:t>
      </w:r>
      <w:r w:rsidR="00A93505" w:rsidRPr="008E3833">
        <w:rPr>
          <w:rStyle w:val="WW-Absatz-Standardschriftart1"/>
          <w:b/>
          <w:sz w:val="22"/>
          <w:szCs w:val="22"/>
          <w:u w:val="single"/>
          <w:lang w:val="hu-HU" w:eastAsia="hu-HU"/>
        </w:rPr>
        <w:t>t</w:t>
      </w:r>
      <w:r w:rsidRPr="008E3833">
        <w:rPr>
          <w:rStyle w:val="WW-Absatz-Standardschriftart1"/>
          <w:b/>
          <w:sz w:val="22"/>
          <w:szCs w:val="22"/>
          <w:u w:val="single"/>
          <w:lang w:val="hu-HU" w:eastAsia="hu-HU"/>
        </w:rPr>
        <w:t>ak metilfenidátot</w:t>
      </w:r>
      <w:r w:rsidRPr="008E3833">
        <w:rPr>
          <w:rStyle w:val="WW-Absatz-Standardschriftart1"/>
          <w:b/>
          <w:sz w:val="22"/>
          <w:szCs w:val="22"/>
          <w:lang w:val="hu-HU" w:eastAsia="hu-HU"/>
        </w:rPr>
        <w:t xml:space="preserve"> </w:t>
      </w:r>
      <w:r w:rsidRPr="008E3833">
        <w:rPr>
          <w:rStyle w:val="WW-Absatz-Standardschriftart1"/>
          <w:sz w:val="22"/>
          <w:szCs w:val="22"/>
          <w:lang w:val="hu-HU" w:eastAsia="hu-HU"/>
        </w:rPr>
        <w:t>(lásd 5.1</w:t>
      </w:r>
      <w:r w:rsidRPr="008E3833">
        <w:rPr>
          <w:rStyle w:val="WW-Absatz-Standardschriftart1"/>
          <w:sz w:val="22"/>
          <w:szCs w:val="22"/>
        </w:rPr>
        <w:t> pont</w:t>
      </w:r>
      <w:r w:rsidRPr="008E3833">
        <w:rPr>
          <w:rStyle w:val="WW-Absatz-Standardschriftart1"/>
          <w:sz w:val="22"/>
          <w:szCs w:val="22"/>
          <w:lang w:val="hu-HU" w:eastAsia="hu-HU"/>
        </w:rPr>
        <w:t>): Azoknál a betegeknél, akik aktuálisan nem szednek metilfenidátot, a Ritalin LA javasolt kezdő adagja naponta egyszer 20</w:t>
      </w:r>
      <w:r w:rsidRPr="008E3833">
        <w:rPr>
          <w:rStyle w:val="WW-Absatz-Standardschriftart1"/>
          <w:sz w:val="22"/>
          <w:szCs w:val="22"/>
        </w:rPr>
        <w:t> mg</w:t>
      </w:r>
      <w:r w:rsidRPr="008E3833">
        <w:rPr>
          <w:rStyle w:val="WW-Absatz-Standardschriftart1"/>
          <w:sz w:val="22"/>
          <w:szCs w:val="22"/>
          <w:lang w:val="hu-HU" w:eastAsia="hu-HU"/>
        </w:rPr>
        <w:t>.</w:t>
      </w:r>
      <w:r w:rsidR="00291236" w:rsidRPr="008E3833">
        <w:rPr>
          <w:rStyle w:val="WW-Absatz-Standardschriftart1"/>
          <w:sz w:val="22"/>
          <w:szCs w:val="22"/>
          <w:lang w:val="hu-HU" w:eastAsia="hu-HU"/>
        </w:rPr>
        <w:t xml:space="preserve"> A Ritalin LA adagját felnőtteknél heti 20</w:t>
      </w:r>
      <w:r w:rsidR="0033670F" w:rsidRPr="008E3833">
        <w:rPr>
          <w:rStyle w:val="WW-Absatz-Standardschriftart1"/>
          <w:sz w:val="22"/>
          <w:szCs w:val="22"/>
          <w:lang w:val="hu-HU" w:eastAsia="hu-HU"/>
        </w:rPr>
        <w:t> </w:t>
      </w:r>
      <w:r w:rsidR="00291236" w:rsidRPr="008E3833">
        <w:rPr>
          <w:rStyle w:val="WW-Absatz-Standardschriftart1"/>
          <w:sz w:val="22"/>
          <w:szCs w:val="22"/>
          <w:lang w:val="hu-HU" w:eastAsia="hu-HU"/>
        </w:rPr>
        <w:t>mg-os emelésekkel lehet beállítani.</w:t>
      </w:r>
    </w:p>
    <w:p w14:paraId="3DB0120F" w14:textId="77777777" w:rsidR="007B3FF4" w:rsidRPr="008E3833" w:rsidRDefault="007B3FF4" w:rsidP="009B6D49">
      <w:pPr>
        <w:pStyle w:val="Text"/>
        <w:spacing w:before="0"/>
        <w:jc w:val="left"/>
        <w:rPr>
          <w:sz w:val="22"/>
          <w:szCs w:val="22"/>
        </w:rPr>
      </w:pPr>
    </w:p>
    <w:p w14:paraId="26B19727" w14:textId="77777777" w:rsidR="007B3FF4" w:rsidRPr="008E3833" w:rsidRDefault="000A2A41" w:rsidP="009B6D49">
      <w:pPr>
        <w:pStyle w:val="Text"/>
        <w:spacing w:before="0"/>
        <w:jc w:val="left"/>
        <w:rPr>
          <w:sz w:val="22"/>
          <w:szCs w:val="22"/>
        </w:rPr>
      </w:pPr>
      <w:r w:rsidRPr="008E3833">
        <w:rPr>
          <w:rStyle w:val="WW-Absatz-Standardschriftart1"/>
          <w:b/>
          <w:sz w:val="22"/>
          <w:szCs w:val="22"/>
          <w:u w:val="single"/>
          <w:lang w:val="hu-HU" w:eastAsia="hu-HU"/>
        </w:rPr>
        <w:t>A gyermekkori Ritalin</w:t>
      </w:r>
      <w:r w:rsidR="00C4087D" w:rsidRPr="008E3833">
        <w:rPr>
          <w:rStyle w:val="WW-Absatz-Standardschriftart1"/>
          <w:b/>
          <w:sz w:val="22"/>
          <w:szCs w:val="22"/>
          <w:u w:val="single"/>
          <w:lang w:val="hu-HU" w:eastAsia="hu-HU"/>
        </w:rPr>
        <w:noBreakHyphen/>
      </w:r>
      <w:r w:rsidRPr="008E3833">
        <w:rPr>
          <w:rStyle w:val="WW-Absatz-Standardschriftart1"/>
          <w:b/>
          <w:sz w:val="22"/>
          <w:szCs w:val="22"/>
          <w:u w:val="single"/>
          <w:lang w:val="hu-HU" w:eastAsia="hu-HU"/>
        </w:rPr>
        <w:t>kezelésről a felnőttkorira áttérő betegek</w:t>
      </w:r>
      <w:r w:rsidRPr="008E3833">
        <w:rPr>
          <w:rStyle w:val="WW-Absatz-Standardschriftart1"/>
          <w:sz w:val="22"/>
          <w:szCs w:val="22"/>
          <w:u w:val="single"/>
          <w:lang w:val="hu-HU" w:eastAsia="hu-HU"/>
        </w:rPr>
        <w:t>:</w:t>
      </w:r>
      <w:r w:rsidRPr="008E3833">
        <w:rPr>
          <w:rStyle w:val="WW-Absatz-Standardschriftart1"/>
          <w:sz w:val="22"/>
          <w:szCs w:val="22"/>
          <w:lang w:val="hu-HU" w:eastAsia="hu-HU"/>
        </w:rPr>
        <w:t xml:space="preserve"> A kezelést ugyanazzal a napi adaggal lehet folytatni. Ha a beteget korábban egy azonnali hatóanyagleadású formulával kezelték, akkor az átállítást a Ritalin LA megfelelő javasolt dózisával kell elvégezni (lásd alább, </w:t>
      </w:r>
      <w:r w:rsidRPr="008E3833">
        <w:rPr>
          <w:rStyle w:val="WW-Absatz-Standardschriftart1"/>
          <w:sz w:val="22"/>
          <w:szCs w:val="22"/>
        </w:rPr>
        <w:t>„</w:t>
      </w:r>
      <w:r w:rsidRPr="008E3833">
        <w:rPr>
          <w:rStyle w:val="WW-Absatz-Standardschriftart1"/>
          <w:sz w:val="22"/>
          <w:szCs w:val="22"/>
          <w:lang w:val="hu-HU" w:eastAsia="hu-HU"/>
        </w:rPr>
        <w:t>A beteg kezelésének átállítása Ritalin LA</w:t>
      </w:r>
      <w:r w:rsidRPr="008E3833">
        <w:rPr>
          <w:rStyle w:val="WW-Absatz-Standardschriftart1"/>
          <w:sz w:val="22"/>
          <w:szCs w:val="22"/>
        </w:rPr>
        <w:noBreakHyphen/>
      </w:r>
      <w:r w:rsidRPr="008E3833">
        <w:rPr>
          <w:rStyle w:val="WW-Absatz-Standardschriftart1"/>
          <w:sz w:val="22"/>
          <w:szCs w:val="22"/>
          <w:lang w:val="hu-HU" w:eastAsia="hu-HU"/>
        </w:rPr>
        <w:t>ra</w:t>
      </w:r>
      <w:r w:rsidRPr="008E3833">
        <w:rPr>
          <w:rStyle w:val="WW-Absatz-Standardschriftart1"/>
          <w:sz w:val="22"/>
          <w:szCs w:val="22"/>
        </w:rPr>
        <w:t>”</w:t>
      </w:r>
      <w:r w:rsidRPr="008E3833">
        <w:rPr>
          <w:rStyle w:val="WW-Absatz-Standardschriftart1"/>
          <w:sz w:val="22"/>
          <w:szCs w:val="22"/>
          <w:lang w:val="hu-HU" w:eastAsia="hu-HU"/>
        </w:rPr>
        <w:t>).</w:t>
      </w:r>
    </w:p>
    <w:p w14:paraId="06007482" w14:textId="77777777" w:rsidR="007B3FF4" w:rsidRPr="008E3833" w:rsidRDefault="007B3FF4" w:rsidP="009B6D49">
      <w:pPr>
        <w:rPr>
          <w:bCs/>
          <w:color w:val="000000"/>
          <w:sz w:val="22"/>
          <w:szCs w:val="22"/>
        </w:rPr>
      </w:pPr>
    </w:p>
    <w:p w14:paraId="5A8261B0" w14:textId="77777777" w:rsidR="005065E8" w:rsidRPr="008E3833" w:rsidRDefault="000A2A41" w:rsidP="009B6D49">
      <w:pPr>
        <w:rPr>
          <w:b/>
          <w:color w:val="000000"/>
          <w:sz w:val="22"/>
          <w:szCs w:val="22"/>
        </w:rPr>
      </w:pPr>
      <w:r w:rsidRPr="008E3833">
        <w:rPr>
          <w:b/>
          <w:color w:val="000000"/>
          <w:sz w:val="22"/>
          <w:szCs w:val="22"/>
        </w:rPr>
        <w:t xml:space="preserve">Az ADHD </w:t>
      </w:r>
      <w:r w:rsidR="008A5CB7" w:rsidRPr="008E3833">
        <w:rPr>
          <w:b/>
          <w:color w:val="000000"/>
          <w:sz w:val="22"/>
          <w:szCs w:val="22"/>
        </w:rPr>
        <w:t xml:space="preserve">kezelés </w:t>
      </w:r>
      <w:r w:rsidRPr="008E3833">
        <w:rPr>
          <w:b/>
          <w:color w:val="000000"/>
          <w:sz w:val="22"/>
          <w:szCs w:val="22"/>
        </w:rPr>
        <w:t>peri</w:t>
      </w:r>
      <w:r w:rsidR="00210316" w:rsidRPr="008E3833">
        <w:rPr>
          <w:b/>
          <w:color w:val="000000"/>
          <w:sz w:val="22"/>
          <w:szCs w:val="22"/>
        </w:rPr>
        <w:t>o</w:t>
      </w:r>
      <w:r w:rsidRPr="008E3833">
        <w:rPr>
          <w:b/>
          <w:color w:val="000000"/>
          <w:sz w:val="22"/>
          <w:szCs w:val="22"/>
        </w:rPr>
        <w:t xml:space="preserve">dikus </w:t>
      </w:r>
      <w:r w:rsidR="008A5CB7" w:rsidRPr="008E3833">
        <w:rPr>
          <w:b/>
          <w:color w:val="000000"/>
          <w:sz w:val="22"/>
          <w:szCs w:val="22"/>
        </w:rPr>
        <w:t>értékelés</w:t>
      </w:r>
      <w:r w:rsidRPr="008E3833">
        <w:rPr>
          <w:b/>
          <w:color w:val="000000"/>
          <w:sz w:val="22"/>
          <w:szCs w:val="22"/>
        </w:rPr>
        <w:t>e</w:t>
      </w:r>
    </w:p>
    <w:p w14:paraId="56EA7B32" w14:textId="77777777" w:rsidR="0028600D" w:rsidRPr="008E3833" w:rsidRDefault="000A2A41" w:rsidP="009B6D49">
      <w:pPr>
        <w:rPr>
          <w:color w:val="000000"/>
          <w:sz w:val="22"/>
          <w:szCs w:val="22"/>
        </w:rPr>
      </w:pPr>
      <w:r w:rsidRPr="008E3833">
        <w:rPr>
          <w:color w:val="000000"/>
          <w:sz w:val="22"/>
          <w:szCs w:val="22"/>
        </w:rPr>
        <w:t>A Ritalin LA adagolását ajánlott peri</w:t>
      </w:r>
      <w:r w:rsidR="00210316" w:rsidRPr="008E3833">
        <w:rPr>
          <w:color w:val="000000"/>
          <w:sz w:val="22"/>
          <w:szCs w:val="22"/>
        </w:rPr>
        <w:t>o</w:t>
      </w:r>
      <w:r w:rsidRPr="008E3833">
        <w:rPr>
          <w:color w:val="000000"/>
          <w:sz w:val="22"/>
          <w:szCs w:val="22"/>
        </w:rPr>
        <w:t>dikusan megszakítani, hogy a beteg állapotát ellenőrizni lehessen. A javulás folytatódhat a gyógyszer ideiglenes vagy végleges felfüggesztése esetén is.</w:t>
      </w:r>
      <w:r w:rsidR="0013263C" w:rsidRPr="008E3833">
        <w:rPr>
          <w:color w:val="000000"/>
          <w:sz w:val="22"/>
          <w:szCs w:val="22"/>
        </w:rPr>
        <w:t xml:space="preserve"> </w:t>
      </w:r>
      <w:r w:rsidRPr="008E3833">
        <w:rPr>
          <w:color w:val="000000"/>
          <w:sz w:val="22"/>
          <w:szCs w:val="22"/>
        </w:rPr>
        <w:t>A kezelés alkalmas időben újra</w:t>
      </w:r>
      <w:r w:rsidR="0013263C" w:rsidRPr="008E3833">
        <w:rPr>
          <w:color w:val="000000"/>
          <w:sz w:val="22"/>
          <w:szCs w:val="22"/>
        </w:rPr>
        <w:t xml:space="preserve"> </w:t>
      </w:r>
      <w:r w:rsidRPr="008E3833">
        <w:rPr>
          <w:color w:val="000000"/>
          <w:sz w:val="22"/>
          <w:szCs w:val="22"/>
        </w:rPr>
        <w:t>kezdhető az ADHD tüneteinek kontrollálása céljából.</w:t>
      </w:r>
    </w:p>
    <w:p w14:paraId="7C851A55" w14:textId="77777777" w:rsidR="0028600D" w:rsidRPr="008E3833" w:rsidRDefault="0028600D" w:rsidP="009B6D49">
      <w:pPr>
        <w:rPr>
          <w:color w:val="000000"/>
          <w:sz w:val="22"/>
          <w:szCs w:val="22"/>
        </w:rPr>
      </w:pPr>
    </w:p>
    <w:p w14:paraId="195021AC" w14:textId="77777777" w:rsidR="0028600D" w:rsidRPr="008E3833" w:rsidRDefault="000A2A41" w:rsidP="009B6D49">
      <w:pPr>
        <w:rPr>
          <w:color w:val="000000"/>
          <w:sz w:val="22"/>
          <w:szCs w:val="22"/>
        </w:rPr>
      </w:pPr>
      <w:r w:rsidRPr="008E3833">
        <w:rPr>
          <w:color w:val="000000"/>
          <w:sz w:val="22"/>
          <w:szCs w:val="22"/>
        </w:rPr>
        <w:t>A gyógyszeres kezelésnek nem szabad és nem kell határozatlan idejűnek lennie. Gyermekkori ADHD kezelés esetén a gyógyszeres terápia általában a serdülés alatt</w:t>
      </w:r>
      <w:r w:rsidR="006461A5" w:rsidRPr="008E3833">
        <w:rPr>
          <w:color w:val="000000"/>
          <w:sz w:val="22"/>
          <w:szCs w:val="22"/>
        </w:rPr>
        <w:t>,</w:t>
      </w:r>
      <w:r w:rsidRPr="008E3833">
        <w:rPr>
          <w:color w:val="000000"/>
          <w:sz w:val="22"/>
          <w:szCs w:val="22"/>
        </w:rPr>
        <w:t xml:space="preserve"> vagy azt követően elhagyható.</w:t>
      </w:r>
    </w:p>
    <w:p w14:paraId="32288174" w14:textId="77777777" w:rsidR="00A24352" w:rsidRPr="008E3833" w:rsidRDefault="00A24352" w:rsidP="009B6D49">
      <w:pPr>
        <w:rPr>
          <w:bCs/>
          <w:color w:val="000000"/>
          <w:sz w:val="22"/>
          <w:szCs w:val="22"/>
        </w:rPr>
      </w:pPr>
    </w:p>
    <w:p w14:paraId="56FAFAEF" w14:textId="77777777" w:rsidR="00CF5655" w:rsidRPr="008E3833" w:rsidRDefault="000A2A41" w:rsidP="009B6D49">
      <w:pPr>
        <w:rPr>
          <w:color w:val="000000"/>
          <w:sz w:val="22"/>
          <w:szCs w:val="22"/>
        </w:rPr>
      </w:pPr>
      <w:r w:rsidRPr="008E3833">
        <w:rPr>
          <w:color w:val="000000"/>
          <w:sz w:val="22"/>
          <w:szCs w:val="22"/>
        </w:rPr>
        <w:t>Az adagolást a beteg szükséglete és a terápiás eredményesség alapján kell beállítani.</w:t>
      </w:r>
    </w:p>
    <w:p w14:paraId="75797AB6" w14:textId="77777777" w:rsidR="00291236" w:rsidRPr="008E3833" w:rsidRDefault="000A2A41" w:rsidP="009B6D49">
      <w:pPr>
        <w:rPr>
          <w:color w:val="000000"/>
          <w:sz w:val="22"/>
          <w:szCs w:val="22"/>
        </w:rPr>
      </w:pPr>
      <w:r w:rsidRPr="008E3833">
        <w:rPr>
          <w:color w:val="000000"/>
          <w:sz w:val="22"/>
          <w:szCs w:val="22"/>
        </w:rPr>
        <w:t>ADHD kezelés esetén célszerű az adagolást úgy időzíteni, hogy egybeessen a legnagyobb szellemi, magatartási és szociális nehézségekkel.</w:t>
      </w:r>
    </w:p>
    <w:p w14:paraId="50659ACB" w14:textId="77777777" w:rsidR="00CF5655" w:rsidRPr="008E3833" w:rsidRDefault="00CF5655" w:rsidP="009B6D49">
      <w:pPr>
        <w:rPr>
          <w:color w:val="000000"/>
          <w:sz w:val="22"/>
          <w:szCs w:val="22"/>
        </w:rPr>
      </w:pPr>
    </w:p>
    <w:p w14:paraId="64F02F31" w14:textId="77777777" w:rsidR="005065E8" w:rsidRPr="008E3833" w:rsidRDefault="000A2A41" w:rsidP="009B6D49">
      <w:pPr>
        <w:rPr>
          <w:color w:val="000000"/>
          <w:sz w:val="22"/>
          <w:szCs w:val="22"/>
          <w:u w:val="single"/>
        </w:rPr>
      </w:pPr>
      <w:r w:rsidRPr="008E3833">
        <w:rPr>
          <w:color w:val="000000"/>
          <w:sz w:val="22"/>
          <w:szCs w:val="22"/>
          <w:u w:val="single"/>
        </w:rPr>
        <w:t>Az a</w:t>
      </w:r>
      <w:r w:rsidR="00B40E89" w:rsidRPr="008E3833">
        <w:rPr>
          <w:color w:val="000000"/>
          <w:sz w:val="22"/>
          <w:szCs w:val="22"/>
          <w:u w:val="single"/>
        </w:rPr>
        <w:t>lkalmazás</w:t>
      </w:r>
      <w:r w:rsidRPr="008E3833">
        <w:rPr>
          <w:color w:val="000000"/>
          <w:sz w:val="22"/>
          <w:szCs w:val="22"/>
          <w:u w:val="single"/>
        </w:rPr>
        <w:t xml:space="preserve"> módja</w:t>
      </w:r>
    </w:p>
    <w:p w14:paraId="6D4F55A5" w14:textId="77777777" w:rsidR="005065E8" w:rsidRPr="008E3833" w:rsidRDefault="000A2A41" w:rsidP="009B6D49">
      <w:pPr>
        <w:rPr>
          <w:b/>
          <w:color w:val="000000"/>
          <w:sz w:val="22"/>
          <w:szCs w:val="22"/>
        </w:rPr>
      </w:pPr>
      <w:r w:rsidRPr="008E3833">
        <w:rPr>
          <w:color w:val="000000"/>
          <w:sz w:val="22"/>
          <w:szCs w:val="22"/>
        </w:rPr>
        <w:t>A módosított hatóanyagleadású kemény kapszulákat naponta egyszer, reggel, szájon át kell bevenni.</w:t>
      </w:r>
    </w:p>
    <w:p w14:paraId="17959BE5" w14:textId="77777777" w:rsidR="00726DB4" w:rsidRPr="008E3833" w:rsidRDefault="00726DB4" w:rsidP="009B6D49">
      <w:pPr>
        <w:rPr>
          <w:b/>
          <w:bCs/>
          <w:iCs/>
          <w:color w:val="000000"/>
          <w:sz w:val="22"/>
          <w:szCs w:val="22"/>
          <w:u w:val="single"/>
        </w:rPr>
      </w:pPr>
    </w:p>
    <w:p w14:paraId="618A6AE5" w14:textId="77777777" w:rsidR="00CF5655" w:rsidRPr="008E3833" w:rsidRDefault="000A2A41" w:rsidP="009B6D49">
      <w:pPr>
        <w:rPr>
          <w:color w:val="000000"/>
          <w:sz w:val="22"/>
          <w:szCs w:val="22"/>
        </w:rPr>
      </w:pPr>
      <w:r w:rsidRPr="008E3833">
        <w:rPr>
          <w:color w:val="000000"/>
          <w:sz w:val="22"/>
          <w:szCs w:val="22"/>
        </w:rPr>
        <w:t>A kapszulák bevehetők étkezés közben</w:t>
      </w:r>
      <w:r w:rsidR="00A122FF" w:rsidRPr="008E3833">
        <w:rPr>
          <w:color w:val="000000"/>
          <w:sz w:val="22"/>
          <w:szCs w:val="22"/>
        </w:rPr>
        <w:t xml:space="preserve"> vagy</w:t>
      </w:r>
      <w:r w:rsidRPr="008E3833">
        <w:rPr>
          <w:color w:val="000000"/>
          <w:sz w:val="22"/>
          <w:szCs w:val="22"/>
        </w:rPr>
        <w:t xml:space="preserve"> attól függetlenül is. A kapszulákat egészben, vagy annak tartalmát kevés ételre rászórva (l</w:t>
      </w:r>
      <w:r w:rsidR="004945CC" w:rsidRPr="008E3833">
        <w:rPr>
          <w:color w:val="000000"/>
          <w:sz w:val="22"/>
          <w:szCs w:val="22"/>
        </w:rPr>
        <w:t>ás</w:t>
      </w:r>
      <w:r w:rsidRPr="008E3833">
        <w:rPr>
          <w:color w:val="000000"/>
          <w:sz w:val="22"/>
          <w:szCs w:val="22"/>
        </w:rPr>
        <w:t>d később) kell bevenni.</w:t>
      </w:r>
    </w:p>
    <w:p w14:paraId="1633B0B4" w14:textId="77777777" w:rsidR="00CF5655" w:rsidRPr="008E3833" w:rsidRDefault="000A2A41" w:rsidP="009B6D49">
      <w:pPr>
        <w:rPr>
          <w:color w:val="000000"/>
          <w:sz w:val="22"/>
          <w:szCs w:val="22"/>
        </w:rPr>
      </w:pPr>
      <w:r w:rsidRPr="008E3833">
        <w:rPr>
          <w:color w:val="000000"/>
          <w:sz w:val="22"/>
          <w:szCs w:val="22"/>
        </w:rPr>
        <w:t xml:space="preserve">A kapszulát, illetve annak tartalmát szétmorzsolni, szétrágni vagy </w:t>
      </w:r>
      <w:r w:rsidR="00621324" w:rsidRPr="008E3833">
        <w:rPr>
          <w:sz w:val="22"/>
          <w:szCs w:val="22"/>
        </w:rPr>
        <w:t xml:space="preserve">több adagra </w:t>
      </w:r>
      <w:r w:rsidRPr="008E3833">
        <w:rPr>
          <w:color w:val="000000"/>
          <w:sz w:val="22"/>
          <w:szCs w:val="22"/>
        </w:rPr>
        <w:t>elosztani nem szabad!</w:t>
      </w:r>
    </w:p>
    <w:p w14:paraId="580EB73D" w14:textId="77777777" w:rsidR="00CF5655" w:rsidRPr="008E3833" w:rsidRDefault="00CF5655" w:rsidP="009B6D49">
      <w:pPr>
        <w:rPr>
          <w:color w:val="000000"/>
          <w:sz w:val="22"/>
          <w:szCs w:val="22"/>
        </w:rPr>
      </w:pPr>
    </w:p>
    <w:p w14:paraId="479894CC" w14:textId="77777777" w:rsidR="00CF5655" w:rsidRPr="008E3833" w:rsidRDefault="000A2A41" w:rsidP="009B6D49">
      <w:pPr>
        <w:rPr>
          <w:color w:val="000000"/>
          <w:sz w:val="22"/>
          <w:szCs w:val="22"/>
        </w:rPr>
      </w:pPr>
      <w:r w:rsidRPr="008E3833">
        <w:rPr>
          <w:color w:val="000000"/>
          <w:sz w:val="22"/>
          <w:szCs w:val="22"/>
        </w:rPr>
        <w:t xml:space="preserve">Amennyiben a kapszulák lenyelése helyett </w:t>
      </w:r>
      <w:r w:rsidRPr="008E3833">
        <w:rPr>
          <w:b/>
          <w:color w:val="000000"/>
          <w:sz w:val="22"/>
          <w:szCs w:val="22"/>
          <w:u w:val="single"/>
        </w:rPr>
        <w:t>a metilfenidát porként</w:t>
      </w:r>
      <w:r w:rsidR="00A122FF" w:rsidRPr="008E3833">
        <w:rPr>
          <w:b/>
          <w:color w:val="000000"/>
          <w:sz w:val="22"/>
          <w:szCs w:val="22"/>
          <w:u w:val="single"/>
        </w:rPr>
        <w:t>, ételre szórva történő</w:t>
      </w:r>
      <w:r w:rsidRPr="008E3833">
        <w:rPr>
          <w:b/>
          <w:color w:val="000000"/>
          <w:sz w:val="22"/>
          <w:szCs w:val="22"/>
          <w:u w:val="single"/>
        </w:rPr>
        <w:t xml:space="preserve"> beadása</w:t>
      </w:r>
      <w:r w:rsidRPr="008E3833">
        <w:rPr>
          <w:b/>
          <w:color w:val="000000"/>
          <w:sz w:val="22"/>
          <w:szCs w:val="22"/>
        </w:rPr>
        <w:t xml:space="preserve"> </w:t>
      </w:r>
      <w:r w:rsidRPr="008E3833">
        <w:rPr>
          <w:color w:val="000000"/>
          <w:sz w:val="22"/>
          <w:szCs w:val="22"/>
        </w:rPr>
        <w:t>célszerűbb, a következők szerint kell eljárni:</w:t>
      </w:r>
    </w:p>
    <w:p w14:paraId="439136B1" w14:textId="77777777" w:rsidR="00CF5655" w:rsidRPr="008E3833" w:rsidRDefault="000A2A41" w:rsidP="009B6D49">
      <w:pPr>
        <w:rPr>
          <w:color w:val="000000"/>
          <w:sz w:val="22"/>
          <w:szCs w:val="22"/>
        </w:rPr>
      </w:pPr>
      <w:r w:rsidRPr="008E3833">
        <w:rPr>
          <w:color w:val="000000"/>
          <w:sz w:val="22"/>
          <w:szCs w:val="22"/>
        </w:rPr>
        <w:t>A kapszulát óvatosan kell felnyitni, és tartalmát könnyen, rágás nélkül lenyelhető ételre (pl. almapépre) kell rászórni.</w:t>
      </w:r>
      <w:r w:rsidR="00271E7A" w:rsidRPr="008E3833">
        <w:rPr>
          <w:color w:val="000000"/>
          <w:sz w:val="22"/>
          <w:szCs w:val="22"/>
        </w:rPr>
        <w:t xml:space="preserve"> </w:t>
      </w:r>
      <w:r w:rsidRPr="008E3833">
        <w:rPr>
          <w:color w:val="000000"/>
          <w:sz w:val="22"/>
          <w:szCs w:val="22"/>
        </w:rPr>
        <w:t>Az étel nem lehet meleg, mert a hő</w:t>
      </w:r>
      <w:r w:rsidR="004945CC" w:rsidRPr="008E3833">
        <w:rPr>
          <w:color w:val="000000"/>
          <w:sz w:val="22"/>
          <w:szCs w:val="22"/>
        </w:rPr>
        <w:t>,</w:t>
      </w:r>
      <w:r w:rsidRPr="008E3833">
        <w:rPr>
          <w:color w:val="000000"/>
          <w:sz w:val="22"/>
          <w:szCs w:val="22"/>
        </w:rPr>
        <w:t xml:space="preserve"> a hatóanyag készítményből való </w:t>
      </w:r>
      <w:r w:rsidR="004945CC" w:rsidRPr="008E3833">
        <w:rPr>
          <w:color w:val="000000"/>
          <w:sz w:val="22"/>
          <w:szCs w:val="22"/>
        </w:rPr>
        <w:t>módosított hatóanyag</w:t>
      </w:r>
      <w:r w:rsidR="00A52899" w:rsidRPr="008E3833">
        <w:rPr>
          <w:color w:val="000000"/>
          <w:sz w:val="22"/>
          <w:szCs w:val="22"/>
        </w:rPr>
        <w:t xml:space="preserve"> </w:t>
      </w:r>
      <w:r w:rsidRPr="008E3833">
        <w:rPr>
          <w:color w:val="000000"/>
          <w:sz w:val="22"/>
          <w:szCs w:val="22"/>
        </w:rPr>
        <w:t>leadását befolyásolhatja.</w:t>
      </w:r>
      <w:r w:rsidR="00271E7A" w:rsidRPr="008E3833">
        <w:rPr>
          <w:color w:val="000000"/>
          <w:sz w:val="22"/>
          <w:szCs w:val="22"/>
        </w:rPr>
        <w:t xml:space="preserve"> </w:t>
      </w:r>
      <w:r w:rsidRPr="008E3833">
        <w:rPr>
          <w:color w:val="000000"/>
          <w:sz w:val="22"/>
          <w:szCs w:val="22"/>
        </w:rPr>
        <w:t>Az ételre szórt port haladéktalanul, és maradéktalanul kell bevenni, ill. lenyelni, későbbiekben való bevétele, tárolása nem megengedett.</w:t>
      </w:r>
    </w:p>
    <w:p w14:paraId="34EC0350" w14:textId="77777777" w:rsidR="00B74C75" w:rsidRPr="008E3833" w:rsidRDefault="00B74C75" w:rsidP="009B6D49">
      <w:pPr>
        <w:rPr>
          <w:b/>
          <w:color w:val="000000"/>
          <w:sz w:val="22"/>
          <w:szCs w:val="22"/>
          <w:u w:val="single"/>
        </w:rPr>
      </w:pPr>
    </w:p>
    <w:p w14:paraId="5D47D3D3" w14:textId="77777777" w:rsidR="00DA78C6" w:rsidRPr="008E3833" w:rsidRDefault="000A2A41" w:rsidP="009B6D49">
      <w:pPr>
        <w:rPr>
          <w:color w:val="000000"/>
          <w:sz w:val="22"/>
          <w:szCs w:val="22"/>
        </w:rPr>
      </w:pPr>
      <w:r w:rsidRPr="008E3833">
        <w:rPr>
          <w:b/>
          <w:color w:val="000000"/>
          <w:sz w:val="22"/>
          <w:szCs w:val="22"/>
          <w:u w:val="single"/>
        </w:rPr>
        <w:t>A betegek átállítása Ritalin LA kapszulára</w:t>
      </w:r>
    </w:p>
    <w:p w14:paraId="27963599" w14:textId="77777777" w:rsidR="00CF5655" w:rsidRPr="008E3833" w:rsidRDefault="000A2A41" w:rsidP="009B6D49">
      <w:pPr>
        <w:rPr>
          <w:color w:val="000000"/>
          <w:sz w:val="22"/>
          <w:szCs w:val="22"/>
        </w:rPr>
      </w:pPr>
      <w:r w:rsidRPr="008E3833">
        <w:rPr>
          <w:color w:val="000000"/>
          <w:sz w:val="22"/>
          <w:szCs w:val="22"/>
        </w:rPr>
        <w:t xml:space="preserve">A Ritalin LA </w:t>
      </w:r>
      <w:r w:rsidR="004945CC" w:rsidRPr="008E3833">
        <w:rPr>
          <w:color w:val="000000"/>
          <w:sz w:val="22"/>
          <w:szCs w:val="22"/>
        </w:rPr>
        <w:t xml:space="preserve">módosított hatóanyagleadású kemény </w:t>
      </w:r>
      <w:r w:rsidRPr="008E3833">
        <w:rPr>
          <w:color w:val="000000"/>
          <w:sz w:val="22"/>
          <w:szCs w:val="22"/>
        </w:rPr>
        <w:t>kapszulák napi egyszeri bevétele után a plazma metilfenidát AUC</w:t>
      </w:r>
      <w:r w:rsidR="00325CCC" w:rsidRPr="008E3833">
        <w:rPr>
          <w:color w:val="000000"/>
          <w:sz w:val="22"/>
          <w:szCs w:val="22"/>
        </w:rPr>
        <w:t>-</w:t>
      </w:r>
      <w:r w:rsidRPr="008E3833">
        <w:rPr>
          <w:color w:val="000000"/>
          <w:sz w:val="22"/>
          <w:szCs w:val="22"/>
        </w:rPr>
        <w:t>é</w:t>
      </w:r>
      <w:r w:rsidR="00BF059D" w:rsidRPr="008E3833">
        <w:rPr>
          <w:color w:val="000000"/>
          <w:sz w:val="22"/>
          <w:szCs w:val="22"/>
        </w:rPr>
        <w:t>r</w:t>
      </w:r>
      <w:r w:rsidRPr="008E3833">
        <w:rPr>
          <w:color w:val="000000"/>
          <w:sz w:val="22"/>
          <w:szCs w:val="22"/>
        </w:rPr>
        <w:t>téke hasonló az azonos összhatóanyag mennyiségű, de naponta kétszeri adagolású Ritalin tablettáéval.</w:t>
      </w:r>
    </w:p>
    <w:p w14:paraId="4892F04B" w14:textId="77777777" w:rsidR="00CF5655" w:rsidRPr="008E3833" w:rsidRDefault="00CF5655" w:rsidP="009B6D49">
      <w:pPr>
        <w:rPr>
          <w:b/>
          <w:color w:val="000000"/>
          <w:sz w:val="22"/>
          <w:szCs w:val="22"/>
          <w:u w:val="single"/>
        </w:rPr>
      </w:pPr>
    </w:p>
    <w:p w14:paraId="4819528D" w14:textId="77777777" w:rsidR="00D82823" w:rsidRPr="008E3833" w:rsidRDefault="000A2A41" w:rsidP="009B6D49">
      <w:pPr>
        <w:rPr>
          <w:color w:val="000000"/>
          <w:sz w:val="22"/>
          <w:szCs w:val="22"/>
        </w:rPr>
      </w:pPr>
      <w:r w:rsidRPr="008E3833">
        <w:rPr>
          <w:color w:val="000000"/>
          <w:sz w:val="22"/>
          <w:szCs w:val="22"/>
        </w:rPr>
        <w:t xml:space="preserve">Ritalin LA </w:t>
      </w:r>
      <w:r w:rsidR="004945CC" w:rsidRPr="008E3833">
        <w:rPr>
          <w:color w:val="000000"/>
          <w:sz w:val="22"/>
          <w:szCs w:val="22"/>
        </w:rPr>
        <w:t xml:space="preserve">módosított hatóanyagleadású kemény </w:t>
      </w:r>
      <w:r w:rsidRPr="008E3833">
        <w:rPr>
          <w:color w:val="000000"/>
          <w:sz w:val="22"/>
          <w:szCs w:val="22"/>
        </w:rPr>
        <w:t>kapszula dozírozása a naponta kétszeri adagolású</w:t>
      </w:r>
      <w:r w:rsidR="0027700F" w:rsidRPr="008E3833">
        <w:rPr>
          <w:color w:val="000000"/>
          <w:sz w:val="22"/>
          <w:szCs w:val="22"/>
        </w:rPr>
        <w:t>,</w:t>
      </w:r>
      <w:r w:rsidRPr="008E3833">
        <w:rPr>
          <w:color w:val="000000"/>
          <w:sz w:val="22"/>
          <w:szCs w:val="22"/>
        </w:rPr>
        <w:t xml:space="preserve"> </w:t>
      </w:r>
      <w:r w:rsidR="00611B4C" w:rsidRPr="008E3833">
        <w:rPr>
          <w:color w:val="000000"/>
          <w:sz w:val="22"/>
          <w:szCs w:val="22"/>
        </w:rPr>
        <w:t>azonnali hatóanyagleadású</w:t>
      </w:r>
      <w:r w:rsidR="0027700F" w:rsidRPr="008E3833">
        <w:rPr>
          <w:color w:val="000000"/>
          <w:sz w:val="22"/>
          <w:szCs w:val="22"/>
        </w:rPr>
        <w:t xml:space="preserve"> </w:t>
      </w:r>
      <w:r w:rsidRPr="008E3833">
        <w:rPr>
          <w:color w:val="000000"/>
          <w:sz w:val="22"/>
          <w:szCs w:val="22"/>
        </w:rPr>
        <w:t>Ritalin tablettákkal összevetve</w:t>
      </w:r>
      <w:r w:rsidR="00BF059D" w:rsidRPr="008E3833">
        <w:rPr>
          <w:color w:val="000000"/>
          <w:sz w:val="22"/>
          <w:szCs w:val="22"/>
        </w:rPr>
        <w:t>:</w:t>
      </w:r>
    </w:p>
    <w:p w14:paraId="0E80B4E1" w14:textId="77777777" w:rsidR="00D82823" w:rsidRPr="008E3833" w:rsidRDefault="000A2A41" w:rsidP="009B6D49">
      <w:pPr>
        <w:rPr>
          <w:sz w:val="22"/>
          <w:szCs w:val="22"/>
        </w:rPr>
      </w:pPr>
      <w:r w:rsidRPr="008E3833">
        <w:rPr>
          <w:color w:val="000000"/>
          <w:sz w:val="22"/>
          <w:szCs w:val="22"/>
        </w:rPr>
        <w:t xml:space="preserve">A Ritalin LA </w:t>
      </w:r>
      <w:r w:rsidRPr="008E3833">
        <w:rPr>
          <w:sz w:val="22"/>
          <w:szCs w:val="22"/>
        </w:rPr>
        <w:t>javasolt dózisa azonos kell legyen az azonnali hatóanyagleadású formula teljes napi dózisával, és nem haladhatja meg gyermekeknél a 60 mg</w:t>
      </w:r>
      <w:r w:rsidRPr="008E3833">
        <w:rPr>
          <w:sz w:val="22"/>
          <w:szCs w:val="22"/>
        </w:rPr>
        <w:noBreakHyphen/>
        <w:t>os, és felnőtteknél a 80 mg</w:t>
      </w:r>
      <w:r w:rsidRPr="008E3833">
        <w:rPr>
          <w:sz w:val="22"/>
          <w:szCs w:val="22"/>
        </w:rPr>
        <w:noBreakHyphen/>
        <w:t xml:space="preserve">os </w:t>
      </w:r>
      <w:r w:rsidRPr="008E3833">
        <w:rPr>
          <w:b/>
          <w:sz w:val="22"/>
          <w:szCs w:val="22"/>
        </w:rPr>
        <w:t xml:space="preserve">összdózist. </w:t>
      </w:r>
      <w:r w:rsidRPr="008E3833">
        <w:rPr>
          <w:sz w:val="22"/>
          <w:szCs w:val="22"/>
        </w:rPr>
        <w:t>Példá</w:t>
      </w:r>
      <w:r w:rsidR="00AC2AE8" w:rsidRPr="008E3833">
        <w:rPr>
          <w:sz w:val="22"/>
          <w:szCs w:val="22"/>
        </w:rPr>
        <w:t>k az 1.</w:t>
      </w:r>
      <w:r w:rsidR="004E745B" w:rsidRPr="008E3833">
        <w:rPr>
          <w:sz w:val="22"/>
          <w:szCs w:val="22"/>
        </w:rPr>
        <w:t> </w:t>
      </w:r>
      <w:r w:rsidR="00AC2AE8" w:rsidRPr="008E3833">
        <w:rPr>
          <w:sz w:val="22"/>
          <w:szCs w:val="22"/>
        </w:rPr>
        <w:t>táblázatban láthatók</w:t>
      </w:r>
      <w:r w:rsidRPr="008E3833">
        <w:rPr>
          <w:sz w:val="22"/>
          <w:szCs w:val="22"/>
        </w:rPr>
        <w:t>:</w:t>
      </w:r>
    </w:p>
    <w:p w14:paraId="7AA7E46A" w14:textId="77777777" w:rsidR="00CF5655" w:rsidRPr="008E3833" w:rsidRDefault="00CF5655" w:rsidP="009B6D49">
      <w:pPr>
        <w:rPr>
          <w:color w:val="000000"/>
          <w:sz w:val="22"/>
          <w:szCs w:val="22"/>
        </w:rPr>
      </w:pPr>
    </w:p>
    <w:p w14:paraId="15F2BE0E" w14:textId="77777777" w:rsidR="00D82823" w:rsidRPr="008E3833" w:rsidRDefault="000A2A41" w:rsidP="009B6D49">
      <w:pPr>
        <w:rPr>
          <w:color w:val="000000"/>
          <w:sz w:val="22"/>
          <w:szCs w:val="22"/>
        </w:rPr>
      </w:pPr>
      <w:r w:rsidRPr="008E3833">
        <w:rPr>
          <w:color w:val="000000"/>
          <w:sz w:val="22"/>
          <w:szCs w:val="22"/>
        </w:rPr>
        <w:t>1. táblázat</w:t>
      </w:r>
    </w:p>
    <w:tbl>
      <w:tblPr>
        <w:tblW w:w="0" w:type="auto"/>
        <w:tblInd w:w="108" w:type="dxa"/>
        <w:tblLayout w:type="fixed"/>
        <w:tblLook w:val="0000" w:firstRow="0" w:lastRow="0" w:firstColumn="0" w:lastColumn="0" w:noHBand="0" w:noVBand="0"/>
      </w:tblPr>
      <w:tblGrid>
        <w:gridCol w:w="4535"/>
        <w:gridCol w:w="4561"/>
      </w:tblGrid>
      <w:tr w:rsidR="00103D28" w14:paraId="34281AEB" w14:textId="77777777">
        <w:trPr>
          <w:cantSplit/>
        </w:trPr>
        <w:tc>
          <w:tcPr>
            <w:tcW w:w="4535" w:type="dxa"/>
          </w:tcPr>
          <w:p w14:paraId="1C71E931" w14:textId="77777777" w:rsidR="00CF5655" w:rsidRPr="008E3833" w:rsidRDefault="000A2A41" w:rsidP="009B6D49">
            <w:pPr>
              <w:rPr>
                <w:color w:val="000000"/>
                <w:sz w:val="22"/>
                <w:szCs w:val="22"/>
              </w:rPr>
            </w:pPr>
            <w:r w:rsidRPr="008E3833">
              <w:rPr>
                <w:color w:val="000000"/>
                <w:sz w:val="22"/>
                <w:szCs w:val="22"/>
              </w:rPr>
              <w:t>Előzőekben alkalmazott metilfenidát dózis</w:t>
            </w:r>
          </w:p>
        </w:tc>
        <w:tc>
          <w:tcPr>
            <w:tcW w:w="4561" w:type="dxa"/>
          </w:tcPr>
          <w:p w14:paraId="590BC8ED" w14:textId="77777777" w:rsidR="00CF5655" w:rsidRPr="008E3833" w:rsidRDefault="000A2A41" w:rsidP="009B6D49">
            <w:pPr>
              <w:rPr>
                <w:color w:val="000000"/>
                <w:sz w:val="22"/>
                <w:szCs w:val="22"/>
              </w:rPr>
            </w:pPr>
            <w:r w:rsidRPr="008E3833">
              <w:rPr>
                <w:color w:val="000000"/>
                <w:sz w:val="22"/>
                <w:szCs w:val="22"/>
              </w:rPr>
              <w:t xml:space="preserve">Ritalin LA </w:t>
            </w:r>
            <w:r w:rsidR="004945CC" w:rsidRPr="008E3833">
              <w:rPr>
                <w:color w:val="000000"/>
                <w:sz w:val="22"/>
                <w:szCs w:val="22"/>
              </w:rPr>
              <w:t xml:space="preserve">módosított hatóanyagleadású kemény </w:t>
            </w:r>
            <w:r w:rsidRPr="008E3833">
              <w:rPr>
                <w:color w:val="000000"/>
                <w:sz w:val="22"/>
                <w:szCs w:val="22"/>
              </w:rPr>
              <w:t>kapszula javasolt dózisa</w:t>
            </w:r>
          </w:p>
        </w:tc>
      </w:tr>
      <w:tr w:rsidR="00103D28" w14:paraId="5FE09210" w14:textId="77777777">
        <w:trPr>
          <w:cantSplit/>
        </w:trPr>
        <w:tc>
          <w:tcPr>
            <w:tcW w:w="4535" w:type="dxa"/>
          </w:tcPr>
          <w:p w14:paraId="019D75A7" w14:textId="77777777" w:rsidR="00CF5655" w:rsidRPr="008E3833" w:rsidRDefault="000A2A41" w:rsidP="009B6D49">
            <w:pPr>
              <w:rPr>
                <w:color w:val="000000"/>
                <w:sz w:val="22"/>
                <w:szCs w:val="22"/>
              </w:rPr>
            </w:pPr>
            <w:r w:rsidRPr="008E3833">
              <w:rPr>
                <w:color w:val="000000"/>
                <w:sz w:val="22"/>
                <w:szCs w:val="22"/>
              </w:rPr>
              <w:t>naponta 2</w:t>
            </w:r>
            <w:r w:rsidR="00325CCC" w:rsidRPr="008E3833">
              <w:rPr>
                <w:color w:val="000000"/>
                <w:sz w:val="22"/>
                <w:szCs w:val="22"/>
              </w:rPr>
              <w:t>×</w:t>
            </w:r>
            <w:r w:rsidR="009C5243" w:rsidRPr="008E3833">
              <w:rPr>
                <w:color w:val="000000"/>
                <w:sz w:val="22"/>
                <w:szCs w:val="22"/>
              </w:rPr>
              <w:t xml:space="preserve"> egy </w:t>
            </w:r>
            <w:r w:rsidRPr="008E3833">
              <w:rPr>
                <w:color w:val="000000"/>
                <w:sz w:val="22"/>
                <w:szCs w:val="22"/>
              </w:rPr>
              <w:t>10</w:t>
            </w:r>
            <w:r w:rsidR="00C25178" w:rsidRPr="008E3833">
              <w:rPr>
                <w:color w:val="000000"/>
                <w:sz w:val="22"/>
                <w:szCs w:val="22"/>
              </w:rPr>
              <w:t> </w:t>
            </w:r>
            <w:r w:rsidRPr="008E3833">
              <w:rPr>
                <w:color w:val="000000"/>
                <w:sz w:val="22"/>
                <w:szCs w:val="22"/>
              </w:rPr>
              <w:t>mg</w:t>
            </w:r>
            <w:r w:rsidR="00027F5C" w:rsidRPr="008E3833">
              <w:rPr>
                <w:color w:val="000000"/>
                <w:sz w:val="22"/>
                <w:szCs w:val="22"/>
              </w:rPr>
              <w:noBreakHyphen/>
            </w:r>
            <w:r w:rsidR="009C5243" w:rsidRPr="008E3833">
              <w:rPr>
                <w:color w:val="000000"/>
                <w:sz w:val="22"/>
                <w:szCs w:val="22"/>
              </w:rPr>
              <w:t>os Ritalin tabletta</w:t>
            </w:r>
          </w:p>
        </w:tc>
        <w:tc>
          <w:tcPr>
            <w:tcW w:w="4561" w:type="dxa"/>
          </w:tcPr>
          <w:p w14:paraId="10B737B3" w14:textId="77777777" w:rsidR="00CF5655" w:rsidRPr="008E3833" w:rsidRDefault="000A2A41" w:rsidP="009B6D49">
            <w:pPr>
              <w:rPr>
                <w:color w:val="000000"/>
                <w:sz w:val="22"/>
                <w:szCs w:val="22"/>
              </w:rPr>
            </w:pPr>
            <w:r w:rsidRPr="008E3833">
              <w:rPr>
                <w:color w:val="000000"/>
                <w:sz w:val="22"/>
                <w:szCs w:val="22"/>
              </w:rPr>
              <w:t>naponta 1</w:t>
            </w:r>
            <w:r w:rsidR="00027F5C" w:rsidRPr="008E3833">
              <w:rPr>
                <w:color w:val="000000"/>
                <w:sz w:val="22"/>
                <w:szCs w:val="22"/>
              </w:rPr>
              <w:t> </w:t>
            </w:r>
            <w:r w:rsidR="00325CCC" w:rsidRPr="008E3833">
              <w:rPr>
                <w:color w:val="000000"/>
                <w:sz w:val="22"/>
                <w:szCs w:val="22"/>
              </w:rPr>
              <w:t xml:space="preserve">db </w:t>
            </w:r>
            <w:r w:rsidRPr="008E3833">
              <w:rPr>
                <w:color w:val="000000"/>
                <w:sz w:val="22"/>
                <w:szCs w:val="22"/>
              </w:rPr>
              <w:t>Ritalin LA 20</w:t>
            </w:r>
            <w:r w:rsidR="00C25178" w:rsidRPr="008E3833">
              <w:rPr>
                <w:color w:val="000000"/>
                <w:sz w:val="22"/>
                <w:szCs w:val="22"/>
              </w:rPr>
              <w:t> </w:t>
            </w:r>
            <w:r w:rsidRPr="008E3833">
              <w:rPr>
                <w:color w:val="000000"/>
                <w:sz w:val="22"/>
                <w:szCs w:val="22"/>
              </w:rPr>
              <w:t>mg kapszula</w:t>
            </w:r>
          </w:p>
        </w:tc>
      </w:tr>
      <w:tr w:rsidR="00103D28" w14:paraId="5C2AB615" w14:textId="77777777">
        <w:trPr>
          <w:cantSplit/>
        </w:trPr>
        <w:tc>
          <w:tcPr>
            <w:tcW w:w="4535" w:type="dxa"/>
          </w:tcPr>
          <w:p w14:paraId="45505275" w14:textId="77777777" w:rsidR="00CF5655" w:rsidRPr="008E3833" w:rsidRDefault="000A2A41" w:rsidP="009B6D49">
            <w:pPr>
              <w:rPr>
                <w:color w:val="000000"/>
                <w:sz w:val="22"/>
                <w:szCs w:val="22"/>
              </w:rPr>
            </w:pPr>
            <w:r w:rsidRPr="008E3833">
              <w:rPr>
                <w:color w:val="000000"/>
                <w:sz w:val="22"/>
                <w:szCs w:val="22"/>
              </w:rPr>
              <w:t>naponta 2</w:t>
            </w:r>
            <w:r w:rsidR="00325CCC" w:rsidRPr="008E3833">
              <w:rPr>
                <w:color w:val="000000"/>
                <w:sz w:val="22"/>
                <w:szCs w:val="22"/>
              </w:rPr>
              <w:t>×</w:t>
            </w:r>
            <w:r w:rsidR="009C5243" w:rsidRPr="008E3833">
              <w:rPr>
                <w:color w:val="000000"/>
                <w:sz w:val="22"/>
                <w:szCs w:val="22"/>
              </w:rPr>
              <w:t xml:space="preserve"> másfél </w:t>
            </w:r>
            <w:r w:rsidRPr="008E3833">
              <w:rPr>
                <w:color w:val="000000"/>
                <w:sz w:val="22"/>
                <w:szCs w:val="22"/>
              </w:rPr>
              <w:t>1</w:t>
            </w:r>
            <w:r w:rsidR="009C5243" w:rsidRPr="008E3833">
              <w:rPr>
                <w:color w:val="000000"/>
                <w:sz w:val="22"/>
                <w:szCs w:val="22"/>
              </w:rPr>
              <w:t>0</w:t>
            </w:r>
            <w:r w:rsidR="00C25178" w:rsidRPr="008E3833">
              <w:rPr>
                <w:color w:val="000000"/>
                <w:sz w:val="22"/>
                <w:szCs w:val="22"/>
              </w:rPr>
              <w:t> </w:t>
            </w:r>
            <w:r w:rsidRPr="008E3833">
              <w:rPr>
                <w:color w:val="000000"/>
                <w:sz w:val="22"/>
                <w:szCs w:val="22"/>
              </w:rPr>
              <w:t>mg</w:t>
            </w:r>
            <w:r w:rsidR="00027F5C" w:rsidRPr="008E3833">
              <w:rPr>
                <w:color w:val="000000"/>
                <w:sz w:val="22"/>
                <w:szCs w:val="22"/>
              </w:rPr>
              <w:noBreakHyphen/>
            </w:r>
            <w:r w:rsidR="009C5243" w:rsidRPr="008E3833">
              <w:rPr>
                <w:color w:val="000000"/>
                <w:sz w:val="22"/>
                <w:szCs w:val="22"/>
              </w:rPr>
              <w:t>os Ritalin tabletta</w:t>
            </w:r>
          </w:p>
        </w:tc>
        <w:tc>
          <w:tcPr>
            <w:tcW w:w="4561" w:type="dxa"/>
          </w:tcPr>
          <w:p w14:paraId="35781E2F" w14:textId="77777777" w:rsidR="00CF5655" w:rsidRPr="008E3833" w:rsidRDefault="000A2A41" w:rsidP="009B6D49">
            <w:pPr>
              <w:rPr>
                <w:color w:val="000000"/>
                <w:sz w:val="22"/>
                <w:szCs w:val="22"/>
              </w:rPr>
            </w:pPr>
            <w:r w:rsidRPr="008E3833">
              <w:rPr>
                <w:color w:val="000000"/>
                <w:sz w:val="22"/>
                <w:szCs w:val="22"/>
              </w:rPr>
              <w:t>naponta 1</w:t>
            </w:r>
            <w:r w:rsidR="00027F5C" w:rsidRPr="008E3833">
              <w:rPr>
                <w:color w:val="000000"/>
                <w:sz w:val="22"/>
                <w:szCs w:val="22"/>
              </w:rPr>
              <w:t> </w:t>
            </w:r>
            <w:r w:rsidR="00325CCC" w:rsidRPr="008E3833">
              <w:rPr>
                <w:color w:val="000000"/>
                <w:sz w:val="22"/>
                <w:szCs w:val="22"/>
              </w:rPr>
              <w:t xml:space="preserve">db </w:t>
            </w:r>
            <w:r w:rsidRPr="008E3833">
              <w:rPr>
                <w:color w:val="000000"/>
                <w:sz w:val="22"/>
                <w:szCs w:val="22"/>
              </w:rPr>
              <w:t>Ritalin LA 30</w:t>
            </w:r>
            <w:r w:rsidR="00C25178" w:rsidRPr="008E3833">
              <w:rPr>
                <w:color w:val="000000"/>
                <w:sz w:val="22"/>
                <w:szCs w:val="22"/>
              </w:rPr>
              <w:t> </w:t>
            </w:r>
            <w:r w:rsidRPr="008E3833">
              <w:rPr>
                <w:color w:val="000000"/>
                <w:sz w:val="22"/>
                <w:szCs w:val="22"/>
              </w:rPr>
              <w:t>mg kapszula</w:t>
            </w:r>
          </w:p>
        </w:tc>
      </w:tr>
      <w:tr w:rsidR="00103D28" w14:paraId="3388E9E1" w14:textId="77777777">
        <w:trPr>
          <w:cantSplit/>
        </w:trPr>
        <w:tc>
          <w:tcPr>
            <w:tcW w:w="4535" w:type="dxa"/>
          </w:tcPr>
          <w:p w14:paraId="6D9828A1" w14:textId="77777777" w:rsidR="00CF5655" w:rsidRPr="008E3833" w:rsidRDefault="000A2A41" w:rsidP="009B6D49">
            <w:pPr>
              <w:rPr>
                <w:color w:val="000000"/>
                <w:sz w:val="22"/>
                <w:szCs w:val="22"/>
              </w:rPr>
            </w:pPr>
            <w:r w:rsidRPr="008E3833">
              <w:rPr>
                <w:color w:val="000000"/>
                <w:sz w:val="22"/>
                <w:szCs w:val="22"/>
              </w:rPr>
              <w:t>naponta 2</w:t>
            </w:r>
            <w:r w:rsidR="00325CCC" w:rsidRPr="008E3833">
              <w:rPr>
                <w:color w:val="000000"/>
                <w:sz w:val="22"/>
                <w:szCs w:val="22"/>
              </w:rPr>
              <w:t>×</w:t>
            </w:r>
            <w:r w:rsidR="007519C6" w:rsidRPr="008E3833">
              <w:rPr>
                <w:color w:val="000000"/>
                <w:sz w:val="22"/>
                <w:szCs w:val="22"/>
              </w:rPr>
              <w:t xml:space="preserve"> </w:t>
            </w:r>
            <w:r w:rsidR="009C5243" w:rsidRPr="008E3833">
              <w:rPr>
                <w:color w:val="000000"/>
                <w:sz w:val="22"/>
                <w:szCs w:val="22"/>
              </w:rPr>
              <w:t>két 1</w:t>
            </w:r>
            <w:r w:rsidRPr="008E3833">
              <w:rPr>
                <w:color w:val="000000"/>
                <w:sz w:val="22"/>
                <w:szCs w:val="22"/>
              </w:rPr>
              <w:t>0</w:t>
            </w:r>
            <w:r w:rsidR="00C25178" w:rsidRPr="008E3833">
              <w:rPr>
                <w:color w:val="000000"/>
                <w:sz w:val="22"/>
                <w:szCs w:val="22"/>
              </w:rPr>
              <w:t> </w:t>
            </w:r>
            <w:r w:rsidRPr="008E3833">
              <w:rPr>
                <w:color w:val="000000"/>
                <w:sz w:val="22"/>
                <w:szCs w:val="22"/>
              </w:rPr>
              <w:t>mg</w:t>
            </w:r>
            <w:r w:rsidR="00027F5C" w:rsidRPr="008E3833">
              <w:rPr>
                <w:color w:val="000000"/>
                <w:sz w:val="22"/>
                <w:szCs w:val="22"/>
              </w:rPr>
              <w:noBreakHyphen/>
            </w:r>
            <w:r w:rsidR="009C5243" w:rsidRPr="008E3833">
              <w:rPr>
                <w:color w:val="000000"/>
                <w:sz w:val="22"/>
                <w:szCs w:val="22"/>
              </w:rPr>
              <w:t>os Ritalin tabletta</w:t>
            </w:r>
          </w:p>
        </w:tc>
        <w:tc>
          <w:tcPr>
            <w:tcW w:w="4561" w:type="dxa"/>
          </w:tcPr>
          <w:p w14:paraId="015BA300" w14:textId="77777777" w:rsidR="00CF5655" w:rsidRPr="008E3833" w:rsidRDefault="000A2A41" w:rsidP="009B6D49">
            <w:pPr>
              <w:rPr>
                <w:sz w:val="22"/>
                <w:szCs w:val="22"/>
              </w:rPr>
            </w:pPr>
            <w:r w:rsidRPr="008E3833">
              <w:rPr>
                <w:color w:val="000000"/>
                <w:sz w:val="22"/>
                <w:szCs w:val="22"/>
              </w:rPr>
              <w:t>naponta 1</w:t>
            </w:r>
            <w:r w:rsidR="00027F5C" w:rsidRPr="008E3833">
              <w:rPr>
                <w:color w:val="000000"/>
                <w:sz w:val="22"/>
                <w:szCs w:val="22"/>
              </w:rPr>
              <w:t> </w:t>
            </w:r>
            <w:r w:rsidR="00325CCC" w:rsidRPr="008E3833">
              <w:rPr>
                <w:color w:val="000000"/>
                <w:sz w:val="22"/>
                <w:szCs w:val="22"/>
              </w:rPr>
              <w:t xml:space="preserve">db </w:t>
            </w:r>
            <w:r w:rsidRPr="008E3833">
              <w:rPr>
                <w:color w:val="000000"/>
                <w:sz w:val="22"/>
                <w:szCs w:val="22"/>
              </w:rPr>
              <w:t>Ritalin LA 40</w:t>
            </w:r>
            <w:r w:rsidR="00C25178" w:rsidRPr="008E3833">
              <w:rPr>
                <w:color w:val="000000"/>
                <w:sz w:val="22"/>
                <w:szCs w:val="22"/>
              </w:rPr>
              <w:t> </w:t>
            </w:r>
            <w:r w:rsidRPr="008E3833">
              <w:rPr>
                <w:color w:val="000000"/>
                <w:sz w:val="22"/>
                <w:szCs w:val="22"/>
              </w:rPr>
              <w:t>mg kapszula</w:t>
            </w:r>
          </w:p>
        </w:tc>
      </w:tr>
    </w:tbl>
    <w:p w14:paraId="26811D08" w14:textId="77777777" w:rsidR="00CF5655" w:rsidRPr="008E3833" w:rsidRDefault="00CF5655" w:rsidP="009B6D49">
      <w:pPr>
        <w:rPr>
          <w:sz w:val="22"/>
          <w:szCs w:val="22"/>
        </w:rPr>
      </w:pPr>
    </w:p>
    <w:p w14:paraId="4243750A" w14:textId="77777777" w:rsidR="00027F5C" w:rsidRPr="008E3833" w:rsidRDefault="000A2A41" w:rsidP="009B6D49">
      <w:pPr>
        <w:rPr>
          <w:color w:val="000000"/>
          <w:sz w:val="22"/>
          <w:szCs w:val="22"/>
        </w:rPr>
      </w:pPr>
      <w:r w:rsidRPr="008E3833">
        <w:rPr>
          <w:color w:val="000000"/>
          <w:sz w:val="22"/>
          <w:szCs w:val="22"/>
        </w:rPr>
        <w:t xml:space="preserve">A metilfenidát kezdődózisának kiválasztásakor figyelembe kell venni </w:t>
      </w:r>
      <w:r w:rsidR="00A24352" w:rsidRPr="008E3833">
        <w:rPr>
          <w:color w:val="000000"/>
          <w:sz w:val="22"/>
          <w:szCs w:val="22"/>
        </w:rPr>
        <w:t>a „Kezelés előtti szűrés” pontban leírtakat</w:t>
      </w:r>
      <w:r w:rsidRPr="008E3833">
        <w:rPr>
          <w:color w:val="000000"/>
          <w:sz w:val="22"/>
          <w:szCs w:val="22"/>
        </w:rPr>
        <w:t>.</w:t>
      </w:r>
    </w:p>
    <w:p w14:paraId="30EDDA83" w14:textId="77777777" w:rsidR="00CF5655" w:rsidRPr="008E3833" w:rsidRDefault="000A2A41" w:rsidP="009B6D49">
      <w:pPr>
        <w:rPr>
          <w:color w:val="000000"/>
          <w:sz w:val="22"/>
          <w:szCs w:val="22"/>
        </w:rPr>
      </w:pPr>
      <w:r w:rsidRPr="008E3833">
        <w:rPr>
          <w:color w:val="000000"/>
          <w:sz w:val="22"/>
          <w:szCs w:val="22"/>
        </w:rPr>
        <w:t>A</w:t>
      </w:r>
      <w:r w:rsidR="00A52899" w:rsidRPr="008E3833">
        <w:rPr>
          <w:color w:val="000000"/>
          <w:sz w:val="22"/>
          <w:szCs w:val="22"/>
        </w:rPr>
        <w:t xml:space="preserve">z adagolás beállítását </w:t>
      </w:r>
      <w:r w:rsidRPr="008E3833">
        <w:rPr>
          <w:color w:val="000000"/>
          <w:sz w:val="22"/>
          <w:szCs w:val="22"/>
        </w:rPr>
        <w:t xml:space="preserve">heti intervallumban </w:t>
      </w:r>
      <w:r w:rsidR="00397A05" w:rsidRPr="008E3833">
        <w:rPr>
          <w:color w:val="000000"/>
          <w:sz w:val="22"/>
          <w:szCs w:val="22"/>
        </w:rPr>
        <w:t>gyermeke</w:t>
      </w:r>
      <w:r w:rsidR="008B0C38" w:rsidRPr="008E3833">
        <w:rPr>
          <w:color w:val="000000"/>
          <w:sz w:val="22"/>
          <w:szCs w:val="22"/>
        </w:rPr>
        <w:t>k</w:t>
      </w:r>
      <w:r w:rsidR="00397A05" w:rsidRPr="008E3833">
        <w:rPr>
          <w:color w:val="000000"/>
          <w:sz w:val="22"/>
          <w:szCs w:val="22"/>
        </w:rPr>
        <w:t>nél</w:t>
      </w:r>
      <w:r w:rsidRPr="008E3833">
        <w:rPr>
          <w:color w:val="000000"/>
          <w:sz w:val="22"/>
          <w:szCs w:val="22"/>
        </w:rPr>
        <w:t xml:space="preserve"> 10</w:t>
      </w:r>
      <w:r w:rsidR="00C25178" w:rsidRPr="008E3833">
        <w:rPr>
          <w:color w:val="000000"/>
          <w:sz w:val="22"/>
          <w:szCs w:val="22"/>
        </w:rPr>
        <w:t> </w:t>
      </w:r>
      <w:r w:rsidRPr="008E3833">
        <w:rPr>
          <w:color w:val="000000"/>
          <w:sz w:val="22"/>
          <w:szCs w:val="22"/>
        </w:rPr>
        <w:t>mg</w:t>
      </w:r>
      <w:r w:rsidR="00C25178" w:rsidRPr="008E3833">
        <w:rPr>
          <w:color w:val="000000"/>
          <w:sz w:val="22"/>
          <w:szCs w:val="22"/>
        </w:rPr>
        <w:noBreakHyphen/>
      </w:r>
      <w:r w:rsidRPr="008E3833">
        <w:rPr>
          <w:color w:val="000000"/>
          <w:sz w:val="22"/>
          <w:szCs w:val="22"/>
        </w:rPr>
        <w:t>os</w:t>
      </w:r>
      <w:r w:rsidR="00397A05" w:rsidRPr="008E3833">
        <w:rPr>
          <w:color w:val="000000"/>
          <w:sz w:val="22"/>
          <w:szCs w:val="22"/>
        </w:rPr>
        <w:t>, felnőtteknél 20 mg</w:t>
      </w:r>
      <w:r w:rsidR="00397A05" w:rsidRPr="008E3833">
        <w:rPr>
          <w:color w:val="000000"/>
          <w:sz w:val="22"/>
          <w:szCs w:val="22"/>
        </w:rPr>
        <w:noBreakHyphen/>
        <w:t>os</w:t>
      </w:r>
      <w:r w:rsidRPr="008E3833">
        <w:rPr>
          <w:color w:val="000000"/>
          <w:sz w:val="22"/>
          <w:szCs w:val="22"/>
        </w:rPr>
        <w:t xml:space="preserve"> dózisemelésekkel lehet végezni.</w:t>
      </w:r>
    </w:p>
    <w:p w14:paraId="2FE49587" w14:textId="77777777" w:rsidR="00DA78C6" w:rsidRPr="008E3833" w:rsidRDefault="00DA78C6" w:rsidP="009B6D49">
      <w:pPr>
        <w:rPr>
          <w:color w:val="000000"/>
          <w:sz w:val="22"/>
          <w:szCs w:val="22"/>
        </w:rPr>
      </w:pPr>
    </w:p>
    <w:p w14:paraId="6F492FE3" w14:textId="77777777" w:rsidR="00DA78C6" w:rsidRPr="008E3833" w:rsidRDefault="000A2A41" w:rsidP="009B6D49">
      <w:pPr>
        <w:rPr>
          <w:color w:val="000000"/>
          <w:sz w:val="22"/>
          <w:szCs w:val="22"/>
        </w:rPr>
      </w:pPr>
      <w:r w:rsidRPr="008E3833">
        <w:rPr>
          <w:rStyle w:val="WW-Absatz-Standardschriftart1"/>
          <w:sz w:val="22"/>
          <w:szCs w:val="22"/>
        </w:rPr>
        <w:t>A metilfenidát maximális napi dózisa az ADHD</w:t>
      </w:r>
      <w:r w:rsidRPr="008E3833">
        <w:rPr>
          <w:rStyle w:val="WW-Absatz-Standardschriftart1"/>
          <w:sz w:val="22"/>
          <w:szCs w:val="22"/>
        </w:rPr>
        <w:noBreakHyphen/>
        <w:t>ben szenvedő gyermekek kezelésére 60 mg, és az ADHD</w:t>
      </w:r>
      <w:r w:rsidRPr="008E3833">
        <w:rPr>
          <w:rStyle w:val="WW-Absatz-Standardschriftart1"/>
          <w:sz w:val="22"/>
          <w:szCs w:val="22"/>
        </w:rPr>
        <w:noBreakHyphen/>
        <w:t>ben szenvedő felnőttek kezelésére 80 mg.</w:t>
      </w:r>
    </w:p>
    <w:p w14:paraId="65BEFB1E" w14:textId="77777777" w:rsidR="00900DAF" w:rsidRPr="008E3833" w:rsidRDefault="00900DAF" w:rsidP="009B6D49">
      <w:pPr>
        <w:ind w:left="5"/>
        <w:rPr>
          <w:b/>
          <w:color w:val="000000"/>
          <w:sz w:val="22"/>
          <w:szCs w:val="22"/>
          <w:u w:val="single"/>
        </w:rPr>
      </w:pPr>
    </w:p>
    <w:p w14:paraId="6AB49E37" w14:textId="77777777" w:rsidR="00900DAF" w:rsidRPr="008E3833" w:rsidRDefault="000A2A41" w:rsidP="009B6D49">
      <w:pPr>
        <w:ind w:left="5"/>
        <w:rPr>
          <w:b/>
          <w:color w:val="000000"/>
          <w:sz w:val="22"/>
          <w:szCs w:val="22"/>
          <w:u w:val="single"/>
        </w:rPr>
      </w:pPr>
      <w:r w:rsidRPr="008E3833">
        <w:rPr>
          <w:b/>
          <w:color w:val="000000"/>
          <w:sz w:val="22"/>
          <w:szCs w:val="22"/>
          <w:u w:val="single"/>
        </w:rPr>
        <w:t>Hosszú távú (több mint 12 hónapos) alkalmazás</w:t>
      </w:r>
    </w:p>
    <w:p w14:paraId="2E268889" w14:textId="77777777" w:rsidR="00900DAF" w:rsidRPr="008E3833" w:rsidRDefault="000A2A41" w:rsidP="009B6D49">
      <w:pPr>
        <w:ind w:left="5"/>
        <w:rPr>
          <w:color w:val="000000"/>
          <w:spacing w:val="-1"/>
          <w:sz w:val="22"/>
          <w:szCs w:val="22"/>
        </w:rPr>
      </w:pPr>
      <w:r w:rsidRPr="008E3833">
        <w:rPr>
          <w:color w:val="000000"/>
          <w:sz w:val="22"/>
          <w:szCs w:val="22"/>
        </w:rPr>
        <w:t>A metilfenidát hosszú</w:t>
      </w:r>
      <w:r w:rsidR="001A1B0B" w:rsidRPr="008E3833">
        <w:rPr>
          <w:color w:val="000000"/>
          <w:sz w:val="22"/>
          <w:szCs w:val="22"/>
        </w:rPr>
        <w:t xml:space="preserve"> </w:t>
      </w:r>
      <w:r w:rsidRPr="008E3833">
        <w:rPr>
          <w:color w:val="000000"/>
          <w:sz w:val="22"/>
          <w:szCs w:val="22"/>
        </w:rPr>
        <w:t>távú alkalmazásának biztonságosságát és hatásosságát gyermekek</w:t>
      </w:r>
      <w:r w:rsidR="00FF23E5" w:rsidRPr="008E3833">
        <w:rPr>
          <w:color w:val="000000"/>
          <w:sz w:val="22"/>
          <w:szCs w:val="22"/>
        </w:rPr>
        <w:t>en</w:t>
      </w:r>
      <w:r w:rsidRPr="008E3833">
        <w:rPr>
          <w:color w:val="000000"/>
          <w:sz w:val="22"/>
          <w:szCs w:val="22"/>
        </w:rPr>
        <w:t xml:space="preserve"> és serdülők</w:t>
      </w:r>
      <w:r w:rsidR="00FF23E5" w:rsidRPr="008E3833">
        <w:rPr>
          <w:color w:val="000000"/>
          <w:sz w:val="22"/>
          <w:szCs w:val="22"/>
        </w:rPr>
        <w:t>ön végzett</w:t>
      </w:r>
      <w:r w:rsidRPr="008E3833">
        <w:rPr>
          <w:color w:val="000000"/>
          <w:sz w:val="22"/>
          <w:szCs w:val="22"/>
        </w:rPr>
        <w:t xml:space="preserve"> kontrollos klinikai vizsgálatokban </w:t>
      </w:r>
      <w:r w:rsidR="00FF23E5" w:rsidRPr="008E3833">
        <w:rPr>
          <w:color w:val="000000"/>
          <w:sz w:val="22"/>
          <w:szCs w:val="22"/>
        </w:rPr>
        <w:t xml:space="preserve">teljeskörűen nem </w:t>
      </w:r>
      <w:r w:rsidR="001A1B0B" w:rsidRPr="008E3833">
        <w:rPr>
          <w:color w:val="000000"/>
          <w:sz w:val="22"/>
          <w:szCs w:val="22"/>
        </w:rPr>
        <w:t>értékelték</w:t>
      </w:r>
      <w:r w:rsidR="00FF23E5" w:rsidRPr="008E3833">
        <w:rPr>
          <w:color w:val="000000"/>
          <w:sz w:val="22"/>
          <w:szCs w:val="22"/>
        </w:rPr>
        <w:t>. A metilfenidát hosszú</w:t>
      </w:r>
      <w:r w:rsidR="001A1B0B" w:rsidRPr="008E3833">
        <w:rPr>
          <w:color w:val="000000"/>
          <w:sz w:val="22"/>
          <w:szCs w:val="22"/>
        </w:rPr>
        <w:t xml:space="preserve"> </w:t>
      </w:r>
      <w:r w:rsidR="00FF23E5" w:rsidRPr="008E3833">
        <w:rPr>
          <w:color w:val="000000"/>
          <w:sz w:val="22"/>
          <w:szCs w:val="22"/>
        </w:rPr>
        <w:t>távú alkalmazásának biztonságosságát felnőtteken végzett kontrollos klinikai vizsgálatokban teljeskörűen nem érté</w:t>
      </w:r>
      <w:r w:rsidR="001A1B0B" w:rsidRPr="008E3833">
        <w:rPr>
          <w:color w:val="000000"/>
          <w:sz w:val="22"/>
          <w:szCs w:val="22"/>
        </w:rPr>
        <w:t>kelték</w:t>
      </w:r>
      <w:r w:rsidR="00FF23E5" w:rsidRPr="008E3833">
        <w:rPr>
          <w:color w:val="000000"/>
          <w:sz w:val="22"/>
          <w:szCs w:val="22"/>
        </w:rPr>
        <w:t xml:space="preserve">. </w:t>
      </w:r>
      <w:r w:rsidRPr="008E3833">
        <w:rPr>
          <w:color w:val="000000"/>
          <w:sz w:val="22"/>
          <w:szCs w:val="22"/>
        </w:rPr>
        <w:t>Metilfenidát</w:t>
      </w:r>
      <w:r w:rsidRPr="008E3833">
        <w:rPr>
          <w:color w:val="000000"/>
          <w:sz w:val="22"/>
          <w:szCs w:val="22"/>
        </w:rPr>
        <w:noBreakHyphen/>
        <w:t xml:space="preserve">kezelést nem szabad és nem is szükséges korlátlan ideig alkalmazni. </w:t>
      </w:r>
      <w:r w:rsidR="00E03A62" w:rsidRPr="008E3833">
        <w:rPr>
          <w:color w:val="000000"/>
          <w:sz w:val="22"/>
          <w:szCs w:val="22"/>
        </w:rPr>
        <w:t>A metilfenidát</w:t>
      </w:r>
      <w:r w:rsidR="00E03A62" w:rsidRPr="008E3833">
        <w:rPr>
          <w:color w:val="000000"/>
          <w:sz w:val="22"/>
          <w:szCs w:val="22"/>
        </w:rPr>
        <w:noBreakHyphen/>
      </w:r>
      <w:r w:rsidRPr="008E3833">
        <w:rPr>
          <w:color w:val="000000"/>
          <w:sz w:val="22"/>
          <w:szCs w:val="22"/>
        </w:rPr>
        <w:t xml:space="preserve">kezelést általában serdülőkorban vagy a serdülőkort követően megszakítják. Annak az orvosnak, aki a metilfenidát hosszú távú (több mint 12 hónapos) </w:t>
      </w:r>
      <w:r w:rsidRPr="008E3833">
        <w:rPr>
          <w:color w:val="000000"/>
          <w:spacing w:val="-1"/>
          <w:sz w:val="22"/>
          <w:szCs w:val="22"/>
        </w:rPr>
        <w:t>alkalmazása mellett dönt ADHD</w:t>
      </w:r>
      <w:r w:rsidRPr="008E3833">
        <w:rPr>
          <w:color w:val="000000"/>
          <w:spacing w:val="-1"/>
          <w:sz w:val="22"/>
          <w:szCs w:val="22"/>
        </w:rPr>
        <w:noBreakHyphen/>
        <w:t xml:space="preserve">ben szenvedő betegek esetében, időszakosan felül kell </w:t>
      </w:r>
      <w:r w:rsidRPr="008E3833">
        <w:rPr>
          <w:color w:val="000000"/>
          <w:sz w:val="22"/>
          <w:szCs w:val="22"/>
        </w:rPr>
        <w:t xml:space="preserve">vizsgálnia a gyógyszer hosszú távú alkalmazásának hasznosságát az egyes betegeknél, és próbaidőszakokra fel kell függesztenie a gyógyszer alkalmazását, hogy felmérhesse a beteg </w:t>
      </w:r>
      <w:r w:rsidRPr="008E3833">
        <w:rPr>
          <w:color w:val="000000"/>
          <w:spacing w:val="-1"/>
          <w:sz w:val="22"/>
          <w:szCs w:val="22"/>
        </w:rPr>
        <w:t xml:space="preserve">gyógyszeres kezelés nélküli funkcionálását. A metilfenidáttal történő kezelést legalább évente egyszer </w:t>
      </w:r>
      <w:r w:rsidRPr="008E3833">
        <w:rPr>
          <w:color w:val="000000"/>
          <w:sz w:val="22"/>
          <w:szCs w:val="22"/>
        </w:rPr>
        <w:t xml:space="preserve">ajánlott megszakítani (gyermekeknél lehetőleg az iskolai szünetek ideje alatt), hogy a beteg állapotát fel lehessen mérni. A javulás akkor is fennmaradhat, ha a gyógyszer szedését ideiglenesen vagy véglegesen </w:t>
      </w:r>
      <w:r w:rsidRPr="008E3833">
        <w:rPr>
          <w:color w:val="000000"/>
          <w:spacing w:val="-1"/>
          <w:sz w:val="22"/>
          <w:szCs w:val="22"/>
        </w:rPr>
        <w:t>felfüggesztik.</w:t>
      </w:r>
    </w:p>
    <w:p w14:paraId="1750C078" w14:textId="77777777" w:rsidR="00CF5655" w:rsidRPr="008E3833" w:rsidRDefault="00CF5655" w:rsidP="009B6D49">
      <w:pPr>
        <w:rPr>
          <w:color w:val="000000"/>
          <w:sz w:val="22"/>
          <w:szCs w:val="22"/>
        </w:rPr>
      </w:pPr>
    </w:p>
    <w:p w14:paraId="0FF48720" w14:textId="77777777" w:rsidR="00900DAF" w:rsidRPr="008E3833" w:rsidRDefault="000A2A41" w:rsidP="009B6D49">
      <w:pPr>
        <w:ind w:left="10"/>
        <w:rPr>
          <w:b/>
          <w:sz w:val="22"/>
          <w:szCs w:val="22"/>
        </w:rPr>
      </w:pPr>
      <w:r w:rsidRPr="008E3833">
        <w:rPr>
          <w:b/>
          <w:color w:val="000000"/>
          <w:sz w:val="22"/>
          <w:szCs w:val="22"/>
          <w:u w:val="single"/>
        </w:rPr>
        <w:t>A dózis csökkentése és a kezelés megszakítása</w:t>
      </w:r>
    </w:p>
    <w:p w14:paraId="32F08DB3" w14:textId="77777777" w:rsidR="00900DAF" w:rsidRPr="008E3833" w:rsidRDefault="000A2A41" w:rsidP="009B6D49">
      <w:pPr>
        <w:ind w:left="10"/>
        <w:rPr>
          <w:color w:val="000000"/>
          <w:spacing w:val="-1"/>
          <w:sz w:val="22"/>
          <w:szCs w:val="22"/>
        </w:rPr>
      </w:pPr>
      <w:r w:rsidRPr="008E3833">
        <w:rPr>
          <w:color w:val="000000"/>
          <w:sz w:val="22"/>
          <w:szCs w:val="22"/>
        </w:rPr>
        <w:t xml:space="preserve">A kezelést meg kell szakítani, amennyiben a tünetek megfelelően módosított, egy hónapon át alkalmazott dózis hatására nem javulnak. Ha a tünetek paradox módon súlyosbodnak, vagy egyéb </w:t>
      </w:r>
      <w:r w:rsidRPr="008E3833">
        <w:rPr>
          <w:color w:val="000000"/>
          <w:spacing w:val="-1"/>
          <w:sz w:val="22"/>
          <w:szCs w:val="22"/>
        </w:rPr>
        <w:t>súlyos nemkívánatos események következnek be, a dózist csökkenteni kell, vagy meg kell szakítani a gyógyszer szedését.</w:t>
      </w:r>
    </w:p>
    <w:p w14:paraId="5178D2E9" w14:textId="77777777" w:rsidR="00900DAF" w:rsidRPr="008E3833" w:rsidRDefault="00900DAF" w:rsidP="009B6D49">
      <w:pPr>
        <w:ind w:left="10"/>
        <w:rPr>
          <w:sz w:val="22"/>
          <w:szCs w:val="22"/>
        </w:rPr>
      </w:pPr>
    </w:p>
    <w:p w14:paraId="2340080B" w14:textId="77777777" w:rsidR="00AE2A25" w:rsidRPr="008E3833" w:rsidRDefault="000A2A41" w:rsidP="009B6D49">
      <w:pPr>
        <w:ind w:left="10"/>
        <w:rPr>
          <w:b/>
          <w:sz w:val="22"/>
          <w:szCs w:val="22"/>
        </w:rPr>
      </w:pPr>
      <w:r w:rsidRPr="008E3833">
        <w:rPr>
          <w:b/>
          <w:sz w:val="22"/>
          <w:szCs w:val="22"/>
        </w:rPr>
        <w:t>Különleges betegcsoportok</w:t>
      </w:r>
    </w:p>
    <w:p w14:paraId="6A8147D7" w14:textId="77777777" w:rsidR="00AE2A25" w:rsidRPr="008E3833" w:rsidRDefault="00AE2A25" w:rsidP="009B6D49">
      <w:pPr>
        <w:ind w:left="10"/>
        <w:rPr>
          <w:sz w:val="22"/>
          <w:szCs w:val="22"/>
        </w:rPr>
      </w:pPr>
    </w:p>
    <w:p w14:paraId="7CADE5A2" w14:textId="77777777" w:rsidR="00900DAF" w:rsidRPr="008E3833" w:rsidRDefault="000A2A41" w:rsidP="009B6D49">
      <w:pPr>
        <w:ind w:left="5"/>
        <w:rPr>
          <w:b/>
          <w:sz w:val="22"/>
          <w:szCs w:val="22"/>
        </w:rPr>
      </w:pPr>
      <w:r w:rsidRPr="008E3833">
        <w:rPr>
          <w:b/>
          <w:color w:val="000000"/>
          <w:spacing w:val="1"/>
          <w:sz w:val="22"/>
          <w:szCs w:val="22"/>
          <w:u w:val="single"/>
        </w:rPr>
        <w:t>Felnőttek</w:t>
      </w:r>
    </w:p>
    <w:p w14:paraId="364F7296" w14:textId="77777777" w:rsidR="00900DAF" w:rsidRPr="008E3833" w:rsidRDefault="000A2A41" w:rsidP="009B6D49">
      <w:pPr>
        <w:ind w:left="5"/>
        <w:rPr>
          <w:color w:val="000000"/>
          <w:sz w:val="22"/>
          <w:szCs w:val="22"/>
        </w:rPr>
      </w:pPr>
      <w:r w:rsidRPr="008E3833">
        <w:rPr>
          <w:color w:val="000000"/>
          <w:sz w:val="22"/>
          <w:szCs w:val="22"/>
        </w:rPr>
        <w:t>A Ritalin LA alkalmazása kizárólag az ADHD</w:t>
      </w:r>
      <w:r w:rsidR="0061208B" w:rsidRPr="008E3833">
        <w:rPr>
          <w:color w:val="000000"/>
          <w:sz w:val="22"/>
          <w:szCs w:val="22"/>
        </w:rPr>
        <w:noBreakHyphen/>
      </w:r>
      <w:r w:rsidRPr="008E3833">
        <w:rPr>
          <w:color w:val="000000"/>
          <w:sz w:val="22"/>
          <w:szCs w:val="22"/>
        </w:rPr>
        <w:t>ben szenvedő felnőttek</w:t>
      </w:r>
      <w:r w:rsidR="007C7FCC" w:rsidRPr="008E3833">
        <w:rPr>
          <w:color w:val="000000"/>
          <w:sz w:val="22"/>
          <w:szCs w:val="22"/>
        </w:rPr>
        <w:noBreakHyphen/>
        <w:t>kezelésére</w:t>
      </w:r>
      <w:r w:rsidRPr="008E3833">
        <w:rPr>
          <w:color w:val="000000"/>
          <w:sz w:val="22"/>
          <w:szCs w:val="22"/>
        </w:rPr>
        <w:t xml:space="preserve"> engedélyeze</w:t>
      </w:r>
      <w:r w:rsidR="00F71AD3" w:rsidRPr="008E3833">
        <w:rPr>
          <w:color w:val="000000"/>
          <w:sz w:val="22"/>
          <w:szCs w:val="22"/>
        </w:rPr>
        <w:t>tt</w:t>
      </w:r>
      <w:r w:rsidRPr="008E3833">
        <w:rPr>
          <w:color w:val="000000"/>
          <w:sz w:val="22"/>
          <w:szCs w:val="22"/>
        </w:rPr>
        <w:t xml:space="preserve">. Más </w:t>
      </w:r>
      <w:r w:rsidR="00291236" w:rsidRPr="008E3833">
        <w:rPr>
          <w:color w:val="000000"/>
          <w:sz w:val="22"/>
          <w:szCs w:val="22"/>
        </w:rPr>
        <w:t xml:space="preserve">Ritalin </w:t>
      </w:r>
      <w:r w:rsidRPr="008E3833">
        <w:rPr>
          <w:color w:val="000000"/>
          <w:sz w:val="22"/>
          <w:szCs w:val="22"/>
        </w:rPr>
        <w:t>gyógyszerformák biztonságosságát és hatásosságát ebben a korcsoportban nem állapították meg.</w:t>
      </w:r>
    </w:p>
    <w:p w14:paraId="20EBAC5A" w14:textId="77777777" w:rsidR="00900DAF" w:rsidRPr="008E3833" w:rsidRDefault="00900DAF" w:rsidP="009B6D49">
      <w:pPr>
        <w:rPr>
          <w:sz w:val="22"/>
          <w:szCs w:val="22"/>
        </w:rPr>
      </w:pPr>
    </w:p>
    <w:p w14:paraId="0C3FB398" w14:textId="77777777" w:rsidR="00900DAF" w:rsidRPr="008E3833" w:rsidRDefault="000A2A41" w:rsidP="009B6D49">
      <w:pPr>
        <w:ind w:left="5"/>
        <w:rPr>
          <w:b/>
          <w:color w:val="000000"/>
          <w:spacing w:val="-1"/>
          <w:sz w:val="22"/>
          <w:szCs w:val="22"/>
          <w:u w:val="single"/>
        </w:rPr>
      </w:pPr>
      <w:r w:rsidRPr="008E3833">
        <w:rPr>
          <w:b/>
          <w:color w:val="000000"/>
          <w:spacing w:val="-1"/>
          <w:sz w:val="22"/>
          <w:szCs w:val="22"/>
          <w:u w:val="single"/>
        </w:rPr>
        <w:t>Idős</w:t>
      </w:r>
      <w:r w:rsidR="00453A93" w:rsidRPr="008E3833">
        <w:rPr>
          <w:b/>
          <w:color w:val="000000"/>
          <w:spacing w:val="-1"/>
          <w:sz w:val="22"/>
          <w:szCs w:val="22"/>
          <w:u w:val="single"/>
        </w:rPr>
        <w:t xml:space="preserve">ek </w:t>
      </w:r>
    </w:p>
    <w:p w14:paraId="02D978DB" w14:textId="77777777" w:rsidR="00900DAF" w:rsidRPr="008E3833" w:rsidRDefault="000A2A41" w:rsidP="009B6D49">
      <w:pPr>
        <w:ind w:left="5"/>
        <w:rPr>
          <w:color w:val="000000"/>
          <w:sz w:val="22"/>
          <w:szCs w:val="22"/>
        </w:rPr>
      </w:pPr>
      <w:r w:rsidRPr="008E3833">
        <w:rPr>
          <w:color w:val="000000"/>
          <w:spacing w:val="-1"/>
          <w:sz w:val="22"/>
          <w:szCs w:val="22"/>
        </w:rPr>
        <w:t xml:space="preserve">A metilfenidát időskorúak esetében nem alkalmazható. A gyógyszer biztonságosságát és hatásosságát </w:t>
      </w:r>
      <w:r w:rsidRPr="008E3833">
        <w:rPr>
          <w:color w:val="000000"/>
          <w:sz w:val="22"/>
          <w:szCs w:val="22"/>
        </w:rPr>
        <w:t>ebben a korcsoportban nem állapították meg.</w:t>
      </w:r>
      <w:r w:rsidR="00291236" w:rsidRPr="008E3833">
        <w:rPr>
          <w:color w:val="000000"/>
          <w:sz w:val="22"/>
          <w:szCs w:val="22"/>
        </w:rPr>
        <w:t xml:space="preserve"> A Ritalin LA</w:t>
      </w:r>
      <w:r w:rsidR="008B0C38" w:rsidRPr="008E3833">
        <w:rPr>
          <w:color w:val="000000"/>
          <w:sz w:val="22"/>
          <w:szCs w:val="22"/>
        </w:rPr>
        <w:noBreakHyphen/>
      </w:r>
      <w:r w:rsidR="00291236" w:rsidRPr="008E3833">
        <w:rPr>
          <w:color w:val="000000"/>
          <w:sz w:val="22"/>
          <w:szCs w:val="22"/>
        </w:rPr>
        <w:t>t nem vizsgálták 60</w:t>
      </w:r>
      <w:r w:rsidR="00B875FF" w:rsidRPr="008E3833">
        <w:rPr>
          <w:color w:val="000000"/>
          <w:sz w:val="22"/>
          <w:szCs w:val="22"/>
        </w:rPr>
        <w:t> </w:t>
      </w:r>
      <w:r w:rsidR="00291236" w:rsidRPr="008E3833">
        <w:rPr>
          <w:color w:val="000000"/>
          <w:sz w:val="22"/>
          <w:szCs w:val="22"/>
        </w:rPr>
        <w:t>éves életkor feletti ADHD</w:t>
      </w:r>
      <w:r w:rsidR="00B875FF" w:rsidRPr="008E3833">
        <w:rPr>
          <w:color w:val="000000"/>
          <w:sz w:val="22"/>
          <w:szCs w:val="22"/>
        </w:rPr>
        <w:noBreakHyphen/>
      </w:r>
      <w:r w:rsidR="00291236" w:rsidRPr="008E3833">
        <w:rPr>
          <w:color w:val="000000"/>
          <w:sz w:val="22"/>
          <w:szCs w:val="22"/>
        </w:rPr>
        <w:t>s betegeknél.</w:t>
      </w:r>
    </w:p>
    <w:p w14:paraId="6BFE2A98" w14:textId="77777777" w:rsidR="00900DAF" w:rsidRPr="008E3833" w:rsidRDefault="00900DAF" w:rsidP="009B6D49">
      <w:pPr>
        <w:ind w:left="10"/>
        <w:rPr>
          <w:sz w:val="22"/>
          <w:szCs w:val="22"/>
        </w:rPr>
      </w:pPr>
    </w:p>
    <w:p w14:paraId="10B4FC8A" w14:textId="77777777" w:rsidR="00900DAF" w:rsidRPr="008E3833" w:rsidRDefault="000A2A41" w:rsidP="009B6D49">
      <w:pPr>
        <w:ind w:left="10"/>
        <w:rPr>
          <w:b/>
          <w:sz w:val="22"/>
          <w:szCs w:val="22"/>
        </w:rPr>
      </w:pPr>
      <w:r w:rsidRPr="008E3833">
        <w:rPr>
          <w:b/>
          <w:color w:val="000000"/>
          <w:sz w:val="22"/>
          <w:szCs w:val="22"/>
          <w:u w:val="single"/>
        </w:rPr>
        <w:t>6 éves kor alatti gyermekek</w:t>
      </w:r>
    </w:p>
    <w:p w14:paraId="0A48F328" w14:textId="77777777" w:rsidR="00900DAF" w:rsidRPr="008E3833" w:rsidRDefault="000A2A41" w:rsidP="009B6D49">
      <w:pPr>
        <w:ind w:left="10"/>
        <w:rPr>
          <w:color w:val="000000"/>
          <w:sz w:val="22"/>
          <w:szCs w:val="22"/>
        </w:rPr>
      </w:pPr>
      <w:r w:rsidRPr="008E3833">
        <w:rPr>
          <w:color w:val="000000"/>
          <w:spacing w:val="-1"/>
          <w:sz w:val="22"/>
          <w:szCs w:val="22"/>
        </w:rPr>
        <w:t xml:space="preserve">A metilfenidát 6 éves kor alatti gyermekek esetében nem alkalmazható. A gyógyszer biztonságosságát </w:t>
      </w:r>
      <w:r w:rsidRPr="008E3833">
        <w:rPr>
          <w:color w:val="000000"/>
          <w:sz w:val="22"/>
          <w:szCs w:val="22"/>
        </w:rPr>
        <w:t>és hatásosságát ebben a korcsoportban nem állapították meg.</w:t>
      </w:r>
    </w:p>
    <w:p w14:paraId="2BA501C6" w14:textId="77777777" w:rsidR="00900DAF" w:rsidRPr="008E3833" w:rsidRDefault="00900DAF" w:rsidP="009B6D49">
      <w:pPr>
        <w:rPr>
          <w:color w:val="000000"/>
          <w:sz w:val="22"/>
          <w:szCs w:val="22"/>
        </w:rPr>
      </w:pPr>
    </w:p>
    <w:p w14:paraId="7441E444" w14:textId="77777777" w:rsidR="00291236" w:rsidRPr="008E3833" w:rsidRDefault="000A2A41" w:rsidP="009B6D49">
      <w:pPr>
        <w:rPr>
          <w:b/>
          <w:color w:val="000000"/>
          <w:sz w:val="22"/>
          <w:szCs w:val="22"/>
          <w:u w:val="single"/>
        </w:rPr>
      </w:pPr>
      <w:r w:rsidRPr="008E3833">
        <w:rPr>
          <w:b/>
          <w:color w:val="000000"/>
          <w:sz w:val="22"/>
          <w:szCs w:val="22"/>
          <w:u w:val="single"/>
        </w:rPr>
        <w:t>Májkárosodás</w:t>
      </w:r>
    </w:p>
    <w:p w14:paraId="1EDEEEA7" w14:textId="77777777" w:rsidR="005B7B6A" w:rsidRPr="008E3833" w:rsidRDefault="000A2A41" w:rsidP="009B6D49">
      <w:pPr>
        <w:rPr>
          <w:color w:val="000000"/>
          <w:sz w:val="22"/>
          <w:szCs w:val="22"/>
        </w:rPr>
      </w:pPr>
      <w:r w:rsidRPr="008E3833">
        <w:rPr>
          <w:color w:val="000000"/>
          <w:sz w:val="22"/>
          <w:szCs w:val="22"/>
        </w:rPr>
        <w:t>A Ritalin</w:t>
      </w:r>
      <w:r w:rsidR="00A16196" w:rsidRPr="008E3833">
        <w:rPr>
          <w:color w:val="000000"/>
          <w:sz w:val="22"/>
          <w:szCs w:val="22"/>
        </w:rPr>
        <w:noBreakHyphen/>
      </w:r>
      <w:r w:rsidRPr="008E3833">
        <w:rPr>
          <w:color w:val="000000"/>
          <w:sz w:val="22"/>
          <w:szCs w:val="22"/>
        </w:rPr>
        <w:t>t nem vizsgálták májkárosodásban szenvedő betegeknél. Ilyen betegek kezelése során óvatosság ajánlott.</w:t>
      </w:r>
    </w:p>
    <w:p w14:paraId="69765083" w14:textId="77777777" w:rsidR="00291236" w:rsidRPr="008E3833" w:rsidRDefault="00291236" w:rsidP="009B6D49">
      <w:pPr>
        <w:rPr>
          <w:color w:val="000000"/>
          <w:sz w:val="22"/>
          <w:szCs w:val="22"/>
        </w:rPr>
      </w:pPr>
    </w:p>
    <w:p w14:paraId="7AFB953E" w14:textId="77777777" w:rsidR="005B7B6A" w:rsidRPr="008E3833" w:rsidRDefault="000A2A41" w:rsidP="009B6D49">
      <w:pPr>
        <w:rPr>
          <w:b/>
          <w:color w:val="000000"/>
          <w:sz w:val="22"/>
          <w:szCs w:val="22"/>
          <w:u w:val="single"/>
        </w:rPr>
      </w:pPr>
      <w:r w:rsidRPr="008E3833">
        <w:rPr>
          <w:b/>
          <w:color w:val="000000"/>
          <w:sz w:val="22"/>
          <w:szCs w:val="22"/>
          <w:u w:val="single"/>
        </w:rPr>
        <w:t>Vesekárosodás</w:t>
      </w:r>
    </w:p>
    <w:p w14:paraId="20995BB1" w14:textId="77777777" w:rsidR="005B7B6A" w:rsidRPr="008E3833" w:rsidRDefault="000A2A41" w:rsidP="009B6D49">
      <w:pPr>
        <w:rPr>
          <w:color w:val="000000"/>
          <w:sz w:val="22"/>
          <w:szCs w:val="22"/>
        </w:rPr>
      </w:pPr>
      <w:r w:rsidRPr="008E3833">
        <w:rPr>
          <w:color w:val="000000"/>
          <w:sz w:val="22"/>
          <w:szCs w:val="22"/>
        </w:rPr>
        <w:t>A Ritalin</w:t>
      </w:r>
      <w:r w:rsidR="00A16196" w:rsidRPr="008E3833">
        <w:rPr>
          <w:color w:val="000000"/>
          <w:sz w:val="22"/>
          <w:szCs w:val="22"/>
        </w:rPr>
        <w:noBreakHyphen/>
      </w:r>
      <w:r w:rsidRPr="008E3833">
        <w:rPr>
          <w:color w:val="000000"/>
          <w:sz w:val="22"/>
          <w:szCs w:val="22"/>
        </w:rPr>
        <w:t>t nem vizsgálták vesekárosodásban szenvedő betegeknél. Ilyen betegek kezelése során óvatosság ajánlott.</w:t>
      </w:r>
    </w:p>
    <w:p w14:paraId="365F6BFE" w14:textId="77777777" w:rsidR="00291236" w:rsidRPr="008E3833" w:rsidRDefault="00291236" w:rsidP="009B6D49">
      <w:pPr>
        <w:rPr>
          <w:color w:val="000000"/>
          <w:sz w:val="22"/>
          <w:szCs w:val="22"/>
        </w:rPr>
      </w:pPr>
    </w:p>
    <w:p w14:paraId="05BECF2F" w14:textId="77777777" w:rsidR="00CF5655" w:rsidRPr="008E3833" w:rsidRDefault="000A2A41" w:rsidP="009B6D49">
      <w:pPr>
        <w:ind w:left="567" w:hanging="567"/>
        <w:rPr>
          <w:color w:val="000000"/>
          <w:sz w:val="22"/>
          <w:szCs w:val="22"/>
        </w:rPr>
      </w:pPr>
      <w:r w:rsidRPr="008E3833">
        <w:rPr>
          <w:b/>
          <w:color w:val="000000"/>
          <w:sz w:val="22"/>
          <w:szCs w:val="22"/>
        </w:rPr>
        <w:t>4.3</w:t>
      </w:r>
      <w:r w:rsidRPr="008E3833">
        <w:rPr>
          <w:b/>
          <w:color w:val="000000"/>
          <w:sz w:val="22"/>
          <w:szCs w:val="22"/>
        </w:rPr>
        <w:tab/>
        <w:t>Ellenjavallatok</w:t>
      </w:r>
    </w:p>
    <w:p w14:paraId="041F04BC" w14:textId="77777777" w:rsidR="00CF5655" w:rsidRPr="008E3833" w:rsidRDefault="00CF5655" w:rsidP="009B6D49">
      <w:pPr>
        <w:rPr>
          <w:color w:val="000000"/>
          <w:sz w:val="22"/>
          <w:szCs w:val="22"/>
        </w:rPr>
      </w:pPr>
    </w:p>
    <w:p w14:paraId="35055ECA"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z w:val="22"/>
          <w:szCs w:val="22"/>
        </w:rPr>
        <w:t xml:space="preserve">A készítmény hatóanyagával vagy a </w:t>
      </w:r>
      <w:r w:rsidR="00B40E89" w:rsidRPr="008E3833">
        <w:rPr>
          <w:color w:val="000000"/>
          <w:sz w:val="22"/>
          <w:szCs w:val="22"/>
        </w:rPr>
        <w:t>6.1</w:t>
      </w:r>
      <w:r w:rsidR="00F465A3" w:rsidRPr="008E3833">
        <w:rPr>
          <w:color w:val="000000"/>
          <w:sz w:val="22"/>
          <w:szCs w:val="22"/>
        </w:rPr>
        <w:t> </w:t>
      </w:r>
      <w:r w:rsidR="00B40E89" w:rsidRPr="008E3833">
        <w:rPr>
          <w:color w:val="000000"/>
          <w:sz w:val="22"/>
          <w:szCs w:val="22"/>
        </w:rPr>
        <w:t xml:space="preserve">pontban felsorolt </w:t>
      </w:r>
      <w:r w:rsidRPr="008E3833">
        <w:rPr>
          <w:color w:val="000000"/>
          <w:sz w:val="22"/>
          <w:szCs w:val="22"/>
        </w:rPr>
        <w:t>bármely segédanyagával szembeni túlérzékenység.</w:t>
      </w:r>
    </w:p>
    <w:p w14:paraId="2A123198"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z w:val="22"/>
          <w:szCs w:val="22"/>
        </w:rPr>
        <w:t>Glaucoma.</w:t>
      </w:r>
    </w:p>
    <w:p w14:paraId="17054F44"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z w:val="22"/>
          <w:szCs w:val="22"/>
        </w:rPr>
        <w:t>Phaeochromocytoma.</w:t>
      </w:r>
    </w:p>
    <w:p w14:paraId="41BE9C46"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pacing w:val="-1"/>
          <w:sz w:val="22"/>
          <w:szCs w:val="22"/>
        </w:rPr>
        <w:t>Monoamin</w:t>
      </w:r>
      <w:r w:rsidR="0061208B" w:rsidRPr="008E3833">
        <w:rPr>
          <w:color w:val="000000"/>
          <w:spacing w:val="-1"/>
          <w:sz w:val="22"/>
          <w:szCs w:val="22"/>
        </w:rPr>
        <w:noBreakHyphen/>
      </w:r>
      <w:r w:rsidRPr="008E3833">
        <w:rPr>
          <w:color w:val="000000"/>
          <w:spacing w:val="-1"/>
          <w:sz w:val="22"/>
          <w:szCs w:val="22"/>
        </w:rPr>
        <w:t xml:space="preserve">oxidáz (MAO) gátlókkal történő kezelés közben vagy az </w:t>
      </w:r>
      <w:r w:rsidRPr="008E3833">
        <w:rPr>
          <w:color w:val="000000"/>
          <w:sz w:val="22"/>
          <w:szCs w:val="22"/>
        </w:rPr>
        <w:t>említett gyógyszerek alkalmazásának megszakításától számított legalább 14 napos időszakon belül, a h</w:t>
      </w:r>
      <w:r w:rsidR="00B40E89" w:rsidRPr="008E3833">
        <w:rPr>
          <w:color w:val="000000"/>
          <w:sz w:val="22"/>
          <w:szCs w:val="22"/>
        </w:rPr>
        <w:t>y</w:t>
      </w:r>
      <w:r w:rsidRPr="008E3833">
        <w:rPr>
          <w:color w:val="000000"/>
          <w:sz w:val="22"/>
          <w:szCs w:val="22"/>
        </w:rPr>
        <w:t>pert</w:t>
      </w:r>
      <w:r w:rsidR="00B40E89" w:rsidRPr="008E3833">
        <w:rPr>
          <w:color w:val="000000"/>
          <w:sz w:val="22"/>
          <w:szCs w:val="22"/>
        </w:rPr>
        <w:t>ensiv</w:t>
      </w:r>
      <w:r w:rsidRPr="008E3833">
        <w:rPr>
          <w:color w:val="000000"/>
          <w:sz w:val="22"/>
          <w:szCs w:val="22"/>
        </w:rPr>
        <w:t xml:space="preserve"> krízis veszélye miatt (lásd 4.5</w:t>
      </w:r>
      <w:r w:rsidR="001D3D48" w:rsidRPr="008E3833">
        <w:rPr>
          <w:color w:val="000000"/>
          <w:sz w:val="22"/>
          <w:szCs w:val="22"/>
        </w:rPr>
        <w:t> </w:t>
      </w:r>
      <w:r w:rsidRPr="008E3833">
        <w:rPr>
          <w:color w:val="000000"/>
          <w:sz w:val="22"/>
          <w:szCs w:val="22"/>
        </w:rPr>
        <w:t>pont).</w:t>
      </w:r>
    </w:p>
    <w:p w14:paraId="487E0897"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z w:val="22"/>
          <w:szCs w:val="22"/>
        </w:rPr>
        <w:t>Hyperthyreosis vagy thyreotoxicosis.</w:t>
      </w:r>
    </w:p>
    <w:p w14:paraId="261C568F"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pacing w:val="-1"/>
          <w:sz w:val="22"/>
          <w:szCs w:val="22"/>
        </w:rPr>
        <w:t xml:space="preserve">Súlyos depresszió, anorexia nervosa/anorexiás zavarok, szuicid hajlam, pszichotikus tünetek, </w:t>
      </w:r>
      <w:r w:rsidRPr="008E3833">
        <w:rPr>
          <w:color w:val="000000"/>
          <w:sz w:val="22"/>
          <w:szCs w:val="22"/>
        </w:rPr>
        <w:t>súlyos hangulatzavarok, mánia, skizofrénia vagy pszichopátiás/borderline személyiségzavar diagnózisa vagy előfordulása az anamnézisben.</w:t>
      </w:r>
    </w:p>
    <w:p w14:paraId="28316D4A"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pacing w:val="-1"/>
          <w:sz w:val="22"/>
          <w:szCs w:val="22"/>
        </w:rPr>
        <w:t>Nem megfelelően kontrollált, súlyos és epizodikus (I.</w:t>
      </w:r>
      <w:r w:rsidR="001D3D48" w:rsidRPr="008E3833">
        <w:rPr>
          <w:color w:val="000000"/>
          <w:spacing w:val="-1"/>
          <w:sz w:val="22"/>
          <w:szCs w:val="22"/>
        </w:rPr>
        <w:t> </w:t>
      </w:r>
      <w:r w:rsidRPr="008E3833">
        <w:rPr>
          <w:color w:val="000000"/>
          <w:spacing w:val="-1"/>
          <w:sz w:val="22"/>
          <w:szCs w:val="22"/>
        </w:rPr>
        <w:t xml:space="preserve">típusú) bipoláris (affektív) zavar diagnózisa </w:t>
      </w:r>
      <w:r w:rsidRPr="008E3833">
        <w:rPr>
          <w:color w:val="000000"/>
          <w:sz w:val="22"/>
          <w:szCs w:val="22"/>
        </w:rPr>
        <w:t>vagy előfordulása az anamnézisben.</w:t>
      </w:r>
    </w:p>
    <w:p w14:paraId="0B3A7259"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pacing w:val="-1"/>
          <w:sz w:val="22"/>
          <w:szCs w:val="22"/>
        </w:rPr>
        <w:t xml:space="preserve">Fennálló cardiovascularis rendellenességek, beleértve a súlyos </w:t>
      </w:r>
      <w:r w:rsidR="00DA18C3" w:rsidRPr="008E3833">
        <w:rPr>
          <w:color w:val="000000"/>
          <w:spacing w:val="-1"/>
          <w:sz w:val="22"/>
          <w:szCs w:val="22"/>
        </w:rPr>
        <w:t>hypertensio</w:t>
      </w:r>
      <w:r w:rsidRPr="008E3833">
        <w:rPr>
          <w:color w:val="000000"/>
          <w:spacing w:val="-1"/>
          <w:sz w:val="22"/>
          <w:szCs w:val="22"/>
        </w:rPr>
        <w:t xml:space="preserve">, szívelégtelenség, </w:t>
      </w:r>
      <w:r w:rsidRPr="008E3833">
        <w:rPr>
          <w:color w:val="000000"/>
          <w:sz w:val="22"/>
          <w:szCs w:val="22"/>
        </w:rPr>
        <w:t>o</w:t>
      </w:r>
      <w:r w:rsidR="00B40E89" w:rsidRPr="008E3833">
        <w:rPr>
          <w:color w:val="000000"/>
          <w:sz w:val="22"/>
          <w:szCs w:val="22"/>
        </w:rPr>
        <w:t>cclusiv</w:t>
      </w:r>
      <w:r w:rsidRPr="008E3833">
        <w:rPr>
          <w:color w:val="000000"/>
          <w:sz w:val="22"/>
          <w:szCs w:val="22"/>
        </w:rPr>
        <w:t xml:space="preserve"> verőérbetegség, angina, hemodinamikai szempontból jelentős veleszületett </w:t>
      </w:r>
      <w:r w:rsidRPr="008E3833">
        <w:rPr>
          <w:color w:val="000000"/>
          <w:spacing w:val="-1"/>
          <w:sz w:val="22"/>
          <w:szCs w:val="22"/>
        </w:rPr>
        <w:t>szívbetegség, cardiomyopathiák, szívinfarktus, potenciálisan életveszélyes szívritmuszavar</w:t>
      </w:r>
      <w:r w:rsidR="00A94ADE" w:rsidRPr="008E3833">
        <w:rPr>
          <w:color w:val="000000"/>
          <w:spacing w:val="-1"/>
          <w:sz w:val="22"/>
          <w:szCs w:val="22"/>
        </w:rPr>
        <w:t>ok</w:t>
      </w:r>
      <w:r w:rsidRPr="008E3833">
        <w:rPr>
          <w:color w:val="000000"/>
          <w:spacing w:val="-1"/>
          <w:sz w:val="22"/>
          <w:szCs w:val="22"/>
        </w:rPr>
        <w:t xml:space="preserve">, </w:t>
      </w:r>
      <w:r w:rsidRPr="008E3833">
        <w:rPr>
          <w:color w:val="000000"/>
          <w:sz w:val="22"/>
          <w:szCs w:val="22"/>
        </w:rPr>
        <w:t>valamint channelopathiák (az ioncsatornák diszfunkciója okozta zavarok).</w:t>
      </w:r>
    </w:p>
    <w:p w14:paraId="5C41783A" w14:textId="77777777" w:rsidR="00EF0E91" w:rsidRPr="008E3833" w:rsidRDefault="000A2A41" w:rsidP="009B6D49">
      <w:pPr>
        <w:numPr>
          <w:ilvl w:val="0"/>
          <w:numId w:val="1"/>
        </w:numPr>
        <w:tabs>
          <w:tab w:val="left" w:pos="389"/>
        </w:tabs>
        <w:suppressAutoHyphens w:val="0"/>
        <w:autoSpaceDE w:val="0"/>
        <w:autoSpaceDN w:val="0"/>
        <w:adjustRightInd w:val="0"/>
        <w:rPr>
          <w:color w:val="000000"/>
          <w:sz w:val="22"/>
          <w:szCs w:val="22"/>
        </w:rPr>
      </w:pPr>
      <w:r w:rsidRPr="008E3833">
        <w:rPr>
          <w:color w:val="000000"/>
          <w:spacing w:val="-1"/>
          <w:sz w:val="22"/>
          <w:szCs w:val="22"/>
        </w:rPr>
        <w:t xml:space="preserve">Fennálló cerebrovascularis zavarok, agyi aneurysma, vascularis rendellenességek, többek között </w:t>
      </w:r>
      <w:r w:rsidRPr="008E3833">
        <w:rPr>
          <w:color w:val="000000"/>
          <w:sz w:val="22"/>
          <w:szCs w:val="22"/>
        </w:rPr>
        <w:t>vasculitis, vagy stroke.</w:t>
      </w:r>
    </w:p>
    <w:p w14:paraId="56AE363D" w14:textId="77777777" w:rsidR="00CF5655" w:rsidRPr="008E3833" w:rsidRDefault="00CF5655" w:rsidP="009B6D49">
      <w:pPr>
        <w:rPr>
          <w:color w:val="000000"/>
          <w:sz w:val="22"/>
          <w:szCs w:val="22"/>
        </w:rPr>
      </w:pPr>
    </w:p>
    <w:p w14:paraId="7463B4F3" w14:textId="77777777" w:rsidR="00CF5655" w:rsidRPr="008E3833" w:rsidRDefault="000A2A41" w:rsidP="009B6D49">
      <w:pPr>
        <w:ind w:left="567" w:hanging="567"/>
        <w:rPr>
          <w:color w:val="000000"/>
          <w:sz w:val="22"/>
          <w:szCs w:val="22"/>
        </w:rPr>
      </w:pPr>
      <w:r w:rsidRPr="008E3833">
        <w:rPr>
          <w:b/>
          <w:color w:val="000000"/>
          <w:sz w:val="22"/>
          <w:szCs w:val="22"/>
        </w:rPr>
        <w:t>4.4</w:t>
      </w:r>
      <w:r w:rsidRPr="008E3833">
        <w:rPr>
          <w:b/>
          <w:color w:val="000000"/>
          <w:sz w:val="22"/>
          <w:szCs w:val="22"/>
        </w:rPr>
        <w:tab/>
        <w:t>Különleges figyelmeztetések és az alkalmazással kapcsolatos óvintézkedések</w:t>
      </w:r>
    </w:p>
    <w:p w14:paraId="3021B29C" w14:textId="77777777" w:rsidR="003121D1" w:rsidRPr="008E3833" w:rsidRDefault="003121D1" w:rsidP="009B6D49">
      <w:pPr>
        <w:rPr>
          <w:color w:val="000000"/>
          <w:sz w:val="22"/>
          <w:szCs w:val="22"/>
        </w:rPr>
      </w:pPr>
    </w:p>
    <w:p w14:paraId="17CDC68B" w14:textId="77777777" w:rsidR="003121D1" w:rsidRPr="008E3833" w:rsidRDefault="000A2A41" w:rsidP="009B6D49">
      <w:pPr>
        <w:rPr>
          <w:color w:val="000000"/>
          <w:sz w:val="22"/>
          <w:szCs w:val="22"/>
        </w:rPr>
      </w:pPr>
      <w:r w:rsidRPr="008E3833">
        <w:rPr>
          <w:color w:val="000000"/>
          <w:sz w:val="22"/>
          <w:szCs w:val="22"/>
        </w:rPr>
        <w:t>A metilfenidát</w:t>
      </w:r>
      <w:r w:rsidR="001D3D48" w:rsidRPr="008E3833">
        <w:rPr>
          <w:color w:val="000000"/>
          <w:sz w:val="22"/>
          <w:szCs w:val="22"/>
        </w:rPr>
        <w:noBreakHyphen/>
      </w:r>
      <w:r w:rsidRPr="008E3833">
        <w:rPr>
          <w:color w:val="000000"/>
          <w:sz w:val="22"/>
          <w:szCs w:val="22"/>
        </w:rPr>
        <w:t>kezelés nem javallott minden, ADHD</w:t>
      </w:r>
      <w:r w:rsidR="001D3D48" w:rsidRPr="008E3833">
        <w:rPr>
          <w:color w:val="000000"/>
          <w:sz w:val="22"/>
          <w:szCs w:val="22"/>
        </w:rPr>
        <w:noBreakHyphen/>
      </w:r>
      <w:r w:rsidRPr="008E3833">
        <w:rPr>
          <w:color w:val="000000"/>
          <w:sz w:val="22"/>
          <w:szCs w:val="22"/>
        </w:rPr>
        <w:t>b</w:t>
      </w:r>
      <w:r w:rsidR="00C372EB" w:rsidRPr="008E3833">
        <w:rPr>
          <w:color w:val="000000"/>
          <w:sz w:val="22"/>
          <w:szCs w:val="22"/>
        </w:rPr>
        <w:t>e</w:t>
      </w:r>
      <w:r w:rsidRPr="008E3833">
        <w:rPr>
          <w:color w:val="000000"/>
          <w:sz w:val="22"/>
          <w:szCs w:val="22"/>
        </w:rPr>
        <w:t xml:space="preserve">n szenvedő gyermeknek. A gyógyszer </w:t>
      </w:r>
      <w:r w:rsidRPr="008E3833">
        <w:rPr>
          <w:color w:val="000000"/>
          <w:spacing w:val="-1"/>
          <w:sz w:val="22"/>
          <w:szCs w:val="22"/>
        </w:rPr>
        <w:t xml:space="preserve">alkalmazására vonatkozó döntést a tünetek súlyosságának és krónikus voltának a gyermek korához </w:t>
      </w:r>
      <w:r w:rsidRPr="008E3833">
        <w:rPr>
          <w:color w:val="000000"/>
          <w:sz w:val="22"/>
          <w:szCs w:val="22"/>
        </w:rPr>
        <w:t>viszonyított, igen alapos felmérésére kell alapozni.</w:t>
      </w:r>
    </w:p>
    <w:p w14:paraId="4C467AFE" w14:textId="77777777" w:rsidR="003121D1" w:rsidRPr="008E3833" w:rsidRDefault="003121D1" w:rsidP="009B6D49">
      <w:pPr>
        <w:rPr>
          <w:sz w:val="22"/>
          <w:szCs w:val="22"/>
        </w:rPr>
      </w:pPr>
    </w:p>
    <w:p w14:paraId="46E93A77" w14:textId="77777777" w:rsidR="00B156FF" w:rsidRPr="008E3833" w:rsidRDefault="000A2A41" w:rsidP="009B6D49">
      <w:pPr>
        <w:rPr>
          <w:b/>
          <w:color w:val="000000"/>
          <w:sz w:val="22"/>
          <w:szCs w:val="22"/>
        </w:rPr>
      </w:pPr>
      <w:r w:rsidRPr="008E3833">
        <w:rPr>
          <w:b/>
          <w:color w:val="000000"/>
          <w:sz w:val="22"/>
          <w:szCs w:val="22"/>
        </w:rPr>
        <w:t>Hosszú távú (több mint 12</w:t>
      </w:r>
      <w:r w:rsidR="00AE2A25" w:rsidRPr="008E3833">
        <w:rPr>
          <w:b/>
          <w:color w:val="000000"/>
          <w:sz w:val="22"/>
          <w:szCs w:val="22"/>
        </w:rPr>
        <w:t> </w:t>
      </w:r>
      <w:r w:rsidRPr="008E3833">
        <w:rPr>
          <w:b/>
          <w:color w:val="000000"/>
          <w:sz w:val="22"/>
          <w:szCs w:val="22"/>
        </w:rPr>
        <w:t>hónapos) alkalmazás</w:t>
      </w:r>
    </w:p>
    <w:p w14:paraId="7C74B90C" w14:textId="77777777" w:rsidR="003121D1" w:rsidRPr="008E3833" w:rsidRDefault="000A2A41" w:rsidP="009B6D49">
      <w:pPr>
        <w:rPr>
          <w:color w:val="000000"/>
          <w:sz w:val="22"/>
          <w:szCs w:val="22"/>
          <w:u w:val="single"/>
        </w:rPr>
      </w:pPr>
      <w:r w:rsidRPr="008E3833">
        <w:rPr>
          <w:color w:val="000000"/>
          <w:sz w:val="22"/>
          <w:szCs w:val="22"/>
        </w:rPr>
        <w:t xml:space="preserve">A metilfenidát hosszú távú alkalmazásának biztonságosságát felnőtteken végzett kontrollos klinikai vizsgálatokban </w:t>
      </w:r>
      <w:r w:rsidR="00C2398C" w:rsidRPr="008E3833">
        <w:rPr>
          <w:color w:val="000000"/>
          <w:sz w:val="22"/>
          <w:szCs w:val="22"/>
        </w:rPr>
        <w:t xml:space="preserve">szisztematikusan </w:t>
      </w:r>
      <w:r w:rsidRPr="008E3833">
        <w:rPr>
          <w:color w:val="000000"/>
          <w:sz w:val="22"/>
          <w:szCs w:val="22"/>
        </w:rPr>
        <w:t xml:space="preserve">még nem értékelték. A metilfenidát hosszú távú alkalmazásának biztonságosságát és hatásosságát szisztematikus módon, </w:t>
      </w:r>
      <w:r w:rsidR="005B7B6A" w:rsidRPr="008E3833">
        <w:rPr>
          <w:color w:val="000000"/>
          <w:sz w:val="22"/>
          <w:szCs w:val="22"/>
        </w:rPr>
        <w:t xml:space="preserve">gyermekeken és serdülőkön végzett </w:t>
      </w:r>
      <w:r w:rsidRPr="008E3833">
        <w:rPr>
          <w:color w:val="000000"/>
          <w:spacing w:val="-1"/>
          <w:sz w:val="22"/>
          <w:szCs w:val="22"/>
        </w:rPr>
        <w:t>kontrollos vizsgálatokban még nem értékelték. Metilfenidát</w:t>
      </w:r>
      <w:r w:rsidR="001D3D48" w:rsidRPr="008E3833">
        <w:rPr>
          <w:color w:val="000000"/>
          <w:spacing w:val="-1"/>
          <w:sz w:val="22"/>
          <w:szCs w:val="22"/>
        </w:rPr>
        <w:noBreakHyphen/>
      </w:r>
      <w:r w:rsidRPr="008E3833">
        <w:rPr>
          <w:color w:val="000000"/>
          <w:spacing w:val="-1"/>
          <w:sz w:val="22"/>
          <w:szCs w:val="22"/>
        </w:rPr>
        <w:t xml:space="preserve">kezelést nem szabad és nem is szükséges </w:t>
      </w:r>
      <w:r w:rsidRPr="008E3833">
        <w:rPr>
          <w:color w:val="000000"/>
          <w:sz w:val="22"/>
          <w:szCs w:val="22"/>
        </w:rPr>
        <w:t>korlátlan ideig alkalmazni. A metilfenidát</w:t>
      </w:r>
      <w:r w:rsidR="001D3D48" w:rsidRPr="008E3833">
        <w:rPr>
          <w:color w:val="000000"/>
          <w:sz w:val="22"/>
          <w:szCs w:val="22"/>
        </w:rPr>
        <w:noBreakHyphen/>
      </w:r>
      <w:r w:rsidRPr="008E3833">
        <w:rPr>
          <w:color w:val="000000"/>
          <w:sz w:val="22"/>
          <w:szCs w:val="22"/>
        </w:rPr>
        <w:t>kezelést általában serdülőkorban vagy a serdülőkort követően megszakítják. A hosszú távon (12</w:t>
      </w:r>
      <w:r w:rsidR="001D3D48" w:rsidRPr="008E3833">
        <w:rPr>
          <w:color w:val="000000"/>
          <w:sz w:val="22"/>
          <w:szCs w:val="22"/>
        </w:rPr>
        <w:t> </w:t>
      </w:r>
      <w:r w:rsidRPr="008E3833">
        <w:rPr>
          <w:color w:val="000000"/>
          <w:sz w:val="22"/>
          <w:szCs w:val="22"/>
        </w:rPr>
        <w:t>hónapnál hosszabb ideig) kezelt betegeknél kötelező a cardiovascularis állapot, a növekedés, az étvágy, valamint az újonnan kialakuló, vagy fennálló és súlyosbodó pszichiátriai rendellenességek folyamatos monitorozása, a 4.2 és 4.4</w:t>
      </w:r>
      <w:r w:rsidR="001D3D48" w:rsidRPr="008E3833">
        <w:rPr>
          <w:color w:val="000000"/>
          <w:sz w:val="22"/>
          <w:szCs w:val="22"/>
        </w:rPr>
        <w:t> </w:t>
      </w:r>
      <w:r w:rsidRPr="008E3833">
        <w:rPr>
          <w:color w:val="000000"/>
          <w:sz w:val="22"/>
          <w:szCs w:val="22"/>
        </w:rPr>
        <w:t>pontban leírtaknak megfelelően. A monitorozás alatt tartandó pszichiátriai zavarokat az alábbi rész írja le, és ezek közé tartoznak (többek között) a motoros vagy vokális ti</w:t>
      </w:r>
      <w:r w:rsidR="00C86B1E" w:rsidRPr="008E3833">
        <w:rPr>
          <w:color w:val="000000"/>
          <w:sz w:val="22"/>
          <w:szCs w:val="22"/>
        </w:rPr>
        <w:t>c</w:t>
      </w:r>
      <w:r w:rsidR="00C86B1E" w:rsidRPr="008E3833">
        <w:rPr>
          <w:color w:val="000000"/>
          <w:sz w:val="22"/>
          <w:szCs w:val="22"/>
        </w:rPr>
        <w:noBreakHyphen/>
      </w:r>
      <w:r w:rsidRPr="008E3833">
        <w:rPr>
          <w:color w:val="000000"/>
          <w:sz w:val="22"/>
          <w:szCs w:val="22"/>
        </w:rPr>
        <w:t>ek, agresszív vagy ellenséges magatartás, az izgalom, a szorongás, a depresszió, a pszichózis, a mánia, a hallucinációk, az ingerlékenység, a spontaneitás hiánya, az érdektelenség, zárkózottság és a túlzott perseveratio.</w:t>
      </w:r>
    </w:p>
    <w:p w14:paraId="24EC0F0D" w14:textId="77777777" w:rsidR="003121D1" w:rsidRPr="008E3833" w:rsidRDefault="000A2A41" w:rsidP="009B6D49">
      <w:pPr>
        <w:rPr>
          <w:color w:val="000000"/>
          <w:sz w:val="22"/>
          <w:szCs w:val="22"/>
        </w:rPr>
      </w:pPr>
      <w:r w:rsidRPr="008E3833">
        <w:rPr>
          <w:color w:val="000000"/>
          <w:sz w:val="22"/>
          <w:szCs w:val="22"/>
        </w:rPr>
        <w:t>Annak az orvosnak, aki a metilfenidát hosszú távú (több mint 12</w:t>
      </w:r>
      <w:r w:rsidR="001D3D48" w:rsidRPr="008E3833">
        <w:rPr>
          <w:color w:val="000000"/>
          <w:sz w:val="22"/>
          <w:szCs w:val="22"/>
        </w:rPr>
        <w:t> </w:t>
      </w:r>
      <w:r w:rsidRPr="008E3833">
        <w:rPr>
          <w:color w:val="000000"/>
          <w:sz w:val="22"/>
          <w:szCs w:val="22"/>
        </w:rPr>
        <w:t xml:space="preserve">hónapos) alkalmazása mellett dönt </w:t>
      </w:r>
      <w:r w:rsidRPr="008E3833">
        <w:rPr>
          <w:color w:val="000000"/>
          <w:spacing w:val="-1"/>
          <w:sz w:val="22"/>
          <w:szCs w:val="22"/>
        </w:rPr>
        <w:t>ADHD</w:t>
      </w:r>
      <w:r w:rsidR="001D3D48" w:rsidRPr="008E3833">
        <w:rPr>
          <w:color w:val="000000"/>
          <w:spacing w:val="-1"/>
          <w:sz w:val="22"/>
          <w:szCs w:val="22"/>
        </w:rPr>
        <w:noBreakHyphen/>
      </w:r>
      <w:r w:rsidRPr="008E3833">
        <w:rPr>
          <w:color w:val="000000"/>
          <w:spacing w:val="-1"/>
          <w:sz w:val="22"/>
          <w:szCs w:val="22"/>
        </w:rPr>
        <w:t xml:space="preserve">ben szenvedő gyermekek és serdülők esetében, időközönként felül kell vizsgálnia a gyógyszer </w:t>
      </w:r>
      <w:r w:rsidRPr="008E3833">
        <w:rPr>
          <w:color w:val="000000"/>
          <w:sz w:val="22"/>
          <w:szCs w:val="22"/>
        </w:rPr>
        <w:t>hosszú távú alkalmazásának hasznosságát az egyes betegeknél, és próbaidőszakokra fel kell függesztenie a gyógyszer alkalmazását, hogy felmérhesse a beteg gyógyszeres kezelés nélküli funkcionálását. A metilfenidáttal történő kezelést legalább évente egyszer ajánlott megszakítani (lehetőleg az iskolai szünetek ideje alatt), hogy a gyermek állapotát fel lehessen mérni. A javulás a gyógyszer szedésének ideiglenes vagy végleges felfüggesztése után is fennmaradhat.</w:t>
      </w:r>
    </w:p>
    <w:p w14:paraId="0F0A2BC9" w14:textId="77777777" w:rsidR="00E367B7" w:rsidRPr="008E3833" w:rsidRDefault="00E367B7" w:rsidP="009B6D49">
      <w:pPr>
        <w:rPr>
          <w:sz w:val="22"/>
          <w:szCs w:val="22"/>
        </w:rPr>
      </w:pPr>
    </w:p>
    <w:p w14:paraId="143E6B21" w14:textId="77777777" w:rsidR="003121D1" w:rsidRPr="008E3833" w:rsidRDefault="000A2A41" w:rsidP="009B6D49">
      <w:pPr>
        <w:rPr>
          <w:b/>
          <w:sz w:val="22"/>
          <w:szCs w:val="22"/>
        </w:rPr>
      </w:pPr>
      <w:r w:rsidRPr="008E3833">
        <w:rPr>
          <w:b/>
          <w:bCs/>
          <w:color w:val="000000"/>
          <w:sz w:val="22"/>
          <w:szCs w:val="22"/>
        </w:rPr>
        <w:t xml:space="preserve">A gyógyszer alkalmazása </w:t>
      </w:r>
      <w:r w:rsidR="0024152E" w:rsidRPr="008E3833">
        <w:rPr>
          <w:b/>
          <w:bCs/>
          <w:color w:val="000000"/>
          <w:sz w:val="22"/>
          <w:szCs w:val="22"/>
        </w:rPr>
        <w:t>időseknél</w:t>
      </w:r>
    </w:p>
    <w:p w14:paraId="39A091CD" w14:textId="77777777" w:rsidR="003121D1" w:rsidRPr="008E3833" w:rsidRDefault="000A2A41" w:rsidP="009B6D49">
      <w:pPr>
        <w:ind w:right="-83"/>
        <w:rPr>
          <w:color w:val="000000"/>
          <w:sz w:val="22"/>
          <w:szCs w:val="22"/>
        </w:rPr>
      </w:pPr>
      <w:r w:rsidRPr="008E3833">
        <w:rPr>
          <w:color w:val="000000"/>
          <w:spacing w:val="-1"/>
          <w:sz w:val="22"/>
          <w:szCs w:val="22"/>
        </w:rPr>
        <w:t xml:space="preserve">A metilfenidát időskorú betegek esetében nem alkalmazható. A gyógyszer alkalmazásának </w:t>
      </w:r>
      <w:r w:rsidRPr="008E3833">
        <w:rPr>
          <w:color w:val="000000"/>
          <w:sz w:val="22"/>
          <w:szCs w:val="22"/>
        </w:rPr>
        <w:t>biztonságosságát és hatásosságát ebben a korcsoportban nem állapították meg.</w:t>
      </w:r>
      <w:r w:rsidR="00A16196" w:rsidRPr="008E3833">
        <w:rPr>
          <w:color w:val="00B050"/>
          <w:sz w:val="22"/>
          <w:szCs w:val="22"/>
        </w:rPr>
        <w:t xml:space="preserve"> </w:t>
      </w:r>
      <w:r w:rsidR="00A16196" w:rsidRPr="008E3833">
        <w:rPr>
          <w:sz w:val="22"/>
          <w:szCs w:val="22"/>
        </w:rPr>
        <w:t>A</w:t>
      </w:r>
      <w:r w:rsidR="008B0C38" w:rsidRPr="008E3833">
        <w:rPr>
          <w:sz w:val="22"/>
          <w:szCs w:val="22"/>
        </w:rPr>
        <w:t xml:space="preserve"> Ritalin LA</w:t>
      </w:r>
      <w:r w:rsidR="008B0C38" w:rsidRPr="008E3833">
        <w:rPr>
          <w:sz w:val="22"/>
          <w:szCs w:val="22"/>
        </w:rPr>
        <w:noBreakHyphen/>
      </w:r>
      <w:r w:rsidR="00A16196" w:rsidRPr="008E3833">
        <w:rPr>
          <w:sz w:val="22"/>
          <w:szCs w:val="22"/>
        </w:rPr>
        <w:t>t nem vizsgálták 60 évesnél idősebb, ADHD</w:t>
      </w:r>
      <w:r w:rsidR="00A16196" w:rsidRPr="008E3833">
        <w:rPr>
          <w:sz w:val="22"/>
          <w:szCs w:val="22"/>
        </w:rPr>
        <w:noBreakHyphen/>
        <w:t>b</w:t>
      </w:r>
      <w:r w:rsidR="00DA18C3" w:rsidRPr="008E3833">
        <w:rPr>
          <w:sz w:val="22"/>
          <w:szCs w:val="22"/>
        </w:rPr>
        <w:t>e</w:t>
      </w:r>
      <w:r w:rsidR="00A16196" w:rsidRPr="008E3833">
        <w:rPr>
          <w:sz w:val="22"/>
          <w:szCs w:val="22"/>
        </w:rPr>
        <w:t>n szenvedő betegeken.</w:t>
      </w:r>
    </w:p>
    <w:p w14:paraId="600643E1" w14:textId="77777777" w:rsidR="003121D1" w:rsidRPr="008E3833" w:rsidRDefault="003121D1" w:rsidP="009B6D49">
      <w:pPr>
        <w:ind w:right="-83"/>
        <w:rPr>
          <w:sz w:val="22"/>
          <w:szCs w:val="22"/>
        </w:rPr>
      </w:pPr>
    </w:p>
    <w:p w14:paraId="6B6709D8" w14:textId="77777777" w:rsidR="003121D1" w:rsidRPr="008E3833" w:rsidRDefault="000A2A41" w:rsidP="009B6D49">
      <w:pPr>
        <w:ind w:left="5" w:right="-83"/>
        <w:rPr>
          <w:b/>
          <w:sz w:val="22"/>
          <w:szCs w:val="22"/>
        </w:rPr>
      </w:pPr>
      <w:r w:rsidRPr="008E3833">
        <w:rPr>
          <w:b/>
          <w:bCs/>
          <w:color w:val="000000"/>
          <w:sz w:val="22"/>
          <w:szCs w:val="22"/>
        </w:rPr>
        <w:t>A gyógyszer alkalmazása 6</w:t>
      </w:r>
      <w:r w:rsidR="001D3D48" w:rsidRPr="008E3833">
        <w:rPr>
          <w:b/>
          <w:bCs/>
          <w:color w:val="000000"/>
          <w:sz w:val="22"/>
          <w:szCs w:val="22"/>
        </w:rPr>
        <w:t> </w:t>
      </w:r>
      <w:r w:rsidRPr="008E3833">
        <w:rPr>
          <w:b/>
          <w:bCs/>
          <w:color w:val="000000"/>
          <w:sz w:val="22"/>
          <w:szCs w:val="22"/>
        </w:rPr>
        <w:t>éves kor alatti gyermekeknél</w:t>
      </w:r>
    </w:p>
    <w:p w14:paraId="6AF18E04" w14:textId="77777777" w:rsidR="003121D1" w:rsidRPr="008E3833" w:rsidRDefault="000A2A41" w:rsidP="009B6D49">
      <w:pPr>
        <w:ind w:right="-83"/>
        <w:rPr>
          <w:color w:val="000000"/>
          <w:sz w:val="22"/>
          <w:szCs w:val="22"/>
        </w:rPr>
      </w:pPr>
      <w:r w:rsidRPr="008E3833">
        <w:rPr>
          <w:color w:val="000000"/>
          <w:spacing w:val="-1"/>
          <w:sz w:val="22"/>
          <w:szCs w:val="22"/>
        </w:rPr>
        <w:t>A metilfenidát 6</w:t>
      </w:r>
      <w:r w:rsidR="001D3D48" w:rsidRPr="008E3833">
        <w:rPr>
          <w:color w:val="000000"/>
          <w:spacing w:val="-1"/>
          <w:sz w:val="22"/>
          <w:szCs w:val="22"/>
        </w:rPr>
        <w:t> </w:t>
      </w:r>
      <w:r w:rsidRPr="008E3833">
        <w:rPr>
          <w:color w:val="000000"/>
          <w:spacing w:val="-1"/>
          <w:sz w:val="22"/>
          <w:szCs w:val="22"/>
        </w:rPr>
        <w:t xml:space="preserve">éves kor alatti gyermekek esetében nem alkalmazható. A gyógyszer alkalmazásának </w:t>
      </w:r>
      <w:r w:rsidRPr="008E3833">
        <w:rPr>
          <w:color w:val="000000"/>
          <w:sz w:val="22"/>
          <w:szCs w:val="22"/>
        </w:rPr>
        <w:t>biztonságosságát és hatásosságát ebben a korcsoportban nem állapították meg.</w:t>
      </w:r>
    </w:p>
    <w:p w14:paraId="4FE214AE" w14:textId="77777777" w:rsidR="003121D1" w:rsidRPr="008E3833" w:rsidRDefault="003121D1" w:rsidP="009B6D49">
      <w:pPr>
        <w:ind w:right="-83"/>
        <w:rPr>
          <w:sz w:val="22"/>
          <w:szCs w:val="22"/>
        </w:rPr>
      </w:pPr>
    </w:p>
    <w:p w14:paraId="2F404056" w14:textId="77777777" w:rsidR="003121D1" w:rsidRPr="008E3833" w:rsidRDefault="000A2A41" w:rsidP="009B6D49">
      <w:pPr>
        <w:ind w:left="10" w:right="-83"/>
        <w:rPr>
          <w:b/>
          <w:sz w:val="22"/>
          <w:szCs w:val="22"/>
        </w:rPr>
      </w:pPr>
      <w:r w:rsidRPr="008E3833">
        <w:rPr>
          <w:b/>
          <w:color w:val="000000"/>
          <w:sz w:val="22"/>
          <w:szCs w:val="22"/>
        </w:rPr>
        <w:t>Cardiovascularis állapot</w:t>
      </w:r>
    </w:p>
    <w:p w14:paraId="4EF0F703" w14:textId="77777777" w:rsidR="003121D1" w:rsidRPr="008E3833" w:rsidRDefault="000A2A41" w:rsidP="009B6D49">
      <w:pPr>
        <w:ind w:right="-83"/>
        <w:rPr>
          <w:sz w:val="22"/>
          <w:szCs w:val="22"/>
        </w:rPr>
      </w:pPr>
      <w:r w:rsidRPr="008E3833">
        <w:rPr>
          <w:color w:val="000000"/>
          <w:spacing w:val="-1"/>
          <w:sz w:val="22"/>
          <w:szCs w:val="22"/>
        </w:rPr>
        <w:t xml:space="preserve">Azoknál a betegeknél, akiknél stimulálószerek alkalmazását mérlegelik, gondosan tanulmányozni kell </w:t>
      </w:r>
      <w:r w:rsidRPr="008E3833">
        <w:rPr>
          <w:color w:val="000000"/>
          <w:sz w:val="22"/>
          <w:szCs w:val="22"/>
        </w:rPr>
        <w:t xml:space="preserve">a kórtörténetet (beleértve, hogy előfordult-e a családban hirtelen </w:t>
      </w:r>
      <w:r w:rsidR="00450044" w:rsidRPr="008E3833">
        <w:rPr>
          <w:color w:val="000000"/>
          <w:spacing w:val="-1"/>
          <w:sz w:val="22"/>
          <w:szCs w:val="22"/>
        </w:rPr>
        <w:t>szív-</w:t>
      </w:r>
      <w:r w:rsidR="00450044" w:rsidRPr="008E3833">
        <w:rPr>
          <w:color w:val="000000"/>
          <w:sz w:val="22"/>
          <w:szCs w:val="22"/>
        </w:rPr>
        <w:t xml:space="preserve"> vagy megmagyarázatlan </w:t>
      </w:r>
      <w:r w:rsidRPr="008E3833">
        <w:rPr>
          <w:color w:val="000000"/>
          <w:sz w:val="22"/>
          <w:szCs w:val="22"/>
        </w:rPr>
        <w:t xml:space="preserve">halál vagy malignus arrhythmia) és </w:t>
      </w:r>
      <w:r w:rsidRPr="008E3833">
        <w:rPr>
          <w:color w:val="000000"/>
          <w:spacing w:val="-1"/>
          <w:sz w:val="22"/>
          <w:szCs w:val="22"/>
        </w:rPr>
        <w:t xml:space="preserve">fizikális vizsgálatokat kell végezni annak megállapítására, hogy szívbetegségben szenvednek-e, és ha a </w:t>
      </w:r>
      <w:r w:rsidRPr="008E3833">
        <w:rPr>
          <w:color w:val="000000"/>
          <w:sz w:val="22"/>
          <w:szCs w:val="22"/>
        </w:rPr>
        <w:t xml:space="preserve">kezdeti eredmények ilyen betegségre utalnak, további kardiológiai vizsgálatokon kell átesniük. Azoknál a betegeknél, akiknél palpitatio, terhelés kapcsán jelentkező mellkasi fájdalom, megmagyarázatlan collapsus, dyspnoe vagy egyéb, szívbetegségre utaló tünet jelentkezik a </w:t>
      </w:r>
      <w:r w:rsidR="00450044" w:rsidRPr="008E3833">
        <w:rPr>
          <w:color w:val="000000"/>
          <w:sz w:val="22"/>
          <w:szCs w:val="22"/>
        </w:rPr>
        <w:t xml:space="preserve">metilfenidát </w:t>
      </w:r>
      <w:r w:rsidRPr="008E3833">
        <w:rPr>
          <w:color w:val="000000"/>
          <w:sz w:val="22"/>
          <w:szCs w:val="22"/>
        </w:rPr>
        <w:t>alkalmazása során, azonnal kardiológiai vizsgálatot kell végezni.</w:t>
      </w:r>
    </w:p>
    <w:p w14:paraId="0D410AC8" w14:textId="77777777" w:rsidR="003121D1" w:rsidRPr="008E3833" w:rsidRDefault="000A2A41" w:rsidP="009B6D49">
      <w:pPr>
        <w:ind w:right="-83"/>
        <w:rPr>
          <w:sz w:val="22"/>
          <w:szCs w:val="22"/>
        </w:rPr>
      </w:pPr>
      <w:r w:rsidRPr="008E3833">
        <w:rPr>
          <w:color w:val="000000"/>
          <w:sz w:val="22"/>
          <w:szCs w:val="22"/>
        </w:rPr>
        <w:t>A metilfenidáttal az ADHD</w:t>
      </w:r>
      <w:r w:rsidR="003A3964" w:rsidRPr="008E3833">
        <w:rPr>
          <w:color w:val="000000"/>
          <w:sz w:val="22"/>
          <w:szCs w:val="22"/>
        </w:rPr>
        <w:noBreakHyphen/>
      </w:r>
      <w:r w:rsidRPr="008E3833">
        <w:rPr>
          <w:color w:val="000000"/>
          <w:sz w:val="22"/>
          <w:szCs w:val="22"/>
        </w:rPr>
        <w:t xml:space="preserve">ben szenvedő gyermekek és serdülőkorúak körében végzett klinikai </w:t>
      </w:r>
      <w:r w:rsidRPr="008E3833">
        <w:rPr>
          <w:color w:val="000000"/>
          <w:spacing w:val="-1"/>
          <w:sz w:val="22"/>
          <w:szCs w:val="22"/>
        </w:rPr>
        <w:t xml:space="preserve">vizsgálatok adatainak elemzése azt mutatta, hogy a metilfenidáttal kezelt betegek </w:t>
      </w:r>
      <w:r w:rsidR="00450044" w:rsidRPr="008E3833">
        <w:rPr>
          <w:color w:val="000000"/>
          <w:spacing w:val="-1"/>
          <w:sz w:val="22"/>
          <w:szCs w:val="22"/>
        </w:rPr>
        <w:t xml:space="preserve">a kontrollhoz képest </w:t>
      </w:r>
      <w:r w:rsidRPr="008E3833">
        <w:rPr>
          <w:color w:val="000000"/>
          <w:spacing w:val="-1"/>
          <w:sz w:val="22"/>
          <w:szCs w:val="22"/>
        </w:rPr>
        <w:t>több mint 10</w:t>
      </w:r>
      <w:r w:rsidR="003A3964" w:rsidRPr="008E3833">
        <w:rPr>
          <w:color w:val="000000"/>
          <w:spacing w:val="-1"/>
          <w:sz w:val="22"/>
          <w:szCs w:val="22"/>
        </w:rPr>
        <w:t> </w:t>
      </w:r>
      <w:r w:rsidRPr="008E3833">
        <w:rPr>
          <w:color w:val="000000"/>
          <w:spacing w:val="-1"/>
          <w:sz w:val="22"/>
          <w:szCs w:val="22"/>
        </w:rPr>
        <w:t>Hgmm</w:t>
      </w:r>
      <w:r w:rsidR="003A3964" w:rsidRPr="008E3833">
        <w:rPr>
          <w:color w:val="000000"/>
          <w:spacing w:val="-1"/>
          <w:sz w:val="22"/>
          <w:szCs w:val="22"/>
        </w:rPr>
        <w:noBreakHyphen/>
      </w:r>
      <w:r w:rsidRPr="008E3833">
        <w:rPr>
          <w:color w:val="000000"/>
          <w:spacing w:val="-1"/>
          <w:sz w:val="22"/>
          <w:szCs w:val="22"/>
        </w:rPr>
        <w:t xml:space="preserve">es </w:t>
      </w:r>
      <w:r w:rsidRPr="008E3833">
        <w:rPr>
          <w:color w:val="000000"/>
          <w:sz w:val="22"/>
          <w:szCs w:val="22"/>
        </w:rPr>
        <w:t>szisztolés és diasztolés vérnyomás</w:t>
      </w:r>
      <w:r w:rsidR="003A3964" w:rsidRPr="008E3833">
        <w:rPr>
          <w:color w:val="000000"/>
          <w:sz w:val="22"/>
          <w:szCs w:val="22"/>
        </w:rPr>
        <w:noBreakHyphen/>
      </w:r>
      <w:r w:rsidR="00450044" w:rsidRPr="008E3833">
        <w:rPr>
          <w:color w:val="000000"/>
          <w:sz w:val="22"/>
          <w:szCs w:val="22"/>
        </w:rPr>
        <w:t>változást tapasztalhatnak</w:t>
      </w:r>
      <w:r w:rsidRPr="008E3833">
        <w:rPr>
          <w:color w:val="000000"/>
          <w:sz w:val="22"/>
          <w:szCs w:val="22"/>
        </w:rPr>
        <w:t xml:space="preserve">. </w:t>
      </w:r>
      <w:r w:rsidR="00BD376E" w:rsidRPr="008E3833">
        <w:rPr>
          <w:rFonts w:eastAsia="Calibri"/>
          <w:sz w:val="22"/>
          <w:szCs w:val="22"/>
          <w:lang w:eastAsia="hu-HU"/>
        </w:rPr>
        <w:t>A felnőtt, ADHD</w:t>
      </w:r>
      <w:r w:rsidR="00BD376E" w:rsidRPr="008E3833">
        <w:rPr>
          <w:rFonts w:eastAsia="Calibri"/>
          <w:sz w:val="22"/>
          <w:szCs w:val="22"/>
          <w:lang w:eastAsia="hu-HU"/>
        </w:rPr>
        <w:noBreakHyphen/>
        <w:t>ben szenvedő betegek klinikai vizsgálati adataiban a diasztolés és a szisztolés vérnyomásértékekben bekövetkező változásokat is észleltek. Ugyanakkor ezek a változások kisebbek voltak, mint a gyermekeknél és a serdülőknél (megközelítőleg 2</w:t>
      </w:r>
      <w:r w:rsidR="00BD376E" w:rsidRPr="008E3833">
        <w:rPr>
          <w:rFonts w:eastAsia="Calibri"/>
          <w:sz w:val="22"/>
          <w:szCs w:val="22"/>
          <w:lang w:eastAsia="hu-HU"/>
        </w:rPr>
        <w:noBreakHyphen/>
        <w:t xml:space="preserve">3 Hgmm a kontrollokhoz képest). </w:t>
      </w:r>
      <w:r w:rsidRPr="008E3833">
        <w:rPr>
          <w:color w:val="000000"/>
          <w:sz w:val="22"/>
          <w:szCs w:val="22"/>
        </w:rPr>
        <w:t xml:space="preserve">A fenti cardiovascularis hatások rövid és hosszú távú </w:t>
      </w:r>
      <w:r w:rsidRPr="008E3833">
        <w:rPr>
          <w:color w:val="000000"/>
          <w:spacing w:val="-1"/>
          <w:sz w:val="22"/>
          <w:szCs w:val="22"/>
        </w:rPr>
        <w:t xml:space="preserve">klinikai következményei gyermekek és serdülőkorúak esetében nem ismertek, de a klinikai vizsgálatok </w:t>
      </w:r>
      <w:r w:rsidRPr="008E3833">
        <w:rPr>
          <w:color w:val="000000"/>
          <w:sz w:val="22"/>
          <w:szCs w:val="22"/>
        </w:rPr>
        <w:t xml:space="preserve">eredményeiben megfigyelt hatások miatt a klinikai komplikációk lehetőségét nem lehet kizárni. </w:t>
      </w:r>
      <w:r w:rsidRPr="008E3833">
        <w:rPr>
          <w:b/>
          <w:bCs/>
          <w:color w:val="000000"/>
          <w:sz w:val="22"/>
          <w:szCs w:val="22"/>
        </w:rPr>
        <w:t xml:space="preserve">Különös óvatossággal kell kezelni azokat a betegeket, akiknek belgyógyászati alapbetegségét ronthatja a megemelkedett vérnyomás és pulzusszám. </w:t>
      </w:r>
      <w:r w:rsidR="00102CA0" w:rsidRPr="008E3833">
        <w:rPr>
          <w:color w:val="000000"/>
          <w:sz w:val="22"/>
          <w:szCs w:val="22"/>
        </w:rPr>
        <w:t xml:space="preserve">Lásd a </w:t>
      </w:r>
      <w:r w:rsidRPr="008E3833">
        <w:rPr>
          <w:color w:val="000000"/>
          <w:sz w:val="22"/>
          <w:szCs w:val="22"/>
        </w:rPr>
        <w:t>4.3</w:t>
      </w:r>
      <w:r w:rsidR="003A3964" w:rsidRPr="008E3833">
        <w:rPr>
          <w:color w:val="000000"/>
          <w:sz w:val="22"/>
          <w:szCs w:val="22"/>
        </w:rPr>
        <w:t> </w:t>
      </w:r>
      <w:r w:rsidRPr="008E3833">
        <w:rPr>
          <w:color w:val="000000"/>
          <w:sz w:val="22"/>
          <w:szCs w:val="22"/>
        </w:rPr>
        <w:t>pont</w:t>
      </w:r>
      <w:r w:rsidR="00102CA0" w:rsidRPr="008E3833">
        <w:rPr>
          <w:color w:val="000000"/>
          <w:sz w:val="22"/>
          <w:szCs w:val="22"/>
        </w:rPr>
        <w:t>ban</w:t>
      </w:r>
      <w:r w:rsidRPr="008E3833">
        <w:rPr>
          <w:color w:val="000000"/>
          <w:sz w:val="22"/>
          <w:szCs w:val="22"/>
        </w:rPr>
        <w:t xml:space="preserve"> azokat a betegségeket, amelyek esetében a metilfenidát</w:t>
      </w:r>
      <w:r w:rsidR="003A3964" w:rsidRPr="008E3833">
        <w:rPr>
          <w:color w:val="000000"/>
          <w:sz w:val="22"/>
          <w:szCs w:val="22"/>
        </w:rPr>
        <w:noBreakHyphen/>
      </w:r>
      <w:r w:rsidRPr="008E3833">
        <w:rPr>
          <w:color w:val="000000"/>
          <w:sz w:val="22"/>
          <w:szCs w:val="22"/>
        </w:rPr>
        <w:t>kezelés ellenjavallt</w:t>
      </w:r>
      <w:r w:rsidR="00102CA0" w:rsidRPr="008E3833">
        <w:rPr>
          <w:color w:val="000000"/>
          <w:sz w:val="22"/>
          <w:szCs w:val="22"/>
        </w:rPr>
        <w:t xml:space="preserve"> </w:t>
      </w:r>
      <w:r w:rsidR="004F373D" w:rsidRPr="008E3833">
        <w:rPr>
          <w:color w:val="000000"/>
          <w:sz w:val="22"/>
          <w:szCs w:val="22"/>
        </w:rPr>
        <w:t xml:space="preserve">(pl. cardiovascularis megbetegedések, mint a súlyos </w:t>
      </w:r>
      <w:r w:rsidR="00DA18C3" w:rsidRPr="008E3833">
        <w:rPr>
          <w:color w:val="000000"/>
          <w:sz w:val="22"/>
          <w:szCs w:val="22"/>
        </w:rPr>
        <w:t>hypertensio</w:t>
      </w:r>
      <w:r w:rsidR="004F373D" w:rsidRPr="008E3833">
        <w:rPr>
          <w:color w:val="000000"/>
          <w:sz w:val="22"/>
          <w:szCs w:val="22"/>
        </w:rPr>
        <w:t>)</w:t>
      </w:r>
      <w:r w:rsidRPr="008E3833">
        <w:rPr>
          <w:color w:val="000000"/>
          <w:sz w:val="22"/>
          <w:szCs w:val="22"/>
        </w:rPr>
        <w:t>.</w:t>
      </w:r>
      <w:r w:rsidR="00102CA0" w:rsidRPr="008E3833">
        <w:rPr>
          <w:color w:val="000000"/>
          <w:sz w:val="22"/>
          <w:szCs w:val="22"/>
        </w:rPr>
        <w:t xml:space="preserve"> </w:t>
      </w:r>
      <w:r w:rsidR="00102CA0" w:rsidRPr="008E3833">
        <w:rPr>
          <w:sz w:val="22"/>
          <w:szCs w:val="22"/>
        </w:rPr>
        <w:t>Lásd az 5.1</w:t>
      </w:r>
      <w:r w:rsidR="00A16196" w:rsidRPr="008E3833">
        <w:rPr>
          <w:sz w:val="22"/>
          <w:szCs w:val="22"/>
        </w:rPr>
        <w:t> </w:t>
      </w:r>
      <w:r w:rsidR="00102CA0" w:rsidRPr="008E3833">
        <w:rPr>
          <w:sz w:val="22"/>
          <w:szCs w:val="22"/>
        </w:rPr>
        <w:t>pontban az „ADHD felnőtteknél” alpontot.</w:t>
      </w:r>
    </w:p>
    <w:p w14:paraId="13474239" w14:textId="77777777" w:rsidR="00A16196" w:rsidRPr="008E3833" w:rsidRDefault="00A16196" w:rsidP="009B6D49">
      <w:pPr>
        <w:ind w:right="-83"/>
        <w:rPr>
          <w:sz w:val="22"/>
          <w:szCs w:val="22"/>
        </w:rPr>
      </w:pPr>
    </w:p>
    <w:p w14:paraId="2FC43496" w14:textId="77777777" w:rsidR="007519C6" w:rsidRPr="008E3833" w:rsidRDefault="000A2A41" w:rsidP="009B6D49">
      <w:pPr>
        <w:ind w:left="10" w:right="-83"/>
        <w:rPr>
          <w:sz w:val="22"/>
          <w:szCs w:val="22"/>
        </w:rPr>
      </w:pPr>
      <w:r w:rsidRPr="008E3833">
        <w:rPr>
          <w:b/>
          <w:bCs/>
          <w:color w:val="000000"/>
          <w:spacing w:val="-1"/>
          <w:sz w:val="22"/>
          <w:szCs w:val="22"/>
        </w:rPr>
        <w:t>A cardiovascularis állapotot folyamatosan monitorozni kell. A vérnyomást és a pulzusszámot a dózis minden módosításakor, majd legalább 6</w:t>
      </w:r>
      <w:r w:rsidR="003A3964" w:rsidRPr="008E3833">
        <w:rPr>
          <w:b/>
          <w:bCs/>
          <w:color w:val="000000"/>
          <w:spacing w:val="-1"/>
          <w:sz w:val="22"/>
          <w:szCs w:val="22"/>
        </w:rPr>
        <w:t> </w:t>
      </w:r>
      <w:r w:rsidRPr="008E3833">
        <w:rPr>
          <w:b/>
          <w:bCs/>
          <w:color w:val="000000"/>
          <w:spacing w:val="-1"/>
          <w:sz w:val="22"/>
          <w:szCs w:val="22"/>
        </w:rPr>
        <w:t>havonta centilis</w:t>
      </w:r>
      <w:r w:rsidR="00936FE2" w:rsidRPr="008E3833">
        <w:rPr>
          <w:b/>
          <w:bCs/>
          <w:color w:val="000000"/>
          <w:spacing w:val="-1"/>
          <w:sz w:val="22"/>
          <w:szCs w:val="22"/>
        </w:rPr>
        <w:t xml:space="preserve"> </w:t>
      </w:r>
      <w:r w:rsidRPr="008E3833">
        <w:rPr>
          <w:b/>
          <w:bCs/>
          <w:color w:val="000000"/>
          <w:spacing w:val="-1"/>
          <w:sz w:val="22"/>
          <w:szCs w:val="22"/>
        </w:rPr>
        <w:t>alapú grafikonon rögzíteni kell.</w:t>
      </w:r>
      <w:r w:rsidR="004F373D" w:rsidRPr="008E3833">
        <w:rPr>
          <w:sz w:val="22"/>
          <w:szCs w:val="22"/>
        </w:rPr>
        <w:t xml:space="preserve"> </w:t>
      </w:r>
      <w:r w:rsidR="00DF1B0D" w:rsidRPr="008E3833">
        <w:rPr>
          <w:sz w:val="22"/>
          <w:szCs w:val="22"/>
        </w:rPr>
        <w:t>Azoknak a betegeknek, akiknél a Ritalin</w:t>
      </w:r>
      <w:r w:rsidR="00DF1B0D" w:rsidRPr="008E3833">
        <w:rPr>
          <w:sz w:val="22"/>
          <w:szCs w:val="22"/>
        </w:rPr>
        <w:noBreakHyphen/>
        <w:t>kezelés alatt szívbetegségre utaló tünetek alakulnak ki, azonnal kardiológiai kivizsgáláson kell átesniük.</w:t>
      </w:r>
    </w:p>
    <w:p w14:paraId="15223AF5" w14:textId="77777777" w:rsidR="003121D1" w:rsidRPr="008E3833" w:rsidRDefault="000A2A41" w:rsidP="009B6D49">
      <w:pPr>
        <w:ind w:left="10" w:right="-83"/>
        <w:rPr>
          <w:b/>
          <w:bCs/>
          <w:color w:val="000000"/>
          <w:sz w:val="22"/>
          <w:szCs w:val="22"/>
        </w:rPr>
      </w:pPr>
      <w:r w:rsidRPr="008E3833">
        <w:rPr>
          <w:color w:val="000000"/>
          <w:spacing w:val="-1"/>
          <w:sz w:val="22"/>
          <w:szCs w:val="22"/>
        </w:rPr>
        <w:t xml:space="preserve">A metilfenidát alkalmazása nem javallott bizonyos fennálló cardiovascularis betegségek esetén, </w:t>
      </w:r>
      <w:r w:rsidRPr="008E3833">
        <w:rPr>
          <w:b/>
          <w:bCs/>
          <w:color w:val="000000"/>
          <w:sz w:val="22"/>
          <w:szCs w:val="22"/>
        </w:rPr>
        <w:t>kivéve, ha a kardiológus ezt tanácsolja (lásd 4.3</w:t>
      </w:r>
      <w:r w:rsidR="00DA78C6" w:rsidRPr="008E3833">
        <w:rPr>
          <w:b/>
          <w:bCs/>
          <w:color w:val="000000"/>
          <w:sz w:val="22"/>
          <w:szCs w:val="22"/>
        </w:rPr>
        <w:t> </w:t>
      </w:r>
      <w:r w:rsidRPr="008E3833">
        <w:rPr>
          <w:b/>
          <w:bCs/>
          <w:color w:val="000000"/>
          <w:sz w:val="22"/>
          <w:szCs w:val="22"/>
        </w:rPr>
        <w:t>pont).</w:t>
      </w:r>
    </w:p>
    <w:p w14:paraId="5D3C8206" w14:textId="77777777" w:rsidR="00B156FF" w:rsidRPr="008E3833" w:rsidRDefault="00B156FF" w:rsidP="009B6D49">
      <w:pPr>
        <w:ind w:right="-83"/>
        <w:rPr>
          <w:sz w:val="22"/>
          <w:szCs w:val="22"/>
        </w:rPr>
      </w:pPr>
    </w:p>
    <w:p w14:paraId="755502C8" w14:textId="77777777" w:rsidR="00B156FF" w:rsidRPr="008E3833" w:rsidRDefault="000A2A41" w:rsidP="009B6D49">
      <w:pPr>
        <w:ind w:left="5" w:right="-83"/>
        <w:rPr>
          <w:b/>
          <w:color w:val="000000"/>
          <w:spacing w:val="-1"/>
          <w:sz w:val="22"/>
          <w:szCs w:val="22"/>
        </w:rPr>
      </w:pPr>
      <w:r w:rsidRPr="008E3833">
        <w:rPr>
          <w:b/>
          <w:color w:val="000000"/>
          <w:spacing w:val="-1"/>
          <w:sz w:val="22"/>
          <w:szCs w:val="22"/>
        </w:rPr>
        <w:t xml:space="preserve">A hirtelen halál és a fennálló </w:t>
      </w:r>
      <w:r w:rsidR="00A569C4" w:rsidRPr="008E3833">
        <w:rPr>
          <w:b/>
          <w:color w:val="000000"/>
          <w:spacing w:val="-1"/>
          <w:sz w:val="22"/>
          <w:szCs w:val="22"/>
        </w:rPr>
        <w:t xml:space="preserve">cardialis strukturális rendellenességek </w:t>
      </w:r>
      <w:r w:rsidRPr="008E3833">
        <w:rPr>
          <w:b/>
          <w:color w:val="000000"/>
          <w:spacing w:val="-1"/>
          <w:sz w:val="22"/>
          <w:szCs w:val="22"/>
        </w:rPr>
        <w:t>vagy egyéb súlyos szívbetegségek</w:t>
      </w:r>
    </w:p>
    <w:p w14:paraId="5958B45B" w14:textId="77777777" w:rsidR="003121D1" w:rsidRPr="008E3833" w:rsidRDefault="000A2A41" w:rsidP="009B6D49">
      <w:pPr>
        <w:ind w:left="5" w:right="-83"/>
        <w:rPr>
          <w:color w:val="000000"/>
          <w:spacing w:val="-1"/>
          <w:sz w:val="22"/>
          <w:szCs w:val="22"/>
        </w:rPr>
      </w:pPr>
      <w:r w:rsidRPr="008E3833">
        <w:rPr>
          <w:color w:val="000000"/>
          <w:sz w:val="22"/>
          <w:szCs w:val="22"/>
        </w:rPr>
        <w:t xml:space="preserve">Hirtelen halál előfordulását írták le a központi idegrendszerre ható stimulánsok szokásos dózisaival kezelt gyermekeknél, akik közül néhányan </w:t>
      </w:r>
      <w:r w:rsidR="00A569C4" w:rsidRPr="008E3833">
        <w:rPr>
          <w:color w:val="000000"/>
          <w:spacing w:val="-1"/>
          <w:sz w:val="22"/>
          <w:szCs w:val="22"/>
        </w:rPr>
        <w:t>cardialis strukturális rendellenességben</w:t>
      </w:r>
      <w:r w:rsidR="00A569C4" w:rsidRPr="008E3833">
        <w:rPr>
          <w:b/>
          <w:color w:val="000000"/>
          <w:spacing w:val="-1"/>
          <w:sz w:val="22"/>
          <w:szCs w:val="22"/>
        </w:rPr>
        <w:t xml:space="preserve"> </w:t>
      </w:r>
      <w:r w:rsidRPr="008E3833">
        <w:rPr>
          <w:color w:val="000000"/>
          <w:sz w:val="22"/>
          <w:szCs w:val="22"/>
        </w:rPr>
        <w:t>vagy egyéb súlyos szívbetegségben szenvedtek. Bár egyes súlyos szívbetegségek már eleve magukban hordozhatják a hirtelen halál fokozott rizikóját, a serkentők</w:t>
      </w:r>
      <w:r w:rsidR="004F373D" w:rsidRPr="008E3833">
        <w:rPr>
          <w:color w:val="000000"/>
          <w:sz w:val="22"/>
          <w:szCs w:val="22"/>
        </w:rPr>
        <w:t>, beleértve a Ritalin</w:t>
      </w:r>
      <w:r w:rsidRPr="008E3833">
        <w:rPr>
          <w:color w:val="000000"/>
          <w:sz w:val="22"/>
          <w:szCs w:val="22"/>
        </w:rPr>
        <w:t xml:space="preserve"> alkalmazása nem ajánlott az ismert </w:t>
      </w:r>
      <w:r w:rsidR="00A569C4" w:rsidRPr="008E3833">
        <w:rPr>
          <w:color w:val="000000"/>
          <w:spacing w:val="-1"/>
          <w:sz w:val="22"/>
          <w:szCs w:val="22"/>
        </w:rPr>
        <w:t>strukturális szívrendellenességekben</w:t>
      </w:r>
      <w:r w:rsidRPr="008E3833">
        <w:rPr>
          <w:color w:val="000000"/>
          <w:sz w:val="22"/>
          <w:szCs w:val="22"/>
        </w:rPr>
        <w:t xml:space="preserve">, cardiomyopathiában, súlyos szívritmuszavarban vagy egyéb súlyos </w:t>
      </w:r>
      <w:r w:rsidRPr="008E3833">
        <w:rPr>
          <w:color w:val="000000"/>
          <w:spacing w:val="-1"/>
          <w:sz w:val="22"/>
          <w:szCs w:val="22"/>
        </w:rPr>
        <w:t>szívbetegségben</w:t>
      </w:r>
      <w:r w:rsidR="00DA78C6" w:rsidRPr="008E3833">
        <w:rPr>
          <w:color w:val="000000"/>
          <w:spacing w:val="-1"/>
          <w:sz w:val="22"/>
          <w:szCs w:val="22"/>
        </w:rPr>
        <w:t xml:space="preserve"> szenvedő betegeknél</w:t>
      </w:r>
      <w:r w:rsidR="004F373D" w:rsidRPr="008E3833">
        <w:rPr>
          <w:color w:val="000000"/>
          <w:spacing w:val="-1"/>
          <w:sz w:val="22"/>
          <w:szCs w:val="22"/>
        </w:rPr>
        <w:t>, melyek növelhetik a hirtelen halál rizikóját a</w:t>
      </w:r>
      <w:r w:rsidRPr="008E3833">
        <w:rPr>
          <w:color w:val="000000"/>
          <w:spacing w:val="-1"/>
          <w:sz w:val="22"/>
          <w:szCs w:val="22"/>
        </w:rPr>
        <w:t xml:space="preserve"> stimuláns szimpatomimetikus hatásai</w:t>
      </w:r>
      <w:r w:rsidR="004F373D" w:rsidRPr="008E3833">
        <w:rPr>
          <w:color w:val="000000"/>
          <w:spacing w:val="-1"/>
          <w:sz w:val="22"/>
          <w:szCs w:val="22"/>
        </w:rPr>
        <w:t xml:space="preserve"> miatt</w:t>
      </w:r>
      <w:r w:rsidRPr="008E3833">
        <w:rPr>
          <w:color w:val="000000"/>
          <w:spacing w:val="-1"/>
          <w:sz w:val="22"/>
          <w:szCs w:val="22"/>
        </w:rPr>
        <w:t>.</w:t>
      </w:r>
    </w:p>
    <w:p w14:paraId="3B0BF115" w14:textId="77777777" w:rsidR="004F373D" w:rsidRPr="008E3833" w:rsidRDefault="000A2A41" w:rsidP="009B6D49">
      <w:pPr>
        <w:ind w:left="5" w:right="-83"/>
        <w:rPr>
          <w:color w:val="000000"/>
          <w:spacing w:val="-1"/>
          <w:sz w:val="22"/>
          <w:szCs w:val="22"/>
        </w:rPr>
      </w:pPr>
      <w:r w:rsidRPr="008E3833">
        <w:rPr>
          <w:color w:val="000000"/>
          <w:sz w:val="22"/>
          <w:szCs w:val="22"/>
        </w:rPr>
        <w:t xml:space="preserve">A gyógyszer megkezdése előtt fel kell mérni a beteg már meglévő cardiovascularis betegségeit, valamint </w:t>
      </w:r>
      <w:r w:rsidRPr="008E3833">
        <w:rPr>
          <w:color w:val="000000"/>
          <w:spacing w:val="-1"/>
          <w:sz w:val="22"/>
          <w:szCs w:val="22"/>
        </w:rPr>
        <w:t>a családi anamnézisben szereplő hirtelen szív</w:t>
      </w:r>
      <w:r w:rsidRPr="008E3833">
        <w:rPr>
          <w:color w:val="000000"/>
          <w:sz w:val="22"/>
          <w:szCs w:val="22"/>
        </w:rPr>
        <w:t>halált és kamrai arr</w:t>
      </w:r>
      <w:r w:rsidR="00E86D19" w:rsidRPr="008E3833">
        <w:rPr>
          <w:color w:val="000000"/>
          <w:sz w:val="22"/>
          <w:szCs w:val="22"/>
        </w:rPr>
        <w:t>hy</w:t>
      </w:r>
      <w:r w:rsidRPr="008E3833">
        <w:rPr>
          <w:color w:val="000000"/>
          <w:sz w:val="22"/>
          <w:szCs w:val="22"/>
        </w:rPr>
        <w:t>t</w:t>
      </w:r>
      <w:r w:rsidR="0024152E" w:rsidRPr="008E3833">
        <w:rPr>
          <w:color w:val="000000"/>
          <w:sz w:val="22"/>
          <w:szCs w:val="22"/>
        </w:rPr>
        <w:t>h</w:t>
      </w:r>
      <w:r w:rsidRPr="008E3833">
        <w:rPr>
          <w:color w:val="000000"/>
          <w:sz w:val="22"/>
          <w:szCs w:val="22"/>
        </w:rPr>
        <w:t>miát (lásd 4.2</w:t>
      </w:r>
      <w:r w:rsidR="003A3964" w:rsidRPr="008E3833">
        <w:rPr>
          <w:color w:val="000000"/>
          <w:sz w:val="22"/>
          <w:szCs w:val="22"/>
        </w:rPr>
        <w:t> </w:t>
      </w:r>
      <w:r w:rsidR="00E86D19" w:rsidRPr="008E3833">
        <w:rPr>
          <w:color w:val="000000"/>
          <w:sz w:val="22"/>
          <w:szCs w:val="22"/>
        </w:rPr>
        <w:t>pont</w:t>
      </w:r>
      <w:r w:rsidRPr="008E3833">
        <w:rPr>
          <w:color w:val="000000"/>
          <w:sz w:val="22"/>
          <w:szCs w:val="22"/>
        </w:rPr>
        <w:t>).</w:t>
      </w:r>
    </w:p>
    <w:p w14:paraId="542C8D4B" w14:textId="77777777" w:rsidR="007519C6" w:rsidRPr="008E3833" w:rsidRDefault="007519C6" w:rsidP="009B6D49">
      <w:pPr>
        <w:ind w:left="5" w:right="-83"/>
        <w:rPr>
          <w:sz w:val="22"/>
          <w:szCs w:val="22"/>
        </w:rPr>
      </w:pPr>
    </w:p>
    <w:p w14:paraId="4C3547D8" w14:textId="77777777" w:rsidR="003121D1" w:rsidRPr="008E3833" w:rsidRDefault="000A2A41" w:rsidP="009B6D49">
      <w:pPr>
        <w:ind w:left="10"/>
        <w:rPr>
          <w:b/>
          <w:sz w:val="22"/>
          <w:szCs w:val="22"/>
        </w:rPr>
      </w:pPr>
      <w:r w:rsidRPr="008E3833">
        <w:rPr>
          <w:b/>
          <w:color w:val="000000"/>
          <w:sz w:val="22"/>
          <w:szCs w:val="22"/>
        </w:rPr>
        <w:t>Gyógyszer nem rendeltetésszerű használata és cardiovascularis események</w:t>
      </w:r>
    </w:p>
    <w:p w14:paraId="3311FBE4" w14:textId="77777777" w:rsidR="003121D1" w:rsidRPr="008E3833" w:rsidRDefault="000A2A41" w:rsidP="009B6D49">
      <w:pPr>
        <w:ind w:left="5"/>
        <w:rPr>
          <w:color w:val="000000"/>
          <w:sz w:val="22"/>
          <w:szCs w:val="22"/>
        </w:rPr>
      </w:pPr>
      <w:r w:rsidRPr="008E3833">
        <w:rPr>
          <w:color w:val="000000"/>
          <w:sz w:val="22"/>
          <w:szCs w:val="22"/>
        </w:rPr>
        <w:t>A központi idegrendszerre ható stimulánsok</w:t>
      </w:r>
      <w:r w:rsidR="004F373D" w:rsidRPr="008E3833">
        <w:rPr>
          <w:color w:val="000000"/>
          <w:sz w:val="22"/>
          <w:szCs w:val="22"/>
        </w:rPr>
        <w:t>, beleértve a Ritalin</w:t>
      </w:r>
      <w:r w:rsidR="003A3964" w:rsidRPr="008E3833">
        <w:rPr>
          <w:color w:val="000000"/>
          <w:sz w:val="22"/>
          <w:szCs w:val="22"/>
        </w:rPr>
        <w:noBreakHyphen/>
      </w:r>
      <w:r w:rsidR="004F373D" w:rsidRPr="008E3833">
        <w:rPr>
          <w:color w:val="000000"/>
          <w:sz w:val="22"/>
          <w:szCs w:val="22"/>
        </w:rPr>
        <w:t>t,</w:t>
      </w:r>
      <w:r w:rsidRPr="008E3833">
        <w:rPr>
          <w:color w:val="000000"/>
          <w:sz w:val="22"/>
          <w:szCs w:val="22"/>
        </w:rPr>
        <w:t xml:space="preserve"> nem megfelelő használata hirtelen halált vagy egyéb</w:t>
      </w:r>
      <w:r w:rsidR="00B156FF" w:rsidRPr="008E3833">
        <w:rPr>
          <w:color w:val="000000"/>
          <w:sz w:val="22"/>
          <w:szCs w:val="22"/>
        </w:rPr>
        <w:t xml:space="preserve"> </w:t>
      </w:r>
      <w:r w:rsidRPr="008E3833">
        <w:rPr>
          <w:color w:val="000000"/>
          <w:sz w:val="22"/>
          <w:szCs w:val="22"/>
        </w:rPr>
        <w:t>súlyos nemkívánatos cardiovascularis eseményeket okozhat.</w:t>
      </w:r>
    </w:p>
    <w:p w14:paraId="53F92C2C" w14:textId="77777777" w:rsidR="007519C6" w:rsidRPr="008E3833" w:rsidRDefault="007519C6" w:rsidP="009B6D49">
      <w:pPr>
        <w:ind w:left="5"/>
        <w:rPr>
          <w:sz w:val="22"/>
          <w:szCs w:val="22"/>
        </w:rPr>
      </w:pPr>
    </w:p>
    <w:p w14:paraId="192085BA" w14:textId="77777777" w:rsidR="003121D1" w:rsidRPr="008E3833" w:rsidRDefault="000A2A41" w:rsidP="009B6D49">
      <w:pPr>
        <w:ind w:left="10"/>
        <w:rPr>
          <w:b/>
          <w:sz w:val="22"/>
          <w:szCs w:val="22"/>
        </w:rPr>
      </w:pPr>
      <w:r w:rsidRPr="008E3833">
        <w:rPr>
          <w:b/>
          <w:color w:val="000000"/>
          <w:sz w:val="22"/>
          <w:szCs w:val="22"/>
        </w:rPr>
        <w:t>Cerebrovascularis betegségek</w:t>
      </w:r>
    </w:p>
    <w:p w14:paraId="0FB70013" w14:textId="77777777" w:rsidR="003121D1" w:rsidRPr="008E3833" w:rsidRDefault="000A2A41" w:rsidP="009B6D49">
      <w:pPr>
        <w:rPr>
          <w:sz w:val="22"/>
          <w:szCs w:val="22"/>
        </w:rPr>
      </w:pPr>
      <w:r w:rsidRPr="008E3833">
        <w:rPr>
          <w:color w:val="000000"/>
          <w:spacing w:val="-1"/>
          <w:sz w:val="22"/>
          <w:szCs w:val="22"/>
        </w:rPr>
        <w:t>A 4.3</w:t>
      </w:r>
      <w:r w:rsidR="003A3964" w:rsidRPr="008E3833">
        <w:rPr>
          <w:color w:val="000000"/>
          <w:spacing w:val="-1"/>
          <w:sz w:val="22"/>
          <w:szCs w:val="22"/>
        </w:rPr>
        <w:t> </w:t>
      </w:r>
      <w:r w:rsidRPr="008E3833">
        <w:rPr>
          <w:color w:val="000000"/>
          <w:spacing w:val="-1"/>
          <w:sz w:val="22"/>
          <w:szCs w:val="22"/>
        </w:rPr>
        <w:t>pont tartalmazza azokat a cerebrovascularis betegségeket, amelyekben a metilfenidát</w:t>
      </w:r>
      <w:r w:rsidR="003A3964" w:rsidRPr="008E3833">
        <w:rPr>
          <w:color w:val="000000"/>
          <w:spacing w:val="-1"/>
          <w:sz w:val="22"/>
          <w:szCs w:val="22"/>
        </w:rPr>
        <w:noBreakHyphen/>
      </w:r>
      <w:r w:rsidRPr="008E3833">
        <w:rPr>
          <w:color w:val="000000"/>
          <w:spacing w:val="-1"/>
          <w:sz w:val="22"/>
          <w:szCs w:val="22"/>
        </w:rPr>
        <w:t xml:space="preserve">kezelés </w:t>
      </w:r>
      <w:r w:rsidRPr="008E3833">
        <w:rPr>
          <w:color w:val="000000"/>
          <w:sz w:val="22"/>
          <w:szCs w:val="22"/>
        </w:rPr>
        <w:t>ellenjavallott. Az egyéb rizikófaktorokkal élő betegeknél (korábbi cardiovascularis betegség, vérnyomásnövelő gyógyszerek szedése) a metilfenidát szedésének megkezdése után minden vizit alkalmával meg kell vizsgálni, hogy nem jelentek</w:t>
      </w:r>
      <w:r w:rsidR="008B0C38" w:rsidRPr="008E3833">
        <w:rPr>
          <w:color w:val="000000"/>
          <w:sz w:val="22"/>
          <w:szCs w:val="22"/>
        </w:rPr>
        <w:noBreakHyphen/>
      </w:r>
      <w:r w:rsidRPr="008E3833">
        <w:rPr>
          <w:color w:val="000000"/>
          <w:sz w:val="22"/>
          <w:szCs w:val="22"/>
        </w:rPr>
        <w:t>e meg náluk neurológiai panaszok és tünetek.</w:t>
      </w:r>
    </w:p>
    <w:p w14:paraId="7A8A81A9" w14:textId="77777777" w:rsidR="00E367B7" w:rsidRPr="008E3833" w:rsidRDefault="00E367B7" w:rsidP="009B6D49">
      <w:pPr>
        <w:rPr>
          <w:sz w:val="22"/>
          <w:szCs w:val="22"/>
        </w:rPr>
      </w:pPr>
    </w:p>
    <w:p w14:paraId="2E9D2968" w14:textId="77777777" w:rsidR="003121D1" w:rsidRPr="008E3833" w:rsidRDefault="000A2A41" w:rsidP="009B6D49">
      <w:pPr>
        <w:rPr>
          <w:color w:val="000000"/>
          <w:sz w:val="22"/>
          <w:szCs w:val="22"/>
        </w:rPr>
      </w:pPr>
      <w:r w:rsidRPr="008E3833">
        <w:rPr>
          <w:color w:val="000000"/>
          <w:sz w:val="22"/>
          <w:szCs w:val="22"/>
        </w:rPr>
        <w:t xml:space="preserve">A cerebralis vasculitis a metilfenidát expozícióra adott, igen ritka idioszinkráziás reakció. Kevés </w:t>
      </w:r>
      <w:r w:rsidRPr="008E3833">
        <w:rPr>
          <w:color w:val="000000"/>
          <w:spacing w:val="-1"/>
          <w:sz w:val="22"/>
          <w:szCs w:val="22"/>
        </w:rPr>
        <w:t xml:space="preserve">bizonyíték szól amellett, hogy a nagyobb kockázattal élő betegek azonosíthatóak, és a tünetek kezdeti megjelenése lehet a háttérben meghúzódó klinikai problémára utaló első jel. Az erős gyanúra alapozott </w:t>
      </w:r>
      <w:r w:rsidRPr="008E3833">
        <w:rPr>
          <w:color w:val="000000"/>
          <w:sz w:val="22"/>
          <w:szCs w:val="22"/>
        </w:rPr>
        <w:t>korai diagnózis lehetővé teszi a metilfenidát</w:t>
      </w:r>
      <w:r w:rsidR="003A3964" w:rsidRPr="008E3833">
        <w:rPr>
          <w:color w:val="000000"/>
          <w:sz w:val="22"/>
          <w:szCs w:val="22"/>
        </w:rPr>
        <w:noBreakHyphen/>
      </w:r>
      <w:r w:rsidRPr="008E3833">
        <w:rPr>
          <w:color w:val="000000"/>
          <w:sz w:val="22"/>
          <w:szCs w:val="22"/>
        </w:rPr>
        <w:t>kezelés azonnali megszakítását, és a kezelés korai megkezdését. Ezért gondolni kell erre a diagnózisra minden olyan betegnél, akinél a metilfenidát</w:t>
      </w:r>
      <w:r w:rsidR="003A3964" w:rsidRPr="008E3833">
        <w:rPr>
          <w:color w:val="000000"/>
          <w:sz w:val="22"/>
          <w:szCs w:val="22"/>
        </w:rPr>
        <w:noBreakHyphen/>
      </w:r>
      <w:r w:rsidRPr="008E3833">
        <w:rPr>
          <w:color w:val="000000"/>
          <w:sz w:val="22"/>
          <w:szCs w:val="22"/>
        </w:rPr>
        <w:t xml:space="preserve">kezelés során új, agyi ischaemiával összeegyeztethető neurológiai tünetek mutatkoznak. A tünetek </w:t>
      </w:r>
      <w:r w:rsidRPr="008E3833">
        <w:rPr>
          <w:color w:val="000000"/>
          <w:spacing w:val="-1"/>
          <w:sz w:val="22"/>
          <w:szCs w:val="22"/>
        </w:rPr>
        <w:t xml:space="preserve">többek között a következők lehetnek: nagyon erős fejfájás, zsibbadás, gyengeség, paralysis, valamint a </w:t>
      </w:r>
      <w:r w:rsidRPr="008E3833">
        <w:rPr>
          <w:color w:val="000000"/>
          <w:sz w:val="22"/>
          <w:szCs w:val="22"/>
        </w:rPr>
        <w:t>koordináció, a látás, a beszéd, a nyelvi képességek vagy a memória romlása.</w:t>
      </w:r>
    </w:p>
    <w:p w14:paraId="5E4A3BBE" w14:textId="77777777" w:rsidR="00291322" w:rsidRPr="008E3833" w:rsidRDefault="00291322" w:rsidP="009B6D49">
      <w:pPr>
        <w:rPr>
          <w:sz w:val="22"/>
          <w:szCs w:val="22"/>
        </w:rPr>
      </w:pPr>
    </w:p>
    <w:p w14:paraId="60E2D45E" w14:textId="77777777" w:rsidR="003121D1" w:rsidRPr="008E3833" w:rsidRDefault="000A2A41" w:rsidP="009B6D49">
      <w:pPr>
        <w:ind w:left="10"/>
        <w:rPr>
          <w:color w:val="000000"/>
          <w:sz w:val="22"/>
          <w:szCs w:val="22"/>
        </w:rPr>
      </w:pPr>
      <w:r w:rsidRPr="008E3833">
        <w:rPr>
          <w:color w:val="000000"/>
          <w:sz w:val="22"/>
          <w:szCs w:val="22"/>
        </w:rPr>
        <w:t>A metilfenidát</w:t>
      </w:r>
      <w:r w:rsidR="003A3964" w:rsidRPr="008E3833">
        <w:rPr>
          <w:color w:val="000000"/>
          <w:sz w:val="22"/>
          <w:szCs w:val="22"/>
        </w:rPr>
        <w:noBreakHyphen/>
      </w:r>
      <w:r w:rsidRPr="008E3833">
        <w:rPr>
          <w:color w:val="000000"/>
          <w:sz w:val="22"/>
          <w:szCs w:val="22"/>
        </w:rPr>
        <w:t>kezelés nem ellenjavallott hemiplegiával járó stroke</w:t>
      </w:r>
      <w:r w:rsidR="003A3964" w:rsidRPr="008E3833">
        <w:rPr>
          <w:color w:val="000000"/>
          <w:sz w:val="22"/>
          <w:szCs w:val="22"/>
        </w:rPr>
        <w:noBreakHyphen/>
      </w:r>
      <w:r w:rsidRPr="008E3833">
        <w:rPr>
          <w:color w:val="000000"/>
          <w:sz w:val="22"/>
          <w:szCs w:val="22"/>
        </w:rPr>
        <w:t>ban szenvedő betegeknél.</w:t>
      </w:r>
    </w:p>
    <w:p w14:paraId="78FA0D03" w14:textId="77777777" w:rsidR="00291322" w:rsidRPr="008E3833" w:rsidRDefault="00291322" w:rsidP="009B6D49">
      <w:pPr>
        <w:ind w:left="10"/>
        <w:rPr>
          <w:sz w:val="22"/>
          <w:szCs w:val="22"/>
        </w:rPr>
      </w:pPr>
    </w:p>
    <w:p w14:paraId="2BD21764" w14:textId="77777777" w:rsidR="003121D1" w:rsidRPr="008E3833" w:rsidRDefault="000A2A41" w:rsidP="009B6D49">
      <w:pPr>
        <w:ind w:left="10"/>
        <w:rPr>
          <w:b/>
          <w:sz w:val="22"/>
          <w:szCs w:val="22"/>
        </w:rPr>
      </w:pPr>
      <w:r w:rsidRPr="008E3833">
        <w:rPr>
          <w:b/>
          <w:color w:val="000000"/>
          <w:sz w:val="22"/>
          <w:szCs w:val="22"/>
        </w:rPr>
        <w:t xml:space="preserve">Pszichiátriai </w:t>
      </w:r>
      <w:r w:rsidR="00C7070A" w:rsidRPr="008E3833">
        <w:rPr>
          <w:b/>
          <w:color w:val="000000"/>
          <w:sz w:val="22"/>
          <w:szCs w:val="22"/>
        </w:rPr>
        <w:t>zavarok</w:t>
      </w:r>
    </w:p>
    <w:p w14:paraId="35D80F00" w14:textId="77777777" w:rsidR="003121D1" w:rsidRPr="008E3833" w:rsidRDefault="000A2A41" w:rsidP="009B6D49">
      <w:pPr>
        <w:ind w:left="5"/>
        <w:rPr>
          <w:sz w:val="22"/>
          <w:szCs w:val="22"/>
        </w:rPr>
      </w:pPr>
      <w:r w:rsidRPr="008E3833">
        <w:rPr>
          <w:color w:val="000000"/>
          <w:sz w:val="22"/>
          <w:szCs w:val="22"/>
        </w:rPr>
        <w:t xml:space="preserve">Az ADHD esetében gyakori a társult pszichiátriai betegségek kialakulása, ezért a serkentő hatású gyógyszerkészítmények felírásakor figyelembe kell venni ezt a lehetőséget is. </w:t>
      </w:r>
      <w:r w:rsidR="0027700F" w:rsidRPr="008E3833">
        <w:rPr>
          <w:sz w:val="22"/>
          <w:szCs w:val="22"/>
        </w:rPr>
        <w:t>A Ritalin</w:t>
      </w:r>
      <w:r w:rsidR="0027700F" w:rsidRPr="008E3833">
        <w:rPr>
          <w:sz w:val="22"/>
          <w:szCs w:val="22"/>
        </w:rPr>
        <w:noBreakHyphen/>
        <w:t>kezelés elkezdése előtt a betegeknél értékelni kell a már meglévő pszichiátriai kórképeket és a családi anamnézisben előforduló pszichiátriai kórképeket</w:t>
      </w:r>
      <w:r w:rsidR="0027700F" w:rsidRPr="008E3833">
        <w:rPr>
          <w:rStyle w:val="TextChar1"/>
          <w:rFonts w:cs="Times New Roman"/>
          <w:bCs/>
          <w:sz w:val="22"/>
          <w:szCs w:val="22"/>
        </w:rPr>
        <w:t xml:space="preserve"> </w:t>
      </w:r>
      <w:r w:rsidR="00560986" w:rsidRPr="008E3833">
        <w:rPr>
          <w:rStyle w:val="TextChar1"/>
          <w:rFonts w:cs="Times New Roman"/>
          <w:bCs/>
          <w:sz w:val="22"/>
          <w:szCs w:val="22"/>
        </w:rPr>
        <w:t>(</w:t>
      </w:r>
      <w:r w:rsidR="00560986" w:rsidRPr="008E3833">
        <w:rPr>
          <w:color w:val="000000"/>
          <w:sz w:val="22"/>
          <w:szCs w:val="22"/>
        </w:rPr>
        <w:t>lásd 4.2</w:t>
      </w:r>
      <w:r w:rsidR="003A3964" w:rsidRPr="008E3833">
        <w:rPr>
          <w:color w:val="000000"/>
          <w:sz w:val="22"/>
          <w:szCs w:val="22"/>
        </w:rPr>
        <w:t> </w:t>
      </w:r>
      <w:r w:rsidR="00E86D19" w:rsidRPr="008E3833">
        <w:rPr>
          <w:color w:val="000000"/>
          <w:sz w:val="22"/>
          <w:szCs w:val="22"/>
        </w:rPr>
        <w:t>pont</w:t>
      </w:r>
      <w:r w:rsidR="00560986" w:rsidRPr="008E3833">
        <w:rPr>
          <w:rStyle w:val="TextChar1"/>
          <w:rFonts w:cs="Times New Roman"/>
          <w:bCs/>
          <w:sz w:val="22"/>
          <w:szCs w:val="22"/>
        </w:rPr>
        <w:t xml:space="preserve">). </w:t>
      </w:r>
      <w:r w:rsidRPr="008E3833">
        <w:rPr>
          <w:color w:val="000000"/>
          <w:sz w:val="22"/>
          <w:szCs w:val="22"/>
        </w:rPr>
        <w:t xml:space="preserve">Amennyiben új </w:t>
      </w:r>
      <w:r w:rsidRPr="008E3833">
        <w:rPr>
          <w:color w:val="000000"/>
          <w:spacing w:val="-1"/>
          <w:sz w:val="22"/>
          <w:szCs w:val="22"/>
        </w:rPr>
        <w:t>pszichiátriai tünetek jelennek meg, vagy a fennálló pszichiátriai betegség súlyosbodik, a metilfenidát</w:t>
      </w:r>
      <w:r w:rsidR="003A3964" w:rsidRPr="008E3833">
        <w:rPr>
          <w:color w:val="000000"/>
          <w:spacing w:val="-1"/>
          <w:sz w:val="22"/>
          <w:szCs w:val="22"/>
        </w:rPr>
        <w:noBreakHyphen/>
      </w:r>
      <w:r w:rsidRPr="008E3833">
        <w:rPr>
          <w:color w:val="000000"/>
          <w:sz w:val="22"/>
          <w:szCs w:val="22"/>
        </w:rPr>
        <w:t>kezelést csak akkor szabad folytatni, ha a beteg szempontjából a kezelés előnyei meghaladják a beteget fenyegető potenciális veszélyeket.</w:t>
      </w:r>
    </w:p>
    <w:p w14:paraId="3CC44B44" w14:textId="77777777" w:rsidR="003A3964" w:rsidRPr="008E3833" w:rsidRDefault="003A3964" w:rsidP="009B6D49">
      <w:pPr>
        <w:ind w:left="10"/>
        <w:rPr>
          <w:bCs/>
          <w:color w:val="000000"/>
          <w:spacing w:val="-1"/>
          <w:sz w:val="22"/>
          <w:szCs w:val="22"/>
        </w:rPr>
      </w:pPr>
    </w:p>
    <w:p w14:paraId="5188487E" w14:textId="77777777" w:rsidR="003121D1" w:rsidRPr="008E3833" w:rsidRDefault="000A2A41" w:rsidP="009B6D49">
      <w:pPr>
        <w:ind w:left="10"/>
        <w:rPr>
          <w:bCs/>
          <w:color w:val="000000"/>
          <w:sz w:val="22"/>
          <w:szCs w:val="22"/>
        </w:rPr>
      </w:pPr>
      <w:r w:rsidRPr="008E3833">
        <w:rPr>
          <w:bCs/>
          <w:color w:val="000000"/>
          <w:spacing w:val="-1"/>
          <w:sz w:val="22"/>
          <w:szCs w:val="22"/>
        </w:rPr>
        <w:t xml:space="preserve">A pszichiátriai betegségek kialakulását vagy súlyosbodását a dózis minden módosításakor, majd </w:t>
      </w:r>
      <w:r w:rsidRPr="008E3833">
        <w:rPr>
          <w:bCs/>
          <w:color w:val="000000"/>
          <w:sz w:val="22"/>
          <w:szCs w:val="22"/>
        </w:rPr>
        <w:t>legalább hathavonta és minden viziten monitorozni kell; javallott lehet a kezelés megszakítása.</w:t>
      </w:r>
    </w:p>
    <w:p w14:paraId="7451ECFA" w14:textId="77777777" w:rsidR="00291322" w:rsidRPr="008E3833" w:rsidRDefault="00291322" w:rsidP="009B6D49">
      <w:pPr>
        <w:ind w:left="10"/>
        <w:rPr>
          <w:sz w:val="22"/>
          <w:szCs w:val="22"/>
        </w:rPr>
      </w:pPr>
    </w:p>
    <w:p w14:paraId="05FD1F8C" w14:textId="77777777" w:rsidR="003121D1" w:rsidRPr="008E3833" w:rsidRDefault="000A2A41" w:rsidP="009B6D49">
      <w:pPr>
        <w:ind w:left="10"/>
        <w:rPr>
          <w:b/>
          <w:sz w:val="22"/>
          <w:szCs w:val="22"/>
        </w:rPr>
      </w:pPr>
      <w:r w:rsidRPr="008E3833">
        <w:rPr>
          <w:b/>
          <w:color w:val="000000"/>
          <w:sz w:val="22"/>
          <w:szCs w:val="22"/>
        </w:rPr>
        <w:t>Fennálló pszichotikus vagy mániás tünetek súlyosbodása</w:t>
      </w:r>
    </w:p>
    <w:p w14:paraId="5AAFE08D" w14:textId="77777777" w:rsidR="003121D1" w:rsidRPr="008E3833" w:rsidRDefault="000A2A41" w:rsidP="009B6D49">
      <w:pPr>
        <w:ind w:left="5"/>
        <w:rPr>
          <w:color w:val="000000"/>
          <w:sz w:val="22"/>
          <w:szCs w:val="22"/>
        </w:rPr>
      </w:pPr>
      <w:r w:rsidRPr="008E3833">
        <w:rPr>
          <w:color w:val="000000"/>
          <w:sz w:val="22"/>
          <w:szCs w:val="22"/>
        </w:rPr>
        <w:t>A pszichotikus betegek esetében a metilfenidát szedése súlyosbíthatja a viselkedési zavar és gondolkodási zavar tüneteit.</w:t>
      </w:r>
    </w:p>
    <w:p w14:paraId="28465EE3" w14:textId="77777777" w:rsidR="00291322" w:rsidRPr="008E3833" w:rsidRDefault="00291322" w:rsidP="009B6D49">
      <w:pPr>
        <w:ind w:left="5"/>
        <w:rPr>
          <w:sz w:val="22"/>
          <w:szCs w:val="22"/>
        </w:rPr>
      </w:pPr>
    </w:p>
    <w:p w14:paraId="2EB2DFE4" w14:textId="77777777" w:rsidR="003121D1" w:rsidRPr="008E3833" w:rsidRDefault="000A2A41" w:rsidP="009B6D49">
      <w:pPr>
        <w:ind w:left="5"/>
        <w:rPr>
          <w:b/>
          <w:sz w:val="22"/>
          <w:szCs w:val="22"/>
        </w:rPr>
      </w:pPr>
      <w:r w:rsidRPr="008E3833">
        <w:rPr>
          <w:b/>
          <w:color w:val="000000"/>
          <w:sz w:val="22"/>
          <w:szCs w:val="22"/>
        </w:rPr>
        <w:t>Új pszichotikus vagy mániás tünetek megjelenése</w:t>
      </w:r>
    </w:p>
    <w:p w14:paraId="1F43F4DD" w14:textId="77777777" w:rsidR="003121D1" w:rsidRPr="008E3833" w:rsidRDefault="000A2A41" w:rsidP="009B6D49">
      <w:pPr>
        <w:ind w:left="10"/>
        <w:rPr>
          <w:color w:val="000000"/>
          <w:spacing w:val="-1"/>
          <w:sz w:val="22"/>
          <w:szCs w:val="22"/>
        </w:rPr>
      </w:pPr>
      <w:r w:rsidRPr="008E3833">
        <w:rPr>
          <w:color w:val="000000"/>
          <w:sz w:val="22"/>
          <w:szCs w:val="22"/>
        </w:rPr>
        <w:t xml:space="preserve">A szokásos dózisokban adott metilfenidát előidézhet új pszichotikus tüneteket (látási/tapintási/hallási hallucinációk és téveszmék) vagy mániát olyan </w:t>
      </w:r>
      <w:r w:rsidR="002E71EC" w:rsidRPr="008E3833">
        <w:rPr>
          <w:color w:val="000000"/>
          <w:sz w:val="22"/>
          <w:szCs w:val="22"/>
        </w:rPr>
        <w:t>betegeknél</w:t>
      </w:r>
      <w:r w:rsidRPr="008E3833">
        <w:rPr>
          <w:color w:val="000000"/>
          <w:sz w:val="22"/>
          <w:szCs w:val="22"/>
        </w:rPr>
        <w:t xml:space="preserve">, akik </w:t>
      </w:r>
      <w:r w:rsidRPr="008E3833">
        <w:rPr>
          <w:color w:val="000000"/>
          <w:spacing w:val="-1"/>
          <w:sz w:val="22"/>
          <w:szCs w:val="22"/>
        </w:rPr>
        <w:t>anamnézisében nem szerepelt pszichotikus betegség vagy mánia</w:t>
      </w:r>
      <w:r w:rsidR="00560986" w:rsidRPr="008E3833">
        <w:rPr>
          <w:color w:val="000000"/>
          <w:spacing w:val="-1"/>
          <w:sz w:val="22"/>
          <w:szCs w:val="22"/>
        </w:rPr>
        <w:t xml:space="preserve"> (lásd 4.8</w:t>
      </w:r>
      <w:r w:rsidR="003A3964" w:rsidRPr="008E3833">
        <w:rPr>
          <w:color w:val="000000"/>
          <w:spacing w:val="-1"/>
          <w:sz w:val="22"/>
          <w:szCs w:val="22"/>
        </w:rPr>
        <w:t> </w:t>
      </w:r>
      <w:r w:rsidR="00560986" w:rsidRPr="008E3833">
        <w:rPr>
          <w:color w:val="000000"/>
          <w:spacing w:val="-1"/>
          <w:sz w:val="22"/>
          <w:szCs w:val="22"/>
        </w:rPr>
        <w:t>pont</w:t>
      </w:r>
      <w:r w:rsidR="00E86D19" w:rsidRPr="008E3833">
        <w:rPr>
          <w:color w:val="000000"/>
          <w:sz w:val="22"/>
          <w:szCs w:val="22"/>
        </w:rPr>
        <w:t>)</w:t>
      </w:r>
      <w:r w:rsidR="00560986" w:rsidRPr="008E3833">
        <w:rPr>
          <w:color w:val="000000"/>
          <w:spacing w:val="-1"/>
          <w:sz w:val="22"/>
          <w:szCs w:val="22"/>
        </w:rPr>
        <w:t>.</w:t>
      </w:r>
      <w:r w:rsidRPr="008E3833">
        <w:rPr>
          <w:color w:val="000000"/>
          <w:spacing w:val="-1"/>
          <w:sz w:val="22"/>
          <w:szCs w:val="22"/>
        </w:rPr>
        <w:t xml:space="preserve"> Ha mániás vagy pszichotikus tünetek lépnek fel, gondolni kell arra a lehetőségre, hogy ezt a metilfenidát</w:t>
      </w:r>
      <w:r w:rsidR="003A3964" w:rsidRPr="008E3833">
        <w:rPr>
          <w:color w:val="000000"/>
          <w:spacing w:val="-1"/>
          <w:sz w:val="22"/>
          <w:szCs w:val="22"/>
        </w:rPr>
        <w:noBreakHyphen/>
      </w:r>
      <w:r w:rsidRPr="008E3833">
        <w:rPr>
          <w:color w:val="000000"/>
          <w:spacing w:val="-1"/>
          <w:sz w:val="22"/>
          <w:szCs w:val="22"/>
        </w:rPr>
        <w:t>kezelés okozza, és javallott lehet a kezelés megszakítása.</w:t>
      </w:r>
    </w:p>
    <w:p w14:paraId="0D157D42" w14:textId="77777777" w:rsidR="00291322" w:rsidRPr="008E3833" w:rsidRDefault="00291322" w:rsidP="009B6D49">
      <w:pPr>
        <w:ind w:left="10"/>
        <w:rPr>
          <w:sz w:val="22"/>
          <w:szCs w:val="22"/>
        </w:rPr>
      </w:pPr>
    </w:p>
    <w:p w14:paraId="0C72FE95" w14:textId="77777777" w:rsidR="003121D1" w:rsidRPr="008E3833" w:rsidRDefault="000A2A41" w:rsidP="009B6D49">
      <w:pPr>
        <w:ind w:left="10"/>
        <w:rPr>
          <w:b/>
          <w:sz w:val="22"/>
          <w:szCs w:val="22"/>
        </w:rPr>
      </w:pPr>
      <w:r w:rsidRPr="008E3833">
        <w:rPr>
          <w:b/>
          <w:color w:val="000000"/>
          <w:sz w:val="22"/>
          <w:szCs w:val="22"/>
        </w:rPr>
        <w:t>Agresszív vagy ellenséges magatartás</w:t>
      </w:r>
    </w:p>
    <w:p w14:paraId="329D570C" w14:textId="77777777" w:rsidR="003121D1" w:rsidRPr="008E3833" w:rsidRDefault="000A2A41" w:rsidP="009B6D49">
      <w:pPr>
        <w:ind w:left="10"/>
        <w:rPr>
          <w:color w:val="000000"/>
          <w:sz w:val="22"/>
          <w:szCs w:val="22"/>
        </w:rPr>
      </w:pPr>
      <w:r w:rsidRPr="008E3833">
        <w:rPr>
          <w:color w:val="000000"/>
          <w:sz w:val="22"/>
          <w:szCs w:val="22"/>
        </w:rPr>
        <w:t xml:space="preserve">A serkentőkkel történő kezelés az agresszió vagy az ellenséges magatartás megjelenéséhez vagy súlyosbodásához vezethet. A metilfenidáttal kezelt betegeknél a kezelés megkezdésekor, a dózis minden módosításakor, majd legalább hathavonta és minden viziten gondosan figyelni kell az </w:t>
      </w:r>
      <w:r w:rsidRPr="008E3833">
        <w:rPr>
          <w:color w:val="000000"/>
          <w:spacing w:val="-1"/>
          <w:sz w:val="22"/>
          <w:szCs w:val="22"/>
        </w:rPr>
        <w:t xml:space="preserve">agresszív vagy ellenséges magatartás kialakulását vagy súlyosbodását. Az orvosoknak mérlegelnie kell </w:t>
      </w:r>
      <w:r w:rsidRPr="008E3833">
        <w:rPr>
          <w:color w:val="000000"/>
          <w:sz w:val="22"/>
          <w:szCs w:val="22"/>
        </w:rPr>
        <w:t>a magatartásváltozáson átmenő betegek kezelési rendjének módosítását</w:t>
      </w:r>
      <w:r w:rsidR="00450044" w:rsidRPr="008E3833">
        <w:rPr>
          <w:color w:val="000000"/>
          <w:sz w:val="22"/>
          <w:szCs w:val="22"/>
        </w:rPr>
        <w:t xml:space="preserve"> (felfelé, illetve lefelé történő titrálással), illetve a kezelés megszakítását</w:t>
      </w:r>
      <w:r w:rsidRPr="008E3833">
        <w:rPr>
          <w:color w:val="000000"/>
          <w:sz w:val="22"/>
          <w:szCs w:val="22"/>
        </w:rPr>
        <w:t>.</w:t>
      </w:r>
    </w:p>
    <w:p w14:paraId="592134AF" w14:textId="77777777" w:rsidR="00291322" w:rsidRPr="008E3833" w:rsidRDefault="00291322" w:rsidP="009B6D49">
      <w:pPr>
        <w:ind w:left="10"/>
        <w:rPr>
          <w:sz w:val="22"/>
          <w:szCs w:val="22"/>
        </w:rPr>
      </w:pPr>
    </w:p>
    <w:p w14:paraId="69EF08CB" w14:textId="77777777" w:rsidR="003121D1" w:rsidRPr="008E3833" w:rsidRDefault="000A2A41" w:rsidP="009B6D49">
      <w:pPr>
        <w:ind w:left="19"/>
        <w:rPr>
          <w:b/>
          <w:sz w:val="22"/>
          <w:szCs w:val="22"/>
        </w:rPr>
      </w:pPr>
      <w:r w:rsidRPr="008E3833">
        <w:rPr>
          <w:b/>
          <w:color w:val="000000"/>
          <w:spacing w:val="-1"/>
          <w:sz w:val="22"/>
          <w:szCs w:val="22"/>
        </w:rPr>
        <w:t>Szuicid hajlam</w:t>
      </w:r>
    </w:p>
    <w:p w14:paraId="1231512E" w14:textId="77777777" w:rsidR="003121D1" w:rsidRPr="008E3833" w:rsidRDefault="000A2A41" w:rsidP="009B6D49">
      <w:pPr>
        <w:ind w:left="10"/>
        <w:rPr>
          <w:color w:val="000000"/>
          <w:spacing w:val="-1"/>
          <w:sz w:val="22"/>
          <w:szCs w:val="22"/>
        </w:rPr>
      </w:pPr>
      <w:r w:rsidRPr="008E3833">
        <w:rPr>
          <w:color w:val="000000"/>
          <w:spacing w:val="-1"/>
          <w:sz w:val="22"/>
          <w:szCs w:val="22"/>
        </w:rPr>
        <w:t xml:space="preserve">Azokat a betegeket, akiknél az ADHD kezelésének ideje alatt szuicid fogalomalkotás vagy viselkedés </w:t>
      </w:r>
      <w:r w:rsidRPr="008E3833">
        <w:rPr>
          <w:color w:val="000000"/>
          <w:sz w:val="22"/>
          <w:szCs w:val="22"/>
        </w:rPr>
        <w:t xml:space="preserve">alakul ki, a kezelőorvosnak azonnal meg kell vizsgálnia. Gondolni kell arra a lehetőségre, hogy egy </w:t>
      </w:r>
      <w:r w:rsidRPr="008E3833">
        <w:rPr>
          <w:color w:val="000000"/>
          <w:spacing w:val="-1"/>
          <w:sz w:val="22"/>
          <w:szCs w:val="22"/>
        </w:rPr>
        <w:t>mögöttes pszichiátriai betegség súlyosbodásáról van szó, és hogy ezt a metilfenidát</w:t>
      </w:r>
      <w:r w:rsidR="003A3964" w:rsidRPr="008E3833">
        <w:rPr>
          <w:color w:val="000000"/>
          <w:spacing w:val="-1"/>
          <w:sz w:val="22"/>
          <w:szCs w:val="22"/>
        </w:rPr>
        <w:noBreakHyphen/>
      </w:r>
      <w:r w:rsidRPr="008E3833">
        <w:rPr>
          <w:color w:val="000000"/>
          <w:spacing w:val="-1"/>
          <w:sz w:val="22"/>
          <w:szCs w:val="22"/>
        </w:rPr>
        <w:t xml:space="preserve">kezelés okozhatja. </w:t>
      </w:r>
      <w:r w:rsidRPr="008E3833">
        <w:rPr>
          <w:color w:val="000000"/>
          <w:sz w:val="22"/>
          <w:szCs w:val="22"/>
        </w:rPr>
        <w:t>Szükséges lehet a mögöttes pszichiátriai betegség kezelése, és fontolóra kell venni a metilfenidát</w:t>
      </w:r>
      <w:r w:rsidR="003A3964" w:rsidRPr="008E3833">
        <w:rPr>
          <w:color w:val="000000"/>
          <w:sz w:val="22"/>
          <w:szCs w:val="22"/>
        </w:rPr>
        <w:noBreakHyphen/>
      </w:r>
      <w:r w:rsidRPr="008E3833">
        <w:rPr>
          <w:color w:val="000000"/>
          <w:spacing w:val="-1"/>
          <w:sz w:val="22"/>
          <w:szCs w:val="22"/>
        </w:rPr>
        <w:t>kezelés esetleges megszakítását.</w:t>
      </w:r>
    </w:p>
    <w:p w14:paraId="090407BD" w14:textId="77777777" w:rsidR="00291322" w:rsidRPr="008E3833" w:rsidRDefault="00291322" w:rsidP="009B6D49">
      <w:pPr>
        <w:ind w:left="10"/>
        <w:rPr>
          <w:sz w:val="22"/>
          <w:szCs w:val="22"/>
        </w:rPr>
      </w:pPr>
    </w:p>
    <w:p w14:paraId="7AA98FB6" w14:textId="77777777" w:rsidR="003121D1" w:rsidRPr="008E3833" w:rsidRDefault="000A2A41" w:rsidP="009B6D49">
      <w:pPr>
        <w:ind w:left="14"/>
        <w:rPr>
          <w:b/>
          <w:sz w:val="22"/>
          <w:szCs w:val="22"/>
        </w:rPr>
      </w:pPr>
      <w:r w:rsidRPr="008E3833">
        <w:rPr>
          <w:b/>
          <w:color w:val="000000"/>
          <w:sz w:val="22"/>
          <w:szCs w:val="22"/>
        </w:rPr>
        <w:t>Ti</w:t>
      </w:r>
      <w:r w:rsidR="00C86B1E" w:rsidRPr="008E3833">
        <w:rPr>
          <w:b/>
          <w:color w:val="000000"/>
          <w:sz w:val="22"/>
          <w:szCs w:val="22"/>
        </w:rPr>
        <w:t>c</w:t>
      </w:r>
      <w:r w:rsidR="00C86B1E" w:rsidRPr="008E3833">
        <w:rPr>
          <w:b/>
          <w:color w:val="000000"/>
          <w:sz w:val="22"/>
          <w:szCs w:val="22"/>
        </w:rPr>
        <w:noBreakHyphen/>
      </w:r>
      <w:r w:rsidRPr="008E3833">
        <w:rPr>
          <w:b/>
          <w:color w:val="000000"/>
          <w:sz w:val="22"/>
          <w:szCs w:val="22"/>
        </w:rPr>
        <w:t>ek</w:t>
      </w:r>
    </w:p>
    <w:p w14:paraId="55FB1FD8" w14:textId="77777777" w:rsidR="00E367B7" w:rsidRPr="008E3833" w:rsidRDefault="000A2A41" w:rsidP="009B6D49">
      <w:pPr>
        <w:ind w:left="5"/>
        <w:rPr>
          <w:sz w:val="22"/>
          <w:szCs w:val="22"/>
        </w:rPr>
      </w:pPr>
      <w:r w:rsidRPr="008E3833">
        <w:rPr>
          <w:color w:val="000000"/>
          <w:spacing w:val="-1"/>
          <w:sz w:val="22"/>
          <w:szCs w:val="22"/>
        </w:rPr>
        <w:t>A metilfenidát</w:t>
      </w:r>
      <w:r w:rsidR="003A3964" w:rsidRPr="008E3833">
        <w:rPr>
          <w:color w:val="000000"/>
          <w:spacing w:val="-1"/>
          <w:sz w:val="22"/>
          <w:szCs w:val="22"/>
        </w:rPr>
        <w:noBreakHyphen/>
      </w:r>
      <w:r w:rsidRPr="008E3833">
        <w:rPr>
          <w:color w:val="000000"/>
          <w:spacing w:val="-1"/>
          <w:sz w:val="22"/>
          <w:szCs w:val="22"/>
        </w:rPr>
        <w:t>kezelés a motoros és verbális ti</w:t>
      </w:r>
      <w:r w:rsidR="00C86B1E" w:rsidRPr="008E3833">
        <w:rPr>
          <w:color w:val="000000"/>
          <w:spacing w:val="-1"/>
          <w:sz w:val="22"/>
          <w:szCs w:val="22"/>
        </w:rPr>
        <w:t>c</w:t>
      </w:r>
      <w:r w:rsidR="00C86B1E" w:rsidRPr="008E3833">
        <w:rPr>
          <w:color w:val="000000"/>
          <w:spacing w:val="-1"/>
          <w:sz w:val="22"/>
          <w:szCs w:val="22"/>
        </w:rPr>
        <w:noBreakHyphen/>
      </w:r>
      <w:r w:rsidRPr="008E3833">
        <w:rPr>
          <w:color w:val="000000"/>
          <w:spacing w:val="-1"/>
          <w:sz w:val="22"/>
          <w:szCs w:val="22"/>
        </w:rPr>
        <w:t xml:space="preserve">ek megjelenésével vagy súlyosbodásával társulhat. </w:t>
      </w:r>
      <w:r w:rsidRPr="008E3833">
        <w:rPr>
          <w:color w:val="000000"/>
          <w:sz w:val="22"/>
          <w:szCs w:val="22"/>
        </w:rPr>
        <w:t>A Tourette</w:t>
      </w:r>
      <w:r w:rsidR="003A3964" w:rsidRPr="008E3833">
        <w:rPr>
          <w:color w:val="000000"/>
          <w:sz w:val="22"/>
          <w:szCs w:val="22"/>
        </w:rPr>
        <w:noBreakHyphen/>
      </w:r>
      <w:r w:rsidRPr="008E3833">
        <w:rPr>
          <w:color w:val="000000"/>
          <w:sz w:val="22"/>
          <w:szCs w:val="22"/>
        </w:rPr>
        <w:t>szindróma súlyosbodásáról is beszámoltak</w:t>
      </w:r>
      <w:r w:rsidR="00560986" w:rsidRPr="008E3833">
        <w:rPr>
          <w:color w:val="000000"/>
          <w:sz w:val="22"/>
          <w:szCs w:val="22"/>
        </w:rPr>
        <w:t xml:space="preserve"> </w:t>
      </w:r>
      <w:r w:rsidR="00560986" w:rsidRPr="008E3833">
        <w:rPr>
          <w:color w:val="000000"/>
          <w:spacing w:val="-1"/>
          <w:sz w:val="22"/>
          <w:szCs w:val="22"/>
        </w:rPr>
        <w:t>(lásd 4.8</w:t>
      </w:r>
      <w:r w:rsidR="000B5F73" w:rsidRPr="008E3833">
        <w:rPr>
          <w:color w:val="000000"/>
          <w:spacing w:val="-1"/>
          <w:sz w:val="22"/>
          <w:szCs w:val="22"/>
        </w:rPr>
        <w:t> </w:t>
      </w:r>
      <w:r w:rsidR="00560986" w:rsidRPr="008E3833">
        <w:rPr>
          <w:color w:val="000000"/>
          <w:spacing w:val="-1"/>
          <w:sz w:val="22"/>
          <w:szCs w:val="22"/>
        </w:rPr>
        <w:t>pont</w:t>
      </w:r>
      <w:r w:rsidR="00560986" w:rsidRPr="008E3833">
        <w:rPr>
          <w:color w:val="000000"/>
          <w:sz w:val="22"/>
          <w:szCs w:val="22"/>
        </w:rPr>
        <w:t>)</w:t>
      </w:r>
      <w:r w:rsidRPr="008E3833">
        <w:rPr>
          <w:color w:val="000000"/>
          <w:sz w:val="22"/>
          <w:szCs w:val="22"/>
        </w:rPr>
        <w:t xml:space="preserve">. Meg kell vizsgálni a családi kórtörténetet, és </w:t>
      </w:r>
      <w:r w:rsidR="002E71EC" w:rsidRPr="008E3833">
        <w:rPr>
          <w:color w:val="000000"/>
          <w:sz w:val="22"/>
          <w:szCs w:val="22"/>
        </w:rPr>
        <w:t xml:space="preserve">a betegek </w:t>
      </w:r>
      <w:r w:rsidRPr="008E3833">
        <w:rPr>
          <w:color w:val="000000"/>
          <w:sz w:val="22"/>
          <w:szCs w:val="22"/>
        </w:rPr>
        <w:t>esetében a metilfenidát</w:t>
      </w:r>
      <w:r w:rsidR="003A3964" w:rsidRPr="008E3833">
        <w:rPr>
          <w:color w:val="000000"/>
          <w:sz w:val="22"/>
          <w:szCs w:val="22"/>
        </w:rPr>
        <w:noBreakHyphen/>
      </w:r>
      <w:r w:rsidRPr="008E3833">
        <w:rPr>
          <w:color w:val="000000"/>
          <w:sz w:val="22"/>
          <w:szCs w:val="22"/>
        </w:rPr>
        <w:t>kezelés előtt klinikai vizsgálatot kell végezni a ti</w:t>
      </w:r>
      <w:r w:rsidR="00C86B1E" w:rsidRPr="008E3833">
        <w:rPr>
          <w:color w:val="000000"/>
          <w:sz w:val="22"/>
          <w:szCs w:val="22"/>
        </w:rPr>
        <w:t>c</w:t>
      </w:r>
      <w:r w:rsidR="00C86B1E" w:rsidRPr="008E3833">
        <w:rPr>
          <w:color w:val="000000"/>
          <w:sz w:val="22"/>
          <w:szCs w:val="22"/>
        </w:rPr>
        <w:noBreakHyphen/>
      </w:r>
      <w:r w:rsidRPr="008E3833">
        <w:rPr>
          <w:color w:val="000000"/>
          <w:sz w:val="22"/>
          <w:szCs w:val="22"/>
        </w:rPr>
        <w:t>ek vagy a Tourette</w:t>
      </w:r>
      <w:r w:rsidR="003A3964" w:rsidRPr="008E3833">
        <w:rPr>
          <w:color w:val="000000"/>
          <w:sz w:val="22"/>
          <w:szCs w:val="22"/>
        </w:rPr>
        <w:noBreakHyphen/>
      </w:r>
      <w:r w:rsidRPr="008E3833">
        <w:rPr>
          <w:color w:val="000000"/>
          <w:sz w:val="22"/>
          <w:szCs w:val="22"/>
        </w:rPr>
        <w:t>szindróma feltárására. A betegeknél rendszeres időközönként monitorozni kell a tic</w:t>
      </w:r>
      <w:r w:rsidR="0061208B" w:rsidRPr="008E3833">
        <w:rPr>
          <w:color w:val="000000"/>
          <w:sz w:val="22"/>
          <w:szCs w:val="22"/>
        </w:rPr>
        <w:noBreakHyphen/>
      </w:r>
      <w:r w:rsidRPr="008E3833">
        <w:rPr>
          <w:color w:val="000000"/>
          <w:sz w:val="22"/>
          <w:szCs w:val="22"/>
        </w:rPr>
        <w:t>ek megjelenését vagy súlyosbodását a metilfenidát</w:t>
      </w:r>
      <w:r w:rsidR="003A3964" w:rsidRPr="008E3833">
        <w:rPr>
          <w:color w:val="000000"/>
          <w:sz w:val="22"/>
          <w:szCs w:val="22"/>
        </w:rPr>
        <w:noBreakHyphen/>
      </w:r>
      <w:r w:rsidRPr="008E3833">
        <w:rPr>
          <w:color w:val="000000"/>
          <w:sz w:val="22"/>
          <w:szCs w:val="22"/>
        </w:rPr>
        <w:t xml:space="preserve">kezelés ideje alatt. </w:t>
      </w:r>
      <w:r w:rsidRPr="008E3833">
        <w:rPr>
          <w:b/>
          <w:bCs/>
          <w:color w:val="000000"/>
          <w:sz w:val="22"/>
          <w:szCs w:val="22"/>
        </w:rPr>
        <w:t>Monitorozást a dózis minden módosításakor, majd legalább hathavonta vagy minden viziten végezni kell.</w:t>
      </w:r>
    </w:p>
    <w:p w14:paraId="1E017C82" w14:textId="77777777" w:rsidR="00E367B7" w:rsidRPr="008E3833" w:rsidRDefault="00E367B7" w:rsidP="009B6D49">
      <w:pPr>
        <w:ind w:left="5"/>
        <w:rPr>
          <w:sz w:val="22"/>
          <w:szCs w:val="22"/>
        </w:rPr>
      </w:pPr>
    </w:p>
    <w:p w14:paraId="3A12554D" w14:textId="77777777" w:rsidR="003121D1" w:rsidRPr="008E3833" w:rsidRDefault="000A2A41" w:rsidP="009B6D49">
      <w:pPr>
        <w:ind w:left="567" w:hanging="567"/>
        <w:rPr>
          <w:b/>
          <w:bCs/>
          <w:color w:val="000000"/>
          <w:sz w:val="22"/>
          <w:szCs w:val="22"/>
        </w:rPr>
      </w:pPr>
      <w:r w:rsidRPr="008E3833">
        <w:rPr>
          <w:b/>
          <w:bCs/>
          <w:color w:val="000000"/>
          <w:sz w:val="22"/>
          <w:szCs w:val="22"/>
        </w:rPr>
        <w:t>Szorongás, izgalom vagy feszültség</w:t>
      </w:r>
    </w:p>
    <w:p w14:paraId="6C5F4F26" w14:textId="77777777" w:rsidR="003121D1" w:rsidRPr="008E3833" w:rsidRDefault="000A2A41" w:rsidP="009B6D49">
      <w:pPr>
        <w:ind w:left="5"/>
        <w:rPr>
          <w:sz w:val="22"/>
          <w:szCs w:val="22"/>
        </w:rPr>
      </w:pPr>
      <w:r w:rsidRPr="008E3833">
        <w:rPr>
          <w:color w:val="000000"/>
          <w:sz w:val="22"/>
          <w:szCs w:val="22"/>
        </w:rPr>
        <w:t>A metilfenidát</w:t>
      </w:r>
      <w:r w:rsidR="000B5F73" w:rsidRPr="008E3833">
        <w:rPr>
          <w:color w:val="000000"/>
          <w:sz w:val="22"/>
          <w:szCs w:val="22"/>
        </w:rPr>
        <w:noBreakHyphen/>
      </w:r>
      <w:r w:rsidRPr="008E3833">
        <w:rPr>
          <w:color w:val="000000"/>
          <w:sz w:val="22"/>
          <w:szCs w:val="22"/>
        </w:rPr>
        <w:t xml:space="preserve">kezelés a fennálló szorongás, izgalom vagy feszültség súlyosbodásával társulhat. A metilfenidát alkalmazása előtt el kell végezni a szorongás, az izgalom vagy a feszültség klinikai </w:t>
      </w:r>
      <w:r w:rsidRPr="008E3833">
        <w:rPr>
          <w:color w:val="000000"/>
          <w:spacing w:val="-1"/>
          <w:sz w:val="22"/>
          <w:szCs w:val="22"/>
        </w:rPr>
        <w:t xml:space="preserve">értékelését, és a betegeknél </w:t>
      </w:r>
      <w:r w:rsidRPr="008E3833">
        <w:rPr>
          <w:b/>
          <w:bCs/>
          <w:color w:val="000000"/>
          <w:spacing w:val="-1"/>
          <w:sz w:val="22"/>
          <w:szCs w:val="22"/>
        </w:rPr>
        <w:t xml:space="preserve">rendszeres időközönként monitorozni kell e tünetek megjelenését vagy </w:t>
      </w:r>
      <w:r w:rsidRPr="008E3833">
        <w:rPr>
          <w:b/>
          <w:bCs/>
          <w:color w:val="000000"/>
          <w:sz w:val="22"/>
          <w:szCs w:val="22"/>
        </w:rPr>
        <w:t xml:space="preserve">súlyosbodását a kezelés ideje alatt, a dózis minden módosításakor, majd legalább hathavonta </w:t>
      </w:r>
      <w:r w:rsidRPr="008E3833">
        <w:rPr>
          <w:b/>
          <w:bCs/>
          <w:color w:val="000000"/>
          <w:spacing w:val="-1"/>
          <w:sz w:val="22"/>
          <w:szCs w:val="22"/>
        </w:rPr>
        <w:t>vagy minden viziten.</w:t>
      </w:r>
    </w:p>
    <w:p w14:paraId="1F6C5F64" w14:textId="77777777" w:rsidR="00610CD3" w:rsidRPr="008E3833" w:rsidRDefault="00610CD3" w:rsidP="009B6D49">
      <w:pPr>
        <w:ind w:left="5"/>
        <w:rPr>
          <w:sz w:val="22"/>
          <w:szCs w:val="22"/>
        </w:rPr>
      </w:pPr>
    </w:p>
    <w:p w14:paraId="1B94391A" w14:textId="77777777" w:rsidR="003121D1" w:rsidRPr="008E3833" w:rsidRDefault="000A2A41" w:rsidP="009B6D49">
      <w:pPr>
        <w:ind w:left="10"/>
        <w:rPr>
          <w:b/>
          <w:sz w:val="22"/>
          <w:szCs w:val="22"/>
        </w:rPr>
      </w:pPr>
      <w:r w:rsidRPr="008E3833">
        <w:rPr>
          <w:b/>
          <w:color w:val="000000"/>
          <w:sz w:val="22"/>
          <w:szCs w:val="22"/>
        </w:rPr>
        <w:t>A bipoláris zavar formái</w:t>
      </w:r>
    </w:p>
    <w:p w14:paraId="205F4FA6" w14:textId="77777777" w:rsidR="003121D1" w:rsidRPr="008E3833" w:rsidRDefault="000A2A41" w:rsidP="009B6D49">
      <w:pPr>
        <w:rPr>
          <w:b/>
          <w:bCs/>
          <w:color w:val="000000"/>
          <w:sz w:val="22"/>
          <w:szCs w:val="22"/>
        </w:rPr>
      </w:pPr>
      <w:r w:rsidRPr="008E3833">
        <w:rPr>
          <w:color w:val="000000"/>
          <w:sz w:val="22"/>
          <w:szCs w:val="22"/>
        </w:rPr>
        <w:t>A társbetegségként bipoláris zavarban (többek között: kezeletlen I.</w:t>
      </w:r>
      <w:r w:rsidR="00616B12" w:rsidRPr="008E3833">
        <w:rPr>
          <w:color w:val="000000"/>
          <w:sz w:val="22"/>
          <w:szCs w:val="22"/>
        </w:rPr>
        <w:t> </w:t>
      </w:r>
      <w:r w:rsidRPr="008E3833">
        <w:rPr>
          <w:color w:val="000000"/>
          <w:sz w:val="22"/>
          <w:szCs w:val="22"/>
        </w:rPr>
        <w:t>típusú bipoláris zavarban vagy a bipoláris zavar egyéb formáiban) szenvedő ADHD betegek metilfenidát</w:t>
      </w:r>
      <w:r w:rsidR="00616B12" w:rsidRPr="008E3833">
        <w:rPr>
          <w:color w:val="000000"/>
          <w:sz w:val="22"/>
          <w:szCs w:val="22"/>
        </w:rPr>
        <w:noBreakHyphen/>
      </w:r>
      <w:r w:rsidRPr="008E3833">
        <w:rPr>
          <w:color w:val="000000"/>
          <w:sz w:val="22"/>
          <w:szCs w:val="22"/>
        </w:rPr>
        <w:t xml:space="preserve">kezelése esetében különös gondossággal kell eljárni, mivel ez náluk kevert/mániás epizódot </w:t>
      </w:r>
      <w:r w:rsidRPr="008E3833">
        <w:rPr>
          <w:color w:val="000000"/>
          <w:spacing w:val="-1"/>
          <w:sz w:val="22"/>
          <w:szCs w:val="22"/>
        </w:rPr>
        <w:t>válthat ki. A metilfenidát</w:t>
      </w:r>
      <w:r w:rsidR="00616B12" w:rsidRPr="008E3833">
        <w:rPr>
          <w:color w:val="000000"/>
          <w:spacing w:val="-1"/>
          <w:sz w:val="22"/>
          <w:szCs w:val="22"/>
        </w:rPr>
        <w:noBreakHyphen/>
      </w:r>
      <w:r w:rsidRPr="008E3833">
        <w:rPr>
          <w:color w:val="000000"/>
          <w:spacing w:val="-1"/>
          <w:sz w:val="22"/>
          <w:szCs w:val="22"/>
        </w:rPr>
        <w:t xml:space="preserve">kezelés megkezdése előtt a társbetegségként depresszív tüneteket mutató </w:t>
      </w:r>
      <w:r w:rsidRPr="008E3833">
        <w:rPr>
          <w:color w:val="000000"/>
          <w:sz w:val="22"/>
          <w:szCs w:val="22"/>
        </w:rPr>
        <w:t>betegeknél el kell végezni a megfelelő szűrővizsgálatokat annak meghatározására, hogy fennáll</w:t>
      </w:r>
      <w:r w:rsidR="00616B12" w:rsidRPr="008E3833">
        <w:rPr>
          <w:color w:val="000000"/>
          <w:sz w:val="22"/>
          <w:szCs w:val="22"/>
        </w:rPr>
        <w:noBreakHyphen/>
      </w:r>
      <w:r w:rsidRPr="008E3833">
        <w:rPr>
          <w:color w:val="000000"/>
          <w:sz w:val="22"/>
          <w:szCs w:val="22"/>
        </w:rPr>
        <w:t xml:space="preserve">e a bipoláris zavar előfordulásának veszélye. Ezeknek a vizsgálatoknak ki kell terjedniük a részletes pszichiátriai kórtörténet vizsgálatára, és annak megállapítására, hogy a családban előfordult-e öngyilkosság, bipoláris zavar vagy depresszió. </w:t>
      </w:r>
      <w:r w:rsidRPr="008E3833">
        <w:rPr>
          <w:b/>
          <w:bCs/>
          <w:color w:val="000000"/>
          <w:sz w:val="22"/>
          <w:szCs w:val="22"/>
        </w:rPr>
        <w:t xml:space="preserve">Ezeknél a betegeknél a gondos folyamatos monitorozás elengedhetetlen (lásd a fenti „Pszichiátriai </w:t>
      </w:r>
      <w:r w:rsidR="00C7070A" w:rsidRPr="008E3833">
        <w:rPr>
          <w:b/>
          <w:bCs/>
          <w:color w:val="000000"/>
          <w:sz w:val="22"/>
          <w:szCs w:val="22"/>
        </w:rPr>
        <w:t>zavarok</w:t>
      </w:r>
      <w:r w:rsidRPr="008E3833">
        <w:rPr>
          <w:b/>
          <w:bCs/>
          <w:color w:val="000000"/>
          <w:sz w:val="22"/>
          <w:szCs w:val="22"/>
        </w:rPr>
        <w:t>" részt és a 4.2</w:t>
      </w:r>
      <w:r w:rsidR="00616B12" w:rsidRPr="008E3833">
        <w:rPr>
          <w:b/>
          <w:bCs/>
          <w:color w:val="000000"/>
          <w:sz w:val="22"/>
          <w:szCs w:val="22"/>
        </w:rPr>
        <w:t> </w:t>
      </w:r>
      <w:r w:rsidRPr="008E3833">
        <w:rPr>
          <w:b/>
          <w:bCs/>
          <w:color w:val="000000"/>
          <w:sz w:val="22"/>
          <w:szCs w:val="22"/>
        </w:rPr>
        <w:t>pontot). A betegeknél monitorozni kell a tünetek megjelenését a dózis minden módosításakor, majd legalább hathavonta és minden viziten.</w:t>
      </w:r>
    </w:p>
    <w:p w14:paraId="037F4570" w14:textId="77777777" w:rsidR="003121D1" w:rsidRPr="008E3833" w:rsidRDefault="003121D1" w:rsidP="009B6D49">
      <w:pPr>
        <w:rPr>
          <w:sz w:val="22"/>
          <w:szCs w:val="22"/>
        </w:rPr>
      </w:pPr>
    </w:p>
    <w:p w14:paraId="44977AA8" w14:textId="77777777" w:rsidR="00ED274F" w:rsidRPr="008E3833" w:rsidRDefault="000A2A41" w:rsidP="00ED274F">
      <w:pPr>
        <w:ind w:left="5"/>
        <w:rPr>
          <w:b/>
          <w:color w:val="000000"/>
          <w:sz w:val="22"/>
          <w:szCs w:val="22"/>
        </w:rPr>
      </w:pPr>
      <w:r w:rsidRPr="008E3833">
        <w:rPr>
          <w:b/>
          <w:color w:val="000000"/>
          <w:sz w:val="22"/>
          <w:szCs w:val="22"/>
        </w:rPr>
        <w:t>Priapismus</w:t>
      </w:r>
    </w:p>
    <w:p w14:paraId="024955E1" w14:textId="77777777" w:rsidR="00ED274F" w:rsidRPr="008E3833" w:rsidRDefault="000A2A41" w:rsidP="00ED274F">
      <w:pPr>
        <w:ind w:left="5"/>
        <w:rPr>
          <w:color w:val="000000"/>
          <w:sz w:val="22"/>
          <w:szCs w:val="22"/>
        </w:rPr>
      </w:pPr>
      <w:r w:rsidRPr="008E3833">
        <w:rPr>
          <w:color w:val="000000"/>
          <w:sz w:val="22"/>
          <w:szCs w:val="22"/>
        </w:rPr>
        <w:t>A metilfenidát</w:t>
      </w:r>
      <w:r w:rsidR="0024152E" w:rsidRPr="008E3833">
        <w:rPr>
          <w:color w:val="000000"/>
          <w:sz w:val="22"/>
          <w:szCs w:val="22"/>
        </w:rPr>
        <w:t xml:space="preserve">-tartalmú </w:t>
      </w:r>
      <w:r w:rsidRPr="008E3833">
        <w:rPr>
          <w:color w:val="000000"/>
          <w:sz w:val="22"/>
          <w:szCs w:val="22"/>
        </w:rPr>
        <w:t>készítmények alkalmazásával kap</w:t>
      </w:r>
      <w:r w:rsidR="00492370" w:rsidRPr="008E3833">
        <w:rPr>
          <w:color w:val="000000"/>
          <w:sz w:val="22"/>
          <w:szCs w:val="22"/>
        </w:rPr>
        <w:t>csolatosan hosszan tartó és fájd</w:t>
      </w:r>
      <w:r w:rsidRPr="008E3833">
        <w:rPr>
          <w:color w:val="000000"/>
          <w:sz w:val="22"/>
          <w:szCs w:val="22"/>
        </w:rPr>
        <w:t>almas erekcióról számoltak be, főként a metilfenidát adagolási rend változtatásával kapcsolatosan. Azonnal orvoshoz kell fordulniuk azoknak a betegeknek, akiknél kórosan hosszan</w:t>
      </w:r>
      <w:r w:rsidR="00F839E5" w:rsidRPr="008E3833">
        <w:rPr>
          <w:color w:val="000000"/>
          <w:sz w:val="22"/>
          <w:szCs w:val="22"/>
        </w:rPr>
        <w:t xml:space="preserve"> </w:t>
      </w:r>
      <w:r w:rsidRPr="008E3833">
        <w:rPr>
          <w:color w:val="000000"/>
          <w:sz w:val="22"/>
          <w:szCs w:val="22"/>
        </w:rPr>
        <w:t>tartó vagy gyakori és fájdalmas erekció jelentkezik.</w:t>
      </w:r>
    </w:p>
    <w:p w14:paraId="527039DB" w14:textId="77777777" w:rsidR="00ED274F" w:rsidRPr="008E3833" w:rsidRDefault="00ED274F" w:rsidP="009B6D49">
      <w:pPr>
        <w:rPr>
          <w:sz w:val="22"/>
          <w:szCs w:val="22"/>
        </w:rPr>
      </w:pPr>
    </w:p>
    <w:p w14:paraId="36686B57" w14:textId="77777777" w:rsidR="003121D1" w:rsidRPr="008E3833" w:rsidRDefault="000A2A41" w:rsidP="009B6D49">
      <w:pPr>
        <w:ind w:left="5"/>
        <w:rPr>
          <w:b/>
          <w:sz w:val="22"/>
          <w:szCs w:val="22"/>
        </w:rPr>
      </w:pPr>
      <w:r w:rsidRPr="008E3833">
        <w:rPr>
          <w:b/>
          <w:color w:val="000000"/>
          <w:sz w:val="22"/>
          <w:szCs w:val="22"/>
        </w:rPr>
        <w:t>Növekedés</w:t>
      </w:r>
    </w:p>
    <w:p w14:paraId="5EEABED9" w14:textId="77777777" w:rsidR="003121D1" w:rsidRPr="008E3833" w:rsidRDefault="000A2A41" w:rsidP="009B6D49">
      <w:pPr>
        <w:ind w:left="10"/>
        <w:rPr>
          <w:color w:val="000000"/>
          <w:sz w:val="22"/>
          <w:szCs w:val="22"/>
        </w:rPr>
      </w:pPr>
      <w:r w:rsidRPr="008E3833">
        <w:rPr>
          <w:color w:val="000000"/>
          <w:sz w:val="22"/>
          <w:szCs w:val="22"/>
        </w:rPr>
        <w:t>A szakirodalomból ismert, hogy a metilfenidát hosszú távú alkalmazása gyermekeknél közepes mértékben csökkent súlygyarapodást és növekedésbeli lemaradást okozott.</w:t>
      </w:r>
      <w:r w:rsidR="005B7B6A" w:rsidRPr="008E3833">
        <w:rPr>
          <w:color w:val="000000"/>
          <w:sz w:val="22"/>
          <w:szCs w:val="22"/>
        </w:rPr>
        <w:t xml:space="preserve"> Ritalin LA</w:t>
      </w:r>
      <w:r w:rsidR="00A16196" w:rsidRPr="008E3833">
        <w:rPr>
          <w:color w:val="000000"/>
          <w:sz w:val="22"/>
          <w:szCs w:val="22"/>
        </w:rPr>
        <w:noBreakHyphen/>
      </w:r>
      <w:r w:rsidR="005B7B6A" w:rsidRPr="008E3833">
        <w:rPr>
          <w:color w:val="000000"/>
          <w:sz w:val="22"/>
          <w:szCs w:val="22"/>
        </w:rPr>
        <w:t>val kezelt felnőtteknél testtömegcsökkenést jelentettek.</w:t>
      </w:r>
    </w:p>
    <w:p w14:paraId="6EA8674B" w14:textId="77777777" w:rsidR="003121D1" w:rsidRPr="008E3833" w:rsidRDefault="003121D1" w:rsidP="009B6D49">
      <w:pPr>
        <w:ind w:left="10"/>
        <w:rPr>
          <w:sz w:val="22"/>
          <w:szCs w:val="22"/>
        </w:rPr>
      </w:pPr>
    </w:p>
    <w:p w14:paraId="4D8F87A1" w14:textId="77777777" w:rsidR="003121D1" w:rsidRPr="008E3833" w:rsidRDefault="000A2A41" w:rsidP="009B6D49">
      <w:pPr>
        <w:ind w:left="10"/>
        <w:rPr>
          <w:color w:val="000000"/>
          <w:spacing w:val="-1"/>
          <w:sz w:val="22"/>
          <w:szCs w:val="22"/>
        </w:rPr>
      </w:pPr>
      <w:r w:rsidRPr="008E3833">
        <w:rPr>
          <w:color w:val="000000"/>
          <w:spacing w:val="-1"/>
          <w:sz w:val="22"/>
          <w:szCs w:val="22"/>
        </w:rPr>
        <w:t>A metilfenidátnak a végleges testmagasságra és súlyra gyakorolt hatása jelenleg nem ismert és vizsgálat alatt áll.</w:t>
      </w:r>
    </w:p>
    <w:p w14:paraId="16530E2C" w14:textId="77777777" w:rsidR="003121D1" w:rsidRPr="008E3833" w:rsidRDefault="003121D1" w:rsidP="009B6D49">
      <w:pPr>
        <w:ind w:left="10"/>
        <w:rPr>
          <w:sz w:val="22"/>
          <w:szCs w:val="22"/>
        </w:rPr>
      </w:pPr>
    </w:p>
    <w:p w14:paraId="0B5369EE" w14:textId="77777777" w:rsidR="003121D1" w:rsidRPr="008E3833" w:rsidRDefault="000A2A41" w:rsidP="009B6D49">
      <w:pPr>
        <w:ind w:left="14"/>
        <w:rPr>
          <w:color w:val="000000"/>
          <w:spacing w:val="-1"/>
          <w:sz w:val="22"/>
          <w:szCs w:val="22"/>
        </w:rPr>
      </w:pPr>
      <w:r w:rsidRPr="008E3833">
        <w:rPr>
          <w:b/>
          <w:bCs/>
          <w:color w:val="000000"/>
          <w:spacing w:val="-1"/>
          <w:sz w:val="22"/>
          <w:szCs w:val="22"/>
        </w:rPr>
        <w:t>A metilfenidát</w:t>
      </w:r>
      <w:r w:rsidR="008B0C38" w:rsidRPr="008E3833">
        <w:rPr>
          <w:b/>
          <w:bCs/>
          <w:color w:val="000000"/>
          <w:spacing w:val="-1"/>
          <w:sz w:val="22"/>
          <w:szCs w:val="22"/>
        </w:rPr>
        <w:noBreakHyphen/>
      </w:r>
      <w:r w:rsidRPr="008E3833">
        <w:rPr>
          <w:b/>
          <w:bCs/>
          <w:color w:val="000000"/>
          <w:spacing w:val="-1"/>
          <w:sz w:val="22"/>
          <w:szCs w:val="22"/>
        </w:rPr>
        <w:t xml:space="preserve">kezelés ideje alatt </w:t>
      </w:r>
      <w:r w:rsidR="00D3261A" w:rsidRPr="008E3833">
        <w:rPr>
          <w:b/>
          <w:bCs/>
          <w:color w:val="000000"/>
          <w:spacing w:val="-1"/>
          <w:sz w:val="22"/>
          <w:szCs w:val="22"/>
        </w:rPr>
        <w:t xml:space="preserve">gyermekeknél </w:t>
      </w:r>
      <w:r w:rsidRPr="008E3833">
        <w:rPr>
          <w:b/>
          <w:bCs/>
          <w:color w:val="000000"/>
          <w:spacing w:val="-1"/>
          <w:sz w:val="22"/>
          <w:szCs w:val="22"/>
        </w:rPr>
        <w:t>figyelemmel kell kísérni a növekedést: legalább hathavonta rögzíteni kell a testsúlyt, a testmagasságot és az étvágyat, és növekedési grafikont kell vezetni.</w:t>
      </w:r>
      <w:r w:rsidR="007A48DF" w:rsidRPr="008E3833">
        <w:rPr>
          <w:b/>
          <w:bCs/>
          <w:color w:val="000000"/>
          <w:spacing w:val="-1"/>
          <w:sz w:val="22"/>
          <w:szCs w:val="22"/>
        </w:rPr>
        <w:t xml:space="preserve"> </w:t>
      </w:r>
      <w:r w:rsidRPr="008E3833">
        <w:rPr>
          <w:color w:val="000000"/>
          <w:spacing w:val="-1"/>
          <w:sz w:val="22"/>
          <w:szCs w:val="22"/>
        </w:rPr>
        <w:t>Azoknál a betegeknél, akiknél a növekedés, a testsúlygyarapodás vagy a magasságbeli növekedés elmarad a várttól, a kezelés megszakítására lehet szükség.</w:t>
      </w:r>
      <w:r w:rsidR="00EE1B81" w:rsidRPr="008E3833">
        <w:rPr>
          <w:color w:val="000000"/>
          <w:spacing w:val="-1"/>
          <w:sz w:val="22"/>
          <w:szCs w:val="22"/>
        </w:rPr>
        <w:t xml:space="preserve"> Felnőttekben a testsúly rendszeres monitorozása szükséges.</w:t>
      </w:r>
    </w:p>
    <w:p w14:paraId="1A138EEE" w14:textId="77777777" w:rsidR="003121D1" w:rsidRPr="008E3833" w:rsidRDefault="003121D1" w:rsidP="009B6D49">
      <w:pPr>
        <w:ind w:left="14"/>
        <w:rPr>
          <w:sz w:val="22"/>
          <w:szCs w:val="22"/>
        </w:rPr>
      </w:pPr>
    </w:p>
    <w:p w14:paraId="7B5EEE2A" w14:textId="77777777" w:rsidR="003121D1" w:rsidRPr="008E3833" w:rsidRDefault="000A2A41" w:rsidP="008E3833">
      <w:pPr>
        <w:keepNext/>
        <w:ind w:left="11"/>
        <w:rPr>
          <w:b/>
          <w:sz w:val="22"/>
          <w:szCs w:val="22"/>
        </w:rPr>
      </w:pPr>
      <w:r w:rsidRPr="008E3833">
        <w:rPr>
          <w:b/>
          <w:color w:val="000000"/>
          <w:spacing w:val="-1"/>
          <w:sz w:val="22"/>
          <w:szCs w:val="22"/>
        </w:rPr>
        <w:t>Görcsrohamok</w:t>
      </w:r>
    </w:p>
    <w:p w14:paraId="03E3B9D2" w14:textId="77777777" w:rsidR="003121D1" w:rsidRDefault="000A2A41" w:rsidP="009B6D49">
      <w:pPr>
        <w:ind w:left="10"/>
        <w:rPr>
          <w:color w:val="000000"/>
          <w:sz w:val="22"/>
          <w:szCs w:val="22"/>
        </w:rPr>
      </w:pPr>
      <w:r w:rsidRPr="008E3833">
        <w:rPr>
          <w:color w:val="000000"/>
          <w:sz w:val="22"/>
          <w:szCs w:val="22"/>
        </w:rPr>
        <w:t xml:space="preserve">Epilepsziában szenvedő betegek esetében a metilfenidát csak körültekintéssel alkalmazható. A </w:t>
      </w:r>
      <w:r w:rsidRPr="008E3833">
        <w:rPr>
          <w:color w:val="000000"/>
          <w:spacing w:val="-1"/>
          <w:sz w:val="22"/>
          <w:szCs w:val="22"/>
        </w:rPr>
        <w:t xml:space="preserve">metilfenidát csökkentheti a görcsküszöböt olyan betegeknél, akiknek kórtörténetében görcsroham </w:t>
      </w:r>
      <w:r w:rsidRPr="008E3833">
        <w:rPr>
          <w:color w:val="000000"/>
          <w:sz w:val="22"/>
          <w:szCs w:val="22"/>
        </w:rPr>
        <w:t>vagy görcsroham nélküli EEG</w:t>
      </w:r>
      <w:r w:rsidR="007A48DF" w:rsidRPr="008E3833">
        <w:rPr>
          <w:color w:val="000000"/>
          <w:sz w:val="22"/>
          <w:szCs w:val="22"/>
        </w:rPr>
        <w:noBreakHyphen/>
      </w:r>
      <w:r w:rsidRPr="008E3833">
        <w:rPr>
          <w:color w:val="000000"/>
          <w:sz w:val="22"/>
          <w:szCs w:val="22"/>
        </w:rPr>
        <w:t xml:space="preserve">rendellenességek szerepelnek, és ritkán olyan betegek esetében is, </w:t>
      </w:r>
      <w:r w:rsidRPr="008E3833">
        <w:rPr>
          <w:color w:val="000000"/>
          <w:spacing w:val="-1"/>
          <w:sz w:val="22"/>
          <w:szCs w:val="22"/>
        </w:rPr>
        <w:t xml:space="preserve">akiknek kórtörténetében nem szerepel görcsroham vagy abnormális EEG. Amennyiben a rohamok </w:t>
      </w:r>
      <w:r w:rsidRPr="008E3833">
        <w:rPr>
          <w:color w:val="000000"/>
          <w:sz w:val="22"/>
          <w:szCs w:val="22"/>
        </w:rPr>
        <w:t>sűrűsége megnő, vagy új rohamok jelentkeznek, a metilfenidát</w:t>
      </w:r>
      <w:r w:rsidR="007A48DF" w:rsidRPr="008E3833">
        <w:rPr>
          <w:color w:val="000000"/>
          <w:sz w:val="22"/>
          <w:szCs w:val="22"/>
        </w:rPr>
        <w:noBreakHyphen/>
      </w:r>
      <w:r w:rsidRPr="008E3833">
        <w:rPr>
          <w:color w:val="000000"/>
          <w:sz w:val="22"/>
          <w:szCs w:val="22"/>
        </w:rPr>
        <w:t>kezelést meg kell szakítani.</w:t>
      </w:r>
    </w:p>
    <w:p w14:paraId="2903D900" w14:textId="77777777" w:rsidR="0015063D" w:rsidRDefault="0015063D" w:rsidP="009B6D49">
      <w:pPr>
        <w:ind w:left="10"/>
        <w:rPr>
          <w:color w:val="000000"/>
          <w:sz w:val="22"/>
          <w:szCs w:val="22"/>
        </w:rPr>
      </w:pPr>
    </w:p>
    <w:p w14:paraId="0D92EEE9" w14:textId="684FCBA3" w:rsidR="0015063D" w:rsidRPr="000976BE" w:rsidRDefault="0015063D" w:rsidP="0015063D">
      <w:pPr>
        <w:ind w:left="10"/>
        <w:rPr>
          <w:b/>
          <w:bCs/>
          <w:color w:val="000000"/>
          <w:sz w:val="22"/>
          <w:szCs w:val="22"/>
        </w:rPr>
      </w:pPr>
      <w:r w:rsidRPr="000976BE">
        <w:rPr>
          <w:b/>
          <w:bCs/>
          <w:color w:val="000000"/>
          <w:sz w:val="22"/>
          <w:szCs w:val="22"/>
        </w:rPr>
        <w:t>Emelkedett intraocularis nyomás és glaucoma</w:t>
      </w:r>
    </w:p>
    <w:p w14:paraId="5414A61B" w14:textId="7FD4AABA" w:rsidR="0015063D" w:rsidRPr="008E3833" w:rsidRDefault="0015063D" w:rsidP="0015063D">
      <w:pPr>
        <w:ind w:left="10"/>
        <w:rPr>
          <w:color w:val="000000"/>
          <w:sz w:val="22"/>
          <w:szCs w:val="22"/>
        </w:rPr>
      </w:pPr>
      <w:r w:rsidRPr="0015063D">
        <w:rPr>
          <w:color w:val="000000"/>
          <w:sz w:val="22"/>
          <w:szCs w:val="22"/>
        </w:rPr>
        <w:t>Metilfenidát-kezelés kapcsán beszámoltak az intraocularis nyomás (intraocular pressure, IOP) emelkedéséről és – mind nyílt zugú, mind zárt zugú – glaucomáról (lásd 4.8 pont). A betegeket tájékoztatni kell, hogy emelkedett IOP-ra vagy glaucomára utaló tünetek észlelése esetén értesítsék kezelőorvosukat. Az IOP növekedése esetén szemész szakorvossal kell konzultálni, és mérlegelni kell a metilfenidát-kezelés abbahagyását (lásd 4.3 pont). Szemészeti monitorozást javasolt végezni azoknál a betegeknél, akiknek az anamnézisében emelkedett IOP szerepel.</w:t>
      </w:r>
    </w:p>
    <w:p w14:paraId="525C6ACE" w14:textId="77777777" w:rsidR="003121D1" w:rsidRPr="008E3833" w:rsidRDefault="003121D1" w:rsidP="009B6D49">
      <w:pPr>
        <w:ind w:left="10"/>
        <w:rPr>
          <w:sz w:val="22"/>
          <w:szCs w:val="22"/>
        </w:rPr>
      </w:pPr>
    </w:p>
    <w:p w14:paraId="3E7A3F8C" w14:textId="77777777" w:rsidR="003121D1" w:rsidRPr="008E3833" w:rsidRDefault="000A2A41" w:rsidP="009B6D49">
      <w:pPr>
        <w:ind w:left="10"/>
        <w:rPr>
          <w:b/>
          <w:color w:val="000000"/>
          <w:sz w:val="22"/>
          <w:szCs w:val="22"/>
        </w:rPr>
      </w:pPr>
      <w:r w:rsidRPr="008E3833">
        <w:rPr>
          <w:b/>
          <w:color w:val="000000"/>
          <w:sz w:val="22"/>
          <w:szCs w:val="22"/>
        </w:rPr>
        <w:t>Abúzus, nem megfelelő használat, és visszaélés</w:t>
      </w:r>
    </w:p>
    <w:p w14:paraId="72E4A81C" w14:textId="77777777" w:rsidR="003121D1" w:rsidRPr="008E3833" w:rsidRDefault="000A2A41" w:rsidP="009B6D49">
      <w:pPr>
        <w:ind w:left="10"/>
        <w:rPr>
          <w:color w:val="000000"/>
          <w:spacing w:val="-1"/>
          <w:sz w:val="22"/>
          <w:szCs w:val="22"/>
        </w:rPr>
      </w:pPr>
      <w:r w:rsidRPr="008E3833">
        <w:rPr>
          <w:color w:val="000000"/>
          <w:spacing w:val="-1"/>
          <w:sz w:val="22"/>
          <w:szCs w:val="22"/>
        </w:rPr>
        <w:t>A betegeknél gondosan monitorozni kell a metilfenidáttal való visszaélés, a nem megfelelő használat és az abúzus kockázatát.</w:t>
      </w:r>
    </w:p>
    <w:p w14:paraId="49123A99" w14:textId="77777777" w:rsidR="003121D1" w:rsidRPr="008E3833" w:rsidRDefault="003121D1" w:rsidP="009B6D49">
      <w:pPr>
        <w:ind w:left="10"/>
        <w:rPr>
          <w:sz w:val="22"/>
          <w:szCs w:val="22"/>
        </w:rPr>
      </w:pPr>
    </w:p>
    <w:p w14:paraId="5B5EE64F" w14:textId="77777777" w:rsidR="003121D1" w:rsidRPr="008E3833" w:rsidRDefault="000A2A41" w:rsidP="009B6D49">
      <w:pPr>
        <w:ind w:left="14"/>
        <w:rPr>
          <w:color w:val="000000"/>
          <w:sz w:val="22"/>
          <w:szCs w:val="22"/>
        </w:rPr>
      </w:pPr>
      <w:r w:rsidRPr="008E3833">
        <w:rPr>
          <w:color w:val="000000"/>
          <w:spacing w:val="-1"/>
          <w:sz w:val="22"/>
          <w:szCs w:val="22"/>
        </w:rPr>
        <w:t xml:space="preserve">Az abúzus, nem megfelelő használat és a visszaélés veszélye miatt a metilfenidátot óvatossággal kell </w:t>
      </w:r>
      <w:r w:rsidRPr="008E3833">
        <w:rPr>
          <w:color w:val="000000"/>
          <w:sz w:val="22"/>
          <w:szCs w:val="22"/>
        </w:rPr>
        <w:t>alkalmazni ismerten szer- vagy alkoholfüggőségben szenvedő betegek esetében.</w:t>
      </w:r>
    </w:p>
    <w:p w14:paraId="62B63FA9" w14:textId="77777777" w:rsidR="003121D1" w:rsidRPr="008E3833" w:rsidRDefault="003121D1" w:rsidP="009B6D49">
      <w:pPr>
        <w:ind w:left="14"/>
        <w:rPr>
          <w:sz w:val="22"/>
          <w:szCs w:val="22"/>
        </w:rPr>
      </w:pPr>
    </w:p>
    <w:p w14:paraId="04B523DE" w14:textId="77777777" w:rsidR="003121D1" w:rsidRPr="008E3833" w:rsidRDefault="000A2A41" w:rsidP="009B6D49">
      <w:pPr>
        <w:ind w:left="10"/>
        <w:rPr>
          <w:color w:val="000000"/>
          <w:sz w:val="22"/>
          <w:szCs w:val="22"/>
        </w:rPr>
      </w:pPr>
      <w:r w:rsidRPr="008E3833">
        <w:rPr>
          <w:color w:val="000000"/>
          <w:sz w:val="22"/>
          <w:szCs w:val="22"/>
        </w:rPr>
        <w:t xml:space="preserve">A metilfenidáttal való krónikus abúzus magasabb tűrésszintet és pszichológiai függőséget </w:t>
      </w:r>
      <w:r w:rsidRPr="008E3833">
        <w:rPr>
          <w:color w:val="000000"/>
          <w:spacing w:val="-1"/>
          <w:sz w:val="22"/>
          <w:szCs w:val="22"/>
        </w:rPr>
        <w:t xml:space="preserve">eredményezhet változó mértékű viselkedészavarral. Pszichotikus epizódok is előfordulhatnak, </w:t>
      </w:r>
      <w:r w:rsidRPr="008E3833">
        <w:rPr>
          <w:color w:val="000000"/>
          <w:sz w:val="22"/>
          <w:szCs w:val="22"/>
        </w:rPr>
        <w:t>különösen parenterális abúzus hatására.</w:t>
      </w:r>
    </w:p>
    <w:p w14:paraId="342DBD96" w14:textId="77777777" w:rsidR="003121D1" w:rsidRPr="008E3833" w:rsidRDefault="003121D1" w:rsidP="009B6D49">
      <w:pPr>
        <w:ind w:left="10"/>
        <w:rPr>
          <w:sz w:val="22"/>
          <w:szCs w:val="22"/>
        </w:rPr>
      </w:pPr>
    </w:p>
    <w:p w14:paraId="59CEF756" w14:textId="77777777" w:rsidR="007A48DF" w:rsidRPr="008E3833" w:rsidRDefault="000A2A41" w:rsidP="009B6D49">
      <w:pPr>
        <w:ind w:left="5"/>
        <w:rPr>
          <w:color w:val="000000"/>
          <w:sz w:val="22"/>
          <w:szCs w:val="22"/>
        </w:rPr>
      </w:pPr>
      <w:r w:rsidRPr="008E3833">
        <w:rPr>
          <w:color w:val="000000"/>
          <w:sz w:val="22"/>
          <w:szCs w:val="22"/>
        </w:rPr>
        <w:t xml:space="preserve">Az ADHD kezelésének kiválasztásakor figyelembe kell venni a beteg korát, a szerekkel történő </w:t>
      </w:r>
      <w:r w:rsidRPr="008E3833">
        <w:rPr>
          <w:color w:val="000000"/>
          <w:spacing w:val="-1"/>
          <w:sz w:val="22"/>
          <w:szCs w:val="22"/>
        </w:rPr>
        <w:t xml:space="preserve">visszaélés kockázati tényezőit (pl. társbetegségként oppozíciós magatartászavar, életvezetési zavar és </w:t>
      </w:r>
      <w:r w:rsidRPr="008E3833">
        <w:rPr>
          <w:color w:val="000000"/>
          <w:sz w:val="22"/>
          <w:szCs w:val="22"/>
        </w:rPr>
        <w:t>bipoláris zavar), valamint a korábbi vagy jelenlegi szerabúzusokat.</w:t>
      </w:r>
    </w:p>
    <w:p w14:paraId="73F381E5" w14:textId="77777777" w:rsidR="007A48DF" w:rsidRPr="008E3833" w:rsidRDefault="007A48DF" w:rsidP="009B6D49">
      <w:pPr>
        <w:ind w:left="5"/>
        <w:rPr>
          <w:color w:val="000000"/>
          <w:sz w:val="22"/>
          <w:szCs w:val="22"/>
        </w:rPr>
      </w:pPr>
    </w:p>
    <w:p w14:paraId="5FCB1E5C" w14:textId="77777777" w:rsidR="003121D1" w:rsidRPr="008E3833" w:rsidRDefault="000A2A41" w:rsidP="009B6D49">
      <w:pPr>
        <w:ind w:left="5"/>
        <w:rPr>
          <w:color w:val="000000"/>
          <w:sz w:val="22"/>
          <w:szCs w:val="22"/>
        </w:rPr>
      </w:pPr>
      <w:r w:rsidRPr="008E3833">
        <w:rPr>
          <w:color w:val="000000"/>
          <w:sz w:val="22"/>
          <w:szCs w:val="22"/>
        </w:rPr>
        <w:t>Az érzelmileg labilis betegek</w:t>
      </w:r>
      <w:r w:rsidRPr="008E3833">
        <w:rPr>
          <w:color w:val="000000"/>
          <w:spacing w:val="-1"/>
          <w:sz w:val="22"/>
          <w:szCs w:val="22"/>
        </w:rPr>
        <w:t xml:space="preserve"> esetében, például azoknál, akiknek kórtörténetében szer- vagy alkoholfüggőség szerepel, óvatosságra </w:t>
      </w:r>
      <w:r w:rsidRPr="008E3833">
        <w:rPr>
          <w:color w:val="000000"/>
          <w:sz w:val="22"/>
          <w:szCs w:val="22"/>
        </w:rPr>
        <w:t>van szükség, mivel ezek a betegek saját kezdeményezésből is megnövelhetik a dózist.</w:t>
      </w:r>
    </w:p>
    <w:p w14:paraId="0E58861E" w14:textId="77777777" w:rsidR="003121D1" w:rsidRPr="008E3833" w:rsidRDefault="003121D1" w:rsidP="009B6D49">
      <w:pPr>
        <w:ind w:left="5"/>
        <w:rPr>
          <w:sz w:val="22"/>
          <w:szCs w:val="22"/>
        </w:rPr>
      </w:pPr>
    </w:p>
    <w:p w14:paraId="751DE671" w14:textId="77777777" w:rsidR="003121D1" w:rsidRPr="008E3833" w:rsidRDefault="000A2A41" w:rsidP="009B6D49">
      <w:pPr>
        <w:ind w:left="10"/>
        <w:rPr>
          <w:sz w:val="22"/>
          <w:szCs w:val="22"/>
        </w:rPr>
      </w:pPr>
      <w:r w:rsidRPr="008E3833">
        <w:rPr>
          <w:color w:val="000000"/>
          <w:spacing w:val="-1"/>
          <w:sz w:val="22"/>
          <w:szCs w:val="22"/>
        </w:rPr>
        <w:t xml:space="preserve">Egyes betegek esetében, akiknél nagy a szerabúzus veszélye, a metilfenidát vagy egyéb stimulánsok </w:t>
      </w:r>
      <w:r w:rsidRPr="008E3833">
        <w:rPr>
          <w:color w:val="000000"/>
          <w:sz w:val="22"/>
          <w:szCs w:val="22"/>
        </w:rPr>
        <w:t xml:space="preserve">alkalmatlanok lehetnek a kezelésre, és ilyen esetben meg kell fontolni a nem stimuláló kezelés </w:t>
      </w:r>
      <w:r w:rsidRPr="008E3833">
        <w:rPr>
          <w:color w:val="000000"/>
          <w:spacing w:val="-2"/>
          <w:sz w:val="22"/>
          <w:szCs w:val="22"/>
        </w:rPr>
        <w:t>alkalmazását.</w:t>
      </w:r>
    </w:p>
    <w:p w14:paraId="171E6A13" w14:textId="77777777" w:rsidR="003121D1" w:rsidRPr="008E3833" w:rsidRDefault="003121D1" w:rsidP="009B6D49">
      <w:pPr>
        <w:ind w:left="5"/>
        <w:rPr>
          <w:color w:val="000000"/>
          <w:sz w:val="22"/>
          <w:szCs w:val="22"/>
          <w:u w:val="single"/>
        </w:rPr>
      </w:pPr>
    </w:p>
    <w:p w14:paraId="04D81979" w14:textId="77777777" w:rsidR="003121D1" w:rsidRPr="008E3833" w:rsidRDefault="000A2A41" w:rsidP="009B6D49">
      <w:pPr>
        <w:ind w:left="5"/>
        <w:rPr>
          <w:b/>
          <w:sz w:val="22"/>
          <w:szCs w:val="22"/>
        </w:rPr>
      </w:pPr>
      <w:r w:rsidRPr="008E3833">
        <w:rPr>
          <w:b/>
          <w:color w:val="000000"/>
          <w:sz w:val="22"/>
          <w:szCs w:val="22"/>
        </w:rPr>
        <w:t>A gyógyszeres kezelés megszüntetése</w:t>
      </w:r>
    </w:p>
    <w:p w14:paraId="7155DDC4" w14:textId="77777777" w:rsidR="003121D1" w:rsidRPr="008E3833" w:rsidRDefault="000A2A41" w:rsidP="009B6D49">
      <w:pPr>
        <w:ind w:left="5"/>
        <w:rPr>
          <w:color w:val="000000"/>
          <w:spacing w:val="-1"/>
          <w:sz w:val="22"/>
          <w:szCs w:val="22"/>
        </w:rPr>
      </w:pPr>
      <w:r w:rsidRPr="008E3833">
        <w:rPr>
          <w:color w:val="000000"/>
          <w:sz w:val="22"/>
          <w:szCs w:val="22"/>
        </w:rPr>
        <w:t xml:space="preserve">A gyógyszeres kezelés megszüntetésekor gondos felügyeletre lesz szükség, mivel az elvonás </w:t>
      </w:r>
      <w:r w:rsidRPr="008E3833">
        <w:rPr>
          <w:color w:val="000000"/>
          <w:spacing w:val="-1"/>
          <w:sz w:val="22"/>
          <w:szCs w:val="22"/>
        </w:rPr>
        <w:t>következményeként depresszió valamint krónikus hiperaktivitás léphet fel. Egyes betegek esetében szükség lehet hosszú távú utánkövetésre.</w:t>
      </w:r>
    </w:p>
    <w:p w14:paraId="0629ABDB" w14:textId="77777777" w:rsidR="003121D1" w:rsidRPr="008E3833" w:rsidRDefault="003121D1" w:rsidP="009B6D49">
      <w:pPr>
        <w:ind w:left="5"/>
        <w:rPr>
          <w:sz w:val="22"/>
          <w:szCs w:val="22"/>
        </w:rPr>
      </w:pPr>
    </w:p>
    <w:p w14:paraId="07B2A995" w14:textId="77777777" w:rsidR="003121D1" w:rsidRPr="008E3833" w:rsidRDefault="000A2A41" w:rsidP="009B6D49">
      <w:pPr>
        <w:rPr>
          <w:color w:val="000000"/>
          <w:sz w:val="22"/>
          <w:szCs w:val="22"/>
        </w:rPr>
      </w:pPr>
      <w:r w:rsidRPr="008E3833">
        <w:rPr>
          <w:color w:val="000000"/>
          <w:spacing w:val="-1"/>
          <w:sz w:val="22"/>
          <w:szCs w:val="22"/>
        </w:rPr>
        <w:t xml:space="preserve">A gyógyszerrel visszaélő betegek esetében ugyancsak gondos felügyelet szükséges, mivel az elvonás </w:t>
      </w:r>
      <w:r w:rsidRPr="008E3833">
        <w:rPr>
          <w:color w:val="000000"/>
          <w:sz w:val="22"/>
          <w:szCs w:val="22"/>
        </w:rPr>
        <w:t>bekövetkezte alatt súlyos depresszió alakulhat ki.</w:t>
      </w:r>
    </w:p>
    <w:p w14:paraId="6C20755E" w14:textId="77777777" w:rsidR="003121D1" w:rsidRPr="008E3833" w:rsidRDefault="003121D1" w:rsidP="009B6D49">
      <w:pPr>
        <w:rPr>
          <w:sz w:val="22"/>
          <w:szCs w:val="22"/>
        </w:rPr>
      </w:pPr>
    </w:p>
    <w:p w14:paraId="344398DA" w14:textId="77777777" w:rsidR="003121D1" w:rsidRPr="008E3833" w:rsidRDefault="000A2A41" w:rsidP="009B6D49">
      <w:pPr>
        <w:ind w:left="5"/>
        <w:rPr>
          <w:b/>
          <w:sz w:val="22"/>
          <w:szCs w:val="22"/>
        </w:rPr>
      </w:pPr>
      <w:r w:rsidRPr="008E3833">
        <w:rPr>
          <w:b/>
          <w:color w:val="000000"/>
          <w:spacing w:val="-1"/>
          <w:sz w:val="22"/>
          <w:szCs w:val="22"/>
        </w:rPr>
        <w:t>Fáradtság</w:t>
      </w:r>
    </w:p>
    <w:p w14:paraId="204BA6DC" w14:textId="77777777" w:rsidR="003121D1" w:rsidRPr="008E3833" w:rsidRDefault="000A2A41" w:rsidP="009B6D49">
      <w:pPr>
        <w:rPr>
          <w:color w:val="000000"/>
          <w:sz w:val="22"/>
          <w:szCs w:val="22"/>
        </w:rPr>
      </w:pPr>
      <w:r w:rsidRPr="008E3833">
        <w:rPr>
          <w:color w:val="000000"/>
          <w:sz w:val="22"/>
          <w:szCs w:val="22"/>
        </w:rPr>
        <w:t>A metilfenidát nem alkalmazható a normális fáradtsági állapotok megelőzésére vagy kezelésére.</w:t>
      </w:r>
    </w:p>
    <w:p w14:paraId="114CFA3A" w14:textId="77777777" w:rsidR="003121D1" w:rsidRPr="008E3833" w:rsidRDefault="003121D1" w:rsidP="009B6D49">
      <w:pPr>
        <w:rPr>
          <w:sz w:val="22"/>
          <w:szCs w:val="22"/>
        </w:rPr>
      </w:pPr>
    </w:p>
    <w:p w14:paraId="51282E4E" w14:textId="77777777" w:rsidR="003121D1" w:rsidRPr="008E3833" w:rsidRDefault="000A2A41" w:rsidP="009B6D49">
      <w:pPr>
        <w:ind w:left="5"/>
        <w:rPr>
          <w:b/>
          <w:strike/>
          <w:sz w:val="22"/>
          <w:szCs w:val="22"/>
        </w:rPr>
      </w:pPr>
      <w:r w:rsidRPr="008E3833">
        <w:rPr>
          <w:b/>
          <w:color w:val="000000"/>
          <w:sz w:val="22"/>
          <w:szCs w:val="22"/>
        </w:rPr>
        <w:t>Ismert hatású segédanyag</w:t>
      </w:r>
    </w:p>
    <w:p w14:paraId="0D8538C3" w14:textId="77777777" w:rsidR="00450044" w:rsidRPr="008E3833" w:rsidRDefault="000A2A41" w:rsidP="009B6D49">
      <w:pPr>
        <w:ind w:left="10"/>
        <w:rPr>
          <w:color w:val="000000"/>
          <w:sz w:val="22"/>
          <w:szCs w:val="22"/>
        </w:rPr>
      </w:pPr>
      <w:r w:rsidRPr="008E3833">
        <w:rPr>
          <w:color w:val="000000"/>
          <w:spacing w:val="-1"/>
          <w:sz w:val="22"/>
          <w:szCs w:val="22"/>
        </w:rPr>
        <w:t>Ez a gyógyszer szacharózt tartalmaz</w:t>
      </w:r>
      <w:r w:rsidR="0024152E" w:rsidRPr="008E3833">
        <w:rPr>
          <w:color w:val="000000"/>
          <w:spacing w:val="-1"/>
          <w:sz w:val="22"/>
          <w:szCs w:val="22"/>
        </w:rPr>
        <w:t>.</w:t>
      </w:r>
      <w:r w:rsidRPr="008E3833">
        <w:rPr>
          <w:color w:val="000000"/>
          <w:spacing w:val="-1"/>
          <w:sz w:val="22"/>
          <w:szCs w:val="22"/>
        </w:rPr>
        <w:t xml:space="preserve"> </w:t>
      </w:r>
      <w:r w:rsidR="0024152E" w:rsidRPr="008E3833">
        <w:rPr>
          <w:color w:val="000000"/>
          <w:spacing w:val="-1"/>
          <w:sz w:val="22"/>
          <w:szCs w:val="22"/>
        </w:rPr>
        <w:t>R</w:t>
      </w:r>
      <w:r w:rsidRPr="008E3833">
        <w:rPr>
          <w:color w:val="000000"/>
          <w:spacing w:val="-1"/>
          <w:sz w:val="22"/>
          <w:szCs w:val="22"/>
        </w:rPr>
        <w:t>itkán előforduló, örökletes fruktózintoleranciában, glükóz</w:t>
      </w:r>
      <w:r w:rsidR="007A48DF" w:rsidRPr="008E3833">
        <w:rPr>
          <w:color w:val="000000"/>
          <w:spacing w:val="-1"/>
          <w:sz w:val="22"/>
          <w:szCs w:val="22"/>
        </w:rPr>
        <w:noBreakHyphen/>
      </w:r>
      <w:r w:rsidRPr="008E3833">
        <w:rPr>
          <w:color w:val="000000"/>
          <w:sz w:val="22"/>
          <w:szCs w:val="22"/>
        </w:rPr>
        <w:t>galaktóz malabszorpcióban vagy szacharáz</w:t>
      </w:r>
      <w:r w:rsidR="007A48DF" w:rsidRPr="008E3833">
        <w:rPr>
          <w:color w:val="000000"/>
          <w:sz w:val="22"/>
          <w:szCs w:val="22"/>
        </w:rPr>
        <w:noBreakHyphen/>
      </w:r>
      <w:r w:rsidRPr="008E3833">
        <w:rPr>
          <w:color w:val="000000"/>
          <w:sz w:val="22"/>
          <w:szCs w:val="22"/>
        </w:rPr>
        <w:t>izomaltáz hiányban a készítmény nem szedhető.</w:t>
      </w:r>
    </w:p>
    <w:p w14:paraId="4ADF3CD3" w14:textId="77777777" w:rsidR="003121D1" w:rsidRPr="008E3833" w:rsidRDefault="003121D1" w:rsidP="009B6D49">
      <w:pPr>
        <w:ind w:left="10"/>
        <w:rPr>
          <w:sz w:val="22"/>
          <w:szCs w:val="22"/>
        </w:rPr>
      </w:pPr>
    </w:p>
    <w:p w14:paraId="712D3607" w14:textId="77777777" w:rsidR="003121D1" w:rsidRPr="008E3833" w:rsidRDefault="000A2A41" w:rsidP="009B6D49">
      <w:pPr>
        <w:ind w:left="5"/>
        <w:rPr>
          <w:b/>
          <w:sz w:val="22"/>
          <w:szCs w:val="22"/>
        </w:rPr>
      </w:pPr>
      <w:r w:rsidRPr="008E3833">
        <w:rPr>
          <w:b/>
          <w:color w:val="000000"/>
          <w:sz w:val="22"/>
          <w:szCs w:val="22"/>
        </w:rPr>
        <w:t>A metilfenidát gyógyszerformájának kiválasztása</w:t>
      </w:r>
    </w:p>
    <w:p w14:paraId="6E7EA067" w14:textId="77777777" w:rsidR="003121D1" w:rsidRPr="008E3833" w:rsidRDefault="000A2A41" w:rsidP="009B6D49">
      <w:pPr>
        <w:rPr>
          <w:color w:val="000000"/>
          <w:sz w:val="22"/>
          <w:szCs w:val="22"/>
        </w:rPr>
      </w:pPr>
      <w:r w:rsidRPr="008E3833">
        <w:rPr>
          <w:color w:val="000000"/>
          <w:sz w:val="22"/>
          <w:szCs w:val="22"/>
        </w:rPr>
        <w:t>A metilfenidát</w:t>
      </w:r>
      <w:r w:rsidR="007A48DF" w:rsidRPr="008E3833">
        <w:rPr>
          <w:color w:val="000000"/>
          <w:sz w:val="22"/>
          <w:szCs w:val="22"/>
        </w:rPr>
        <w:noBreakHyphen/>
      </w:r>
      <w:r w:rsidRPr="008E3833">
        <w:rPr>
          <w:color w:val="000000"/>
          <w:sz w:val="22"/>
          <w:szCs w:val="22"/>
        </w:rPr>
        <w:t>tartalmú készítmények közül a megfelelő gyógyszerforma kiválasztásáról a beteget kezelő szakorvosnak esetenként kell döntenie és a hatás tervezett időtartamát figyelembe véve.</w:t>
      </w:r>
      <w:r w:rsidR="00934B8A" w:rsidRPr="008E3833">
        <w:rPr>
          <w:color w:val="000000"/>
          <w:sz w:val="22"/>
          <w:szCs w:val="22"/>
        </w:rPr>
        <w:t xml:space="preserve"> Felnőtteknél az ADHD kezelésére a Ritalin LA gyógyszerformát kell alkalmazni.</w:t>
      </w:r>
    </w:p>
    <w:p w14:paraId="0ADC84FC" w14:textId="77777777" w:rsidR="003121D1" w:rsidRPr="008E3833" w:rsidRDefault="003121D1" w:rsidP="009B6D49">
      <w:pPr>
        <w:rPr>
          <w:sz w:val="22"/>
          <w:szCs w:val="22"/>
        </w:rPr>
      </w:pPr>
    </w:p>
    <w:p w14:paraId="48E66ADF" w14:textId="77777777" w:rsidR="003121D1" w:rsidRPr="008E3833" w:rsidRDefault="000A2A41" w:rsidP="009B6D49">
      <w:pPr>
        <w:ind w:left="5"/>
        <w:rPr>
          <w:b/>
          <w:sz w:val="22"/>
          <w:szCs w:val="22"/>
        </w:rPr>
      </w:pPr>
      <w:r w:rsidRPr="008E3833">
        <w:rPr>
          <w:b/>
          <w:color w:val="000000"/>
          <w:spacing w:val="-1"/>
          <w:sz w:val="22"/>
          <w:szCs w:val="22"/>
        </w:rPr>
        <w:t>Drogszűrés</w:t>
      </w:r>
    </w:p>
    <w:p w14:paraId="4A9ED71C" w14:textId="77777777" w:rsidR="003121D1" w:rsidRPr="008E3833" w:rsidRDefault="000A2A41" w:rsidP="009B6D49">
      <w:pPr>
        <w:ind w:left="5"/>
        <w:rPr>
          <w:color w:val="000000"/>
          <w:sz w:val="22"/>
          <w:szCs w:val="22"/>
        </w:rPr>
      </w:pPr>
      <w:r w:rsidRPr="008E3833">
        <w:rPr>
          <w:color w:val="000000"/>
          <w:spacing w:val="-1"/>
          <w:sz w:val="22"/>
          <w:szCs w:val="22"/>
        </w:rPr>
        <w:t xml:space="preserve">Ez a készítmény metilfenidátot tartalmaz, amely ál pozitív eredményt adhat amfetaminszármazékokat </w:t>
      </w:r>
      <w:r w:rsidRPr="008E3833">
        <w:rPr>
          <w:color w:val="000000"/>
          <w:sz w:val="22"/>
          <w:szCs w:val="22"/>
        </w:rPr>
        <w:t>mérő laboratóriumi drogtesztekben (főleg immunoassay típusú szűrővizsgálatban).</w:t>
      </w:r>
    </w:p>
    <w:p w14:paraId="4AAF2ECE" w14:textId="77777777" w:rsidR="003121D1" w:rsidRPr="008E3833" w:rsidRDefault="003121D1" w:rsidP="009B6D49">
      <w:pPr>
        <w:ind w:left="5"/>
        <w:rPr>
          <w:sz w:val="22"/>
          <w:szCs w:val="22"/>
        </w:rPr>
      </w:pPr>
    </w:p>
    <w:p w14:paraId="3DA36250" w14:textId="77777777" w:rsidR="003121D1" w:rsidRPr="008E3833" w:rsidRDefault="000A2A41" w:rsidP="009B6D49">
      <w:pPr>
        <w:ind w:left="5"/>
        <w:rPr>
          <w:b/>
          <w:sz w:val="22"/>
          <w:szCs w:val="22"/>
        </w:rPr>
      </w:pPr>
      <w:r w:rsidRPr="008E3833">
        <w:rPr>
          <w:b/>
          <w:color w:val="000000"/>
          <w:spacing w:val="-2"/>
          <w:sz w:val="22"/>
          <w:szCs w:val="22"/>
        </w:rPr>
        <w:t>Vese</w:t>
      </w:r>
      <w:r w:rsidR="00056C97" w:rsidRPr="008E3833">
        <w:rPr>
          <w:b/>
          <w:color w:val="000000"/>
          <w:spacing w:val="-2"/>
          <w:sz w:val="22"/>
          <w:szCs w:val="22"/>
        </w:rPr>
        <w:noBreakHyphen/>
        <w:t>,</w:t>
      </w:r>
      <w:r w:rsidRPr="008E3833">
        <w:rPr>
          <w:b/>
          <w:color w:val="000000"/>
          <w:spacing w:val="-2"/>
          <w:sz w:val="22"/>
          <w:szCs w:val="22"/>
        </w:rPr>
        <w:t xml:space="preserve"> vagy májelégtelenség</w:t>
      </w:r>
    </w:p>
    <w:p w14:paraId="3FFF69DC" w14:textId="77777777" w:rsidR="003121D1" w:rsidRPr="008E3833" w:rsidRDefault="000A2A41" w:rsidP="009B6D49">
      <w:pPr>
        <w:ind w:left="5"/>
        <w:rPr>
          <w:color w:val="000000"/>
          <w:spacing w:val="-1"/>
          <w:sz w:val="22"/>
          <w:szCs w:val="22"/>
        </w:rPr>
      </w:pPr>
      <w:r w:rsidRPr="008E3833">
        <w:rPr>
          <w:color w:val="000000"/>
          <w:spacing w:val="-1"/>
          <w:sz w:val="22"/>
          <w:szCs w:val="22"/>
        </w:rPr>
        <w:t>A metilfenidát vese</w:t>
      </w:r>
      <w:r w:rsidR="00056C97" w:rsidRPr="008E3833">
        <w:rPr>
          <w:color w:val="000000"/>
          <w:spacing w:val="-1"/>
          <w:sz w:val="22"/>
          <w:szCs w:val="22"/>
        </w:rPr>
        <w:noBreakHyphen/>
        <w:t>,</w:t>
      </w:r>
      <w:r w:rsidRPr="008E3833">
        <w:rPr>
          <w:color w:val="000000"/>
          <w:spacing w:val="-1"/>
          <w:sz w:val="22"/>
          <w:szCs w:val="22"/>
        </w:rPr>
        <w:t xml:space="preserve"> vagy májelégtelenségben szenvedő betegeknél való alkalmazására vonatkozóan nincs tapasztalat.</w:t>
      </w:r>
    </w:p>
    <w:p w14:paraId="448CEBBF" w14:textId="77777777" w:rsidR="003121D1" w:rsidRPr="008E3833" w:rsidRDefault="003121D1" w:rsidP="009B6D49">
      <w:pPr>
        <w:ind w:left="5"/>
        <w:rPr>
          <w:sz w:val="22"/>
          <w:szCs w:val="22"/>
        </w:rPr>
      </w:pPr>
    </w:p>
    <w:p w14:paraId="6D3CDB85" w14:textId="77777777" w:rsidR="003121D1" w:rsidRPr="008E3833" w:rsidRDefault="000A2A41" w:rsidP="009B6D49">
      <w:pPr>
        <w:ind w:left="5"/>
        <w:rPr>
          <w:b/>
          <w:sz w:val="22"/>
          <w:szCs w:val="22"/>
        </w:rPr>
      </w:pPr>
      <w:r w:rsidRPr="008E3833">
        <w:rPr>
          <w:b/>
          <w:color w:val="000000"/>
          <w:sz w:val="22"/>
          <w:szCs w:val="22"/>
        </w:rPr>
        <w:t>Hematológiai hatások</w:t>
      </w:r>
    </w:p>
    <w:p w14:paraId="52BE750D" w14:textId="77777777" w:rsidR="003121D1" w:rsidRPr="008E3833" w:rsidRDefault="000A2A41" w:rsidP="009B6D49">
      <w:pPr>
        <w:ind w:left="5"/>
        <w:rPr>
          <w:sz w:val="22"/>
          <w:szCs w:val="22"/>
        </w:rPr>
      </w:pPr>
      <w:r w:rsidRPr="008E3833">
        <w:rPr>
          <w:color w:val="000000"/>
          <w:sz w:val="22"/>
          <w:szCs w:val="22"/>
        </w:rPr>
        <w:t>A metilfenidát</w:t>
      </w:r>
      <w:r w:rsidR="00056C97" w:rsidRPr="008E3833">
        <w:rPr>
          <w:color w:val="000000"/>
          <w:sz w:val="22"/>
          <w:szCs w:val="22"/>
        </w:rPr>
        <w:noBreakHyphen/>
      </w:r>
      <w:r w:rsidRPr="008E3833">
        <w:rPr>
          <w:color w:val="000000"/>
          <w:sz w:val="22"/>
          <w:szCs w:val="22"/>
        </w:rPr>
        <w:t xml:space="preserve">kezelés hosszú távú biztonságossága nem teljesen ismert. Leukopenia, </w:t>
      </w:r>
      <w:r w:rsidRPr="008E3833">
        <w:rPr>
          <w:color w:val="000000"/>
          <w:spacing w:val="-1"/>
          <w:sz w:val="22"/>
          <w:szCs w:val="22"/>
        </w:rPr>
        <w:t xml:space="preserve">thrombocytopenia, anaemia, vagy egyéb eltérések esetén </w:t>
      </w:r>
      <w:r w:rsidR="00477104" w:rsidRPr="008E3833">
        <w:rPr>
          <w:color w:val="000000"/>
          <w:spacing w:val="-1"/>
          <w:sz w:val="22"/>
          <w:szCs w:val="22"/>
        </w:rPr>
        <w:t>–</w:t>
      </w:r>
      <w:r w:rsidR="00312C31" w:rsidRPr="008E3833">
        <w:rPr>
          <w:color w:val="000000"/>
          <w:spacing w:val="-1"/>
          <w:sz w:val="22"/>
          <w:szCs w:val="22"/>
        </w:rPr>
        <w:t xml:space="preserve"> </w:t>
      </w:r>
      <w:r w:rsidRPr="008E3833">
        <w:rPr>
          <w:color w:val="000000"/>
          <w:spacing w:val="-1"/>
          <w:sz w:val="22"/>
          <w:szCs w:val="22"/>
        </w:rPr>
        <w:t>beleértve a súlyos vese</w:t>
      </w:r>
      <w:r w:rsidR="00056C97" w:rsidRPr="008E3833">
        <w:rPr>
          <w:color w:val="000000"/>
          <w:spacing w:val="-1"/>
          <w:sz w:val="22"/>
          <w:szCs w:val="22"/>
        </w:rPr>
        <w:noBreakHyphen/>
        <w:t>,</w:t>
      </w:r>
      <w:r w:rsidRPr="008E3833">
        <w:rPr>
          <w:color w:val="000000"/>
          <w:spacing w:val="-1"/>
          <w:sz w:val="22"/>
          <w:szCs w:val="22"/>
        </w:rPr>
        <w:t xml:space="preserve"> vagy </w:t>
      </w:r>
      <w:r w:rsidRPr="008E3833">
        <w:rPr>
          <w:color w:val="000000"/>
          <w:sz w:val="22"/>
          <w:szCs w:val="22"/>
        </w:rPr>
        <w:t>májbetegségekre utaló eltéréseket is</w:t>
      </w:r>
      <w:r w:rsidR="00312C31" w:rsidRPr="008E3833">
        <w:rPr>
          <w:color w:val="000000"/>
          <w:sz w:val="22"/>
          <w:szCs w:val="22"/>
        </w:rPr>
        <w:t xml:space="preserve"> </w:t>
      </w:r>
      <w:r w:rsidR="00477104" w:rsidRPr="008E3833">
        <w:rPr>
          <w:color w:val="000000"/>
          <w:sz w:val="22"/>
          <w:szCs w:val="22"/>
        </w:rPr>
        <w:t>–</w:t>
      </w:r>
      <w:r w:rsidRPr="008E3833">
        <w:rPr>
          <w:color w:val="000000"/>
          <w:sz w:val="22"/>
          <w:szCs w:val="22"/>
        </w:rPr>
        <w:t xml:space="preserve"> meg kell fontolni a kezelés megszakítását.</w:t>
      </w:r>
    </w:p>
    <w:p w14:paraId="6F9D57C0" w14:textId="77777777" w:rsidR="00CF5655" w:rsidRPr="008E3833" w:rsidRDefault="00CF5655" w:rsidP="009B6D49">
      <w:pPr>
        <w:rPr>
          <w:color w:val="000000"/>
          <w:sz w:val="22"/>
          <w:szCs w:val="22"/>
        </w:rPr>
      </w:pPr>
    </w:p>
    <w:p w14:paraId="023C4D66" w14:textId="77777777" w:rsidR="00CF5655" w:rsidRPr="008E3833" w:rsidRDefault="000A2A41" w:rsidP="009B6D49">
      <w:pPr>
        <w:ind w:left="567" w:hanging="567"/>
        <w:rPr>
          <w:b/>
          <w:color w:val="000000"/>
          <w:sz w:val="22"/>
          <w:szCs w:val="22"/>
        </w:rPr>
      </w:pPr>
      <w:r w:rsidRPr="008E3833">
        <w:rPr>
          <w:b/>
          <w:color w:val="000000"/>
          <w:sz w:val="22"/>
          <w:szCs w:val="22"/>
        </w:rPr>
        <w:t>4.5</w:t>
      </w:r>
      <w:r w:rsidRPr="008E3833">
        <w:rPr>
          <w:b/>
          <w:color w:val="000000"/>
          <w:sz w:val="22"/>
          <w:szCs w:val="22"/>
        </w:rPr>
        <w:tab/>
        <w:t>Gyógyszerkölcsönhatások és egyéb interakciók</w:t>
      </w:r>
    </w:p>
    <w:p w14:paraId="5E720437" w14:textId="77777777" w:rsidR="0074001B" w:rsidRPr="008E3833" w:rsidRDefault="0074001B" w:rsidP="009B6D49">
      <w:pPr>
        <w:ind w:left="567" w:hanging="567"/>
        <w:rPr>
          <w:color w:val="000000"/>
          <w:sz w:val="22"/>
          <w:szCs w:val="22"/>
        </w:rPr>
      </w:pPr>
    </w:p>
    <w:p w14:paraId="57189ABB" w14:textId="77777777" w:rsidR="0074001B" w:rsidRPr="008E3833" w:rsidRDefault="000A2A41" w:rsidP="009B6D49">
      <w:pPr>
        <w:ind w:left="5"/>
        <w:rPr>
          <w:b/>
          <w:sz w:val="22"/>
          <w:szCs w:val="22"/>
        </w:rPr>
      </w:pPr>
      <w:r w:rsidRPr="008E3833">
        <w:rPr>
          <w:b/>
          <w:color w:val="000000"/>
          <w:sz w:val="22"/>
          <w:szCs w:val="22"/>
        </w:rPr>
        <w:t>Farmakokinetikai kölcsönhatás</w:t>
      </w:r>
    </w:p>
    <w:p w14:paraId="65F4E63A" w14:textId="77777777" w:rsidR="0074001B" w:rsidRPr="008E3833" w:rsidRDefault="0074001B" w:rsidP="009B6D49">
      <w:pPr>
        <w:ind w:left="10"/>
        <w:rPr>
          <w:color w:val="000000"/>
          <w:spacing w:val="-1"/>
          <w:sz w:val="22"/>
          <w:szCs w:val="22"/>
        </w:rPr>
      </w:pPr>
    </w:p>
    <w:p w14:paraId="7F31274B" w14:textId="77777777" w:rsidR="0074001B" w:rsidRPr="008E3833" w:rsidRDefault="000A2A41" w:rsidP="009B6D49">
      <w:pPr>
        <w:ind w:left="10"/>
        <w:rPr>
          <w:color w:val="000000"/>
          <w:sz w:val="22"/>
          <w:szCs w:val="22"/>
        </w:rPr>
      </w:pPr>
      <w:r w:rsidRPr="008E3833">
        <w:rPr>
          <w:color w:val="000000"/>
          <w:spacing w:val="-1"/>
          <w:sz w:val="22"/>
          <w:szCs w:val="22"/>
        </w:rPr>
        <w:t xml:space="preserve">Nincs információ arra vonatkozóan, hogy milyen hatást gyakorol a metilfenidát az egyidejűleg adagolt </w:t>
      </w:r>
      <w:r w:rsidRPr="008E3833">
        <w:rPr>
          <w:color w:val="000000"/>
          <w:sz w:val="22"/>
          <w:szCs w:val="22"/>
        </w:rPr>
        <w:t>gyógyszerek plazmakoncentrációjára, ezért a metilfenidát és más gyógyszerek kombinálásakor óvatosan kell eljárni, különösen a szűk terápiás ablakkal rendelkező gyógyszerek esetében.</w:t>
      </w:r>
    </w:p>
    <w:p w14:paraId="1BBD5B7D" w14:textId="77777777" w:rsidR="0074001B" w:rsidRPr="008E3833" w:rsidRDefault="0074001B" w:rsidP="009B6D49">
      <w:pPr>
        <w:ind w:left="10"/>
        <w:rPr>
          <w:sz w:val="22"/>
          <w:szCs w:val="22"/>
        </w:rPr>
      </w:pPr>
    </w:p>
    <w:p w14:paraId="4A6B8BF9" w14:textId="77777777" w:rsidR="0074001B" w:rsidRPr="008E3833" w:rsidRDefault="000A2A41" w:rsidP="009B6D49">
      <w:pPr>
        <w:ind w:left="10"/>
        <w:rPr>
          <w:color w:val="000000"/>
          <w:spacing w:val="4"/>
          <w:sz w:val="22"/>
          <w:szCs w:val="22"/>
        </w:rPr>
      </w:pPr>
      <w:r w:rsidRPr="008E3833">
        <w:rPr>
          <w:color w:val="000000"/>
          <w:spacing w:val="-1"/>
          <w:sz w:val="22"/>
          <w:szCs w:val="22"/>
        </w:rPr>
        <w:t xml:space="preserve">A metilfenidátot a citokróm P450 nem metabolizálja klinikailag jelentős mértékben. A citokróm P450 </w:t>
      </w:r>
      <w:r w:rsidRPr="008E3833">
        <w:rPr>
          <w:color w:val="000000"/>
          <w:sz w:val="22"/>
          <w:szCs w:val="22"/>
        </w:rPr>
        <w:t>induktorai és inhibitorai várhatóan nem gyakorolnak jelentős hatást a metilfenidát farmakokinetikájára. Ugyanígy a metilfenidát d- és l</w:t>
      </w:r>
      <w:r w:rsidR="00056C97" w:rsidRPr="008E3833">
        <w:rPr>
          <w:color w:val="000000"/>
          <w:sz w:val="22"/>
          <w:szCs w:val="22"/>
        </w:rPr>
        <w:noBreakHyphen/>
      </w:r>
      <w:r w:rsidRPr="008E3833">
        <w:rPr>
          <w:color w:val="000000"/>
          <w:sz w:val="22"/>
          <w:szCs w:val="22"/>
        </w:rPr>
        <w:t xml:space="preserve">enantiomerjei nem gátolják jelentősen a </w:t>
      </w:r>
      <w:r w:rsidRPr="008E3833">
        <w:rPr>
          <w:color w:val="000000"/>
          <w:spacing w:val="4"/>
          <w:sz w:val="22"/>
          <w:szCs w:val="22"/>
        </w:rPr>
        <w:t>citokróm P450 1A2, 2C8, 2C9, 2C19, 2D6, 2E1 vagy 3A</w:t>
      </w:r>
      <w:r w:rsidR="00056C97" w:rsidRPr="008E3833">
        <w:rPr>
          <w:rFonts w:eastAsia="PMingLiU"/>
          <w:color w:val="000000"/>
          <w:spacing w:val="4"/>
          <w:sz w:val="22"/>
          <w:szCs w:val="22"/>
          <w:lang w:eastAsia="zh-TW"/>
        </w:rPr>
        <w:noBreakHyphen/>
      </w:r>
      <w:r w:rsidRPr="008E3833">
        <w:rPr>
          <w:color w:val="000000"/>
          <w:spacing w:val="4"/>
          <w:sz w:val="22"/>
          <w:szCs w:val="22"/>
        </w:rPr>
        <w:t>izoenzimeket.</w:t>
      </w:r>
    </w:p>
    <w:p w14:paraId="1AE5A6D3" w14:textId="77777777" w:rsidR="0074001B" w:rsidRPr="008E3833" w:rsidRDefault="0074001B" w:rsidP="009B6D49">
      <w:pPr>
        <w:ind w:left="10"/>
        <w:rPr>
          <w:sz w:val="22"/>
          <w:szCs w:val="22"/>
        </w:rPr>
      </w:pPr>
    </w:p>
    <w:p w14:paraId="773DBE8C" w14:textId="77777777" w:rsidR="0074001B" w:rsidRPr="008E3833" w:rsidRDefault="000A2A41" w:rsidP="009B6D49">
      <w:pPr>
        <w:ind w:left="5"/>
        <w:rPr>
          <w:color w:val="000000"/>
          <w:spacing w:val="-1"/>
          <w:sz w:val="22"/>
          <w:szCs w:val="22"/>
        </w:rPr>
      </w:pPr>
      <w:r w:rsidRPr="008E3833">
        <w:rPr>
          <w:color w:val="000000"/>
          <w:sz w:val="22"/>
          <w:szCs w:val="22"/>
        </w:rPr>
        <w:t xml:space="preserve">Azonban egyes tanulmányok arra utalnak, hogy a metilfenidát meggátolhatja a kumarintípusú </w:t>
      </w:r>
      <w:r w:rsidRPr="008E3833">
        <w:rPr>
          <w:color w:val="000000"/>
          <w:spacing w:val="-1"/>
          <w:sz w:val="22"/>
          <w:szCs w:val="22"/>
        </w:rPr>
        <w:t>antikoagulánsok, antikonvulzánsok (pl. fenobarbitál, fenitoin, pirimidon) és egyes antidepresszánsok (triciklus</w:t>
      </w:r>
      <w:r w:rsidR="0024152E" w:rsidRPr="008E3833">
        <w:rPr>
          <w:color w:val="000000"/>
          <w:spacing w:val="-1"/>
          <w:sz w:val="22"/>
          <w:szCs w:val="22"/>
        </w:rPr>
        <w:t>os</w:t>
      </w:r>
      <w:r w:rsidRPr="008E3833">
        <w:rPr>
          <w:color w:val="000000"/>
          <w:spacing w:val="-1"/>
          <w:sz w:val="22"/>
          <w:szCs w:val="22"/>
        </w:rPr>
        <w:t xml:space="preserve"> antidepresszánsok és szelektív szerotonin újrafelvétel-gátló gyógyszerek) metabolizmusát. </w:t>
      </w:r>
      <w:r w:rsidRPr="008E3833">
        <w:rPr>
          <w:color w:val="000000"/>
          <w:sz w:val="22"/>
          <w:szCs w:val="22"/>
        </w:rPr>
        <w:t>A metilfenidát</w:t>
      </w:r>
      <w:r w:rsidR="00056C97" w:rsidRPr="008E3833">
        <w:rPr>
          <w:color w:val="000000"/>
          <w:sz w:val="22"/>
          <w:szCs w:val="22"/>
        </w:rPr>
        <w:noBreakHyphen/>
      </w:r>
      <w:r w:rsidRPr="008E3833">
        <w:rPr>
          <w:color w:val="000000"/>
          <w:sz w:val="22"/>
          <w:szCs w:val="22"/>
        </w:rPr>
        <w:t xml:space="preserve">kezelés megkezdésékor vagy leállításakor szükség lehet a már szedett gyógyszerek </w:t>
      </w:r>
      <w:r w:rsidRPr="008E3833">
        <w:rPr>
          <w:color w:val="000000"/>
          <w:spacing w:val="-1"/>
          <w:sz w:val="22"/>
          <w:szCs w:val="22"/>
        </w:rPr>
        <w:t>dózisainak beállítására, valamint a gyógyszerek plazmakoncentrációjának (illetve kumarin esetében a véralvadási idő) mérésére.</w:t>
      </w:r>
    </w:p>
    <w:p w14:paraId="16C3EF28" w14:textId="77777777" w:rsidR="00E367B7" w:rsidRPr="008E3833" w:rsidRDefault="00E367B7" w:rsidP="009B6D49">
      <w:pPr>
        <w:rPr>
          <w:sz w:val="22"/>
          <w:szCs w:val="22"/>
        </w:rPr>
      </w:pPr>
    </w:p>
    <w:p w14:paraId="75BA9364" w14:textId="77777777" w:rsidR="0074001B" w:rsidRPr="008E3833" w:rsidRDefault="000A2A41" w:rsidP="009B6D49">
      <w:pPr>
        <w:ind w:left="5"/>
        <w:rPr>
          <w:b/>
          <w:color w:val="000000"/>
          <w:sz w:val="22"/>
          <w:szCs w:val="22"/>
          <w:u w:val="single"/>
        </w:rPr>
      </w:pPr>
      <w:r w:rsidRPr="008E3833">
        <w:rPr>
          <w:b/>
          <w:color w:val="000000"/>
          <w:sz w:val="22"/>
          <w:szCs w:val="22"/>
          <w:u w:val="single"/>
        </w:rPr>
        <w:t>Farmakodinámiás kölcsönhatások</w:t>
      </w:r>
    </w:p>
    <w:p w14:paraId="11B55692" w14:textId="77777777" w:rsidR="0074001B" w:rsidRPr="008E3833" w:rsidRDefault="0074001B" w:rsidP="009B6D49">
      <w:pPr>
        <w:ind w:left="5"/>
        <w:rPr>
          <w:sz w:val="22"/>
          <w:szCs w:val="22"/>
        </w:rPr>
      </w:pPr>
    </w:p>
    <w:p w14:paraId="74C6E099" w14:textId="77777777" w:rsidR="0074001B" w:rsidRPr="008E3833" w:rsidRDefault="000A2A41" w:rsidP="009B6D49">
      <w:pPr>
        <w:ind w:left="5"/>
        <w:rPr>
          <w:b/>
          <w:sz w:val="22"/>
          <w:szCs w:val="22"/>
        </w:rPr>
      </w:pPr>
      <w:r w:rsidRPr="008E3833">
        <w:rPr>
          <w:b/>
          <w:color w:val="000000"/>
          <w:sz w:val="22"/>
          <w:szCs w:val="22"/>
        </w:rPr>
        <w:t>Magas vérnyomás elleni gyógyszerek</w:t>
      </w:r>
    </w:p>
    <w:p w14:paraId="0CA34B51" w14:textId="77777777" w:rsidR="0074001B" w:rsidRPr="008E3833" w:rsidRDefault="000A2A41" w:rsidP="009B6D49">
      <w:pPr>
        <w:rPr>
          <w:color w:val="000000"/>
          <w:sz w:val="22"/>
          <w:szCs w:val="22"/>
        </w:rPr>
      </w:pPr>
      <w:r w:rsidRPr="008E3833">
        <w:rPr>
          <w:color w:val="000000"/>
          <w:sz w:val="22"/>
          <w:szCs w:val="22"/>
        </w:rPr>
        <w:t xml:space="preserve">A metilfenidát csökkentheti a </w:t>
      </w:r>
      <w:r w:rsidR="00DA18C3" w:rsidRPr="008E3833">
        <w:rPr>
          <w:color w:val="000000"/>
          <w:sz w:val="22"/>
          <w:szCs w:val="22"/>
        </w:rPr>
        <w:t>hypertensio</w:t>
      </w:r>
      <w:r w:rsidR="00595FD4" w:rsidRPr="008E3833">
        <w:rPr>
          <w:color w:val="000000"/>
          <w:sz w:val="22"/>
          <w:szCs w:val="22"/>
        </w:rPr>
        <w:t xml:space="preserve"> </w:t>
      </w:r>
      <w:r w:rsidRPr="008E3833">
        <w:rPr>
          <w:color w:val="000000"/>
          <w:sz w:val="22"/>
          <w:szCs w:val="22"/>
        </w:rPr>
        <w:t xml:space="preserve">kezelésére alkalmazott </w:t>
      </w:r>
      <w:r w:rsidR="00DA18C3" w:rsidRPr="008E3833">
        <w:rPr>
          <w:color w:val="000000"/>
          <w:sz w:val="22"/>
          <w:szCs w:val="22"/>
        </w:rPr>
        <w:t xml:space="preserve">gyógyszerek </w:t>
      </w:r>
      <w:r w:rsidRPr="008E3833">
        <w:rPr>
          <w:color w:val="000000"/>
          <w:sz w:val="22"/>
          <w:szCs w:val="22"/>
        </w:rPr>
        <w:t>hatékonyságát.</w:t>
      </w:r>
    </w:p>
    <w:p w14:paraId="6F8D0E1B" w14:textId="77777777" w:rsidR="0074001B" w:rsidRPr="008E3833" w:rsidRDefault="0074001B" w:rsidP="009B6D49">
      <w:pPr>
        <w:rPr>
          <w:sz w:val="22"/>
          <w:szCs w:val="22"/>
        </w:rPr>
      </w:pPr>
    </w:p>
    <w:p w14:paraId="11631E0B" w14:textId="77777777" w:rsidR="0074001B" w:rsidRPr="008E3833" w:rsidRDefault="000A2A41" w:rsidP="009B6D49">
      <w:pPr>
        <w:rPr>
          <w:b/>
          <w:sz w:val="22"/>
          <w:szCs w:val="22"/>
        </w:rPr>
      </w:pPr>
      <w:r w:rsidRPr="008E3833">
        <w:rPr>
          <w:b/>
          <w:color w:val="000000"/>
          <w:sz w:val="22"/>
          <w:szCs w:val="22"/>
        </w:rPr>
        <w:t>Alkalmazása vérnyomásnövelő szerekkel</w:t>
      </w:r>
    </w:p>
    <w:p w14:paraId="228445C5" w14:textId="77777777" w:rsidR="0074001B" w:rsidRPr="008E3833" w:rsidRDefault="000A2A41" w:rsidP="009B6D49">
      <w:pPr>
        <w:ind w:left="10"/>
        <w:rPr>
          <w:color w:val="000000"/>
          <w:sz w:val="22"/>
          <w:szCs w:val="22"/>
        </w:rPr>
      </w:pPr>
      <w:r w:rsidRPr="008E3833">
        <w:rPr>
          <w:color w:val="000000"/>
          <w:spacing w:val="-1"/>
          <w:sz w:val="22"/>
          <w:szCs w:val="22"/>
        </w:rPr>
        <w:t xml:space="preserve">A metilfenidáttal kezelt betegek esetében óvatosság javasolt a metilfenidát és bármely olyan egyéb </w:t>
      </w:r>
      <w:r w:rsidRPr="008E3833">
        <w:rPr>
          <w:color w:val="000000"/>
          <w:sz w:val="22"/>
          <w:szCs w:val="22"/>
        </w:rPr>
        <w:t>gyógyszer együttes adásakor, amely szintén vérnyomás emelkedést okozhat (lásd a 4.4</w:t>
      </w:r>
      <w:r w:rsidR="00056C97" w:rsidRPr="008E3833">
        <w:rPr>
          <w:color w:val="000000"/>
          <w:sz w:val="22"/>
          <w:szCs w:val="22"/>
        </w:rPr>
        <w:t> </w:t>
      </w:r>
      <w:r w:rsidRPr="008E3833">
        <w:rPr>
          <w:color w:val="000000"/>
          <w:sz w:val="22"/>
          <w:szCs w:val="22"/>
        </w:rPr>
        <w:t>pont</w:t>
      </w:r>
      <w:r w:rsidR="00E86D19" w:rsidRPr="008E3833">
        <w:rPr>
          <w:color w:val="000000"/>
          <w:sz w:val="22"/>
          <w:szCs w:val="22"/>
        </w:rPr>
        <w:t xml:space="preserve">, </w:t>
      </w:r>
      <w:r w:rsidRPr="008E3833">
        <w:rPr>
          <w:color w:val="000000"/>
          <w:sz w:val="22"/>
          <w:szCs w:val="22"/>
        </w:rPr>
        <w:t>cardiovascularis és cerebrovascularis betegségekre vonatkozó szakaszait).</w:t>
      </w:r>
    </w:p>
    <w:p w14:paraId="47754BC4" w14:textId="77777777" w:rsidR="0074001B" w:rsidRPr="008E3833" w:rsidRDefault="0074001B" w:rsidP="009B6D49">
      <w:pPr>
        <w:ind w:left="10"/>
        <w:rPr>
          <w:sz w:val="22"/>
          <w:szCs w:val="22"/>
        </w:rPr>
      </w:pPr>
    </w:p>
    <w:p w14:paraId="79E876B1" w14:textId="77777777" w:rsidR="0074001B" w:rsidRPr="008E3833" w:rsidRDefault="000A2A41" w:rsidP="009B6D49">
      <w:pPr>
        <w:ind w:right="37"/>
        <w:rPr>
          <w:color w:val="000000"/>
          <w:sz w:val="22"/>
          <w:szCs w:val="22"/>
        </w:rPr>
      </w:pPr>
      <w:r w:rsidRPr="008E3833">
        <w:rPr>
          <w:color w:val="000000"/>
          <w:sz w:val="22"/>
          <w:szCs w:val="22"/>
        </w:rPr>
        <w:t xml:space="preserve">A lehetséges </w:t>
      </w:r>
      <w:r w:rsidR="00DA18C3" w:rsidRPr="008E3833">
        <w:rPr>
          <w:color w:val="000000"/>
          <w:sz w:val="22"/>
          <w:szCs w:val="22"/>
        </w:rPr>
        <w:t>hypertensi</w:t>
      </w:r>
      <w:r w:rsidR="00595FD4" w:rsidRPr="008E3833">
        <w:rPr>
          <w:color w:val="000000"/>
          <w:sz w:val="22"/>
          <w:szCs w:val="22"/>
        </w:rPr>
        <w:t>ós</w:t>
      </w:r>
      <w:r w:rsidR="00DA18C3" w:rsidRPr="008E3833">
        <w:rPr>
          <w:color w:val="000000"/>
          <w:sz w:val="22"/>
          <w:szCs w:val="22"/>
        </w:rPr>
        <w:t xml:space="preserve"> </w:t>
      </w:r>
      <w:r w:rsidRPr="008E3833">
        <w:rPr>
          <w:color w:val="000000"/>
          <w:sz w:val="22"/>
          <w:szCs w:val="22"/>
        </w:rPr>
        <w:t xml:space="preserve">krízis elkerülése érdekében a metilfenidát szedése ellenjavallott </w:t>
      </w:r>
      <w:r w:rsidRPr="008E3833">
        <w:rPr>
          <w:color w:val="000000"/>
          <w:spacing w:val="-1"/>
          <w:sz w:val="22"/>
          <w:szCs w:val="22"/>
        </w:rPr>
        <w:t>MAO</w:t>
      </w:r>
      <w:r w:rsidR="00056C97" w:rsidRPr="008E3833">
        <w:rPr>
          <w:color w:val="000000"/>
          <w:spacing w:val="-1"/>
          <w:sz w:val="22"/>
          <w:szCs w:val="22"/>
        </w:rPr>
        <w:noBreakHyphen/>
      </w:r>
      <w:r w:rsidRPr="008E3833">
        <w:rPr>
          <w:color w:val="000000"/>
          <w:spacing w:val="-1"/>
          <w:sz w:val="22"/>
          <w:szCs w:val="22"/>
        </w:rPr>
        <w:t xml:space="preserve">gátló gyógyszerekkel (jelenleg, vagy az elmúlt két hétben) kezelt </w:t>
      </w:r>
      <w:r w:rsidRPr="008E3833">
        <w:rPr>
          <w:color w:val="000000"/>
          <w:sz w:val="22"/>
          <w:szCs w:val="22"/>
        </w:rPr>
        <w:t>betegek esetében (lásd 4.3</w:t>
      </w:r>
      <w:r w:rsidR="00056C97" w:rsidRPr="008E3833">
        <w:rPr>
          <w:rFonts w:eastAsia="PMingLiU"/>
          <w:color w:val="000000"/>
          <w:sz w:val="22"/>
          <w:szCs w:val="22"/>
          <w:lang w:eastAsia="zh-TW"/>
        </w:rPr>
        <w:t> </w:t>
      </w:r>
      <w:r w:rsidRPr="008E3833">
        <w:rPr>
          <w:color w:val="000000"/>
          <w:sz w:val="22"/>
          <w:szCs w:val="22"/>
        </w:rPr>
        <w:t>pont).</w:t>
      </w:r>
    </w:p>
    <w:p w14:paraId="661E51FE" w14:textId="77777777" w:rsidR="0074001B" w:rsidRPr="008E3833" w:rsidRDefault="0074001B" w:rsidP="009B6D49">
      <w:pPr>
        <w:ind w:right="37"/>
        <w:rPr>
          <w:sz w:val="22"/>
          <w:szCs w:val="22"/>
        </w:rPr>
      </w:pPr>
    </w:p>
    <w:p w14:paraId="343C7A7B" w14:textId="77777777" w:rsidR="0074001B" w:rsidRPr="008E3833" w:rsidRDefault="000A2A41" w:rsidP="009B6D49">
      <w:pPr>
        <w:ind w:left="5" w:right="37"/>
        <w:rPr>
          <w:b/>
          <w:sz w:val="22"/>
          <w:szCs w:val="22"/>
        </w:rPr>
      </w:pPr>
      <w:r w:rsidRPr="008E3833">
        <w:rPr>
          <w:b/>
          <w:color w:val="000000"/>
          <w:spacing w:val="-1"/>
          <w:sz w:val="22"/>
          <w:szCs w:val="22"/>
        </w:rPr>
        <w:t>Alkalmazása alkohollal</w:t>
      </w:r>
    </w:p>
    <w:p w14:paraId="0F33882B" w14:textId="77777777" w:rsidR="0074001B" w:rsidRPr="008E3833" w:rsidRDefault="000A2A41" w:rsidP="009B6D49">
      <w:pPr>
        <w:ind w:left="5" w:right="37"/>
        <w:rPr>
          <w:color w:val="000000"/>
          <w:sz w:val="22"/>
          <w:szCs w:val="22"/>
        </w:rPr>
      </w:pPr>
      <w:r w:rsidRPr="008E3833">
        <w:rPr>
          <w:color w:val="000000"/>
          <w:sz w:val="22"/>
          <w:szCs w:val="22"/>
        </w:rPr>
        <w:t xml:space="preserve">Az alkohol súlyosbíthatja a pszichoaktív gyógyszerek (beleértve a metilfenidát) központi </w:t>
      </w:r>
      <w:r w:rsidRPr="008E3833">
        <w:rPr>
          <w:color w:val="000000"/>
          <w:spacing w:val="-1"/>
          <w:sz w:val="22"/>
          <w:szCs w:val="22"/>
        </w:rPr>
        <w:t xml:space="preserve">idegrendszerre kifejtett nemkívánatos hatásait, ezért a betegeknek tanácsos a kezelés ideje alatt </w:t>
      </w:r>
      <w:r w:rsidRPr="008E3833">
        <w:rPr>
          <w:color w:val="000000"/>
          <w:sz w:val="22"/>
          <w:szCs w:val="22"/>
        </w:rPr>
        <w:t>tartózkodniuk az alkoholfogyasztástól.</w:t>
      </w:r>
    </w:p>
    <w:p w14:paraId="46FB9809" w14:textId="77777777" w:rsidR="00934B8A" w:rsidRPr="008E3833" w:rsidRDefault="00934B8A" w:rsidP="009B6D49">
      <w:pPr>
        <w:ind w:left="5" w:right="37"/>
        <w:rPr>
          <w:color w:val="000000"/>
          <w:sz w:val="22"/>
          <w:szCs w:val="22"/>
        </w:rPr>
      </w:pPr>
    </w:p>
    <w:p w14:paraId="3D0476DF" w14:textId="77777777" w:rsidR="00934B8A" w:rsidRPr="008E3833" w:rsidRDefault="000A2A41" w:rsidP="009B6D49">
      <w:pPr>
        <w:ind w:left="5" w:right="37"/>
        <w:rPr>
          <w:color w:val="000000"/>
          <w:sz w:val="22"/>
          <w:szCs w:val="22"/>
        </w:rPr>
      </w:pPr>
      <w:r w:rsidRPr="008E3833">
        <w:rPr>
          <w:color w:val="000000"/>
          <w:sz w:val="22"/>
          <w:szCs w:val="22"/>
        </w:rPr>
        <w:t>Nagyon magas alkohol</w:t>
      </w:r>
      <w:r w:rsidR="00A16196" w:rsidRPr="008E3833">
        <w:rPr>
          <w:color w:val="000000"/>
          <w:sz w:val="22"/>
          <w:szCs w:val="22"/>
        </w:rPr>
        <w:noBreakHyphen/>
      </w:r>
      <w:r w:rsidRPr="008E3833">
        <w:rPr>
          <w:color w:val="000000"/>
          <w:sz w:val="22"/>
          <w:szCs w:val="22"/>
        </w:rPr>
        <w:t>koncentrációk esetén a farmakokinetikai profil az azonnali kioldódású gyógyszerformára jellemző felé módosulhat.</w:t>
      </w:r>
    </w:p>
    <w:p w14:paraId="6F512E89" w14:textId="77777777" w:rsidR="0074001B" w:rsidRPr="008E3833" w:rsidRDefault="0074001B" w:rsidP="009B6D49">
      <w:pPr>
        <w:ind w:left="5" w:right="37"/>
        <w:rPr>
          <w:sz w:val="22"/>
          <w:szCs w:val="22"/>
        </w:rPr>
      </w:pPr>
    </w:p>
    <w:p w14:paraId="187342B2" w14:textId="77777777" w:rsidR="0074001B" w:rsidRPr="008E3833" w:rsidRDefault="000A2A41" w:rsidP="009B6D49">
      <w:pPr>
        <w:ind w:left="5" w:right="37"/>
        <w:rPr>
          <w:b/>
          <w:sz w:val="22"/>
          <w:szCs w:val="22"/>
        </w:rPr>
      </w:pPr>
      <w:r w:rsidRPr="008E3833">
        <w:rPr>
          <w:b/>
          <w:color w:val="000000"/>
          <w:sz w:val="22"/>
          <w:szCs w:val="22"/>
        </w:rPr>
        <w:t>Alkalmazása anesztetikumokkal</w:t>
      </w:r>
    </w:p>
    <w:p w14:paraId="18D26322" w14:textId="77777777" w:rsidR="0074001B" w:rsidRPr="008E3833" w:rsidRDefault="000A2A41" w:rsidP="009B6D49">
      <w:pPr>
        <w:ind w:right="37"/>
        <w:rPr>
          <w:color w:val="000000"/>
          <w:sz w:val="22"/>
          <w:szCs w:val="22"/>
        </w:rPr>
      </w:pPr>
      <w:r w:rsidRPr="008E3833">
        <w:rPr>
          <w:color w:val="000000"/>
          <w:spacing w:val="-1"/>
          <w:sz w:val="22"/>
          <w:szCs w:val="22"/>
        </w:rPr>
        <w:t xml:space="preserve">Fennáll a hirtelen vérnyomás </w:t>
      </w:r>
      <w:r w:rsidR="001A5217" w:rsidRPr="008E3833">
        <w:rPr>
          <w:color w:val="000000"/>
          <w:spacing w:val="-1"/>
          <w:sz w:val="22"/>
          <w:szCs w:val="22"/>
        </w:rPr>
        <w:t xml:space="preserve">és szívfrekvencia </w:t>
      </w:r>
      <w:r w:rsidRPr="008E3833">
        <w:rPr>
          <w:color w:val="000000"/>
          <w:spacing w:val="-1"/>
          <w:sz w:val="22"/>
          <w:szCs w:val="22"/>
        </w:rPr>
        <w:t xml:space="preserve">növekedés veszélye műtét közben. Tervezett műtét esetén a beavatkozás </w:t>
      </w:r>
      <w:r w:rsidRPr="008E3833">
        <w:rPr>
          <w:color w:val="000000"/>
          <w:sz w:val="22"/>
          <w:szCs w:val="22"/>
        </w:rPr>
        <w:t>napján nem szabad metilfenidát</w:t>
      </w:r>
      <w:r w:rsidR="00056C97" w:rsidRPr="008E3833">
        <w:rPr>
          <w:color w:val="000000"/>
          <w:sz w:val="22"/>
          <w:szCs w:val="22"/>
        </w:rPr>
        <w:noBreakHyphen/>
      </w:r>
      <w:r w:rsidRPr="008E3833">
        <w:rPr>
          <w:color w:val="000000"/>
          <w:sz w:val="22"/>
          <w:szCs w:val="22"/>
        </w:rPr>
        <w:t>kezelést alkalmazni.</w:t>
      </w:r>
    </w:p>
    <w:p w14:paraId="5A31D93B" w14:textId="77777777" w:rsidR="0074001B" w:rsidRPr="008E3833" w:rsidRDefault="0074001B" w:rsidP="009B6D49">
      <w:pPr>
        <w:rPr>
          <w:sz w:val="22"/>
          <w:szCs w:val="22"/>
        </w:rPr>
      </w:pPr>
    </w:p>
    <w:p w14:paraId="45678A05" w14:textId="77777777" w:rsidR="0074001B" w:rsidRPr="008E3833" w:rsidRDefault="000A2A41" w:rsidP="009B6D49">
      <w:pPr>
        <w:rPr>
          <w:b/>
          <w:sz w:val="22"/>
          <w:szCs w:val="22"/>
        </w:rPr>
      </w:pPr>
      <w:r w:rsidRPr="008E3833">
        <w:rPr>
          <w:b/>
          <w:color w:val="000000"/>
          <w:sz w:val="22"/>
          <w:szCs w:val="22"/>
        </w:rPr>
        <w:t xml:space="preserve">Alkalmazás </w:t>
      </w:r>
      <w:r w:rsidR="00E45334" w:rsidRPr="008E3833">
        <w:rPr>
          <w:b/>
          <w:color w:val="000000"/>
          <w:sz w:val="22"/>
          <w:szCs w:val="22"/>
        </w:rPr>
        <w:t>centralisan</w:t>
      </w:r>
      <w:r w:rsidRPr="008E3833">
        <w:rPr>
          <w:b/>
          <w:color w:val="000000"/>
          <w:sz w:val="22"/>
          <w:szCs w:val="22"/>
        </w:rPr>
        <w:t xml:space="preserve"> ható alfa</w:t>
      </w:r>
      <w:r w:rsidR="00056C97" w:rsidRPr="008E3833">
        <w:rPr>
          <w:b/>
          <w:color w:val="000000"/>
          <w:sz w:val="22"/>
          <w:szCs w:val="22"/>
        </w:rPr>
        <w:noBreakHyphen/>
      </w:r>
      <w:r w:rsidRPr="008E3833">
        <w:rPr>
          <w:b/>
          <w:color w:val="000000"/>
          <w:sz w:val="22"/>
          <w:szCs w:val="22"/>
        </w:rPr>
        <w:t>2</w:t>
      </w:r>
      <w:r w:rsidR="00056C97" w:rsidRPr="008E3833">
        <w:rPr>
          <w:b/>
          <w:color w:val="000000"/>
          <w:sz w:val="22"/>
          <w:szCs w:val="22"/>
        </w:rPr>
        <w:noBreakHyphen/>
      </w:r>
      <w:r w:rsidRPr="008E3833">
        <w:rPr>
          <w:b/>
          <w:color w:val="000000"/>
          <w:sz w:val="22"/>
          <w:szCs w:val="22"/>
        </w:rPr>
        <w:t>agonistákkal (pl. klonidin)</w:t>
      </w:r>
    </w:p>
    <w:p w14:paraId="3026B6A3" w14:textId="77777777" w:rsidR="0074001B" w:rsidRPr="008E3833" w:rsidRDefault="000A2A41" w:rsidP="009B6D49">
      <w:pPr>
        <w:ind w:left="10" w:right="91"/>
        <w:rPr>
          <w:color w:val="000000"/>
          <w:sz w:val="22"/>
          <w:szCs w:val="22"/>
        </w:rPr>
      </w:pPr>
      <w:r w:rsidRPr="008E3833">
        <w:rPr>
          <w:color w:val="000000"/>
          <w:spacing w:val="-1"/>
          <w:sz w:val="22"/>
          <w:szCs w:val="22"/>
        </w:rPr>
        <w:t xml:space="preserve">A metilfenidát és a </w:t>
      </w:r>
      <w:r w:rsidR="00E76A51" w:rsidRPr="008E3833">
        <w:rPr>
          <w:color w:val="000000"/>
          <w:spacing w:val="-1"/>
          <w:sz w:val="22"/>
          <w:szCs w:val="22"/>
        </w:rPr>
        <w:t xml:space="preserve">klonidin vagy más </w:t>
      </w:r>
      <w:r w:rsidR="00E45334" w:rsidRPr="008E3833">
        <w:rPr>
          <w:color w:val="000000"/>
          <w:spacing w:val="-1"/>
          <w:sz w:val="22"/>
          <w:szCs w:val="22"/>
        </w:rPr>
        <w:t xml:space="preserve">centralisan </w:t>
      </w:r>
      <w:r w:rsidRPr="008E3833">
        <w:rPr>
          <w:color w:val="000000"/>
          <w:spacing w:val="-1"/>
          <w:sz w:val="22"/>
          <w:szCs w:val="22"/>
        </w:rPr>
        <w:t>ható alfa</w:t>
      </w:r>
      <w:r w:rsidR="00056C97" w:rsidRPr="008E3833">
        <w:rPr>
          <w:color w:val="000000"/>
          <w:spacing w:val="-1"/>
          <w:sz w:val="22"/>
          <w:szCs w:val="22"/>
        </w:rPr>
        <w:noBreakHyphen/>
      </w:r>
      <w:r w:rsidRPr="008E3833">
        <w:rPr>
          <w:color w:val="000000"/>
          <w:spacing w:val="-1"/>
          <w:sz w:val="22"/>
          <w:szCs w:val="22"/>
        </w:rPr>
        <w:t>2</w:t>
      </w:r>
      <w:r w:rsidR="00056C97" w:rsidRPr="008E3833">
        <w:rPr>
          <w:color w:val="000000"/>
          <w:spacing w:val="-1"/>
          <w:sz w:val="22"/>
          <w:szCs w:val="22"/>
        </w:rPr>
        <w:noBreakHyphen/>
      </w:r>
      <w:r w:rsidRPr="008E3833">
        <w:rPr>
          <w:color w:val="000000"/>
          <w:spacing w:val="-1"/>
          <w:sz w:val="22"/>
          <w:szCs w:val="22"/>
        </w:rPr>
        <w:t xml:space="preserve">agonisták </w:t>
      </w:r>
      <w:r w:rsidR="008A17A3" w:rsidRPr="008E3833">
        <w:rPr>
          <w:color w:val="000000"/>
          <w:spacing w:val="-1"/>
          <w:sz w:val="22"/>
          <w:szCs w:val="22"/>
        </w:rPr>
        <w:t>hosszú</w:t>
      </w:r>
      <w:r w:rsidR="00F839E5" w:rsidRPr="008E3833">
        <w:rPr>
          <w:color w:val="000000"/>
          <w:spacing w:val="-1"/>
          <w:sz w:val="22"/>
          <w:szCs w:val="22"/>
        </w:rPr>
        <w:t xml:space="preserve"> </w:t>
      </w:r>
      <w:r w:rsidR="008A17A3" w:rsidRPr="008E3833">
        <w:rPr>
          <w:color w:val="000000"/>
          <w:spacing w:val="-1"/>
          <w:sz w:val="22"/>
          <w:szCs w:val="22"/>
        </w:rPr>
        <w:t xml:space="preserve">távú </w:t>
      </w:r>
      <w:r w:rsidRPr="008E3833">
        <w:rPr>
          <w:color w:val="000000"/>
          <w:spacing w:val="-1"/>
          <w:sz w:val="22"/>
          <w:szCs w:val="22"/>
        </w:rPr>
        <w:t xml:space="preserve">együttes </w:t>
      </w:r>
      <w:r w:rsidRPr="008E3833">
        <w:rPr>
          <w:color w:val="000000"/>
          <w:sz w:val="22"/>
          <w:szCs w:val="22"/>
        </w:rPr>
        <w:t>alkalmazásának biztonságosságát nem vizsgálták módszeresen.</w:t>
      </w:r>
    </w:p>
    <w:p w14:paraId="5839565E" w14:textId="77777777" w:rsidR="0074001B" w:rsidRPr="008E3833" w:rsidRDefault="0074001B" w:rsidP="009B6D49">
      <w:pPr>
        <w:ind w:left="10" w:right="91"/>
        <w:rPr>
          <w:sz w:val="22"/>
          <w:szCs w:val="22"/>
        </w:rPr>
      </w:pPr>
    </w:p>
    <w:p w14:paraId="2AB3351B" w14:textId="77777777" w:rsidR="0074001B" w:rsidRPr="008E3833" w:rsidRDefault="000A2A41" w:rsidP="009B6D49">
      <w:pPr>
        <w:ind w:left="5"/>
        <w:rPr>
          <w:b/>
          <w:sz w:val="22"/>
          <w:szCs w:val="22"/>
        </w:rPr>
      </w:pPr>
      <w:r w:rsidRPr="008E3833">
        <w:rPr>
          <w:b/>
          <w:color w:val="000000"/>
          <w:sz w:val="22"/>
          <w:szCs w:val="22"/>
        </w:rPr>
        <w:t>Alkalmazása dopaminerg gyógyszerekkel</w:t>
      </w:r>
    </w:p>
    <w:p w14:paraId="3809284C" w14:textId="77777777" w:rsidR="0074001B" w:rsidRPr="008E3833" w:rsidRDefault="000A2A41" w:rsidP="009B6D49">
      <w:pPr>
        <w:ind w:left="5"/>
        <w:rPr>
          <w:color w:val="000000"/>
          <w:sz w:val="22"/>
          <w:szCs w:val="22"/>
        </w:rPr>
      </w:pPr>
      <w:r w:rsidRPr="008E3833">
        <w:rPr>
          <w:color w:val="000000"/>
          <w:spacing w:val="-1"/>
          <w:sz w:val="22"/>
          <w:szCs w:val="22"/>
        </w:rPr>
        <w:t xml:space="preserve">A metilfenidát és dopaminerg szerek (beleértve az antipszichotikumok) egyidejű alkalmazása esetén </w:t>
      </w:r>
      <w:r w:rsidRPr="008E3833">
        <w:rPr>
          <w:color w:val="000000"/>
          <w:sz w:val="22"/>
          <w:szCs w:val="22"/>
        </w:rPr>
        <w:t>óvatossággal kell eljárni. Mivel a metilfenidát egyik fő hatása az extracelluláris dopaminszint növelése, a metilfenidát farmakodinámiás kölcsönhatásba is léphet, ha direkt és indirekt dopamin agonistákkal (beleértve a DOPA és triciklus</w:t>
      </w:r>
      <w:r w:rsidR="0024152E" w:rsidRPr="008E3833">
        <w:rPr>
          <w:color w:val="000000"/>
          <w:sz w:val="22"/>
          <w:szCs w:val="22"/>
        </w:rPr>
        <w:t>os</w:t>
      </w:r>
      <w:r w:rsidRPr="008E3833">
        <w:rPr>
          <w:color w:val="000000"/>
          <w:sz w:val="22"/>
          <w:szCs w:val="22"/>
        </w:rPr>
        <w:t xml:space="preserve"> antidepresszánsok) vagy dopamin antagonistákkal (beleértve az antipszichotikumok) együtt adagolják.</w:t>
      </w:r>
    </w:p>
    <w:p w14:paraId="525BBD21" w14:textId="77777777" w:rsidR="00CF5655" w:rsidRPr="008E3833" w:rsidRDefault="00CF5655" w:rsidP="009B6D49">
      <w:pPr>
        <w:rPr>
          <w:color w:val="000000"/>
          <w:sz w:val="22"/>
          <w:szCs w:val="22"/>
        </w:rPr>
      </w:pPr>
    </w:p>
    <w:p w14:paraId="24738CCE" w14:textId="77777777" w:rsidR="00CF5655" w:rsidRPr="008E3833" w:rsidRDefault="000A2A41" w:rsidP="009B6D49">
      <w:pPr>
        <w:ind w:left="567" w:hanging="567"/>
        <w:rPr>
          <w:color w:val="000000"/>
          <w:sz w:val="22"/>
          <w:szCs w:val="22"/>
        </w:rPr>
      </w:pPr>
      <w:r w:rsidRPr="008E3833">
        <w:rPr>
          <w:b/>
          <w:color w:val="000000"/>
          <w:sz w:val="22"/>
          <w:szCs w:val="22"/>
        </w:rPr>
        <w:t>4.6</w:t>
      </w:r>
      <w:r w:rsidRPr="008E3833">
        <w:rPr>
          <w:b/>
          <w:color w:val="000000"/>
          <w:sz w:val="22"/>
          <w:szCs w:val="22"/>
        </w:rPr>
        <w:tab/>
        <w:t>T</w:t>
      </w:r>
      <w:r w:rsidR="00D218F8" w:rsidRPr="008E3833">
        <w:rPr>
          <w:b/>
          <w:color w:val="000000"/>
          <w:sz w:val="22"/>
          <w:szCs w:val="22"/>
        </w:rPr>
        <w:t>ermékenység, t</w:t>
      </w:r>
      <w:r w:rsidRPr="008E3833">
        <w:rPr>
          <w:b/>
          <w:color w:val="000000"/>
          <w:sz w:val="22"/>
          <w:szCs w:val="22"/>
        </w:rPr>
        <w:t>erhesség és szoptatás</w:t>
      </w:r>
    </w:p>
    <w:p w14:paraId="7FED914D" w14:textId="77777777" w:rsidR="00D3261A" w:rsidRPr="008E3833" w:rsidRDefault="00D3261A" w:rsidP="009B6D49">
      <w:pPr>
        <w:rPr>
          <w:color w:val="000000"/>
          <w:sz w:val="22"/>
          <w:szCs w:val="22"/>
          <w:u w:val="single"/>
        </w:rPr>
      </w:pPr>
    </w:p>
    <w:p w14:paraId="57EC2857" w14:textId="77777777" w:rsidR="002C1529" w:rsidRPr="008E3833" w:rsidRDefault="000A2A41" w:rsidP="002C1529">
      <w:pPr>
        <w:rPr>
          <w:b/>
          <w:sz w:val="22"/>
          <w:szCs w:val="22"/>
        </w:rPr>
      </w:pPr>
      <w:r w:rsidRPr="008E3833">
        <w:rPr>
          <w:color w:val="000000"/>
          <w:sz w:val="22"/>
          <w:szCs w:val="22"/>
          <w:u w:val="single"/>
        </w:rPr>
        <w:t>Terhesség</w:t>
      </w:r>
    </w:p>
    <w:p w14:paraId="19D464B4" w14:textId="77777777" w:rsidR="008F2CFD" w:rsidRPr="008E3833" w:rsidRDefault="000A2A41" w:rsidP="008F2CFD">
      <w:pPr>
        <w:rPr>
          <w:color w:val="000000"/>
          <w:spacing w:val="-1"/>
          <w:sz w:val="22"/>
          <w:szCs w:val="22"/>
        </w:rPr>
      </w:pPr>
      <w:r w:rsidRPr="008E3833">
        <w:rPr>
          <w:color w:val="000000"/>
          <w:spacing w:val="-1"/>
          <w:sz w:val="22"/>
          <w:szCs w:val="22"/>
        </w:rPr>
        <w:t>A terhesség első trimesztere alatti alkalmazás összesen körülbelül 3400 esetét feldolgozó kohorszvizsgálatból származó adatok nem utaltak általában a fejlődési rendellenességek fokozott kockázatára. Kis mértékben fokozott volt a szívfejlődési rendellenességek előfordulása (összesített korrigált relatív kockázat 1,3%; 95%-os CI: 1,0–1,6), ami a metilfenidáttal a terhesség első trimeszterében kezelt 1000 nőre vetítve azt jelenti a metilfenidáttal nem kezeltekhez képest, hogy 3-mal több újszülött születik veleszületett szívfejlődési rendellenességgel.</w:t>
      </w:r>
    </w:p>
    <w:p w14:paraId="042811BB" w14:textId="77777777" w:rsidR="00610CB4" w:rsidRPr="008E3833" w:rsidRDefault="00610CB4" w:rsidP="009B6D49">
      <w:pPr>
        <w:rPr>
          <w:sz w:val="22"/>
          <w:szCs w:val="22"/>
        </w:rPr>
      </w:pPr>
    </w:p>
    <w:p w14:paraId="103CD93A" w14:textId="77777777" w:rsidR="00610CB4" w:rsidRPr="008E3833" w:rsidRDefault="000A2A41" w:rsidP="009B6D49">
      <w:pPr>
        <w:rPr>
          <w:color w:val="000000"/>
          <w:sz w:val="22"/>
          <w:szCs w:val="22"/>
        </w:rPr>
      </w:pPr>
      <w:r w:rsidRPr="008E3833">
        <w:rPr>
          <w:color w:val="000000"/>
          <w:spacing w:val="-1"/>
          <w:sz w:val="22"/>
          <w:szCs w:val="22"/>
        </w:rPr>
        <w:t xml:space="preserve">Spontán esetleírásokban neonatalis szív- és légzőrendszeri toxicitásról, konkrétan magzati </w:t>
      </w:r>
      <w:r w:rsidRPr="008E3833">
        <w:rPr>
          <w:color w:val="000000"/>
          <w:sz w:val="22"/>
          <w:szCs w:val="22"/>
        </w:rPr>
        <w:t>tachycardiáról és légzőrendszeri rendellenességről számoltak be.</w:t>
      </w:r>
    </w:p>
    <w:p w14:paraId="09663295" w14:textId="77777777" w:rsidR="00610CB4" w:rsidRPr="008E3833" w:rsidRDefault="00610CB4" w:rsidP="009B6D49">
      <w:pPr>
        <w:rPr>
          <w:sz w:val="22"/>
          <w:szCs w:val="22"/>
        </w:rPr>
      </w:pPr>
    </w:p>
    <w:p w14:paraId="30AF2D8F" w14:textId="77777777" w:rsidR="00610CB4" w:rsidRPr="008E3833" w:rsidRDefault="000A2A41" w:rsidP="009B6D49">
      <w:pPr>
        <w:rPr>
          <w:color w:val="000000"/>
          <w:spacing w:val="-1"/>
          <w:sz w:val="22"/>
          <w:szCs w:val="22"/>
        </w:rPr>
      </w:pPr>
      <w:r w:rsidRPr="008E3833">
        <w:rPr>
          <w:color w:val="000000"/>
          <w:spacing w:val="-1"/>
          <w:sz w:val="22"/>
          <w:szCs w:val="22"/>
        </w:rPr>
        <w:t>Állatkísérletekben csak az anya számára toxikus dózisok esetében mutattak ki reprodukciós toxicitást (lásd 5.3</w:t>
      </w:r>
      <w:r w:rsidR="00056C97" w:rsidRPr="008E3833">
        <w:rPr>
          <w:color w:val="000000"/>
          <w:spacing w:val="-1"/>
          <w:sz w:val="22"/>
          <w:szCs w:val="22"/>
        </w:rPr>
        <w:t> </w:t>
      </w:r>
      <w:r w:rsidRPr="008E3833">
        <w:rPr>
          <w:color w:val="000000"/>
          <w:spacing w:val="-1"/>
          <w:sz w:val="22"/>
          <w:szCs w:val="22"/>
        </w:rPr>
        <w:t>pont).</w:t>
      </w:r>
    </w:p>
    <w:p w14:paraId="4B739FF7" w14:textId="77777777" w:rsidR="00610CB4" w:rsidRPr="008E3833" w:rsidRDefault="00610CB4" w:rsidP="009B6D49">
      <w:pPr>
        <w:rPr>
          <w:sz w:val="22"/>
          <w:szCs w:val="22"/>
        </w:rPr>
      </w:pPr>
    </w:p>
    <w:p w14:paraId="2DCC987B" w14:textId="77777777" w:rsidR="00610CB4" w:rsidRPr="008E3833" w:rsidRDefault="000A2A41" w:rsidP="009B6D49">
      <w:pPr>
        <w:rPr>
          <w:color w:val="000000"/>
          <w:sz w:val="22"/>
          <w:szCs w:val="22"/>
        </w:rPr>
      </w:pPr>
      <w:r w:rsidRPr="008E3833">
        <w:rPr>
          <w:color w:val="000000"/>
          <w:spacing w:val="-1"/>
          <w:sz w:val="22"/>
          <w:szCs w:val="22"/>
        </w:rPr>
        <w:t xml:space="preserve">A metilfenidát alkalmazása terhesség alatt nem ajánlott, csak abban az esetben, ha klinikai döntés </w:t>
      </w:r>
      <w:r w:rsidRPr="008E3833">
        <w:rPr>
          <w:color w:val="000000"/>
          <w:sz w:val="22"/>
          <w:szCs w:val="22"/>
        </w:rPr>
        <w:t>született arról, hogy a kezelés elhalasztása nagyobb veszélyt jelentene a terhességre nézve.</w:t>
      </w:r>
    </w:p>
    <w:p w14:paraId="1D0260AE" w14:textId="77777777" w:rsidR="00610CB4" w:rsidRPr="008E3833" w:rsidRDefault="00610CB4" w:rsidP="009B6D49">
      <w:pPr>
        <w:rPr>
          <w:sz w:val="22"/>
          <w:szCs w:val="22"/>
        </w:rPr>
      </w:pPr>
    </w:p>
    <w:p w14:paraId="7F43BD50" w14:textId="77777777" w:rsidR="00610CB4" w:rsidRPr="008E3833" w:rsidRDefault="000A2A41" w:rsidP="009B6D49">
      <w:pPr>
        <w:rPr>
          <w:sz w:val="22"/>
          <w:szCs w:val="22"/>
        </w:rPr>
      </w:pPr>
      <w:r w:rsidRPr="008E3833">
        <w:rPr>
          <w:color w:val="000000"/>
          <w:spacing w:val="-2"/>
          <w:sz w:val="22"/>
          <w:szCs w:val="22"/>
          <w:u w:val="single"/>
        </w:rPr>
        <w:t>Szoptatás</w:t>
      </w:r>
    </w:p>
    <w:p w14:paraId="64C2988D" w14:textId="77777777" w:rsidR="00610CB4" w:rsidRPr="008E3833" w:rsidRDefault="000A2A41" w:rsidP="009B6D49">
      <w:pPr>
        <w:rPr>
          <w:color w:val="000000"/>
          <w:sz w:val="22"/>
          <w:szCs w:val="22"/>
        </w:rPr>
      </w:pPr>
      <w:r w:rsidRPr="008E3833">
        <w:rPr>
          <w:color w:val="000000"/>
          <w:sz w:val="22"/>
          <w:szCs w:val="22"/>
        </w:rPr>
        <w:t>Egy metilfenidáttal kezelt nő anyatejében kimutatták a metilfenidátot.</w:t>
      </w:r>
    </w:p>
    <w:p w14:paraId="1863480B" w14:textId="77777777" w:rsidR="00610CB4" w:rsidRPr="008E3833" w:rsidRDefault="00610CB4" w:rsidP="009B6D49">
      <w:pPr>
        <w:rPr>
          <w:sz w:val="22"/>
          <w:szCs w:val="22"/>
        </w:rPr>
      </w:pPr>
    </w:p>
    <w:p w14:paraId="33CF9A46" w14:textId="77777777" w:rsidR="00610CB4" w:rsidRPr="008E3833" w:rsidRDefault="000A2A41" w:rsidP="009B6D49">
      <w:pPr>
        <w:rPr>
          <w:color w:val="000000"/>
          <w:spacing w:val="-1"/>
          <w:sz w:val="22"/>
          <w:szCs w:val="22"/>
        </w:rPr>
      </w:pPr>
      <w:r w:rsidRPr="008E3833">
        <w:rPr>
          <w:color w:val="000000"/>
          <w:spacing w:val="-1"/>
          <w:sz w:val="22"/>
          <w:szCs w:val="22"/>
        </w:rPr>
        <w:t>Egy esetben arról számoltak be, hogy egy csecsemőnél közelebbről meg nem határozott súlycsökkenés mutatkozott az expozíció időtartama alatt, a gyermek azonban felépült és súly</w:t>
      </w:r>
      <w:r w:rsidR="007F13F7" w:rsidRPr="008E3833">
        <w:rPr>
          <w:color w:val="000000"/>
          <w:spacing w:val="-1"/>
          <w:sz w:val="22"/>
          <w:szCs w:val="22"/>
        </w:rPr>
        <w:t>á</w:t>
      </w:r>
      <w:r w:rsidRPr="008E3833">
        <w:rPr>
          <w:color w:val="000000"/>
          <w:spacing w:val="-1"/>
          <w:sz w:val="22"/>
          <w:szCs w:val="22"/>
        </w:rPr>
        <w:t>ban</w:t>
      </w:r>
      <w:r w:rsidR="007F13F7" w:rsidRPr="008E3833">
        <w:rPr>
          <w:color w:val="000000"/>
          <w:spacing w:val="-1"/>
          <w:sz w:val="22"/>
          <w:szCs w:val="22"/>
        </w:rPr>
        <w:t xml:space="preserve"> gyarapodott</w:t>
      </w:r>
      <w:r w:rsidRPr="008E3833">
        <w:rPr>
          <w:color w:val="000000"/>
          <w:spacing w:val="-1"/>
          <w:sz w:val="22"/>
          <w:szCs w:val="22"/>
        </w:rPr>
        <w:t xml:space="preserve">, miután </w:t>
      </w:r>
      <w:r w:rsidRPr="008E3833">
        <w:rPr>
          <w:color w:val="000000"/>
          <w:sz w:val="22"/>
          <w:szCs w:val="22"/>
        </w:rPr>
        <w:t>az anya megszakította a metilfenidát</w:t>
      </w:r>
      <w:r w:rsidR="00056C97" w:rsidRPr="008E3833">
        <w:rPr>
          <w:color w:val="000000"/>
          <w:sz w:val="22"/>
          <w:szCs w:val="22"/>
        </w:rPr>
        <w:noBreakHyphen/>
      </w:r>
      <w:r w:rsidRPr="008E3833">
        <w:rPr>
          <w:color w:val="000000"/>
          <w:sz w:val="22"/>
          <w:szCs w:val="22"/>
        </w:rPr>
        <w:t xml:space="preserve">kezelést. Nem zárható ki, hogy a készítmény veszélyes lehet a </w:t>
      </w:r>
      <w:r w:rsidRPr="008E3833">
        <w:rPr>
          <w:color w:val="000000"/>
          <w:spacing w:val="-1"/>
          <w:sz w:val="22"/>
          <w:szCs w:val="22"/>
        </w:rPr>
        <w:t>szoptatott csecsemőre nézve.</w:t>
      </w:r>
    </w:p>
    <w:p w14:paraId="3E5E45D3" w14:textId="77777777" w:rsidR="00610CB4" w:rsidRPr="008E3833" w:rsidRDefault="00610CB4" w:rsidP="009B6D49">
      <w:pPr>
        <w:rPr>
          <w:sz w:val="22"/>
          <w:szCs w:val="22"/>
        </w:rPr>
      </w:pPr>
    </w:p>
    <w:p w14:paraId="41A973B0" w14:textId="77777777" w:rsidR="0024152E" w:rsidRPr="008E3833" w:rsidRDefault="000A2A41" w:rsidP="0024152E">
      <w:pPr>
        <w:rPr>
          <w:color w:val="000000"/>
          <w:sz w:val="22"/>
          <w:szCs w:val="22"/>
        </w:rPr>
      </w:pPr>
      <w:r w:rsidRPr="008E3833">
        <w:rPr>
          <w:color w:val="000000"/>
          <w:sz w:val="22"/>
          <w:szCs w:val="22"/>
        </w:rPr>
        <w:t>El kell dönteni, hogy a szoptatást függesztik fel, vagy nem kezdik el a metilfenidát-kezelést, illetve megszakítják azt, figyelembe véve a szoptatás előnyét a gyermek, valamint a terápia előnyét az anya szempontjából.</w:t>
      </w:r>
    </w:p>
    <w:p w14:paraId="1CC7FE15" w14:textId="77777777" w:rsidR="00610CB4" w:rsidRPr="008E3833" w:rsidRDefault="00610CB4" w:rsidP="009B6D49">
      <w:pPr>
        <w:rPr>
          <w:sz w:val="22"/>
          <w:szCs w:val="22"/>
        </w:rPr>
      </w:pPr>
    </w:p>
    <w:p w14:paraId="3F6B289F" w14:textId="77777777" w:rsidR="00D218F8" w:rsidRPr="008E3833" w:rsidRDefault="000A2A41" w:rsidP="009B6D49">
      <w:pPr>
        <w:rPr>
          <w:sz w:val="22"/>
          <w:szCs w:val="22"/>
          <w:u w:val="single"/>
        </w:rPr>
      </w:pPr>
      <w:r w:rsidRPr="008E3833">
        <w:rPr>
          <w:sz w:val="22"/>
          <w:szCs w:val="22"/>
          <w:u w:val="single"/>
        </w:rPr>
        <w:t>Termékenység</w:t>
      </w:r>
    </w:p>
    <w:p w14:paraId="0D02300F" w14:textId="77777777" w:rsidR="00D218F8" w:rsidRPr="008E3833" w:rsidRDefault="000A2A41" w:rsidP="009B6D49">
      <w:pPr>
        <w:rPr>
          <w:sz w:val="22"/>
          <w:szCs w:val="22"/>
        </w:rPr>
      </w:pPr>
      <w:r w:rsidRPr="008E3833">
        <w:rPr>
          <w:sz w:val="22"/>
          <w:szCs w:val="22"/>
        </w:rPr>
        <w:t>Nem állnak rendelkezésre humán adatok a metilfenidát termékenységre gyakorolt hatásáról. Állatkísérletekben nem észleltek a termékenységre gyakorolt klinikailag releváns hatásokat.</w:t>
      </w:r>
    </w:p>
    <w:p w14:paraId="27FA7030" w14:textId="77777777" w:rsidR="00D218F8" w:rsidRPr="008E3833" w:rsidRDefault="00D218F8" w:rsidP="009B6D49">
      <w:pPr>
        <w:rPr>
          <w:sz w:val="22"/>
          <w:szCs w:val="22"/>
        </w:rPr>
      </w:pPr>
    </w:p>
    <w:p w14:paraId="4DAEB8E1" w14:textId="77777777" w:rsidR="00CF5655" w:rsidRPr="008E3833" w:rsidRDefault="000A2A41" w:rsidP="009B6D49">
      <w:pPr>
        <w:pStyle w:val="WW-Szvegtrzs212"/>
        <w:spacing w:line="240" w:lineRule="auto"/>
        <w:rPr>
          <w:b w:val="0"/>
          <w:color w:val="000000"/>
          <w:sz w:val="22"/>
          <w:szCs w:val="22"/>
        </w:rPr>
      </w:pPr>
      <w:r w:rsidRPr="008E3833">
        <w:rPr>
          <w:color w:val="000000"/>
          <w:sz w:val="22"/>
          <w:szCs w:val="22"/>
        </w:rPr>
        <w:t>4.7</w:t>
      </w:r>
      <w:r w:rsidRPr="008E3833">
        <w:rPr>
          <w:color w:val="000000"/>
          <w:sz w:val="22"/>
          <w:szCs w:val="22"/>
        </w:rPr>
        <w:tab/>
        <w:t xml:space="preserve">A készítmény hatásai a gépjárművezetéshez és </w:t>
      </w:r>
      <w:r w:rsidR="00DA18C3" w:rsidRPr="008E3833">
        <w:rPr>
          <w:color w:val="000000"/>
          <w:sz w:val="22"/>
          <w:szCs w:val="22"/>
        </w:rPr>
        <w:t xml:space="preserve">a </w:t>
      </w:r>
      <w:r w:rsidRPr="008E3833">
        <w:rPr>
          <w:color w:val="000000"/>
          <w:sz w:val="22"/>
          <w:szCs w:val="22"/>
        </w:rPr>
        <w:t xml:space="preserve">gépek </w:t>
      </w:r>
      <w:r w:rsidR="005B2B07" w:rsidRPr="008E3833">
        <w:rPr>
          <w:color w:val="000000"/>
          <w:sz w:val="22"/>
          <w:szCs w:val="22"/>
        </w:rPr>
        <w:t xml:space="preserve">kezeléséhez </w:t>
      </w:r>
      <w:r w:rsidRPr="008E3833">
        <w:rPr>
          <w:color w:val="000000"/>
          <w:sz w:val="22"/>
          <w:szCs w:val="22"/>
        </w:rPr>
        <w:t>szükséges képességekre</w:t>
      </w:r>
    </w:p>
    <w:p w14:paraId="42F7689A" w14:textId="77777777" w:rsidR="00CF5655" w:rsidRPr="008E3833" w:rsidRDefault="00CF5655" w:rsidP="009B6D49">
      <w:pPr>
        <w:pStyle w:val="WW-Szvegtrzs212"/>
        <w:spacing w:line="240" w:lineRule="auto"/>
        <w:rPr>
          <w:b w:val="0"/>
          <w:color w:val="000000"/>
          <w:sz w:val="22"/>
          <w:szCs w:val="22"/>
        </w:rPr>
      </w:pPr>
    </w:p>
    <w:p w14:paraId="2874C61F" w14:textId="77777777" w:rsidR="00610CB4" w:rsidRPr="008E3833" w:rsidRDefault="000A2A41" w:rsidP="009B6D49">
      <w:pPr>
        <w:ind w:right="-83"/>
        <w:rPr>
          <w:sz w:val="22"/>
          <w:szCs w:val="22"/>
        </w:rPr>
      </w:pPr>
      <w:r w:rsidRPr="008E3833">
        <w:rPr>
          <w:color w:val="000000"/>
          <w:sz w:val="22"/>
          <w:szCs w:val="22"/>
        </w:rPr>
        <w:t>A metilfenidát szédülést, álmosságot, látászavarokat (többek között alkalmazkodási nehézségeket, kettős látást, homályos látást</w:t>
      </w:r>
      <w:r w:rsidR="00560986" w:rsidRPr="008E3833">
        <w:rPr>
          <w:color w:val="000000"/>
          <w:sz w:val="22"/>
          <w:szCs w:val="22"/>
        </w:rPr>
        <w:t>), hallucinációkat, illetve egyéb központi idegrendszeri mellékhatásokat</w:t>
      </w:r>
      <w:r w:rsidRPr="008E3833">
        <w:rPr>
          <w:color w:val="000000"/>
          <w:sz w:val="22"/>
          <w:szCs w:val="22"/>
        </w:rPr>
        <w:t xml:space="preserve"> okozhat</w:t>
      </w:r>
      <w:r w:rsidR="00560986" w:rsidRPr="008E3833">
        <w:rPr>
          <w:color w:val="000000"/>
          <w:sz w:val="22"/>
          <w:szCs w:val="22"/>
        </w:rPr>
        <w:t xml:space="preserve"> (</w:t>
      </w:r>
      <w:r w:rsidR="00560986" w:rsidRPr="008E3833">
        <w:rPr>
          <w:color w:val="000000"/>
          <w:spacing w:val="-1"/>
          <w:sz w:val="22"/>
          <w:szCs w:val="22"/>
        </w:rPr>
        <w:t>lásd 4.8</w:t>
      </w:r>
      <w:r w:rsidR="00056C97" w:rsidRPr="008E3833">
        <w:rPr>
          <w:color w:val="000000"/>
          <w:spacing w:val="-1"/>
          <w:sz w:val="22"/>
          <w:szCs w:val="22"/>
        </w:rPr>
        <w:t> </w:t>
      </w:r>
      <w:r w:rsidR="00560986" w:rsidRPr="008E3833">
        <w:rPr>
          <w:color w:val="000000"/>
          <w:spacing w:val="-1"/>
          <w:sz w:val="22"/>
          <w:szCs w:val="22"/>
        </w:rPr>
        <w:t>pont</w:t>
      </w:r>
      <w:r w:rsidR="00560986" w:rsidRPr="008E3833">
        <w:rPr>
          <w:color w:val="000000"/>
          <w:sz w:val="22"/>
          <w:szCs w:val="22"/>
        </w:rPr>
        <w:t>)</w:t>
      </w:r>
      <w:r w:rsidRPr="008E3833">
        <w:rPr>
          <w:color w:val="000000"/>
          <w:sz w:val="22"/>
          <w:szCs w:val="22"/>
        </w:rPr>
        <w:t xml:space="preserve">. Mérsékelten befolyásolhatja a gépjárművezetéshez és gépek kezeléséhez szükséges képességeket. A betegeket figyelmeztetni kell a lehetséges hatásokról, illetve </w:t>
      </w:r>
      <w:r w:rsidRPr="008E3833">
        <w:rPr>
          <w:color w:val="000000"/>
          <w:spacing w:val="-1"/>
          <w:sz w:val="22"/>
          <w:szCs w:val="22"/>
        </w:rPr>
        <w:t xml:space="preserve">fel kell hívni a figyelmüket, hogy amennyiben a készítmény ilyen hatással van rájuk, </w:t>
      </w:r>
      <w:r w:rsidR="00560986" w:rsidRPr="008E3833">
        <w:rPr>
          <w:color w:val="000000"/>
          <w:spacing w:val="-1"/>
          <w:sz w:val="22"/>
          <w:szCs w:val="22"/>
        </w:rPr>
        <w:t xml:space="preserve">tartózkodniuk </w:t>
      </w:r>
      <w:r w:rsidRPr="008E3833">
        <w:rPr>
          <w:color w:val="000000"/>
          <w:spacing w:val="-1"/>
          <w:sz w:val="22"/>
          <w:szCs w:val="22"/>
        </w:rPr>
        <w:t>kell a potenciálisan veszélyes tevékenységektől, így például a gépjárművezetéstől vagy gépek kezelésétől.</w:t>
      </w:r>
    </w:p>
    <w:p w14:paraId="22E15580" w14:textId="77777777" w:rsidR="00CF5655" w:rsidRPr="008E3833" w:rsidRDefault="00CF5655" w:rsidP="009B6D49">
      <w:pPr>
        <w:rPr>
          <w:color w:val="000000"/>
          <w:sz w:val="22"/>
          <w:szCs w:val="22"/>
        </w:rPr>
      </w:pPr>
    </w:p>
    <w:p w14:paraId="3999D8DB" w14:textId="77777777" w:rsidR="00CF5655" w:rsidRPr="008E3833" w:rsidRDefault="000A2A41" w:rsidP="009B6D49">
      <w:pPr>
        <w:ind w:left="567" w:hanging="567"/>
        <w:rPr>
          <w:color w:val="000000"/>
          <w:sz w:val="22"/>
          <w:szCs w:val="22"/>
        </w:rPr>
      </w:pPr>
      <w:r w:rsidRPr="008E3833">
        <w:rPr>
          <w:b/>
          <w:color w:val="000000"/>
          <w:sz w:val="22"/>
          <w:szCs w:val="22"/>
        </w:rPr>
        <w:t>4.8</w:t>
      </w:r>
      <w:r w:rsidRPr="008E3833">
        <w:rPr>
          <w:b/>
          <w:color w:val="000000"/>
          <w:sz w:val="22"/>
          <w:szCs w:val="22"/>
        </w:rPr>
        <w:tab/>
        <w:t>Nemkívánatos hatások, mellékhatások</w:t>
      </w:r>
    </w:p>
    <w:p w14:paraId="5E211CBA" w14:textId="77777777" w:rsidR="00CF5655" w:rsidRPr="008E3833" w:rsidRDefault="00CF5655" w:rsidP="009B6D49">
      <w:pPr>
        <w:ind w:left="567" w:hanging="567"/>
        <w:rPr>
          <w:color w:val="000000"/>
          <w:sz w:val="22"/>
          <w:szCs w:val="22"/>
        </w:rPr>
      </w:pPr>
    </w:p>
    <w:p w14:paraId="3757FD3D" w14:textId="77777777" w:rsidR="00610CB4" w:rsidRPr="008E3833" w:rsidRDefault="000A2A41" w:rsidP="009B6D49">
      <w:pPr>
        <w:ind w:right="-3"/>
        <w:rPr>
          <w:sz w:val="22"/>
          <w:szCs w:val="22"/>
        </w:rPr>
      </w:pPr>
      <w:r w:rsidRPr="008E3833">
        <w:rPr>
          <w:color w:val="000000"/>
          <w:sz w:val="22"/>
          <w:szCs w:val="22"/>
        </w:rPr>
        <w:t>Az alábbi táblázat bemutatja a Ritalin</w:t>
      </w:r>
      <w:r w:rsidR="004D067E" w:rsidRPr="008E3833">
        <w:rPr>
          <w:color w:val="000000"/>
          <w:sz w:val="22"/>
          <w:szCs w:val="22"/>
        </w:rPr>
        <w:t xml:space="preserve"> LA</w:t>
      </w:r>
      <w:r w:rsidR="00056C97" w:rsidRPr="008E3833">
        <w:rPr>
          <w:color w:val="000000"/>
          <w:sz w:val="22"/>
          <w:szCs w:val="22"/>
        </w:rPr>
        <w:noBreakHyphen/>
      </w:r>
      <w:r w:rsidR="004D067E" w:rsidRPr="008E3833">
        <w:rPr>
          <w:color w:val="000000"/>
          <w:sz w:val="22"/>
          <w:szCs w:val="22"/>
        </w:rPr>
        <w:t>v</w:t>
      </w:r>
      <w:r w:rsidRPr="008E3833">
        <w:rPr>
          <w:color w:val="000000"/>
          <w:sz w:val="22"/>
          <w:szCs w:val="22"/>
        </w:rPr>
        <w:t xml:space="preserve">al végzett klinikai vizsgálatokban megfigyelt és a forgalomba hozatalt követő spontán jelentésekben leírt valamennyi gyógyszermellékhatást, valamint az egyéb metilfenidát-hidroklorid gyógyszerformákkal kapcsolatban leírt gyógyszermellékhatásokat. </w:t>
      </w:r>
      <w:r w:rsidRPr="008E3833">
        <w:rPr>
          <w:color w:val="000000"/>
          <w:spacing w:val="-1"/>
          <w:sz w:val="22"/>
          <w:szCs w:val="22"/>
        </w:rPr>
        <w:t>Ha a Ritalin</w:t>
      </w:r>
      <w:r w:rsidR="004D067E" w:rsidRPr="008E3833">
        <w:rPr>
          <w:color w:val="000000"/>
          <w:spacing w:val="-1"/>
          <w:sz w:val="22"/>
          <w:szCs w:val="22"/>
        </w:rPr>
        <w:t xml:space="preserve"> LA</w:t>
      </w:r>
      <w:r w:rsidRPr="008E3833">
        <w:rPr>
          <w:color w:val="000000"/>
          <w:spacing w:val="-1"/>
          <w:sz w:val="22"/>
          <w:szCs w:val="22"/>
        </w:rPr>
        <w:t xml:space="preserve"> és a metilfenidát egyéb gyógyszerformái mellékhatásainak gyakorisága </w:t>
      </w:r>
      <w:r w:rsidRPr="008E3833">
        <w:rPr>
          <w:color w:val="000000"/>
          <w:sz w:val="22"/>
          <w:szCs w:val="22"/>
        </w:rPr>
        <w:t>eltért egymástól, a két adatbázisból a nagyobb gyakorisági adat szerepel.</w:t>
      </w:r>
      <w:r w:rsidR="00102CA0" w:rsidRPr="008E3833">
        <w:rPr>
          <w:color w:val="000000"/>
          <w:sz w:val="22"/>
          <w:szCs w:val="22"/>
        </w:rPr>
        <w:t xml:space="preserve"> </w:t>
      </w:r>
      <w:r w:rsidR="00102CA0" w:rsidRPr="008E3833">
        <w:rPr>
          <w:sz w:val="22"/>
          <w:szCs w:val="22"/>
        </w:rPr>
        <w:t>Az alábbi táblázat gyermekekre, serdülőkre és felnőttekre egyaránt vonatkozik.</w:t>
      </w:r>
    </w:p>
    <w:p w14:paraId="459AD5B1" w14:textId="77777777" w:rsidR="00610CB4" w:rsidRPr="008E3833" w:rsidRDefault="00610CB4" w:rsidP="009B6D49">
      <w:pPr>
        <w:ind w:right="422"/>
        <w:rPr>
          <w:sz w:val="22"/>
          <w:szCs w:val="22"/>
        </w:rPr>
      </w:pPr>
    </w:p>
    <w:p w14:paraId="6004BA8B" w14:textId="77777777" w:rsidR="00610CB4" w:rsidRPr="008E3833" w:rsidRDefault="000A2A41" w:rsidP="009B6D49">
      <w:pPr>
        <w:rPr>
          <w:sz w:val="22"/>
          <w:szCs w:val="22"/>
        </w:rPr>
      </w:pPr>
      <w:r w:rsidRPr="008E3833">
        <w:rPr>
          <w:color w:val="000000"/>
          <w:spacing w:val="-1"/>
          <w:sz w:val="22"/>
          <w:szCs w:val="22"/>
        </w:rPr>
        <w:t>Gyakorisági becslések:</w:t>
      </w:r>
    </w:p>
    <w:p w14:paraId="30755F22" w14:textId="77777777" w:rsidR="00610CB4" w:rsidRPr="008E3833" w:rsidRDefault="000A2A41" w:rsidP="009B6D49">
      <w:pPr>
        <w:rPr>
          <w:sz w:val="22"/>
          <w:szCs w:val="22"/>
        </w:rPr>
      </w:pPr>
      <w:r w:rsidRPr="008E3833">
        <w:rPr>
          <w:color w:val="000000"/>
          <w:sz w:val="22"/>
          <w:szCs w:val="22"/>
        </w:rPr>
        <w:t>Nagyon gyakori (≥1/10)</w:t>
      </w:r>
    </w:p>
    <w:p w14:paraId="21CF5FC3" w14:textId="77777777" w:rsidR="00610CB4" w:rsidRPr="008E3833" w:rsidRDefault="000A2A41" w:rsidP="009B6D49">
      <w:pPr>
        <w:rPr>
          <w:sz w:val="22"/>
          <w:szCs w:val="22"/>
        </w:rPr>
      </w:pPr>
      <w:r w:rsidRPr="008E3833">
        <w:rPr>
          <w:color w:val="000000"/>
          <w:sz w:val="22"/>
          <w:szCs w:val="22"/>
        </w:rPr>
        <w:t xml:space="preserve">Gyakori (≥1/100 </w:t>
      </w:r>
      <w:r w:rsidR="0024152E" w:rsidRPr="008E3833">
        <w:rPr>
          <w:color w:val="000000"/>
          <w:sz w:val="22"/>
          <w:szCs w:val="22"/>
        </w:rPr>
        <w:t>–</w:t>
      </w:r>
      <w:r w:rsidRPr="008E3833">
        <w:rPr>
          <w:color w:val="000000"/>
          <w:sz w:val="22"/>
          <w:szCs w:val="22"/>
        </w:rPr>
        <w:t xml:space="preserve"> &lt;1/10)</w:t>
      </w:r>
    </w:p>
    <w:p w14:paraId="2B998F76" w14:textId="77777777" w:rsidR="00610CB4" w:rsidRPr="008E3833" w:rsidRDefault="000A2A41" w:rsidP="009B6D49">
      <w:pPr>
        <w:rPr>
          <w:sz w:val="22"/>
          <w:szCs w:val="22"/>
        </w:rPr>
      </w:pPr>
      <w:r w:rsidRPr="008E3833">
        <w:rPr>
          <w:color w:val="000000"/>
          <w:sz w:val="22"/>
          <w:szCs w:val="22"/>
        </w:rPr>
        <w:t xml:space="preserve">Nem gyakori (≥1/1000 </w:t>
      </w:r>
      <w:r w:rsidR="0024152E" w:rsidRPr="008E3833">
        <w:rPr>
          <w:color w:val="000000"/>
          <w:sz w:val="22"/>
          <w:szCs w:val="22"/>
        </w:rPr>
        <w:t>–</w:t>
      </w:r>
      <w:r w:rsidRPr="008E3833">
        <w:rPr>
          <w:color w:val="000000"/>
          <w:sz w:val="22"/>
          <w:szCs w:val="22"/>
        </w:rPr>
        <w:t xml:space="preserve"> &lt;1/100)</w:t>
      </w:r>
    </w:p>
    <w:p w14:paraId="3D21709E" w14:textId="77777777" w:rsidR="00610CB4" w:rsidRPr="008E3833" w:rsidRDefault="000A2A41" w:rsidP="009B6D49">
      <w:pPr>
        <w:rPr>
          <w:sz w:val="22"/>
          <w:szCs w:val="22"/>
        </w:rPr>
      </w:pPr>
      <w:r w:rsidRPr="008E3833">
        <w:rPr>
          <w:color w:val="000000"/>
          <w:sz w:val="22"/>
          <w:szCs w:val="22"/>
        </w:rPr>
        <w:t>Ritka (≥1/10</w:t>
      </w:r>
      <w:r w:rsidR="00E654F9" w:rsidRPr="008E3833">
        <w:rPr>
          <w:color w:val="000000"/>
          <w:sz w:val="22"/>
          <w:szCs w:val="22"/>
        </w:rPr>
        <w:t> </w:t>
      </w:r>
      <w:r w:rsidRPr="008E3833">
        <w:rPr>
          <w:color w:val="000000"/>
          <w:sz w:val="22"/>
          <w:szCs w:val="22"/>
        </w:rPr>
        <w:t xml:space="preserve">000 </w:t>
      </w:r>
      <w:r w:rsidR="0024152E" w:rsidRPr="008E3833">
        <w:rPr>
          <w:color w:val="000000"/>
          <w:sz w:val="22"/>
          <w:szCs w:val="22"/>
        </w:rPr>
        <w:t>–</w:t>
      </w:r>
      <w:r w:rsidRPr="008E3833">
        <w:rPr>
          <w:color w:val="000000"/>
          <w:sz w:val="22"/>
          <w:szCs w:val="22"/>
        </w:rPr>
        <w:t xml:space="preserve"> &lt;1/1000)</w:t>
      </w:r>
    </w:p>
    <w:p w14:paraId="46EA3391" w14:textId="77777777" w:rsidR="00610CB4" w:rsidRPr="008E3833" w:rsidRDefault="000A2A41" w:rsidP="009B6D49">
      <w:pPr>
        <w:rPr>
          <w:sz w:val="22"/>
          <w:szCs w:val="22"/>
        </w:rPr>
      </w:pPr>
      <w:r w:rsidRPr="008E3833">
        <w:rPr>
          <w:color w:val="000000"/>
          <w:sz w:val="22"/>
          <w:szCs w:val="22"/>
        </w:rPr>
        <w:t>Nagyon ritka (&lt;1/10</w:t>
      </w:r>
      <w:r w:rsidR="00E654F9" w:rsidRPr="008E3833">
        <w:rPr>
          <w:rFonts w:eastAsia="PMingLiU"/>
          <w:color w:val="000000"/>
          <w:sz w:val="22"/>
          <w:szCs w:val="22"/>
          <w:lang w:eastAsia="zh-TW"/>
        </w:rPr>
        <w:t> </w:t>
      </w:r>
      <w:r w:rsidRPr="008E3833">
        <w:rPr>
          <w:color w:val="000000"/>
          <w:sz w:val="22"/>
          <w:szCs w:val="22"/>
        </w:rPr>
        <w:t>000)</w:t>
      </w:r>
    </w:p>
    <w:p w14:paraId="21C9172C" w14:textId="77777777" w:rsidR="00610CB4" w:rsidRPr="008E3833" w:rsidRDefault="000A2A41" w:rsidP="009B6D49">
      <w:pPr>
        <w:rPr>
          <w:color w:val="000000"/>
          <w:sz w:val="22"/>
          <w:szCs w:val="22"/>
        </w:rPr>
      </w:pPr>
      <w:r w:rsidRPr="008E3833">
        <w:rPr>
          <w:color w:val="000000"/>
          <w:sz w:val="22"/>
          <w:szCs w:val="22"/>
        </w:rPr>
        <w:t xml:space="preserve">Nem ismert (a </w:t>
      </w:r>
      <w:r w:rsidR="0024152E" w:rsidRPr="008E3833">
        <w:rPr>
          <w:color w:val="000000"/>
          <w:sz w:val="22"/>
          <w:szCs w:val="22"/>
        </w:rPr>
        <w:t xml:space="preserve">gyakoriság a </w:t>
      </w:r>
      <w:r w:rsidRPr="008E3833">
        <w:rPr>
          <w:color w:val="000000"/>
          <w:sz w:val="22"/>
          <w:szCs w:val="22"/>
        </w:rPr>
        <w:t>rendelkezésre álló adatokból nem állapítható meg).</w:t>
      </w:r>
    </w:p>
    <w:p w14:paraId="3A8AB020" w14:textId="77777777" w:rsidR="00610CB4" w:rsidRPr="008E3833" w:rsidRDefault="00610CB4" w:rsidP="009B6D49">
      <w:pPr>
        <w:rPr>
          <w:sz w:val="22"/>
          <w:szCs w:val="22"/>
        </w:rPr>
      </w:pPr>
    </w:p>
    <w:tbl>
      <w:tblPr>
        <w:tblW w:w="9871" w:type="dxa"/>
        <w:tblInd w:w="-80" w:type="dxa"/>
        <w:tblLayout w:type="fixed"/>
        <w:tblCellMar>
          <w:left w:w="40" w:type="dxa"/>
          <w:right w:w="40" w:type="dxa"/>
        </w:tblCellMar>
        <w:tblLook w:val="0000" w:firstRow="0" w:lastRow="0" w:firstColumn="0" w:lastColumn="0" w:noHBand="0" w:noVBand="0"/>
      </w:tblPr>
      <w:tblGrid>
        <w:gridCol w:w="1680"/>
        <w:gridCol w:w="1200"/>
        <w:gridCol w:w="1351"/>
        <w:gridCol w:w="1440"/>
        <w:gridCol w:w="1200"/>
        <w:gridCol w:w="1560"/>
        <w:gridCol w:w="1440"/>
      </w:tblGrid>
      <w:tr w:rsidR="00103D28" w14:paraId="31A51636" w14:textId="77777777" w:rsidTr="0012635C">
        <w:trPr>
          <w:trHeight w:hRule="exact" w:val="269"/>
        </w:trPr>
        <w:tc>
          <w:tcPr>
            <w:tcW w:w="1680" w:type="dxa"/>
            <w:tcBorders>
              <w:top w:val="single" w:sz="6" w:space="0" w:color="auto"/>
              <w:left w:val="single" w:sz="6" w:space="0" w:color="auto"/>
              <w:bottom w:val="nil"/>
              <w:right w:val="single" w:sz="6" w:space="0" w:color="auto"/>
            </w:tcBorders>
            <w:shd w:val="clear" w:color="auto" w:fill="FFFFFF"/>
          </w:tcPr>
          <w:p w14:paraId="75939DDA" w14:textId="77777777" w:rsidR="00610CB4" w:rsidRPr="008E3833" w:rsidRDefault="000A2A41" w:rsidP="009B6D49">
            <w:pPr>
              <w:ind w:left="72"/>
              <w:rPr>
                <w:sz w:val="16"/>
                <w:szCs w:val="16"/>
                <w:u w:val="single"/>
              </w:rPr>
            </w:pPr>
            <w:r w:rsidRPr="008E3833">
              <w:rPr>
                <w:b/>
                <w:bCs/>
                <w:color w:val="000000"/>
                <w:spacing w:val="-3"/>
                <w:sz w:val="16"/>
                <w:szCs w:val="16"/>
                <w:u w:val="single"/>
              </w:rPr>
              <w:t>Szervrendszer</w:t>
            </w:r>
          </w:p>
        </w:tc>
        <w:tc>
          <w:tcPr>
            <w:tcW w:w="8191" w:type="dxa"/>
            <w:gridSpan w:val="6"/>
            <w:tcBorders>
              <w:top w:val="single" w:sz="6" w:space="0" w:color="auto"/>
              <w:left w:val="single" w:sz="6" w:space="0" w:color="auto"/>
              <w:bottom w:val="single" w:sz="6" w:space="0" w:color="auto"/>
              <w:right w:val="single" w:sz="6" w:space="0" w:color="auto"/>
            </w:tcBorders>
            <w:shd w:val="clear" w:color="auto" w:fill="FFFFFF"/>
          </w:tcPr>
          <w:p w14:paraId="3B1BB96B" w14:textId="77777777" w:rsidR="00610CB4" w:rsidRPr="008E3833" w:rsidRDefault="000A2A41" w:rsidP="009B6D49">
            <w:pPr>
              <w:rPr>
                <w:sz w:val="16"/>
                <w:szCs w:val="16"/>
                <w:u w:val="single"/>
              </w:rPr>
            </w:pPr>
            <w:r w:rsidRPr="008E3833">
              <w:rPr>
                <w:b/>
                <w:bCs/>
                <w:color w:val="000000"/>
                <w:spacing w:val="-2"/>
                <w:sz w:val="16"/>
                <w:szCs w:val="16"/>
                <w:u w:val="single"/>
              </w:rPr>
              <w:t>Nemkívánatos gyógyszerhatás</w:t>
            </w:r>
          </w:p>
        </w:tc>
      </w:tr>
      <w:tr w:rsidR="00103D28" w14:paraId="19F89E1A" w14:textId="77777777" w:rsidTr="0012635C">
        <w:trPr>
          <w:trHeight w:hRule="exact" w:val="269"/>
        </w:trPr>
        <w:tc>
          <w:tcPr>
            <w:tcW w:w="1680" w:type="dxa"/>
            <w:tcBorders>
              <w:top w:val="nil"/>
              <w:left w:val="single" w:sz="6" w:space="0" w:color="auto"/>
              <w:bottom w:val="nil"/>
              <w:right w:val="single" w:sz="6" w:space="0" w:color="auto"/>
            </w:tcBorders>
            <w:shd w:val="clear" w:color="auto" w:fill="FFFFFF"/>
          </w:tcPr>
          <w:p w14:paraId="2551F561" w14:textId="77777777" w:rsidR="00610CB4" w:rsidRPr="008E3833" w:rsidRDefault="00610CB4" w:rsidP="009B6D49">
            <w:pPr>
              <w:rPr>
                <w:sz w:val="16"/>
                <w:szCs w:val="16"/>
                <w:u w:val="single"/>
              </w:rPr>
            </w:pPr>
          </w:p>
        </w:tc>
        <w:tc>
          <w:tcPr>
            <w:tcW w:w="8191" w:type="dxa"/>
            <w:gridSpan w:val="6"/>
            <w:tcBorders>
              <w:top w:val="single" w:sz="6" w:space="0" w:color="auto"/>
              <w:left w:val="single" w:sz="6" w:space="0" w:color="auto"/>
              <w:bottom w:val="single" w:sz="6" w:space="0" w:color="auto"/>
              <w:right w:val="single" w:sz="6" w:space="0" w:color="auto"/>
            </w:tcBorders>
            <w:shd w:val="clear" w:color="auto" w:fill="FFFFFF"/>
          </w:tcPr>
          <w:p w14:paraId="543F42F5" w14:textId="77777777" w:rsidR="00610CB4" w:rsidRPr="008E3833" w:rsidRDefault="000A2A41" w:rsidP="009B6D49">
            <w:pPr>
              <w:rPr>
                <w:sz w:val="16"/>
                <w:szCs w:val="16"/>
                <w:u w:val="single"/>
              </w:rPr>
            </w:pPr>
            <w:r w:rsidRPr="008E3833">
              <w:rPr>
                <w:b/>
                <w:bCs/>
                <w:color w:val="000000"/>
                <w:spacing w:val="-2"/>
                <w:sz w:val="16"/>
                <w:szCs w:val="16"/>
                <w:u w:val="single"/>
              </w:rPr>
              <w:t>Gyakoriság</w:t>
            </w:r>
          </w:p>
        </w:tc>
      </w:tr>
      <w:tr w:rsidR="00103D28" w14:paraId="6F1A0691" w14:textId="77777777" w:rsidTr="0012635C">
        <w:trPr>
          <w:trHeight w:hRule="exact" w:val="557"/>
        </w:trPr>
        <w:tc>
          <w:tcPr>
            <w:tcW w:w="1680" w:type="dxa"/>
            <w:tcBorders>
              <w:top w:val="nil"/>
              <w:left w:val="single" w:sz="6" w:space="0" w:color="auto"/>
              <w:bottom w:val="single" w:sz="6" w:space="0" w:color="auto"/>
              <w:right w:val="single" w:sz="6" w:space="0" w:color="auto"/>
            </w:tcBorders>
            <w:shd w:val="clear" w:color="auto" w:fill="FFFFFF"/>
          </w:tcPr>
          <w:p w14:paraId="71D610E7" w14:textId="77777777" w:rsidR="00610CB4" w:rsidRPr="008E3833" w:rsidRDefault="00610CB4" w:rsidP="009B6D49">
            <w:pPr>
              <w:rPr>
                <w:sz w:val="16"/>
                <w:szCs w:val="16"/>
                <w:u w:val="single"/>
              </w:rPr>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3C53565E" w14:textId="77777777" w:rsidR="00610CB4" w:rsidRPr="008E3833" w:rsidRDefault="000A2A41" w:rsidP="009B6D49">
            <w:pPr>
              <w:ind w:left="187" w:right="182"/>
              <w:rPr>
                <w:sz w:val="16"/>
                <w:szCs w:val="16"/>
                <w:u w:val="single"/>
              </w:rPr>
            </w:pPr>
            <w:r w:rsidRPr="008E3833">
              <w:rPr>
                <w:b/>
                <w:bCs/>
                <w:color w:val="000000"/>
                <w:spacing w:val="-2"/>
                <w:sz w:val="16"/>
                <w:szCs w:val="16"/>
                <w:u w:val="single"/>
              </w:rPr>
              <w:t>Nagyon gyakori</w:t>
            </w: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64253614" w14:textId="77777777" w:rsidR="00610CB4" w:rsidRPr="008E3833" w:rsidRDefault="000A2A41" w:rsidP="009B6D49">
            <w:pPr>
              <w:ind w:left="182"/>
              <w:rPr>
                <w:sz w:val="16"/>
                <w:szCs w:val="16"/>
                <w:u w:val="single"/>
              </w:rPr>
            </w:pPr>
            <w:r w:rsidRPr="008E3833">
              <w:rPr>
                <w:b/>
                <w:bCs/>
                <w:color w:val="000000"/>
                <w:spacing w:val="-3"/>
                <w:sz w:val="16"/>
                <w:szCs w:val="16"/>
                <w:u w:val="single"/>
              </w:rPr>
              <w:t>Gyakori</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0298869E" w14:textId="77777777" w:rsidR="00610CB4" w:rsidRPr="008E3833" w:rsidRDefault="000A2A41" w:rsidP="009B6D49">
            <w:pPr>
              <w:ind w:left="163" w:right="163"/>
              <w:rPr>
                <w:sz w:val="16"/>
                <w:szCs w:val="16"/>
                <w:u w:val="single"/>
              </w:rPr>
            </w:pPr>
            <w:r w:rsidRPr="008E3833">
              <w:rPr>
                <w:b/>
                <w:bCs/>
                <w:color w:val="000000"/>
                <w:spacing w:val="-3"/>
                <w:sz w:val="16"/>
                <w:szCs w:val="16"/>
                <w:u w:val="single"/>
              </w:rPr>
              <w:t xml:space="preserve">Nem </w:t>
            </w:r>
            <w:r w:rsidRPr="008E3833">
              <w:rPr>
                <w:b/>
                <w:bCs/>
                <w:color w:val="000000"/>
                <w:spacing w:val="-2"/>
                <w:sz w:val="16"/>
                <w:szCs w:val="16"/>
                <w:u w:val="single"/>
              </w:rPr>
              <w:t>gyakori</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30711DB6" w14:textId="77777777" w:rsidR="00610CB4" w:rsidRPr="008E3833" w:rsidRDefault="000A2A41" w:rsidP="009B6D49">
            <w:pPr>
              <w:ind w:left="259"/>
              <w:rPr>
                <w:sz w:val="16"/>
                <w:szCs w:val="16"/>
                <w:u w:val="single"/>
              </w:rPr>
            </w:pPr>
            <w:r w:rsidRPr="008E3833">
              <w:rPr>
                <w:b/>
                <w:bCs/>
                <w:color w:val="000000"/>
                <w:spacing w:val="-2"/>
                <w:sz w:val="16"/>
                <w:szCs w:val="16"/>
                <w:u w:val="single"/>
              </w:rPr>
              <w:t>Ritka</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7E8D9F70" w14:textId="77777777" w:rsidR="00610CB4" w:rsidRPr="008E3833" w:rsidRDefault="000A2A41" w:rsidP="009B6D49">
            <w:pPr>
              <w:ind w:left="163" w:right="163"/>
              <w:rPr>
                <w:sz w:val="16"/>
                <w:szCs w:val="16"/>
                <w:u w:val="single"/>
              </w:rPr>
            </w:pPr>
            <w:r w:rsidRPr="008E3833">
              <w:rPr>
                <w:b/>
                <w:bCs/>
                <w:color w:val="000000"/>
                <w:spacing w:val="-2"/>
                <w:sz w:val="16"/>
                <w:szCs w:val="16"/>
                <w:u w:val="single"/>
              </w:rPr>
              <w:t xml:space="preserve">Nagyon </w:t>
            </w:r>
            <w:r w:rsidRPr="008E3833">
              <w:rPr>
                <w:b/>
                <w:bCs/>
                <w:color w:val="000000"/>
                <w:spacing w:val="-1"/>
                <w:sz w:val="16"/>
                <w:szCs w:val="16"/>
                <w:u w:val="single"/>
              </w:rPr>
              <w:t>ritka</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1A2A981B" w14:textId="77777777" w:rsidR="00610CB4" w:rsidRPr="008E3833" w:rsidRDefault="000A2A41" w:rsidP="009B6D49">
            <w:pPr>
              <w:ind w:left="38"/>
              <w:rPr>
                <w:sz w:val="16"/>
                <w:szCs w:val="16"/>
                <w:u w:val="single"/>
              </w:rPr>
            </w:pPr>
            <w:r w:rsidRPr="008E3833">
              <w:rPr>
                <w:b/>
                <w:bCs/>
                <w:color w:val="000000"/>
                <w:spacing w:val="-2"/>
                <w:sz w:val="16"/>
                <w:szCs w:val="16"/>
                <w:u w:val="single"/>
              </w:rPr>
              <w:t>Nem ismert</w:t>
            </w:r>
          </w:p>
        </w:tc>
      </w:tr>
      <w:tr w:rsidR="00103D28" w14:paraId="65968066" w14:textId="77777777" w:rsidTr="0012635C">
        <w:trPr>
          <w:trHeight w:hRule="exact" w:val="772"/>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47AE2CF" w14:textId="77777777" w:rsidR="00610CB4" w:rsidRPr="008E3833" w:rsidRDefault="000A2A41" w:rsidP="009B6D49">
            <w:pPr>
              <w:ind w:left="10"/>
              <w:rPr>
                <w:sz w:val="16"/>
                <w:szCs w:val="16"/>
                <w:u w:val="single"/>
              </w:rPr>
            </w:pPr>
            <w:r w:rsidRPr="008E3833">
              <w:rPr>
                <w:b/>
                <w:bCs/>
                <w:color w:val="000000"/>
                <w:spacing w:val="-3"/>
                <w:sz w:val="16"/>
                <w:szCs w:val="16"/>
                <w:u w:val="single"/>
              </w:rPr>
              <w:t>Fertőző</w:t>
            </w:r>
            <w:r w:rsidRPr="008E3833">
              <w:rPr>
                <w:b/>
                <w:bCs/>
                <w:color w:val="000000"/>
                <w:sz w:val="16"/>
                <w:szCs w:val="16"/>
                <w:u w:val="single"/>
              </w:rPr>
              <w:t xml:space="preserve"> betegségek és </w:t>
            </w:r>
            <w:r w:rsidRPr="008E3833">
              <w:rPr>
                <w:b/>
                <w:bCs/>
                <w:color w:val="000000"/>
                <w:spacing w:val="-1"/>
                <w:sz w:val="16"/>
                <w:szCs w:val="16"/>
                <w:u w:val="single"/>
              </w:rPr>
              <w:t>parazitafertőzé</w:t>
            </w:r>
            <w:r w:rsidRPr="008E3833">
              <w:rPr>
                <w:b/>
                <w:bCs/>
                <w:color w:val="000000"/>
                <w:spacing w:val="1"/>
                <w:sz w:val="16"/>
                <w:szCs w:val="16"/>
                <w:u w:val="single"/>
              </w:rPr>
              <w:t>sek</w:t>
            </w:r>
          </w:p>
        </w:tc>
        <w:tc>
          <w:tcPr>
            <w:tcW w:w="1200" w:type="dxa"/>
            <w:tcBorders>
              <w:top w:val="single" w:sz="6" w:space="0" w:color="auto"/>
              <w:left w:val="single" w:sz="6" w:space="0" w:color="auto"/>
              <w:bottom w:val="nil"/>
              <w:right w:val="single" w:sz="6" w:space="0" w:color="auto"/>
            </w:tcBorders>
            <w:shd w:val="clear" w:color="auto" w:fill="FFFFFF"/>
          </w:tcPr>
          <w:p w14:paraId="095BFC0A" w14:textId="77777777" w:rsidR="00610CB4" w:rsidRPr="008E3833" w:rsidRDefault="00610CB4" w:rsidP="009B6D49">
            <w:pPr>
              <w:rPr>
                <w:sz w:val="16"/>
                <w:szCs w:val="16"/>
              </w:rPr>
            </w:pPr>
          </w:p>
        </w:tc>
        <w:tc>
          <w:tcPr>
            <w:tcW w:w="1351" w:type="dxa"/>
            <w:tcBorders>
              <w:top w:val="single" w:sz="6" w:space="0" w:color="auto"/>
              <w:left w:val="single" w:sz="6" w:space="0" w:color="auto"/>
              <w:bottom w:val="nil"/>
              <w:right w:val="single" w:sz="6" w:space="0" w:color="auto"/>
            </w:tcBorders>
            <w:shd w:val="clear" w:color="auto" w:fill="FFFFFF"/>
          </w:tcPr>
          <w:p w14:paraId="28E0C122" w14:textId="77777777" w:rsidR="00610CB4" w:rsidRPr="008E3833" w:rsidRDefault="000A2A41" w:rsidP="009B6D49">
            <w:pPr>
              <w:ind w:right="86" w:hanging="10"/>
              <w:rPr>
                <w:sz w:val="16"/>
                <w:szCs w:val="16"/>
              </w:rPr>
            </w:pPr>
            <w:r w:rsidRPr="008E3833">
              <w:rPr>
                <w:spacing w:val="-2"/>
                <w:sz w:val="16"/>
                <w:szCs w:val="16"/>
              </w:rPr>
              <w:t>n</w:t>
            </w:r>
            <w:r w:rsidR="00102CA0" w:rsidRPr="008E3833">
              <w:rPr>
                <w:spacing w:val="-2"/>
                <w:sz w:val="16"/>
                <w:szCs w:val="16"/>
              </w:rPr>
              <w:t>asopharyngitis</w:t>
            </w:r>
          </w:p>
        </w:tc>
        <w:tc>
          <w:tcPr>
            <w:tcW w:w="1440" w:type="dxa"/>
            <w:tcBorders>
              <w:top w:val="single" w:sz="6" w:space="0" w:color="auto"/>
              <w:left w:val="single" w:sz="6" w:space="0" w:color="auto"/>
              <w:bottom w:val="nil"/>
              <w:right w:val="single" w:sz="6" w:space="0" w:color="auto"/>
            </w:tcBorders>
            <w:shd w:val="clear" w:color="auto" w:fill="FFFFFF"/>
          </w:tcPr>
          <w:p w14:paraId="515E035A" w14:textId="77777777" w:rsidR="00610CB4" w:rsidRPr="008E3833" w:rsidRDefault="000A2A41" w:rsidP="009B6D49">
            <w:pPr>
              <w:rPr>
                <w:sz w:val="16"/>
                <w:szCs w:val="16"/>
              </w:rPr>
            </w:pPr>
            <w:r w:rsidRPr="008E3833">
              <w:rPr>
                <w:sz w:val="16"/>
                <w:szCs w:val="16"/>
              </w:rPr>
              <w:t>g</w:t>
            </w:r>
            <w:r w:rsidR="00102CA0" w:rsidRPr="008E3833">
              <w:rPr>
                <w:sz w:val="16"/>
                <w:szCs w:val="16"/>
              </w:rPr>
              <w:t>astroenteritis</w:t>
            </w:r>
            <w:r w:rsidR="00102CA0" w:rsidRPr="008E3833">
              <w:rPr>
                <w:sz w:val="16"/>
                <w:szCs w:val="16"/>
                <w:vertAlign w:val="superscript"/>
              </w:rPr>
              <w:t>3</w:t>
            </w:r>
          </w:p>
        </w:tc>
        <w:tc>
          <w:tcPr>
            <w:tcW w:w="1200" w:type="dxa"/>
            <w:tcBorders>
              <w:top w:val="single" w:sz="6" w:space="0" w:color="auto"/>
              <w:left w:val="single" w:sz="6" w:space="0" w:color="auto"/>
              <w:bottom w:val="nil"/>
              <w:right w:val="single" w:sz="6" w:space="0" w:color="auto"/>
            </w:tcBorders>
            <w:shd w:val="clear" w:color="auto" w:fill="FFFFFF"/>
          </w:tcPr>
          <w:p w14:paraId="1EB370E9" w14:textId="77777777" w:rsidR="00610CB4" w:rsidRPr="008E3833" w:rsidRDefault="00610CB4" w:rsidP="009B6D49">
            <w:pPr>
              <w:rPr>
                <w:sz w:val="16"/>
                <w:szCs w:val="16"/>
              </w:rPr>
            </w:pPr>
          </w:p>
        </w:tc>
        <w:tc>
          <w:tcPr>
            <w:tcW w:w="1560" w:type="dxa"/>
            <w:tcBorders>
              <w:top w:val="single" w:sz="6" w:space="0" w:color="auto"/>
              <w:left w:val="single" w:sz="6" w:space="0" w:color="auto"/>
              <w:bottom w:val="nil"/>
              <w:right w:val="single" w:sz="6" w:space="0" w:color="auto"/>
            </w:tcBorders>
            <w:shd w:val="clear" w:color="auto" w:fill="FFFFFF"/>
          </w:tcPr>
          <w:p w14:paraId="64FF4C9F" w14:textId="77777777" w:rsidR="00610CB4" w:rsidRPr="008E3833" w:rsidRDefault="00610CB4" w:rsidP="009B6D49">
            <w:pPr>
              <w:rPr>
                <w:sz w:val="16"/>
                <w:szCs w:val="16"/>
              </w:rPr>
            </w:pPr>
          </w:p>
        </w:tc>
        <w:tc>
          <w:tcPr>
            <w:tcW w:w="1440" w:type="dxa"/>
            <w:tcBorders>
              <w:top w:val="single" w:sz="6" w:space="0" w:color="auto"/>
              <w:left w:val="single" w:sz="6" w:space="0" w:color="auto"/>
              <w:bottom w:val="nil"/>
              <w:right w:val="single" w:sz="6" w:space="0" w:color="auto"/>
            </w:tcBorders>
            <w:shd w:val="clear" w:color="auto" w:fill="FFFFFF"/>
          </w:tcPr>
          <w:p w14:paraId="312B4F85" w14:textId="77777777" w:rsidR="00610CB4" w:rsidRPr="008E3833" w:rsidRDefault="00610CB4" w:rsidP="009B6D49">
            <w:pPr>
              <w:rPr>
                <w:sz w:val="16"/>
                <w:szCs w:val="16"/>
              </w:rPr>
            </w:pPr>
          </w:p>
        </w:tc>
      </w:tr>
      <w:tr w:rsidR="00103D28" w14:paraId="1BE6CE6E" w14:textId="77777777" w:rsidTr="0012635C">
        <w:trPr>
          <w:trHeight w:hRule="exact" w:val="1046"/>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9C8B626" w14:textId="77777777" w:rsidR="00610CB4" w:rsidRPr="008E3833" w:rsidRDefault="000A2A41" w:rsidP="009B6D49">
            <w:pPr>
              <w:ind w:left="5"/>
              <w:rPr>
                <w:sz w:val="16"/>
                <w:szCs w:val="16"/>
                <w:u w:val="single"/>
              </w:rPr>
            </w:pPr>
            <w:r w:rsidRPr="008E3833">
              <w:rPr>
                <w:b/>
                <w:bCs/>
                <w:color w:val="000000"/>
                <w:spacing w:val="-2"/>
                <w:sz w:val="16"/>
                <w:szCs w:val="16"/>
                <w:u w:val="single"/>
              </w:rPr>
              <w:t xml:space="preserve">Vérképzőszervi </w:t>
            </w:r>
            <w:r w:rsidRPr="008E3833">
              <w:rPr>
                <w:b/>
                <w:bCs/>
                <w:color w:val="000000"/>
                <w:spacing w:val="-3"/>
                <w:sz w:val="16"/>
                <w:szCs w:val="16"/>
                <w:u w:val="single"/>
              </w:rPr>
              <w:t xml:space="preserve">és </w:t>
            </w:r>
            <w:r w:rsidRPr="008E3833">
              <w:rPr>
                <w:b/>
                <w:bCs/>
                <w:color w:val="000000"/>
                <w:spacing w:val="-2"/>
                <w:sz w:val="16"/>
                <w:szCs w:val="16"/>
                <w:u w:val="single"/>
              </w:rPr>
              <w:t>nyirokrendszer</w:t>
            </w:r>
            <w:r w:rsidRPr="008E3833">
              <w:rPr>
                <w:b/>
                <w:bCs/>
                <w:color w:val="000000"/>
                <w:sz w:val="16"/>
                <w:szCs w:val="16"/>
                <w:u w:val="single"/>
              </w:rPr>
              <w:t>i betegségek és</w:t>
            </w:r>
            <w:r w:rsidRPr="008E3833">
              <w:rPr>
                <w:b/>
                <w:bCs/>
                <w:color w:val="000000"/>
                <w:spacing w:val="-2"/>
                <w:sz w:val="16"/>
                <w:szCs w:val="16"/>
                <w:u w:val="single"/>
              </w:rPr>
              <w:t xml:space="preserve"> tünetek</w:t>
            </w:r>
          </w:p>
        </w:tc>
        <w:tc>
          <w:tcPr>
            <w:tcW w:w="1200" w:type="dxa"/>
            <w:tcBorders>
              <w:top w:val="single" w:sz="6" w:space="0" w:color="auto"/>
              <w:left w:val="single" w:sz="6" w:space="0" w:color="auto"/>
              <w:bottom w:val="nil"/>
              <w:right w:val="single" w:sz="6" w:space="0" w:color="auto"/>
            </w:tcBorders>
            <w:shd w:val="clear" w:color="auto" w:fill="FFFFFF"/>
          </w:tcPr>
          <w:p w14:paraId="0400BBA1" w14:textId="77777777" w:rsidR="00610CB4" w:rsidRPr="008E3833" w:rsidRDefault="00610CB4" w:rsidP="009B6D49">
            <w:pPr>
              <w:rPr>
                <w:sz w:val="16"/>
                <w:szCs w:val="16"/>
              </w:rPr>
            </w:pPr>
          </w:p>
        </w:tc>
        <w:tc>
          <w:tcPr>
            <w:tcW w:w="1351" w:type="dxa"/>
            <w:tcBorders>
              <w:top w:val="single" w:sz="6" w:space="0" w:color="auto"/>
              <w:left w:val="single" w:sz="6" w:space="0" w:color="auto"/>
              <w:bottom w:val="nil"/>
              <w:right w:val="single" w:sz="6" w:space="0" w:color="auto"/>
            </w:tcBorders>
            <w:shd w:val="clear" w:color="auto" w:fill="FFFFFF"/>
          </w:tcPr>
          <w:p w14:paraId="2B2AD194" w14:textId="77777777" w:rsidR="00610CB4" w:rsidRPr="008E3833" w:rsidRDefault="00610CB4" w:rsidP="009B6D49">
            <w:pPr>
              <w:rPr>
                <w:sz w:val="16"/>
                <w:szCs w:val="16"/>
              </w:rPr>
            </w:pPr>
          </w:p>
        </w:tc>
        <w:tc>
          <w:tcPr>
            <w:tcW w:w="1440" w:type="dxa"/>
            <w:tcBorders>
              <w:top w:val="single" w:sz="6" w:space="0" w:color="auto"/>
              <w:left w:val="single" w:sz="6" w:space="0" w:color="auto"/>
              <w:bottom w:val="nil"/>
              <w:right w:val="single" w:sz="6" w:space="0" w:color="auto"/>
            </w:tcBorders>
            <w:shd w:val="clear" w:color="auto" w:fill="FFFFFF"/>
          </w:tcPr>
          <w:p w14:paraId="24B6D630" w14:textId="77777777" w:rsidR="00610CB4" w:rsidRPr="008E3833" w:rsidRDefault="00610CB4" w:rsidP="009B6D49">
            <w:pPr>
              <w:rPr>
                <w:sz w:val="16"/>
                <w:szCs w:val="16"/>
              </w:rPr>
            </w:pPr>
          </w:p>
        </w:tc>
        <w:tc>
          <w:tcPr>
            <w:tcW w:w="1200" w:type="dxa"/>
            <w:tcBorders>
              <w:top w:val="single" w:sz="6" w:space="0" w:color="auto"/>
              <w:left w:val="single" w:sz="6" w:space="0" w:color="auto"/>
              <w:bottom w:val="nil"/>
              <w:right w:val="single" w:sz="6" w:space="0" w:color="auto"/>
            </w:tcBorders>
            <w:shd w:val="clear" w:color="auto" w:fill="FFFFFF"/>
          </w:tcPr>
          <w:p w14:paraId="1543A47D" w14:textId="77777777" w:rsidR="00610CB4" w:rsidRPr="008E3833" w:rsidRDefault="00610CB4" w:rsidP="009B6D49">
            <w:pPr>
              <w:rPr>
                <w:sz w:val="16"/>
                <w:szCs w:val="16"/>
              </w:rPr>
            </w:pPr>
          </w:p>
        </w:tc>
        <w:tc>
          <w:tcPr>
            <w:tcW w:w="1560" w:type="dxa"/>
            <w:tcBorders>
              <w:top w:val="single" w:sz="6" w:space="0" w:color="auto"/>
              <w:left w:val="single" w:sz="6" w:space="0" w:color="auto"/>
              <w:bottom w:val="nil"/>
              <w:right w:val="single" w:sz="6" w:space="0" w:color="auto"/>
            </w:tcBorders>
            <w:shd w:val="clear" w:color="auto" w:fill="FFFFFF"/>
          </w:tcPr>
          <w:p w14:paraId="5F0A19F6" w14:textId="77777777" w:rsidR="00610CB4" w:rsidRPr="008E3833" w:rsidRDefault="000A2A41" w:rsidP="009B6D49">
            <w:pPr>
              <w:ind w:right="34" w:hanging="5"/>
              <w:rPr>
                <w:sz w:val="16"/>
                <w:szCs w:val="16"/>
              </w:rPr>
            </w:pPr>
            <w:r w:rsidRPr="008E3833">
              <w:rPr>
                <w:color w:val="000000"/>
                <w:sz w:val="16"/>
                <w:szCs w:val="16"/>
              </w:rPr>
              <w:t>vérszegény</w:t>
            </w:r>
            <w:r w:rsidRPr="008E3833">
              <w:rPr>
                <w:color w:val="000000"/>
                <w:spacing w:val="-3"/>
                <w:sz w:val="16"/>
                <w:szCs w:val="16"/>
              </w:rPr>
              <w:t xml:space="preserve">ség, </w:t>
            </w:r>
            <w:r w:rsidRPr="008E3833">
              <w:rPr>
                <w:color w:val="000000"/>
                <w:spacing w:val="-2"/>
                <w:sz w:val="16"/>
                <w:szCs w:val="16"/>
              </w:rPr>
              <w:t>leukopenia, thrombocyt</w:t>
            </w:r>
            <w:r w:rsidRPr="008E3833">
              <w:rPr>
                <w:color w:val="000000"/>
                <w:spacing w:val="-1"/>
                <w:sz w:val="16"/>
                <w:szCs w:val="16"/>
              </w:rPr>
              <w:t xml:space="preserve">openia, </w:t>
            </w:r>
            <w:r w:rsidRPr="008E3833">
              <w:rPr>
                <w:color w:val="000000"/>
                <w:spacing w:val="-2"/>
                <w:sz w:val="16"/>
                <w:szCs w:val="16"/>
              </w:rPr>
              <w:t>thrombocyt</w:t>
            </w:r>
            <w:r w:rsidRPr="008E3833">
              <w:rPr>
                <w:color w:val="000000"/>
                <w:spacing w:val="-1"/>
                <w:sz w:val="16"/>
                <w:szCs w:val="16"/>
              </w:rPr>
              <w:t xml:space="preserve">openiás </w:t>
            </w:r>
            <w:r w:rsidRPr="008E3833">
              <w:rPr>
                <w:color w:val="000000"/>
                <w:spacing w:val="2"/>
                <w:sz w:val="16"/>
                <w:szCs w:val="16"/>
              </w:rPr>
              <w:t>purpura</w:t>
            </w:r>
          </w:p>
        </w:tc>
        <w:tc>
          <w:tcPr>
            <w:tcW w:w="1440" w:type="dxa"/>
            <w:tcBorders>
              <w:top w:val="single" w:sz="6" w:space="0" w:color="auto"/>
              <w:left w:val="single" w:sz="6" w:space="0" w:color="auto"/>
              <w:bottom w:val="nil"/>
              <w:right w:val="single" w:sz="6" w:space="0" w:color="auto"/>
            </w:tcBorders>
            <w:shd w:val="clear" w:color="auto" w:fill="FFFFFF"/>
          </w:tcPr>
          <w:p w14:paraId="2192E84E" w14:textId="77777777" w:rsidR="00610CB4" w:rsidRPr="008E3833" w:rsidRDefault="000A2A41" w:rsidP="009B6D49">
            <w:pPr>
              <w:ind w:right="110" w:hanging="10"/>
              <w:rPr>
                <w:sz w:val="16"/>
                <w:szCs w:val="16"/>
              </w:rPr>
            </w:pPr>
            <w:r w:rsidRPr="008E3833">
              <w:rPr>
                <w:color w:val="000000"/>
                <w:spacing w:val="-1"/>
                <w:sz w:val="16"/>
                <w:szCs w:val="16"/>
              </w:rPr>
              <w:t>pancytopeni</w:t>
            </w:r>
            <w:r w:rsidRPr="008E3833">
              <w:rPr>
                <w:color w:val="000000"/>
                <w:sz w:val="16"/>
                <w:szCs w:val="16"/>
              </w:rPr>
              <w:t>a</w:t>
            </w:r>
          </w:p>
        </w:tc>
      </w:tr>
      <w:tr w:rsidR="00103D28" w14:paraId="742BC04A" w14:textId="77777777" w:rsidTr="0012635C">
        <w:trPr>
          <w:trHeight w:hRule="exact" w:val="2488"/>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008A207D" w14:textId="77777777" w:rsidR="00610CB4" w:rsidRPr="008E3833" w:rsidRDefault="000A2A41" w:rsidP="009B6D49">
            <w:pPr>
              <w:ind w:left="5" w:right="34"/>
              <w:rPr>
                <w:sz w:val="16"/>
                <w:szCs w:val="16"/>
                <w:u w:val="single"/>
              </w:rPr>
            </w:pPr>
            <w:r w:rsidRPr="008E3833">
              <w:rPr>
                <w:b/>
                <w:bCs/>
                <w:color w:val="000000"/>
                <w:spacing w:val="-3"/>
                <w:sz w:val="16"/>
                <w:szCs w:val="16"/>
                <w:u w:val="single"/>
              </w:rPr>
              <w:t>Immunrendsze</w:t>
            </w:r>
            <w:r w:rsidRPr="008E3833">
              <w:rPr>
                <w:b/>
                <w:bCs/>
                <w:color w:val="000000"/>
                <w:sz w:val="16"/>
                <w:szCs w:val="16"/>
                <w:u w:val="single"/>
              </w:rPr>
              <w:t>ri betegségek és tünetek</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4E0D1CAC"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6811D457"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0F0BFB74" w14:textId="77777777" w:rsidR="00610CB4" w:rsidRPr="008E3833" w:rsidRDefault="000A2A41" w:rsidP="009B6D49">
            <w:pPr>
              <w:ind w:hanging="5"/>
              <w:rPr>
                <w:sz w:val="16"/>
                <w:szCs w:val="16"/>
              </w:rPr>
            </w:pPr>
            <w:r w:rsidRPr="008E3833">
              <w:rPr>
                <w:color w:val="000000"/>
                <w:sz w:val="16"/>
                <w:szCs w:val="16"/>
              </w:rPr>
              <w:t>túlérzékeny</w:t>
            </w:r>
            <w:r w:rsidRPr="008E3833">
              <w:rPr>
                <w:color w:val="000000"/>
                <w:spacing w:val="-3"/>
                <w:sz w:val="16"/>
                <w:szCs w:val="16"/>
              </w:rPr>
              <w:t xml:space="preserve">ségi </w:t>
            </w:r>
            <w:r w:rsidRPr="008E3833">
              <w:rPr>
                <w:color w:val="000000"/>
                <w:spacing w:val="-1"/>
                <w:sz w:val="16"/>
                <w:szCs w:val="16"/>
              </w:rPr>
              <w:t xml:space="preserve">reakciók, </w:t>
            </w:r>
            <w:r w:rsidRPr="008E3833">
              <w:rPr>
                <w:color w:val="000000"/>
                <w:sz w:val="16"/>
                <w:szCs w:val="16"/>
              </w:rPr>
              <w:t xml:space="preserve">például </w:t>
            </w:r>
            <w:r w:rsidRPr="008E3833">
              <w:rPr>
                <w:color w:val="000000"/>
                <w:spacing w:val="-1"/>
                <w:sz w:val="16"/>
                <w:szCs w:val="16"/>
              </w:rPr>
              <w:t>angioneurot</w:t>
            </w:r>
            <w:r w:rsidRPr="008E3833">
              <w:rPr>
                <w:color w:val="000000"/>
                <w:spacing w:val="-2"/>
                <w:sz w:val="16"/>
                <w:szCs w:val="16"/>
              </w:rPr>
              <w:t>i</w:t>
            </w:r>
            <w:r w:rsidR="00400EBC" w:rsidRPr="008E3833">
              <w:rPr>
                <w:color w:val="000000"/>
                <w:spacing w:val="-2"/>
                <w:sz w:val="16"/>
                <w:szCs w:val="16"/>
              </w:rPr>
              <w:t>k</w:t>
            </w:r>
            <w:r w:rsidRPr="008E3833">
              <w:rPr>
                <w:color w:val="000000"/>
                <w:spacing w:val="-2"/>
                <w:sz w:val="16"/>
                <w:szCs w:val="16"/>
              </w:rPr>
              <w:t xml:space="preserve">us oedema, </w:t>
            </w:r>
            <w:r w:rsidRPr="008E3833">
              <w:rPr>
                <w:color w:val="000000"/>
                <w:spacing w:val="-1"/>
                <w:sz w:val="16"/>
                <w:szCs w:val="16"/>
              </w:rPr>
              <w:t xml:space="preserve">anafilaxiás reakciók, </w:t>
            </w:r>
            <w:r w:rsidRPr="008E3833">
              <w:rPr>
                <w:color w:val="000000"/>
                <w:sz w:val="16"/>
                <w:szCs w:val="16"/>
              </w:rPr>
              <w:t xml:space="preserve">fülduzzanat </w:t>
            </w:r>
            <w:r w:rsidRPr="008E3833">
              <w:rPr>
                <w:color w:val="000000"/>
                <w:spacing w:val="-2"/>
                <w:sz w:val="16"/>
                <w:szCs w:val="16"/>
              </w:rPr>
              <w:t>hólyagosod</w:t>
            </w:r>
            <w:r w:rsidRPr="008E3833">
              <w:rPr>
                <w:color w:val="000000"/>
                <w:spacing w:val="-1"/>
                <w:sz w:val="16"/>
                <w:szCs w:val="16"/>
              </w:rPr>
              <w:t xml:space="preserve">ás, hámló </w:t>
            </w:r>
            <w:r w:rsidRPr="008E3833">
              <w:rPr>
                <w:color w:val="000000"/>
                <w:sz w:val="16"/>
                <w:szCs w:val="16"/>
              </w:rPr>
              <w:t>bőrbetegsé</w:t>
            </w:r>
            <w:r w:rsidRPr="008E3833">
              <w:rPr>
                <w:color w:val="000000"/>
                <w:spacing w:val="-3"/>
                <w:sz w:val="16"/>
                <w:szCs w:val="16"/>
              </w:rPr>
              <w:t xml:space="preserve">gek, </w:t>
            </w:r>
            <w:r w:rsidRPr="008E3833">
              <w:rPr>
                <w:color w:val="000000"/>
                <w:spacing w:val="-1"/>
                <w:sz w:val="16"/>
                <w:szCs w:val="16"/>
              </w:rPr>
              <w:t>csalánkiütés, pruritus</w:t>
            </w:r>
            <w:r w:rsidR="00400EBC" w:rsidRPr="008E3833">
              <w:rPr>
                <w:color w:val="000000"/>
                <w:spacing w:val="-1"/>
                <w:sz w:val="16"/>
                <w:szCs w:val="16"/>
                <w:vertAlign w:val="superscript"/>
              </w:rPr>
              <w:t>1</w:t>
            </w:r>
            <w:r w:rsidRPr="008E3833">
              <w:rPr>
                <w:color w:val="000000"/>
                <w:spacing w:val="-1"/>
                <w:sz w:val="16"/>
                <w:szCs w:val="16"/>
              </w:rPr>
              <w:t xml:space="preserve">, </w:t>
            </w:r>
            <w:r w:rsidRPr="008E3833">
              <w:rPr>
                <w:color w:val="000000"/>
                <w:sz w:val="16"/>
                <w:szCs w:val="16"/>
              </w:rPr>
              <w:t>bőrkiütés</w:t>
            </w:r>
            <w:r w:rsidR="00400EBC" w:rsidRPr="008E3833">
              <w:rPr>
                <w:color w:val="000000"/>
                <w:sz w:val="16"/>
                <w:szCs w:val="16"/>
              </w:rPr>
              <w:t>ek és eruptiók</w:t>
            </w:r>
            <w:r w:rsidR="00400EBC" w:rsidRPr="008E3833">
              <w:rPr>
                <w:color w:val="000000"/>
                <w:sz w:val="16"/>
                <w:szCs w:val="16"/>
                <w:vertAlign w:val="superscript"/>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59BA4F8E" w14:textId="77777777" w:rsidR="00610CB4" w:rsidRPr="008E3833" w:rsidRDefault="00610CB4" w:rsidP="009B6D49">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5B8AE030"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79C776F6" w14:textId="77777777" w:rsidR="00610CB4" w:rsidRPr="008E3833" w:rsidRDefault="00610CB4" w:rsidP="009B6D49">
            <w:pPr>
              <w:rPr>
                <w:sz w:val="16"/>
                <w:szCs w:val="16"/>
              </w:rPr>
            </w:pPr>
          </w:p>
        </w:tc>
      </w:tr>
      <w:tr w:rsidR="00103D28" w14:paraId="57A47261" w14:textId="77777777" w:rsidTr="0012635C">
        <w:trPr>
          <w:trHeight w:hRule="exact" w:val="2411"/>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4D7CB9B6" w14:textId="77777777" w:rsidR="00610CB4" w:rsidRPr="008E3833" w:rsidRDefault="000A2A41" w:rsidP="009B6D49">
            <w:pPr>
              <w:ind w:left="5" w:right="48"/>
              <w:rPr>
                <w:sz w:val="16"/>
                <w:szCs w:val="16"/>
                <w:u w:val="single"/>
              </w:rPr>
            </w:pPr>
            <w:r w:rsidRPr="008E3833">
              <w:rPr>
                <w:b/>
                <w:bCs/>
                <w:color w:val="000000"/>
                <w:spacing w:val="-1"/>
                <w:sz w:val="16"/>
                <w:szCs w:val="16"/>
                <w:u w:val="single"/>
              </w:rPr>
              <w:t xml:space="preserve">Anyagcsere- és </w:t>
            </w:r>
            <w:r w:rsidRPr="008E3833">
              <w:rPr>
                <w:b/>
                <w:bCs/>
                <w:color w:val="000000"/>
                <w:sz w:val="16"/>
                <w:szCs w:val="16"/>
                <w:u w:val="single"/>
              </w:rPr>
              <w:t xml:space="preserve">táplálkozási betegségek és </w:t>
            </w:r>
            <w:r w:rsidRPr="008E3833">
              <w:rPr>
                <w:b/>
                <w:bCs/>
                <w:color w:val="000000"/>
                <w:spacing w:val="-1"/>
                <w:sz w:val="16"/>
                <w:szCs w:val="16"/>
                <w:u w:val="single"/>
              </w:rPr>
              <w:t>tünetek</w:t>
            </w:r>
            <w:r w:rsidR="00400EBC" w:rsidRPr="008E3833">
              <w:rPr>
                <w:b/>
                <w:bCs/>
                <w:color w:val="000000"/>
                <w:spacing w:val="-1"/>
                <w:sz w:val="16"/>
                <w:szCs w:val="16"/>
                <w:u w:val="single"/>
                <w:vertAlign w:val="superscript"/>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44ED6B6F" w14:textId="77777777" w:rsidR="00610CB4" w:rsidRPr="008E3833" w:rsidRDefault="000A2A41" w:rsidP="009B6D49">
            <w:pPr>
              <w:rPr>
                <w:sz w:val="16"/>
                <w:szCs w:val="16"/>
              </w:rPr>
            </w:pPr>
            <w:r w:rsidRPr="008E3833">
              <w:rPr>
                <w:color w:val="000000"/>
                <w:spacing w:val="-1"/>
                <w:sz w:val="16"/>
                <w:szCs w:val="16"/>
              </w:rPr>
              <w:t>é</w:t>
            </w:r>
            <w:r w:rsidR="00D3261A" w:rsidRPr="008E3833">
              <w:rPr>
                <w:color w:val="000000"/>
                <w:spacing w:val="-1"/>
                <w:sz w:val="16"/>
                <w:szCs w:val="16"/>
              </w:rPr>
              <w:t>tvágycsökk</w:t>
            </w:r>
            <w:r w:rsidR="00D3261A" w:rsidRPr="008E3833">
              <w:rPr>
                <w:color w:val="000000"/>
                <w:spacing w:val="-3"/>
                <w:sz w:val="16"/>
                <w:szCs w:val="16"/>
              </w:rPr>
              <w:t>enés</w:t>
            </w:r>
            <w:r w:rsidR="00400EBC" w:rsidRPr="008E3833">
              <w:rPr>
                <w:color w:val="000000"/>
                <w:spacing w:val="-3"/>
                <w:sz w:val="16"/>
                <w:szCs w:val="16"/>
                <w:vertAlign w:val="superscript"/>
              </w:rPr>
              <w:t>2</w:t>
            </w: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633F65E0" w14:textId="77777777" w:rsidR="00610CB4" w:rsidRPr="008E3833" w:rsidRDefault="000A2A41" w:rsidP="009B6D49">
            <w:pPr>
              <w:ind w:right="43"/>
              <w:rPr>
                <w:sz w:val="16"/>
                <w:szCs w:val="16"/>
              </w:rPr>
            </w:pPr>
            <w:r w:rsidRPr="008E3833">
              <w:rPr>
                <w:color w:val="000000"/>
                <w:spacing w:val="-2"/>
                <w:sz w:val="16"/>
                <w:szCs w:val="16"/>
              </w:rPr>
              <w:t xml:space="preserve">anorexia, </w:t>
            </w:r>
            <w:r w:rsidRPr="008E3833">
              <w:rPr>
                <w:color w:val="000000"/>
                <w:spacing w:val="-1"/>
                <w:sz w:val="16"/>
                <w:szCs w:val="16"/>
              </w:rPr>
              <w:t xml:space="preserve">mérsékelten csökkenő </w:t>
            </w:r>
            <w:r w:rsidR="00F45BB5" w:rsidRPr="008E3833">
              <w:rPr>
                <w:color w:val="000000"/>
                <w:sz w:val="16"/>
                <w:szCs w:val="16"/>
              </w:rPr>
              <w:t>testtömeg</w:t>
            </w:r>
            <w:r w:rsidRPr="008E3833">
              <w:rPr>
                <w:color w:val="000000"/>
                <w:sz w:val="16"/>
                <w:szCs w:val="16"/>
              </w:rPr>
              <w:t>- és testmagassá</w:t>
            </w:r>
            <w:r w:rsidRPr="008E3833">
              <w:rPr>
                <w:color w:val="000000"/>
                <w:spacing w:val="-1"/>
                <w:sz w:val="16"/>
                <w:szCs w:val="16"/>
              </w:rPr>
              <w:t xml:space="preserve">g-növekedés </w:t>
            </w:r>
            <w:r w:rsidRPr="008E3833">
              <w:rPr>
                <w:color w:val="000000"/>
                <w:spacing w:val="-3"/>
                <w:sz w:val="16"/>
                <w:szCs w:val="16"/>
              </w:rPr>
              <w:t>gyermekekn</w:t>
            </w:r>
            <w:r w:rsidRPr="008E3833">
              <w:rPr>
                <w:color w:val="000000"/>
                <w:spacing w:val="-1"/>
                <w:sz w:val="16"/>
                <w:szCs w:val="16"/>
              </w:rPr>
              <w:t xml:space="preserve">él a </w:t>
            </w:r>
            <w:r w:rsidRPr="008E3833">
              <w:rPr>
                <w:color w:val="000000"/>
                <w:sz w:val="16"/>
                <w:szCs w:val="16"/>
              </w:rPr>
              <w:t xml:space="preserve">gyógyszer </w:t>
            </w:r>
            <w:r w:rsidRPr="008E3833">
              <w:rPr>
                <w:color w:val="000000"/>
                <w:spacing w:val="-1"/>
                <w:sz w:val="16"/>
                <w:szCs w:val="16"/>
              </w:rPr>
              <w:t xml:space="preserve">elhúzódó alkalmazása </w:t>
            </w:r>
            <w:r w:rsidRPr="008E3833">
              <w:rPr>
                <w:color w:val="000000"/>
                <w:spacing w:val="-3"/>
                <w:sz w:val="16"/>
                <w:szCs w:val="16"/>
              </w:rPr>
              <w:t>esetében</w:t>
            </w:r>
            <w:r w:rsidR="00400EBC" w:rsidRPr="008E3833">
              <w:rPr>
                <w:color w:val="000000"/>
                <w:spacing w:val="-3"/>
                <w:sz w:val="16"/>
                <w:szCs w:val="16"/>
                <w:vertAlign w:val="superscript"/>
              </w:rPr>
              <w:t>1</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12343970" w14:textId="77777777" w:rsidR="00610CB4" w:rsidRPr="008E3833" w:rsidRDefault="00610CB4" w:rsidP="009B6D49">
            <w:pPr>
              <w:rPr>
                <w:sz w:val="16"/>
                <w:szCs w:val="16"/>
              </w:rPr>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788C4936" w14:textId="77777777" w:rsidR="00610CB4" w:rsidRPr="008E3833" w:rsidRDefault="00610CB4" w:rsidP="009B6D49">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38E1A06B"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42D3EFD4" w14:textId="77777777" w:rsidR="00610CB4" w:rsidRPr="008E3833" w:rsidRDefault="00610CB4" w:rsidP="009B6D49">
            <w:pPr>
              <w:rPr>
                <w:sz w:val="16"/>
                <w:szCs w:val="16"/>
              </w:rPr>
            </w:pPr>
          </w:p>
        </w:tc>
      </w:tr>
      <w:tr w:rsidR="00103D28" w14:paraId="5E32BAC2" w14:textId="77777777" w:rsidTr="0012635C">
        <w:trPr>
          <w:trHeight w:hRule="exact" w:val="3631"/>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AC4CF53" w14:textId="77777777" w:rsidR="00610CB4" w:rsidRPr="008E3833" w:rsidRDefault="000A2A41" w:rsidP="009B6D49">
            <w:pPr>
              <w:ind w:left="10" w:right="269" w:firstLine="5"/>
              <w:rPr>
                <w:sz w:val="16"/>
                <w:szCs w:val="16"/>
                <w:u w:val="single"/>
              </w:rPr>
            </w:pPr>
            <w:r w:rsidRPr="008E3833">
              <w:rPr>
                <w:b/>
                <w:bCs/>
                <w:color w:val="000000"/>
                <w:spacing w:val="-1"/>
                <w:sz w:val="16"/>
                <w:szCs w:val="16"/>
                <w:u w:val="single"/>
              </w:rPr>
              <w:t xml:space="preserve">Pszichiátriai </w:t>
            </w:r>
            <w:r w:rsidRPr="008E3833">
              <w:rPr>
                <w:b/>
                <w:bCs/>
                <w:color w:val="000000"/>
                <w:spacing w:val="-2"/>
                <w:sz w:val="16"/>
                <w:szCs w:val="16"/>
                <w:u w:val="single"/>
              </w:rPr>
              <w:t>kórképek</w:t>
            </w:r>
            <w:r w:rsidR="00400EBC" w:rsidRPr="008E3833">
              <w:rPr>
                <w:bCs/>
                <w:color w:val="000000"/>
                <w:spacing w:val="-2"/>
                <w:sz w:val="16"/>
                <w:szCs w:val="16"/>
                <w:vertAlign w:val="superscript"/>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4B52860F" w14:textId="77777777" w:rsidR="00610CB4" w:rsidRPr="008E3833" w:rsidRDefault="000A2A41" w:rsidP="009B6D49">
            <w:pPr>
              <w:ind w:right="5"/>
              <w:rPr>
                <w:sz w:val="16"/>
                <w:szCs w:val="16"/>
              </w:rPr>
            </w:pPr>
            <w:r w:rsidRPr="008E3833">
              <w:rPr>
                <w:color w:val="000000"/>
                <w:spacing w:val="-2"/>
                <w:sz w:val="16"/>
                <w:szCs w:val="16"/>
              </w:rPr>
              <w:t xml:space="preserve">álmatlanság, </w:t>
            </w:r>
            <w:r w:rsidRPr="008E3833">
              <w:rPr>
                <w:color w:val="000000"/>
                <w:spacing w:val="-1"/>
                <w:sz w:val="16"/>
                <w:szCs w:val="16"/>
              </w:rPr>
              <w:t>idegesség</w:t>
            </w: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37EDBE4C" w14:textId="77777777" w:rsidR="00610CB4" w:rsidRPr="008E3833" w:rsidRDefault="000A2A41" w:rsidP="009B6D49">
            <w:pPr>
              <w:rPr>
                <w:color w:val="000000"/>
                <w:spacing w:val="1"/>
                <w:sz w:val="16"/>
                <w:szCs w:val="16"/>
              </w:rPr>
            </w:pPr>
            <w:r w:rsidRPr="008E3833">
              <w:rPr>
                <w:color w:val="000000"/>
                <w:spacing w:val="-2"/>
                <w:sz w:val="16"/>
                <w:szCs w:val="16"/>
              </w:rPr>
              <w:t xml:space="preserve">anorexia, </w:t>
            </w:r>
            <w:r w:rsidRPr="008E3833">
              <w:rPr>
                <w:color w:val="000000"/>
                <w:spacing w:val="-1"/>
                <w:sz w:val="16"/>
                <w:szCs w:val="16"/>
              </w:rPr>
              <w:t>emocionális labilitás, agresszió</w:t>
            </w:r>
            <w:r w:rsidR="00400EBC" w:rsidRPr="008E3833">
              <w:rPr>
                <w:color w:val="000000"/>
                <w:spacing w:val="-1"/>
                <w:sz w:val="16"/>
                <w:szCs w:val="16"/>
                <w:vertAlign w:val="superscript"/>
              </w:rPr>
              <w:t>1</w:t>
            </w:r>
            <w:r w:rsidRPr="008E3833">
              <w:rPr>
                <w:color w:val="000000"/>
                <w:spacing w:val="-1"/>
                <w:sz w:val="16"/>
                <w:szCs w:val="16"/>
              </w:rPr>
              <w:t xml:space="preserve">, </w:t>
            </w:r>
            <w:r w:rsidRPr="008E3833">
              <w:rPr>
                <w:color w:val="000000"/>
                <w:spacing w:val="-2"/>
                <w:sz w:val="16"/>
                <w:szCs w:val="16"/>
              </w:rPr>
              <w:t>izgalom</w:t>
            </w:r>
            <w:r w:rsidR="00400EBC" w:rsidRPr="008E3833">
              <w:rPr>
                <w:color w:val="000000"/>
                <w:spacing w:val="-2"/>
                <w:sz w:val="16"/>
                <w:szCs w:val="16"/>
                <w:vertAlign w:val="superscript"/>
              </w:rPr>
              <w:t>1</w:t>
            </w:r>
            <w:r w:rsidRPr="008E3833">
              <w:rPr>
                <w:color w:val="000000"/>
                <w:spacing w:val="-2"/>
                <w:sz w:val="16"/>
                <w:szCs w:val="16"/>
              </w:rPr>
              <w:t>, szorongás</w:t>
            </w:r>
            <w:r w:rsidR="00400EBC" w:rsidRPr="008E3833">
              <w:rPr>
                <w:color w:val="000000"/>
                <w:spacing w:val="-2"/>
                <w:sz w:val="16"/>
                <w:szCs w:val="16"/>
                <w:vertAlign w:val="superscript"/>
              </w:rPr>
              <w:t>1</w:t>
            </w:r>
            <w:r w:rsidRPr="008E3833">
              <w:rPr>
                <w:color w:val="000000"/>
                <w:spacing w:val="-2"/>
                <w:sz w:val="16"/>
                <w:szCs w:val="16"/>
              </w:rPr>
              <w:t xml:space="preserve">, </w:t>
            </w:r>
            <w:r w:rsidRPr="008E3833">
              <w:rPr>
                <w:color w:val="000000"/>
                <w:spacing w:val="-1"/>
                <w:sz w:val="16"/>
                <w:szCs w:val="16"/>
              </w:rPr>
              <w:t>depresszió</w:t>
            </w:r>
            <w:r w:rsidR="00400EBC" w:rsidRPr="008E3833">
              <w:rPr>
                <w:color w:val="000000"/>
                <w:spacing w:val="-1"/>
                <w:sz w:val="16"/>
                <w:szCs w:val="16"/>
                <w:vertAlign w:val="superscript"/>
              </w:rPr>
              <w:t>1</w:t>
            </w:r>
            <w:r w:rsidRPr="008E3833">
              <w:rPr>
                <w:color w:val="000000"/>
                <w:spacing w:val="-1"/>
                <w:sz w:val="16"/>
                <w:szCs w:val="16"/>
              </w:rPr>
              <w:t>, ingerlékenység, szokatlan viselkedés</w:t>
            </w:r>
            <w:r w:rsidR="007B5F49" w:rsidRPr="008E3833">
              <w:rPr>
                <w:color w:val="000000"/>
                <w:spacing w:val="-1"/>
                <w:sz w:val="16"/>
                <w:szCs w:val="16"/>
              </w:rPr>
              <w:t>, nyugtalanság</w:t>
            </w:r>
            <w:r w:rsidR="00400EBC" w:rsidRPr="008E3833">
              <w:rPr>
                <w:color w:val="000000"/>
                <w:spacing w:val="-1"/>
                <w:sz w:val="16"/>
                <w:szCs w:val="16"/>
                <w:vertAlign w:val="superscript"/>
              </w:rPr>
              <w:t>2</w:t>
            </w:r>
            <w:r w:rsidR="007B5F49" w:rsidRPr="008E3833">
              <w:rPr>
                <w:color w:val="000000"/>
                <w:spacing w:val="-1"/>
                <w:sz w:val="16"/>
                <w:szCs w:val="16"/>
              </w:rPr>
              <w:t>,</w:t>
            </w:r>
            <w:r w:rsidR="007B5F49" w:rsidRPr="008E3833">
              <w:rPr>
                <w:color w:val="000000"/>
                <w:sz w:val="16"/>
                <w:szCs w:val="16"/>
              </w:rPr>
              <w:t xml:space="preserve"> alvási </w:t>
            </w:r>
            <w:r w:rsidR="007B5F49" w:rsidRPr="008E3833">
              <w:rPr>
                <w:color w:val="000000"/>
                <w:spacing w:val="1"/>
                <w:sz w:val="16"/>
                <w:szCs w:val="16"/>
              </w:rPr>
              <w:t>zavar</w:t>
            </w:r>
            <w:r w:rsidR="00400EBC" w:rsidRPr="008E3833">
              <w:rPr>
                <w:color w:val="000000"/>
                <w:spacing w:val="1"/>
                <w:sz w:val="16"/>
                <w:szCs w:val="16"/>
                <w:vertAlign w:val="superscript"/>
              </w:rPr>
              <w:t>2</w:t>
            </w:r>
          </w:p>
          <w:p w14:paraId="36AA4313" w14:textId="77777777" w:rsidR="00102CA0" w:rsidRPr="008E3833" w:rsidRDefault="000A2A41" w:rsidP="009B6D49">
            <w:pPr>
              <w:rPr>
                <w:spacing w:val="1"/>
                <w:sz w:val="16"/>
                <w:szCs w:val="16"/>
              </w:rPr>
            </w:pPr>
            <w:r w:rsidRPr="008E3833">
              <w:rPr>
                <w:spacing w:val="1"/>
                <w:sz w:val="16"/>
                <w:szCs w:val="16"/>
              </w:rPr>
              <w:t>csökkent libido</w:t>
            </w:r>
            <w:r w:rsidRPr="008E3833">
              <w:rPr>
                <w:spacing w:val="1"/>
                <w:sz w:val="16"/>
                <w:szCs w:val="16"/>
                <w:vertAlign w:val="superscript"/>
              </w:rPr>
              <w:t>3</w:t>
            </w:r>
            <w:r w:rsidRPr="008E3833">
              <w:rPr>
                <w:spacing w:val="1"/>
                <w:sz w:val="16"/>
                <w:szCs w:val="16"/>
              </w:rPr>
              <w:t>, pánikroham</w:t>
            </w:r>
            <w:r w:rsidRPr="008E3833">
              <w:rPr>
                <w:spacing w:val="1"/>
                <w:sz w:val="16"/>
                <w:szCs w:val="16"/>
                <w:vertAlign w:val="superscript"/>
              </w:rPr>
              <w:t>3</w:t>
            </w:r>
            <w:r w:rsidRPr="008E3833">
              <w:rPr>
                <w:spacing w:val="1"/>
                <w:sz w:val="16"/>
                <w:szCs w:val="16"/>
              </w:rPr>
              <w:t>,</w:t>
            </w:r>
          </w:p>
          <w:p w14:paraId="3CDC0519" w14:textId="77777777" w:rsidR="00102CA0" w:rsidRPr="008E3833" w:rsidRDefault="000A2A41" w:rsidP="009B6D49">
            <w:pPr>
              <w:rPr>
                <w:spacing w:val="1"/>
                <w:sz w:val="16"/>
                <w:szCs w:val="16"/>
                <w:vertAlign w:val="superscript"/>
              </w:rPr>
            </w:pPr>
            <w:r w:rsidRPr="008E3833">
              <w:rPr>
                <w:spacing w:val="1"/>
                <w:sz w:val="16"/>
                <w:szCs w:val="16"/>
              </w:rPr>
              <w:t>stressz</w:t>
            </w:r>
            <w:r w:rsidRPr="008E3833">
              <w:rPr>
                <w:spacing w:val="1"/>
                <w:sz w:val="16"/>
                <w:szCs w:val="16"/>
                <w:vertAlign w:val="superscript"/>
              </w:rPr>
              <w:t>3</w:t>
            </w:r>
          </w:p>
          <w:p w14:paraId="5FBC57B6" w14:textId="77777777" w:rsidR="00AA297C" w:rsidRPr="008E3833" w:rsidRDefault="000A2A41" w:rsidP="009B6D49">
            <w:pPr>
              <w:rPr>
                <w:sz w:val="16"/>
                <w:szCs w:val="16"/>
              </w:rPr>
            </w:pPr>
            <w:r w:rsidRPr="008E3833">
              <w:rPr>
                <w:sz w:val="16"/>
                <w:szCs w:val="16"/>
              </w:rPr>
              <w:t>bruxismus</w:t>
            </w:r>
            <w:r w:rsidR="00680B87" w:rsidRPr="008E3833">
              <w:rPr>
                <w:spacing w:val="1"/>
                <w:sz w:val="16"/>
                <w:szCs w:val="16"/>
                <w:vertAlign w:val="superscript"/>
              </w:rPr>
              <w:t>4</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577DD3D5" w14:textId="77777777" w:rsidR="00610CB4" w:rsidRPr="008E3833" w:rsidRDefault="000A2A41" w:rsidP="00936FE2">
            <w:pPr>
              <w:ind w:right="43" w:hanging="10"/>
              <w:rPr>
                <w:sz w:val="16"/>
                <w:szCs w:val="16"/>
              </w:rPr>
            </w:pPr>
            <w:r w:rsidRPr="008E3833">
              <w:rPr>
                <w:color w:val="000000"/>
                <w:spacing w:val="-1"/>
                <w:sz w:val="16"/>
                <w:szCs w:val="16"/>
              </w:rPr>
              <w:t>pszichotiku</w:t>
            </w:r>
            <w:r w:rsidRPr="008E3833">
              <w:rPr>
                <w:color w:val="000000"/>
                <w:spacing w:val="-2"/>
                <w:sz w:val="16"/>
                <w:szCs w:val="16"/>
              </w:rPr>
              <w:t>s zavarok</w:t>
            </w:r>
            <w:r w:rsidR="00400EBC" w:rsidRPr="008E3833">
              <w:rPr>
                <w:color w:val="000000"/>
                <w:spacing w:val="-2"/>
                <w:sz w:val="16"/>
                <w:szCs w:val="16"/>
                <w:vertAlign w:val="superscript"/>
              </w:rPr>
              <w:t>1</w:t>
            </w:r>
            <w:r w:rsidRPr="008E3833">
              <w:rPr>
                <w:color w:val="000000"/>
                <w:spacing w:val="-2"/>
                <w:sz w:val="16"/>
                <w:szCs w:val="16"/>
              </w:rPr>
              <w:t xml:space="preserve">, </w:t>
            </w:r>
            <w:r w:rsidRPr="008E3833">
              <w:rPr>
                <w:color w:val="000000"/>
                <w:spacing w:val="-1"/>
                <w:sz w:val="16"/>
                <w:szCs w:val="16"/>
              </w:rPr>
              <w:t xml:space="preserve">hallási, látási és </w:t>
            </w:r>
            <w:r w:rsidRPr="008E3833">
              <w:rPr>
                <w:color w:val="000000"/>
                <w:sz w:val="16"/>
                <w:szCs w:val="16"/>
              </w:rPr>
              <w:t>tapintási hallucináci</w:t>
            </w:r>
            <w:r w:rsidRPr="008E3833">
              <w:rPr>
                <w:color w:val="000000"/>
                <w:spacing w:val="-4"/>
                <w:sz w:val="16"/>
                <w:szCs w:val="16"/>
              </w:rPr>
              <w:t>ók</w:t>
            </w:r>
            <w:r w:rsidR="00400EBC" w:rsidRPr="008E3833">
              <w:rPr>
                <w:color w:val="000000"/>
                <w:spacing w:val="-4"/>
                <w:sz w:val="16"/>
                <w:szCs w:val="16"/>
                <w:vertAlign w:val="superscript"/>
              </w:rPr>
              <w:t>1</w:t>
            </w:r>
            <w:r w:rsidRPr="008E3833">
              <w:rPr>
                <w:color w:val="000000"/>
                <w:spacing w:val="-4"/>
                <w:sz w:val="16"/>
                <w:szCs w:val="16"/>
              </w:rPr>
              <w:t xml:space="preserve">, </w:t>
            </w:r>
            <w:r w:rsidRPr="008E3833">
              <w:rPr>
                <w:color w:val="000000"/>
                <w:spacing w:val="-1"/>
                <w:sz w:val="16"/>
                <w:szCs w:val="16"/>
              </w:rPr>
              <w:t>indulatossá</w:t>
            </w:r>
            <w:r w:rsidRPr="008E3833">
              <w:rPr>
                <w:color w:val="000000"/>
                <w:sz w:val="16"/>
                <w:szCs w:val="16"/>
              </w:rPr>
              <w:t xml:space="preserve">g, szuicid </w:t>
            </w:r>
            <w:r w:rsidR="00400EBC" w:rsidRPr="008E3833">
              <w:rPr>
                <w:color w:val="000000"/>
                <w:spacing w:val="-1"/>
                <w:sz w:val="16"/>
                <w:szCs w:val="16"/>
              </w:rPr>
              <w:t>gondolatok</w:t>
            </w:r>
            <w:r w:rsidR="00400EBC" w:rsidRPr="008E3833">
              <w:rPr>
                <w:color w:val="000000"/>
                <w:spacing w:val="-1"/>
                <w:sz w:val="16"/>
                <w:szCs w:val="16"/>
                <w:vertAlign w:val="superscript"/>
              </w:rPr>
              <w:t>1</w:t>
            </w:r>
            <w:r w:rsidRPr="008E3833">
              <w:rPr>
                <w:color w:val="000000"/>
                <w:spacing w:val="-2"/>
                <w:sz w:val="16"/>
                <w:szCs w:val="16"/>
              </w:rPr>
              <w:t>,</w:t>
            </w:r>
            <w:r w:rsidRPr="008E3833">
              <w:rPr>
                <w:color w:val="000000"/>
                <w:sz w:val="16"/>
                <w:szCs w:val="16"/>
              </w:rPr>
              <w:t xml:space="preserve"> hangulatvál</w:t>
            </w:r>
            <w:r w:rsidRPr="008E3833">
              <w:rPr>
                <w:color w:val="000000"/>
                <w:spacing w:val="-1"/>
                <w:sz w:val="16"/>
                <w:szCs w:val="16"/>
              </w:rPr>
              <w:t>tozás, hangulatingadozás, sírós hangulat, tic-ek</w:t>
            </w:r>
            <w:r w:rsidR="00282868" w:rsidRPr="008E3833">
              <w:rPr>
                <w:color w:val="000000"/>
                <w:sz w:val="16"/>
                <w:szCs w:val="16"/>
                <w:vertAlign w:val="superscript"/>
              </w:rPr>
              <w:t>1</w:t>
            </w:r>
            <w:r w:rsidRPr="008E3833">
              <w:rPr>
                <w:color w:val="000000"/>
                <w:spacing w:val="-1"/>
                <w:sz w:val="16"/>
                <w:szCs w:val="16"/>
              </w:rPr>
              <w:t xml:space="preserve">, a létező </w:t>
            </w:r>
            <w:r w:rsidR="00595FD4" w:rsidRPr="008E3833">
              <w:rPr>
                <w:color w:val="000000"/>
                <w:spacing w:val="-1"/>
                <w:sz w:val="16"/>
                <w:szCs w:val="16"/>
              </w:rPr>
              <w:t>tic-ek va</w:t>
            </w:r>
            <w:r w:rsidRPr="008E3833">
              <w:rPr>
                <w:color w:val="000000"/>
                <w:sz w:val="16"/>
                <w:szCs w:val="16"/>
              </w:rPr>
              <w:t xml:space="preserve">gy </w:t>
            </w:r>
            <w:r w:rsidRPr="008E3833">
              <w:rPr>
                <w:color w:val="000000"/>
                <w:spacing w:val="-1"/>
                <w:sz w:val="16"/>
                <w:szCs w:val="16"/>
              </w:rPr>
              <w:t>Tourette-szindróma</w:t>
            </w:r>
            <w:r w:rsidR="00400EBC" w:rsidRPr="008E3833">
              <w:rPr>
                <w:color w:val="000000"/>
                <w:spacing w:val="-1"/>
                <w:sz w:val="16"/>
                <w:szCs w:val="16"/>
                <w:vertAlign w:val="superscript"/>
              </w:rPr>
              <w:t>1</w:t>
            </w:r>
            <w:r w:rsidRPr="008E3833">
              <w:rPr>
                <w:color w:val="000000"/>
                <w:spacing w:val="-1"/>
                <w:sz w:val="16"/>
                <w:szCs w:val="16"/>
              </w:rPr>
              <w:t xml:space="preserve"> </w:t>
            </w:r>
            <w:r w:rsidRPr="008E3833">
              <w:rPr>
                <w:color w:val="000000"/>
                <w:sz w:val="16"/>
                <w:szCs w:val="16"/>
              </w:rPr>
              <w:t>súlyosbodá</w:t>
            </w:r>
            <w:r w:rsidRPr="008E3833">
              <w:rPr>
                <w:color w:val="000000"/>
                <w:spacing w:val="-4"/>
                <w:sz w:val="16"/>
                <w:szCs w:val="16"/>
              </w:rPr>
              <w:t xml:space="preserve">sa, </w:t>
            </w:r>
            <w:r w:rsidRPr="008E3833">
              <w:rPr>
                <w:color w:val="000000"/>
                <w:spacing w:val="1"/>
                <w:sz w:val="16"/>
                <w:szCs w:val="16"/>
              </w:rPr>
              <w:t>hypervigila</w:t>
            </w:r>
            <w:r w:rsidRPr="008E3833">
              <w:rPr>
                <w:color w:val="000000"/>
                <w:sz w:val="16"/>
                <w:szCs w:val="16"/>
              </w:rPr>
              <w:t>ncia</w:t>
            </w:r>
            <w:r w:rsidR="00102CA0" w:rsidRPr="008E3833">
              <w:rPr>
                <w:color w:val="000000"/>
                <w:sz w:val="16"/>
                <w:szCs w:val="16"/>
              </w:rPr>
              <w:t>, feszültség</w:t>
            </w:r>
            <w:r w:rsidR="00102CA0" w:rsidRPr="008E3833">
              <w:rPr>
                <w:color w:val="000000"/>
                <w:sz w:val="16"/>
                <w:szCs w:val="16"/>
                <w:vertAlign w:val="superscript"/>
              </w:rPr>
              <w:t>3</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11346FBE" w14:textId="68DEB95C" w:rsidR="00610CB4" w:rsidRPr="008E3833" w:rsidRDefault="000A2A41" w:rsidP="009B6D49">
            <w:pPr>
              <w:ind w:right="38"/>
              <w:rPr>
                <w:sz w:val="16"/>
                <w:szCs w:val="16"/>
              </w:rPr>
            </w:pPr>
            <w:r w:rsidRPr="008E3833">
              <w:rPr>
                <w:color w:val="000000"/>
                <w:spacing w:val="-2"/>
                <w:sz w:val="16"/>
                <w:szCs w:val="16"/>
              </w:rPr>
              <w:t>mánia</w:t>
            </w:r>
            <w:r w:rsidR="00400EBC" w:rsidRPr="008E3833">
              <w:rPr>
                <w:color w:val="000000"/>
                <w:spacing w:val="-2"/>
                <w:sz w:val="16"/>
                <w:szCs w:val="16"/>
                <w:vertAlign w:val="superscript"/>
              </w:rPr>
              <w:t>1</w:t>
            </w:r>
            <w:r w:rsidRPr="008E3833">
              <w:rPr>
                <w:color w:val="000000"/>
                <w:spacing w:val="-2"/>
                <w:sz w:val="16"/>
                <w:szCs w:val="16"/>
              </w:rPr>
              <w:t>, dezorientác</w:t>
            </w:r>
            <w:r w:rsidRPr="008E3833">
              <w:rPr>
                <w:color w:val="000000"/>
                <w:spacing w:val="-3"/>
                <w:sz w:val="16"/>
                <w:szCs w:val="16"/>
              </w:rPr>
              <w:t xml:space="preserve">ió, </w:t>
            </w:r>
            <w:r w:rsidRPr="008E3833">
              <w:rPr>
                <w:color w:val="000000"/>
                <w:spacing w:val="-1"/>
                <w:sz w:val="16"/>
                <w:szCs w:val="16"/>
              </w:rPr>
              <w:t>libidózavar</w:t>
            </w:r>
            <w:r w:rsidR="0015063D">
              <w:rPr>
                <w:color w:val="000000"/>
                <w:spacing w:val="-1"/>
                <w:sz w:val="16"/>
                <w:szCs w:val="16"/>
              </w:rPr>
              <w:t xml:space="preserve">, </w:t>
            </w:r>
            <w:r w:rsidR="00AB2C4C">
              <w:rPr>
                <w:color w:val="000000"/>
                <w:spacing w:val="-1"/>
                <w:sz w:val="16"/>
                <w:szCs w:val="16"/>
              </w:rPr>
              <w:t>o</w:t>
            </w:r>
            <w:r w:rsidR="0015063D" w:rsidRPr="0015063D">
              <w:rPr>
                <w:color w:val="000000"/>
                <w:spacing w:val="-1"/>
                <w:sz w:val="16"/>
                <w:szCs w:val="16"/>
              </w:rPr>
              <w:t>bszesszív-kompulzív zavar (beleértve a trichotillomaniát és a dermatillomaniát)</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23AF8BF0" w14:textId="60BDE796" w:rsidR="00610CB4" w:rsidRPr="008E3833" w:rsidRDefault="000A2A41" w:rsidP="009B6D49">
            <w:pPr>
              <w:rPr>
                <w:sz w:val="16"/>
                <w:szCs w:val="16"/>
              </w:rPr>
            </w:pPr>
            <w:r w:rsidRPr="008E3833">
              <w:rPr>
                <w:color w:val="000000"/>
                <w:spacing w:val="-1"/>
                <w:sz w:val="16"/>
                <w:szCs w:val="16"/>
              </w:rPr>
              <w:t>öngyilkossá</w:t>
            </w:r>
            <w:r w:rsidRPr="008E3833">
              <w:rPr>
                <w:color w:val="000000"/>
                <w:sz w:val="16"/>
                <w:szCs w:val="16"/>
              </w:rPr>
              <w:t xml:space="preserve">gi kísérlet (beleértve a </w:t>
            </w:r>
            <w:r w:rsidRPr="008E3833">
              <w:rPr>
                <w:color w:val="000000"/>
                <w:spacing w:val="-2"/>
                <w:sz w:val="16"/>
                <w:szCs w:val="16"/>
              </w:rPr>
              <w:t xml:space="preserve">sikeres </w:t>
            </w:r>
            <w:r w:rsidRPr="008E3833">
              <w:rPr>
                <w:color w:val="000000"/>
                <w:spacing w:val="-1"/>
                <w:sz w:val="16"/>
                <w:szCs w:val="16"/>
              </w:rPr>
              <w:t>öngyilkosságot is)</w:t>
            </w:r>
            <w:r w:rsidR="00952CD7" w:rsidRPr="008E3833">
              <w:rPr>
                <w:color w:val="000000"/>
                <w:spacing w:val="-1"/>
                <w:sz w:val="16"/>
                <w:szCs w:val="16"/>
                <w:vertAlign w:val="superscript"/>
              </w:rPr>
              <w:t>1</w:t>
            </w:r>
            <w:r w:rsidRPr="008E3833">
              <w:rPr>
                <w:color w:val="000000"/>
                <w:spacing w:val="-1"/>
                <w:sz w:val="16"/>
                <w:szCs w:val="16"/>
              </w:rPr>
              <w:t xml:space="preserve">, átmeneti </w:t>
            </w:r>
            <w:r w:rsidRPr="008E3833">
              <w:rPr>
                <w:color w:val="000000"/>
                <w:sz w:val="16"/>
                <w:szCs w:val="16"/>
              </w:rPr>
              <w:t xml:space="preserve">depresszív </w:t>
            </w:r>
            <w:r w:rsidRPr="008E3833">
              <w:rPr>
                <w:color w:val="000000"/>
                <w:spacing w:val="-1"/>
                <w:sz w:val="16"/>
                <w:szCs w:val="16"/>
              </w:rPr>
              <w:t>hangulat</w:t>
            </w:r>
            <w:r w:rsidR="00952CD7" w:rsidRPr="008E3833">
              <w:rPr>
                <w:color w:val="000000"/>
                <w:spacing w:val="-1"/>
                <w:sz w:val="16"/>
                <w:szCs w:val="16"/>
                <w:vertAlign w:val="superscript"/>
              </w:rPr>
              <w:t>1</w:t>
            </w:r>
            <w:r w:rsidR="00952CD7" w:rsidRPr="008E3833">
              <w:rPr>
                <w:color w:val="000000"/>
                <w:spacing w:val="-1"/>
                <w:sz w:val="16"/>
                <w:szCs w:val="16"/>
              </w:rPr>
              <w:t xml:space="preserve">, </w:t>
            </w:r>
            <w:r w:rsidRPr="008E3833">
              <w:rPr>
                <w:color w:val="000000"/>
                <w:spacing w:val="1"/>
                <w:sz w:val="16"/>
                <w:szCs w:val="16"/>
              </w:rPr>
              <w:t xml:space="preserve">zavart </w:t>
            </w:r>
            <w:r w:rsidRPr="008E3833">
              <w:rPr>
                <w:color w:val="000000"/>
                <w:spacing w:val="-2"/>
                <w:sz w:val="16"/>
                <w:szCs w:val="16"/>
              </w:rPr>
              <w:t>gondolkodás</w:t>
            </w:r>
            <w:r w:rsidRPr="008E3833">
              <w:rPr>
                <w:color w:val="000000"/>
                <w:spacing w:val="-1"/>
                <w:sz w:val="16"/>
                <w:szCs w:val="16"/>
              </w:rPr>
              <w:t>, apathia</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20984DB5" w14:textId="77777777" w:rsidR="00610CB4" w:rsidRPr="008E3833" w:rsidRDefault="000A2A41" w:rsidP="009B6D49">
            <w:pPr>
              <w:ind w:right="19" w:firstLine="5"/>
              <w:rPr>
                <w:color w:val="000000"/>
                <w:spacing w:val="-2"/>
                <w:sz w:val="16"/>
                <w:szCs w:val="16"/>
              </w:rPr>
            </w:pPr>
            <w:r w:rsidRPr="008E3833">
              <w:rPr>
                <w:color w:val="000000"/>
                <w:spacing w:val="-2"/>
                <w:sz w:val="16"/>
                <w:szCs w:val="16"/>
              </w:rPr>
              <w:t>tévképzetek</w:t>
            </w:r>
            <w:r w:rsidRPr="008E3833">
              <w:rPr>
                <w:color w:val="000000"/>
                <w:spacing w:val="-2"/>
                <w:sz w:val="16"/>
                <w:szCs w:val="16"/>
                <w:vertAlign w:val="superscript"/>
              </w:rPr>
              <w:t>1</w:t>
            </w:r>
            <w:r w:rsidRPr="008E3833">
              <w:rPr>
                <w:color w:val="000000"/>
                <w:spacing w:val="-2"/>
                <w:sz w:val="16"/>
                <w:szCs w:val="16"/>
              </w:rPr>
              <w:t xml:space="preserve">, </w:t>
            </w:r>
            <w:r w:rsidRPr="008E3833">
              <w:rPr>
                <w:color w:val="000000"/>
                <w:spacing w:val="-1"/>
                <w:sz w:val="16"/>
                <w:szCs w:val="16"/>
              </w:rPr>
              <w:t>gondolkodási zavarok</w:t>
            </w:r>
            <w:r w:rsidRPr="008E3833">
              <w:rPr>
                <w:color w:val="000000"/>
                <w:spacing w:val="-1"/>
                <w:sz w:val="16"/>
                <w:szCs w:val="16"/>
                <w:vertAlign w:val="superscript"/>
              </w:rPr>
              <w:t>1</w:t>
            </w:r>
            <w:r w:rsidRPr="008E3833">
              <w:rPr>
                <w:color w:val="000000"/>
                <w:spacing w:val="-1"/>
                <w:sz w:val="16"/>
                <w:szCs w:val="16"/>
              </w:rPr>
              <w:t xml:space="preserve">, </w:t>
            </w:r>
            <w:r w:rsidRPr="008E3833">
              <w:rPr>
                <w:color w:val="000000"/>
                <w:sz w:val="16"/>
                <w:szCs w:val="16"/>
              </w:rPr>
              <w:t>zavarodottsá</w:t>
            </w:r>
            <w:r w:rsidRPr="008E3833">
              <w:rPr>
                <w:color w:val="000000"/>
                <w:spacing w:val="-1"/>
                <w:sz w:val="16"/>
                <w:szCs w:val="16"/>
              </w:rPr>
              <w:t xml:space="preserve">g, függőség. </w:t>
            </w:r>
            <w:r w:rsidRPr="008E3833">
              <w:rPr>
                <w:color w:val="000000"/>
                <w:sz w:val="16"/>
                <w:szCs w:val="16"/>
              </w:rPr>
              <w:t xml:space="preserve">Beszámoltak </w:t>
            </w:r>
            <w:r w:rsidRPr="008E3833">
              <w:rPr>
                <w:color w:val="000000"/>
                <w:spacing w:val="-1"/>
                <w:sz w:val="16"/>
                <w:szCs w:val="16"/>
              </w:rPr>
              <w:t xml:space="preserve">abúzusról és </w:t>
            </w:r>
            <w:r w:rsidRPr="008E3833">
              <w:rPr>
                <w:color w:val="000000"/>
                <w:sz w:val="16"/>
                <w:szCs w:val="16"/>
              </w:rPr>
              <w:t xml:space="preserve">függőségek </w:t>
            </w:r>
            <w:r w:rsidRPr="008E3833">
              <w:rPr>
                <w:color w:val="000000"/>
                <w:spacing w:val="-2"/>
                <w:sz w:val="16"/>
                <w:szCs w:val="16"/>
              </w:rPr>
              <w:t>kialakulásáró</w:t>
            </w:r>
            <w:r w:rsidRPr="008E3833">
              <w:rPr>
                <w:color w:val="000000"/>
                <w:spacing w:val="7"/>
                <w:sz w:val="16"/>
                <w:szCs w:val="16"/>
              </w:rPr>
              <w:t>l is,</w:t>
            </w:r>
            <w:r w:rsidRPr="008E3833">
              <w:rPr>
                <w:color w:val="000000"/>
                <w:spacing w:val="-1"/>
                <w:sz w:val="16"/>
                <w:szCs w:val="16"/>
              </w:rPr>
              <w:t xml:space="preserve"> azonnal oldódó készítménye</w:t>
            </w:r>
            <w:r w:rsidRPr="008E3833">
              <w:rPr>
                <w:color w:val="000000"/>
                <w:sz w:val="16"/>
                <w:szCs w:val="16"/>
              </w:rPr>
              <w:t xml:space="preserve">k esetében gyakrabban (gyakoriság </w:t>
            </w:r>
            <w:r w:rsidRPr="008E3833">
              <w:rPr>
                <w:color w:val="000000"/>
                <w:spacing w:val="-2"/>
                <w:sz w:val="16"/>
                <w:szCs w:val="16"/>
              </w:rPr>
              <w:t>nem ismert)</w:t>
            </w:r>
            <w:r w:rsidR="000312CE" w:rsidRPr="008E3833">
              <w:rPr>
                <w:color w:val="000000"/>
                <w:spacing w:val="-2"/>
                <w:sz w:val="16"/>
                <w:szCs w:val="16"/>
              </w:rPr>
              <w:t>,</w:t>
            </w:r>
          </w:p>
          <w:p w14:paraId="0DE9D23A" w14:textId="77777777" w:rsidR="000312CE" w:rsidRPr="008E3833" w:rsidRDefault="000A2A41" w:rsidP="009B6D49">
            <w:pPr>
              <w:ind w:right="19" w:firstLine="5"/>
              <w:rPr>
                <w:sz w:val="16"/>
                <w:szCs w:val="16"/>
              </w:rPr>
            </w:pPr>
            <w:r w:rsidRPr="008E3833">
              <w:rPr>
                <w:color w:val="000000"/>
                <w:spacing w:val="-2"/>
                <w:sz w:val="16"/>
                <w:szCs w:val="16"/>
              </w:rPr>
              <w:t>logorrhoea.</w:t>
            </w:r>
          </w:p>
        </w:tc>
      </w:tr>
      <w:tr w:rsidR="00103D28" w14:paraId="47ED7242" w14:textId="77777777" w:rsidTr="0012635C">
        <w:trPr>
          <w:trHeight w:hRule="exact" w:val="3682"/>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B338D73" w14:textId="77777777" w:rsidR="00610CB4" w:rsidRPr="008E3833" w:rsidRDefault="000A2A41" w:rsidP="009B6D49">
            <w:pPr>
              <w:ind w:left="10" w:right="154" w:hanging="5"/>
              <w:rPr>
                <w:sz w:val="16"/>
                <w:szCs w:val="16"/>
                <w:u w:val="single"/>
              </w:rPr>
            </w:pPr>
            <w:r w:rsidRPr="008E3833">
              <w:rPr>
                <w:b/>
                <w:bCs/>
                <w:color w:val="000000"/>
                <w:spacing w:val="-1"/>
                <w:sz w:val="16"/>
                <w:szCs w:val="16"/>
                <w:u w:val="single"/>
              </w:rPr>
              <w:t xml:space="preserve">Idegrendszeri </w:t>
            </w:r>
            <w:r w:rsidRPr="008E3833">
              <w:rPr>
                <w:b/>
                <w:bCs/>
                <w:color w:val="000000"/>
                <w:sz w:val="16"/>
                <w:szCs w:val="16"/>
                <w:u w:val="single"/>
              </w:rPr>
              <w:t>betegségek és tünetek</w:t>
            </w:r>
          </w:p>
        </w:tc>
        <w:tc>
          <w:tcPr>
            <w:tcW w:w="1200" w:type="dxa"/>
            <w:tcBorders>
              <w:top w:val="single" w:sz="6" w:space="0" w:color="auto"/>
              <w:left w:val="single" w:sz="6" w:space="0" w:color="auto"/>
              <w:bottom w:val="nil"/>
              <w:right w:val="single" w:sz="6" w:space="0" w:color="auto"/>
            </w:tcBorders>
            <w:shd w:val="clear" w:color="auto" w:fill="FFFFFF"/>
          </w:tcPr>
          <w:p w14:paraId="63C660F9" w14:textId="77777777" w:rsidR="00610CB4" w:rsidRPr="008E3833" w:rsidRDefault="000A2A41" w:rsidP="009B6D49">
            <w:pPr>
              <w:rPr>
                <w:sz w:val="16"/>
                <w:szCs w:val="16"/>
              </w:rPr>
            </w:pPr>
            <w:r w:rsidRPr="008E3833">
              <w:rPr>
                <w:color w:val="000000"/>
                <w:spacing w:val="-2"/>
                <w:sz w:val="16"/>
                <w:szCs w:val="16"/>
              </w:rPr>
              <w:t>fejfájás</w:t>
            </w:r>
          </w:p>
        </w:tc>
        <w:tc>
          <w:tcPr>
            <w:tcW w:w="1351" w:type="dxa"/>
            <w:tcBorders>
              <w:top w:val="single" w:sz="6" w:space="0" w:color="auto"/>
              <w:left w:val="single" w:sz="6" w:space="0" w:color="auto"/>
              <w:bottom w:val="nil"/>
              <w:right w:val="single" w:sz="6" w:space="0" w:color="auto"/>
            </w:tcBorders>
            <w:shd w:val="clear" w:color="auto" w:fill="FFFFFF"/>
          </w:tcPr>
          <w:p w14:paraId="4C831563" w14:textId="77777777" w:rsidR="00610CB4" w:rsidRPr="008E3833" w:rsidRDefault="000A2A41" w:rsidP="00BC3F48">
            <w:pPr>
              <w:ind w:right="34" w:firstLine="5"/>
              <w:rPr>
                <w:sz w:val="16"/>
                <w:szCs w:val="16"/>
              </w:rPr>
            </w:pPr>
            <w:r w:rsidRPr="008E3833">
              <w:rPr>
                <w:color w:val="000000"/>
                <w:spacing w:val="-1"/>
                <w:sz w:val="16"/>
                <w:szCs w:val="16"/>
              </w:rPr>
              <w:t>r</w:t>
            </w:r>
            <w:r w:rsidR="007B5F49" w:rsidRPr="008E3833">
              <w:rPr>
                <w:color w:val="000000"/>
                <w:spacing w:val="-1"/>
                <w:sz w:val="16"/>
                <w:szCs w:val="16"/>
              </w:rPr>
              <w:t>emegés</w:t>
            </w:r>
            <w:r w:rsidR="00400EBC" w:rsidRPr="008E3833">
              <w:rPr>
                <w:color w:val="000000"/>
                <w:spacing w:val="-1"/>
                <w:sz w:val="16"/>
                <w:szCs w:val="16"/>
                <w:vertAlign w:val="superscript"/>
              </w:rPr>
              <w:t>2</w:t>
            </w:r>
            <w:r w:rsidR="007B5F49" w:rsidRPr="008E3833">
              <w:rPr>
                <w:color w:val="000000"/>
                <w:spacing w:val="-2"/>
                <w:sz w:val="16"/>
                <w:szCs w:val="16"/>
              </w:rPr>
              <w:t xml:space="preserve"> </w:t>
            </w:r>
            <w:r w:rsidRPr="008E3833">
              <w:rPr>
                <w:color w:val="000000"/>
                <w:spacing w:val="-2"/>
                <w:sz w:val="16"/>
                <w:szCs w:val="16"/>
              </w:rPr>
              <w:t xml:space="preserve">szédülés, </w:t>
            </w:r>
            <w:r w:rsidRPr="008E3833">
              <w:rPr>
                <w:color w:val="000000"/>
                <w:spacing w:val="-1"/>
                <w:sz w:val="16"/>
                <w:szCs w:val="16"/>
              </w:rPr>
              <w:t xml:space="preserve">dyskinesia, </w:t>
            </w:r>
            <w:r w:rsidRPr="008E3833">
              <w:rPr>
                <w:color w:val="000000"/>
                <w:spacing w:val="-2"/>
                <w:sz w:val="16"/>
                <w:szCs w:val="16"/>
              </w:rPr>
              <w:t xml:space="preserve">pszichomotoros </w:t>
            </w:r>
            <w:r w:rsidRPr="008E3833">
              <w:rPr>
                <w:color w:val="000000"/>
                <w:spacing w:val="-1"/>
                <w:sz w:val="16"/>
                <w:szCs w:val="16"/>
              </w:rPr>
              <w:t>hiperaktivitás, álmosság</w:t>
            </w:r>
          </w:p>
        </w:tc>
        <w:tc>
          <w:tcPr>
            <w:tcW w:w="1440" w:type="dxa"/>
            <w:tcBorders>
              <w:top w:val="single" w:sz="6" w:space="0" w:color="auto"/>
              <w:left w:val="single" w:sz="6" w:space="0" w:color="auto"/>
              <w:bottom w:val="nil"/>
              <w:right w:val="single" w:sz="6" w:space="0" w:color="auto"/>
            </w:tcBorders>
            <w:shd w:val="clear" w:color="auto" w:fill="FFFFFF"/>
          </w:tcPr>
          <w:p w14:paraId="5BD84424" w14:textId="77777777" w:rsidR="00400EBC" w:rsidRPr="008E3833" w:rsidRDefault="000A2A41" w:rsidP="009B6D49">
            <w:pPr>
              <w:ind w:right="110" w:firstLine="10"/>
              <w:rPr>
                <w:color w:val="000000"/>
                <w:spacing w:val="-3"/>
                <w:sz w:val="16"/>
                <w:szCs w:val="16"/>
              </w:rPr>
            </w:pPr>
            <w:r w:rsidRPr="008E3833">
              <w:rPr>
                <w:color w:val="000000"/>
                <w:spacing w:val="-3"/>
                <w:sz w:val="16"/>
                <w:szCs w:val="16"/>
              </w:rPr>
              <w:t>szedáltság</w:t>
            </w:r>
          </w:p>
          <w:p w14:paraId="12BAF65E" w14:textId="77777777" w:rsidR="00610CB4" w:rsidRPr="008E3833" w:rsidRDefault="000A2A41" w:rsidP="009B6D49">
            <w:pPr>
              <w:ind w:right="110" w:firstLine="10"/>
              <w:rPr>
                <w:sz w:val="16"/>
                <w:szCs w:val="16"/>
              </w:rPr>
            </w:pPr>
            <w:r w:rsidRPr="008E3833">
              <w:rPr>
                <w:spacing w:val="-3"/>
                <w:sz w:val="16"/>
                <w:szCs w:val="16"/>
              </w:rPr>
              <w:t>akathisia</w:t>
            </w:r>
            <w:r w:rsidRPr="008E3833">
              <w:rPr>
                <w:spacing w:val="-3"/>
                <w:sz w:val="16"/>
                <w:szCs w:val="16"/>
                <w:vertAlign w:val="superscript"/>
              </w:rPr>
              <w:t>3</w:t>
            </w:r>
          </w:p>
        </w:tc>
        <w:tc>
          <w:tcPr>
            <w:tcW w:w="1200" w:type="dxa"/>
            <w:tcBorders>
              <w:top w:val="single" w:sz="6" w:space="0" w:color="auto"/>
              <w:left w:val="single" w:sz="6" w:space="0" w:color="auto"/>
              <w:bottom w:val="nil"/>
              <w:right w:val="single" w:sz="6" w:space="0" w:color="auto"/>
            </w:tcBorders>
            <w:shd w:val="clear" w:color="auto" w:fill="FFFFFF"/>
          </w:tcPr>
          <w:p w14:paraId="298A2D18" w14:textId="77777777" w:rsidR="00610CB4" w:rsidRPr="008E3833" w:rsidRDefault="00610CB4" w:rsidP="009B6D49">
            <w:pPr>
              <w:rPr>
                <w:sz w:val="16"/>
                <w:szCs w:val="16"/>
              </w:rPr>
            </w:pPr>
          </w:p>
        </w:tc>
        <w:tc>
          <w:tcPr>
            <w:tcW w:w="1560" w:type="dxa"/>
            <w:tcBorders>
              <w:top w:val="single" w:sz="6" w:space="0" w:color="auto"/>
              <w:left w:val="single" w:sz="6" w:space="0" w:color="auto"/>
              <w:bottom w:val="nil"/>
              <w:right w:val="single" w:sz="6" w:space="0" w:color="auto"/>
            </w:tcBorders>
            <w:shd w:val="clear" w:color="auto" w:fill="FFFFFF"/>
          </w:tcPr>
          <w:p w14:paraId="34F0CD5B" w14:textId="77777777" w:rsidR="00610CB4" w:rsidRPr="008E3833" w:rsidRDefault="000A2A41" w:rsidP="009B6D49">
            <w:pPr>
              <w:ind w:right="14" w:firstLine="5"/>
              <w:rPr>
                <w:sz w:val="16"/>
                <w:szCs w:val="16"/>
              </w:rPr>
            </w:pPr>
            <w:r w:rsidRPr="008E3833">
              <w:rPr>
                <w:color w:val="000000"/>
                <w:spacing w:val="-2"/>
                <w:sz w:val="16"/>
                <w:szCs w:val="16"/>
              </w:rPr>
              <w:t>görcsroham</w:t>
            </w:r>
            <w:r w:rsidRPr="008E3833">
              <w:rPr>
                <w:color w:val="000000"/>
                <w:spacing w:val="-1"/>
                <w:sz w:val="16"/>
                <w:szCs w:val="16"/>
              </w:rPr>
              <w:t>ok, choreo</w:t>
            </w:r>
            <w:r w:rsidRPr="008E3833">
              <w:rPr>
                <w:color w:val="000000"/>
                <w:sz w:val="16"/>
                <w:szCs w:val="16"/>
              </w:rPr>
              <w:t xml:space="preserve">athetoid </w:t>
            </w:r>
            <w:r w:rsidRPr="008E3833">
              <w:rPr>
                <w:color w:val="000000"/>
                <w:spacing w:val="-1"/>
                <w:sz w:val="16"/>
                <w:szCs w:val="16"/>
              </w:rPr>
              <w:t xml:space="preserve">mozgások, </w:t>
            </w:r>
            <w:r w:rsidRPr="008E3833">
              <w:rPr>
                <w:color w:val="000000"/>
                <w:sz w:val="16"/>
                <w:szCs w:val="16"/>
              </w:rPr>
              <w:t xml:space="preserve">reverzibilis </w:t>
            </w:r>
            <w:r w:rsidRPr="008E3833">
              <w:rPr>
                <w:color w:val="000000"/>
                <w:spacing w:val="-1"/>
                <w:sz w:val="16"/>
                <w:szCs w:val="16"/>
              </w:rPr>
              <w:t xml:space="preserve">ischaemiás </w:t>
            </w:r>
            <w:r w:rsidRPr="008E3833">
              <w:rPr>
                <w:color w:val="000000"/>
                <w:sz w:val="16"/>
                <w:szCs w:val="16"/>
              </w:rPr>
              <w:t xml:space="preserve">neurológiai </w:t>
            </w:r>
            <w:r w:rsidRPr="008E3833">
              <w:rPr>
                <w:color w:val="000000"/>
                <w:spacing w:val="-1"/>
                <w:sz w:val="16"/>
                <w:szCs w:val="16"/>
              </w:rPr>
              <w:t>deficit, malignus neuroleptic</w:t>
            </w:r>
            <w:r w:rsidRPr="008E3833">
              <w:rPr>
                <w:color w:val="000000"/>
                <w:spacing w:val="1"/>
                <w:sz w:val="16"/>
                <w:szCs w:val="16"/>
              </w:rPr>
              <w:t xml:space="preserve">um </w:t>
            </w:r>
            <w:r w:rsidRPr="008E3833">
              <w:rPr>
                <w:color w:val="000000"/>
                <w:sz w:val="16"/>
                <w:szCs w:val="16"/>
              </w:rPr>
              <w:t xml:space="preserve">syndroma </w:t>
            </w:r>
            <w:r w:rsidRPr="008E3833">
              <w:rPr>
                <w:color w:val="000000"/>
                <w:spacing w:val="9"/>
                <w:sz w:val="16"/>
                <w:szCs w:val="16"/>
              </w:rPr>
              <w:t xml:space="preserve">(NMS; a </w:t>
            </w:r>
            <w:r w:rsidRPr="008E3833">
              <w:rPr>
                <w:color w:val="000000"/>
                <w:spacing w:val="3"/>
                <w:sz w:val="16"/>
                <w:szCs w:val="16"/>
              </w:rPr>
              <w:t xml:space="preserve">jelentések </w:t>
            </w:r>
            <w:r w:rsidRPr="008E3833">
              <w:rPr>
                <w:color w:val="000000"/>
                <w:sz w:val="16"/>
                <w:szCs w:val="16"/>
              </w:rPr>
              <w:t xml:space="preserve">rosszul </w:t>
            </w:r>
            <w:r w:rsidRPr="008E3833">
              <w:rPr>
                <w:color w:val="000000"/>
                <w:spacing w:val="-3"/>
                <w:sz w:val="16"/>
                <w:szCs w:val="16"/>
              </w:rPr>
              <w:t>dokumentál</w:t>
            </w:r>
            <w:r w:rsidRPr="008E3833">
              <w:rPr>
                <w:color w:val="000000"/>
                <w:spacing w:val="1"/>
                <w:sz w:val="16"/>
                <w:szCs w:val="16"/>
              </w:rPr>
              <w:t xml:space="preserve">tak, és a </w:t>
            </w:r>
            <w:r w:rsidRPr="008E3833">
              <w:rPr>
                <w:color w:val="000000"/>
                <w:spacing w:val="-1"/>
                <w:sz w:val="16"/>
                <w:szCs w:val="16"/>
              </w:rPr>
              <w:t xml:space="preserve">legtöbb </w:t>
            </w:r>
            <w:r w:rsidRPr="008E3833">
              <w:rPr>
                <w:color w:val="000000"/>
                <w:sz w:val="16"/>
                <w:szCs w:val="16"/>
              </w:rPr>
              <w:t xml:space="preserve">esetben a </w:t>
            </w:r>
            <w:r w:rsidRPr="008E3833">
              <w:rPr>
                <w:color w:val="000000"/>
                <w:spacing w:val="2"/>
                <w:sz w:val="16"/>
                <w:szCs w:val="16"/>
              </w:rPr>
              <w:t xml:space="preserve">betegek </w:t>
            </w:r>
            <w:r w:rsidRPr="008E3833">
              <w:rPr>
                <w:color w:val="000000"/>
                <w:spacing w:val="-1"/>
                <w:sz w:val="16"/>
                <w:szCs w:val="16"/>
              </w:rPr>
              <w:t xml:space="preserve">más </w:t>
            </w:r>
            <w:r w:rsidRPr="008E3833">
              <w:rPr>
                <w:color w:val="000000"/>
                <w:sz w:val="16"/>
                <w:szCs w:val="16"/>
              </w:rPr>
              <w:t>gyógyszere</w:t>
            </w:r>
            <w:r w:rsidRPr="008E3833">
              <w:rPr>
                <w:color w:val="000000"/>
                <w:spacing w:val="11"/>
                <w:sz w:val="16"/>
                <w:szCs w:val="16"/>
              </w:rPr>
              <w:t xml:space="preserve">ket is </w:t>
            </w:r>
            <w:r w:rsidRPr="008E3833">
              <w:rPr>
                <w:color w:val="000000"/>
                <w:spacing w:val="-2"/>
                <w:sz w:val="16"/>
                <w:szCs w:val="16"/>
              </w:rPr>
              <w:t xml:space="preserve">szedtek, </w:t>
            </w:r>
            <w:r w:rsidRPr="008E3833">
              <w:rPr>
                <w:color w:val="000000"/>
                <w:spacing w:val="1"/>
                <w:sz w:val="16"/>
                <w:szCs w:val="16"/>
              </w:rPr>
              <w:t xml:space="preserve">ennek </w:t>
            </w:r>
            <w:r w:rsidRPr="008E3833">
              <w:rPr>
                <w:color w:val="000000"/>
                <w:sz w:val="16"/>
                <w:szCs w:val="16"/>
              </w:rPr>
              <w:t>következté</w:t>
            </w:r>
            <w:r w:rsidRPr="008E3833">
              <w:rPr>
                <w:color w:val="000000"/>
                <w:spacing w:val="16"/>
                <w:sz w:val="16"/>
                <w:szCs w:val="16"/>
              </w:rPr>
              <w:t xml:space="preserve">ben a </w:t>
            </w:r>
            <w:r w:rsidRPr="008E3833">
              <w:rPr>
                <w:color w:val="000000"/>
                <w:spacing w:val="1"/>
                <w:sz w:val="16"/>
                <w:szCs w:val="16"/>
              </w:rPr>
              <w:t>metilfenidá</w:t>
            </w:r>
            <w:r w:rsidRPr="008E3833">
              <w:rPr>
                <w:color w:val="000000"/>
                <w:sz w:val="16"/>
                <w:szCs w:val="16"/>
              </w:rPr>
              <w:t xml:space="preserve">t szerepe </w:t>
            </w:r>
            <w:r w:rsidRPr="008E3833">
              <w:rPr>
                <w:color w:val="000000"/>
                <w:spacing w:val="2"/>
                <w:sz w:val="16"/>
                <w:szCs w:val="16"/>
              </w:rPr>
              <w:t xml:space="preserve">nem </w:t>
            </w:r>
            <w:r w:rsidRPr="008E3833">
              <w:rPr>
                <w:color w:val="000000"/>
                <w:spacing w:val="-1"/>
                <w:sz w:val="16"/>
                <w:szCs w:val="16"/>
              </w:rPr>
              <w:t>tisztázott)</w:t>
            </w:r>
          </w:p>
        </w:tc>
        <w:tc>
          <w:tcPr>
            <w:tcW w:w="1440" w:type="dxa"/>
            <w:tcBorders>
              <w:top w:val="single" w:sz="6" w:space="0" w:color="auto"/>
              <w:left w:val="single" w:sz="6" w:space="0" w:color="auto"/>
              <w:bottom w:val="nil"/>
              <w:right w:val="single" w:sz="6" w:space="0" w:color="auto"/>
            </w:tcBorders>
            <w:shd w:val="clear" w:color="auto" w:fill="FFFFFF"/>
          </w:tcPr>
          <w:p w14:paraId="1502FB85" w14:textId="77777777" w:rsidR="00610CB4" w:rsidRPr="008E3833" w:rsidRDefault="000A2A41" w:rsidP="009B6D49">
            <w:pPr>
              <w:ind w:right="29" w:firstLine="5"/>
              <w:rPr>
                <w:color w:val="000000"/>
                <w:sz w:val="16"/>
                <w:szCs w:val="16"/>
              </w:rPr>
            </w:pPr>
            <w:r w:rsidRPr="008E3833">
              <w:rPr>
                <w:color w:val="000000"/>
                <w:spacing w:val="-1"/>
                <w:sz w:val="16"/>
                <w:szCs w:val="16"/>
              </w:rPr>
              <w:t>cerebrovascu</w:t>
            </w:r>
            <w:r w:rsidRPr="008E3833">
              <w:rPr>
                <w:color w:val="000000"/>
                <w:spacing w:val="-2"/>
                <w:sz w:val="16"/>
                <w:szCs w:val="16"/>
              </w:rPr>
              <w:t xml:space="preserve">laris </w:t>
            </w:r>
            <w:r w:rsidRPr="008E3833">
              <w:rPr>
                <w:color w:val="000000"/>
                <w:sz w:val="16"/>
                <w:szCs w:val="16"/>
              </w:rPr>
              <w:t>rendelleness</w:t>
            </w:r>
            <w:r w:rsidRPr="008E3833">
              <w:rPr>
                <w:color w:val="000000"/>
                <w:spacing w:val="-3"/>
                <w:sz w:val="16"/>
                <w:szCs w:val="16"/>
              </w:rPr>
              <w:t>égek</w:t>
            </w:r>
            <w:r w:rsidR="00952CD7" w:rsidRPr="008E3833">
              <w:rPr>
                <w:color w:val="000000"/>
                <w:spacing w:val="-3"/>
                <w:sz w:val="16"/>
                <w:szCs w:val="16"/>
                <w:vertAlign w:val="superscript"/>
              </w:rPr>
              <w:t>1</w:t>
            </w:r>
            <w:r w:rsidR="00952CD7" w:rsidRPr="008E3833">
              <w:rPr>
                <w:color w:val="000000"/>
                <w:spacing w:val="-3"/>
                <w:sz w:val="16"/>
                <w:szCs w:val="16"/>
              </w:rPr>
              <w:t xml:space="preserve"> </w:t>
            </w:r>
            <w:r w:rsidRPr="008E3833">
              <w:rPr>
                <w:color w:val="000000"/>
                <w:spacing w:val="1"/>
                <w:sz w:val="16"/>
                <w:szCs w:val="16"/>
              </w:rPr>
              <w:t xml:space="preserve">(többek </w:t>
            </w:r>
            <w:r w:rsidRPr="008E3833">
              <w:rPr>
                <w:color w:val="000000"/>
                <w:sz w:val="16"/>
                <w:szCs w:val="16"/>
              </w:rPr>
              <w:t xml:space="preserve">között </w:t>
            </w:r>
            <w:r w:rsidRPr="008E3833">
              <w:rPr>
                <w:color w:val="000000"/>
                <w:spacing w:val="-1"/>
                <w:sz w:val="16"/>
                <w:szCs w:val="16"/>
              </w:rPr>
              <w:t>vasculitis, cerebralis vérzés, cerebrovascu</w:t>
            </w:r>
            <w:r w:rsidRPr="008E3833">
              <w:rPr>
                <w:color w:val="000000"/>
                <w:spacing w:val="-2"/>
                <w:sz w:val="16"/>
                <w:szCs w:val="16"/>
              </w:rPr>
              <w:t xml:space="preserve">laris </w:t>
            </w:r>
            <w:r w:rsidRPr="008E3833">
              <w:rPr>
                <w:color w:val="000000"/>
                <w:sz w:val="16"/>
                <w:szCs w:val="16"/>
              </w:rPr>
              <w:t xml:space="preserve">történések, </w:t>
            </w:r>
            <w:r w:rsidRPr="008E3833">
              <w:rPr>
                <w:color w:val="000000"/>
                <w:spacing w:val="-1"/>
                <w:sz w:val="16"/>
                <w:szCs w:val="16"/>
              </w:rPr>
              <w:t xml:space="preserve">cerebralis arteritis, cerebralis okklúzió), epilepsziás </w:t>
            </w:r>
            <w:r w:rsidRPr="008E3833">
              <w:rPr>
                <w:color w:val="000000"/>
                <w:spacing w:val="-2"/>
                <w:sz w:val="16"/>
                <w:szCs w:val="16"/>
              </w:rPr>
              <w:t>nagyroham</w:t>
            </w:r>
            <w:r w:rsidR="00952CD7" w:rsidRPr="008E3833">
              <w:rPr>
                <w:color w:val="000000"/>
                <w:spacing w:val="-2"/>
                <w:sz w:val="16"/>
                <w:szCs w:val="16"/>
                <w:vertAlign w:val="superscript"/>
              </w:rPr>
              <w:t>1</w:t>
            </w:r>
            <w:r w:rsidRPr="008E3833">
              <w:rPr>
                <w:color w:val="000000"/>
                <w:spacing w:val="-2"/>
                <w:sz w:val="16"/>
                <w:szCs w:val="16"/>
              </w:rPr>
              <w:t xml:space="preserve">, </w:t>
            </w:r>
            <w:r w:rsidRPr="008E3833">
              <w:rPr>
                <w:color w:val="000000"/>
                <w:sz w:val="16"/>
                <w:szCs w:val="16"/>
              </w:rPr>
              <w:t>migrén</w:t>
            </w:r>
            <w:r w:rsidR="00680B87" w:rsidRPr="008E3833">
              <w:rPr>
                <w:color w:val="000000"/>
                <w:sz w:val="16"/>
                <w:szCs w:val="16"/>
              </w:rPr>
              <w:t xml:space="preserve">, </w:t>
            </w:r>
          </w:p>
          <w:p w14:paraId="2E77E087" w14:textId="77777777" w:rsidR="00680B87" w:rsidRPr="008E3833" w:rsidRDefault="000A2A41" w:rsidP="009B6D49">
            <w:pPr>
              <w:ind w:right="29" w:firstLine="5"/>
              <w:rPr>
                <w:sz w:val="16"/>
                <w:szCs w:val="16"/>
              </w:rPr>
            </w:pPr>
            <w:r w:rsidRPr="008E3833">
              <w:rPr>
                <w:color w:val="000000"/>
                <w:sz w:val="16"/>
                <w:szCs w:val="16"/>
              </w:rPr>
              <w:t>dysphemia</w:t>
            </w:r>
          </w:p>
        </w:tc>
      </w:tr>
      <w:tr w:rsidR="00103D28" w14:paraId="41AB1172" w14:textId="77777777" w:rsidTr="0012635C">
        <w:trPr>
          <w:trHeight w:hRule="exact" w:val="1127"/>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7B45384C" w14:textId="77777777" w:rsidR="00610CB4" w:rsidRPr="008E3833" w:rsidRDefault="000A2A41" w:rsidP="009B6D49">
            <w:pPr>
              <w:ind w:left="10" w:right="58" w:firstLine="5"/>
              <w:rPr>
                <w:sz w:val="16"/>
                <w:szCs w:val="16"/>
                <w:u w:val="single"/>
              </w:rPr>
            </w:pPr>
            <w:r w:rsidRPr="008E3833">
              <w:rPr>
                <w:b/>
                <w:bCs/>
                <w:color w:val="000000"/>
                <w:spacing w:val="-3"/>
                <w:sz w:val="16"/>
                <w:szCs w:val="16"/>
                <w:u w:val="single"/>
              </w:rPr>
              <w:t>Szembetegsége</w:t>
            </w:r>
            <w:r w:rsidRPr="008E3833">
              <w:rPr>
                <w:b/>
                <w:bCs/>
                <w:color w:val="000000"/>
                <w:spacing w:val="-1"/>
                <w:sz w:val="16"/>
                <w:szCs w:val="16"/>
                <w:u w:val="single"/>
              </w:rPr>
              <w:t xml:space="preserve">k és szemészeti </w:t>
            </w:r>
            <w:r w:rsidRPr="008E3833">
              <w:rPr>
                <w:b/>
                <w:bCs/>
                <w:color w:val="000000"/>
                <w:sz w:val="16"/>
                <w:szCs w:val="16"/>
                <w:u w:val="single"/>
              </w:rPr>
              <w:t>tünetek</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298DB226"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3BF81D11"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387FF708" w14:textId="2CE095E3" w:rsidR="00610CB4" w:rsidRPr="008E3833" w:rsidRDefault="000A2A41" w:rsidP="009B6D49">
            <w:pPr>
              <w:ind w:right="29"/>
              <w:rPr>
                <w:sz w:val="16"/>
                <w:szCs w:val="16"/>
              </w:rPr>
            </w:pPr>
            <w:r w:rsidRPr="008E3833">
              <w:rPr>
                <w:color w:val="000000"/>
                <w:spacing w:val="-2"/>
                <w:sz w:val="16"/>
                <w:szCs w:val="16"/>
              </w:rPr>
              <w:t xml:space="preserve">kettős látás, </w:t>
            </w:r>
            <w:r w:rsidRPr="008E3833">
              <w:rPr>
                <w:color w:val="000000"/>
                <w:spacing w:val="-1"/>
                <w:sz w:val="16"/>
                <w:szCs w:val="16"/>
              </w:rPr>
              <w:t xml:space="preserve">homályos </w:t>
            </w:r>
            <w:r w:rsidRPr="008E3833">
              <w:rPr>
                <w:color w:val="000000"/>
                <w:spacing w:val="-2"/>
                <w:sz w:val="16"/>
                <w:szCs w:val="16"/>
              </w:rPr>
              <w:t>látás</w:t>
            </w:r>
            <w:r w:rsidR="0015063D">
              <w:rPr>
                <w:color w:val="000000"/>
                <w:spacing w:val="-2"/>
                <w:sz w:val="16"/>
                <w:szCs w:val="16"/>
              </w:rPr>
              <w:t xml:space="preserve">, </w:t>
            </w:r>
            <w:r w:rsidR="0015063D" w:rsidRPr="0015063D">
              <w:rPr>
                <w:color w:val="000000"/>
                <w:spacing w:val="-2"/>
                <w:sz w:val="16"/>
                <w:szCs w:val="16"/>
              </w:rPr>
              <w:t>szemszárazság</w:t>
            </w:r>
            <w:r w:rsidR="0015063D" w:rsidRPr="000976BE">
              <w:rPr>
                <w:color w:val="000000"/>
                <w:spacing w:val="-2"/>
                <w:sz w:val="16"/>
                <w:szCs w:val="16"/>
                <w:vertAlign w:val="superscript"/>
              </w:rPr>
              <w:t>5</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2034D04A" w14:textId="77777777" w:rsidR="00610CB4" w:rsidRPr="008E3833" w:rsidRDefault="000A2A41" w:rsidP="009B6D49">
            <w:pPr>
              <w:ind w:right="34"/>
              <w:rPr>
                <w:sz w:val="16"/>
                <w:szCs w:val="16"/>
              </w:rPr>
            </w:pPr>
            <w:r w:rsidRPr="008E3833">
              <w:rPr>
                <w:color w:val="000000"/>
                <w:spacing w:val="-1"/>
                <w:sz w:val="16"/>
                <w:szCs w:val="16"/>
              </w:rPr>
              <w:t xml:space="preserve">a vizuális </w:t>
            </w:r>
            <w:r w:rsidRPr="008E3833">
              <w:rPr>
                <w:color w:val="000000"/>
                <w:spacing w:val="-3"/>
                <w:sz w:val="16"/>
                <w:szCs w:val="16"/>
              </w:rPr>
              <w:t>akkomodác</w:t>
            </w:r>
            <w:r w:rsidRPr="008E3833">
              <w:rPr>
                <w:color w:val="000000"/>
                <w:spacing w:val="-4"/>
                <w:sz w:val="16"/>
                <w:szCs w:val="16"/>
              </w:rPr>
              <w:t xml:space="preserve">ió </w:t>
            </w:r>
            <w:r w:rsidRPr="008E3833">
              <w:rPr>
                <w:color w:val="000000"/>
                <w:spacing w:val="-2"/>
                <w:sz w:val="16"/>
                <w:szCs w:val="16"/>
              </w:rPr>
              <w:t xml:space="preserve">nehézségei, </w:t>
            </w:r>
            <w:r w:rsidRPr="008E3833">
              <w:rPr>
                <w:color w:val="000000"/>
                <w:spacing w:val="-1"/>
                <w:sz w:val="16"/>
                <w:szCs w:val="16"/>
              </w:rPr>
              <w:t>mydriasis, látási zavar</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25276D51"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74998C5F" w14:textId="0B1DE335" w:rsidR="00610CB4" w:rsidRPr="008E3833" w:rsidRDefault="0015063D" w:rsidP="009B6D49">
            <w:pPr>
              <w:rPr>
                <w:sz w:val="16"/>
                <w:szCs w:val="16"/>
              </w:rPr>
            </w:pPr>
            <w:r w:rsidRPr="0015063D">
              <w:rPr>
                <w:sz w:val="16"/>
                <w:szCs w:val="16"/>
              </w:rPr>
              <w:t>emelkedett intraocularis nyomás,</w:t>
            </w:r>
            <w:r>
              <w:rPr>
                <w:sz w:val="16"/>
                <w:szCs w:val="16"/>
              </w:rPr>
              <w:t xml:space="preserve"> </w:t>
            </w:r>
            <w:r w:rsidRPr="0015063D">
              <w:rPr>
                <w:sz w:val="16"/>
                <w:szCs w:val="16"/>
              </w:rPr>
              <w:t>glaucoma</w:t>
            </w:r>
          </w:p>
        </w:tc>
      </w:tr>
      <w:tr w:rsidR="00103D28" w14:paraId="39ABD657" w14:textId="77777777" w:rsidTr="0012635C">
        <w:trPr>
          <w:trHeight w:hRule="exact" w:val="1432"/>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AC922D8" w14:textId="77777777" w:rsidR="00610CB4" w:rsidRPr="008E3833" w:rsidRDefault="000A2A41" w:rsidP="009B6D49">
            <w:pPr>
              <w:ind w:left="24"/>
              <w:rPr>
                <w:sz w:val="16"/>
                <w:szCs w:val="16"/>
                <w:u w:val="single"/>
              </w:rPr>
            </w:pPr>
            <w:r w:rsidRPr="008E3833">
              <w:rPr>
                <w:b/>
                <w:bCs/>
                <w:color w:val="000000"/>
                <w:spacing w:val="-2"/>
                <w:sz w:val="16"/>
                <w:szCs w:val="16"/>
                <w:u w:val="single"/>
              </w:rPr>
              <w:t>Szívbetegségek</w:t>
            </w:r>
            <w:r w:rsidRPr="008E3833">
              <w:rPr>
                <w:b/>
                <w:bCs/>
                <w:color w:val="000000"/>
                <w:sz w:val="16"/>
                <w:szCs w:val="16"/>
                <w:u w:val="single"/>
              </w:rPr>
              <w:t xml:space="preserve"> és a szívvel </w:t>
            </w:r>
            <w:r w:rsidRPr="008E3833">
              <w:rPr>
                <w:b/>
                <w:bCs/>
                <w:color w:val="000000"/>
                <w:spacing w:val="-2"/>
                <w:sz w:val="16"/>
                <w:szCs w:val="16"/>
                <w:u w:val="single"/>
              </w:rPr>
              <w:t xml:space="preserve">kapcsolatos </w:t>
            </w:r>
            <w:r w:rsidRPr="008E3833">
              <w:rPr>
                <w:b/>
                <w:bCs/>
                <w:color w:val="000000"/>
                <w:spacing w:val="-1"/>
                <w:sz w:val="16"/>
                <w:szCs w:val="16"/>
                <w:u w:val="single"/>
              </w:rPr>
              <w:t>tünetek</w:t>
            </w:r>
            <w:r w:rsidR="00952CD7" w:rsidRPr="008E3833">
              <w:rPr>
                <w:b/>
                <w:bCs/>
                <w:color w:val="000000"/>
                <w:spacing w:val="-1"/>
                <w:sz w:val="16"/>
                <w:szCs w:val="16"/>
                <w:u w:val="single"/>
                <w:vertAlign w:val="superscript"/>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714AAFE7"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594B1F49" w14:textId="77777777" w:rsidR="00610CB4" w:rsidRPr="008E3833" w:rsidRDefault="000A2A41" w:rsidP="009B6D49">
            <w:pPr>
              <w:ind w:left="5"/>
              <w:rPr>
                <w:sz w:val="16"/>
                <w:szCs w:val="16"/>
              </w:rPr>
            </w:pPr>
            <w:r w:rsidRPr="008E3833">
              <w:rPr>
                <w:color w:val="000000"/>
                <w:spacing w:val="-2"/>
                <w:sz w:val="16"/>
                <w:szCs w:val="16"/>
              </w:rPr>
              <w:t xml:space="preserve">szívritmuszavar, </w:t>
            </w:r>
            <w:r w:rsidRPr="008E3833">
              <w:rPr>
                <w:color w:val="000000"/>
                <w:sz w:val="16"/>
                <w:szCs w:val="16"/>
              </w:rPr>
              <w:t xml:space="preserve">palpitatio, </w:t>
            </w:r>
            <w:r w:rsidRPr="008E3833">
              <w:rPr>
                <w:color w:val="000000"/>
                <w:spacing w:val="-1"/>
                <w:sz w:val="16"/>
                <w:szCs w:val="16"/>
              </w:rPr>
              <w:t>tachycardia</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31FC22CA" w14:textId="77777777" w:rsidR="00610CB4" w:rsidRPr="008E3833" w:rsidRDefault="000A2A41" w:rsidP="009B6D49">
            <w:pPr>
              <w:rPr>
                <w:sz w:val="16"/>
                <w:szCs w:val="16"/>
              </w:rPr>
            </w:pPr>
            <w:r w:rsidRPr="008E3833">
              <w:rPr>
                <w:color w:val="000000"/>
                <w:spacing w:val="-2"/>
                <w:sz w:val="16"/>
                <w:szCs w:val="16"/>
              </w:rPr>
              <w:t>mellkasi fájdalom</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30CF6F1C" w14:textId="77777777" w:rsidR="00610CB4" w:rsidRPr="008E3833" w:rsidRDefault="000A2A41" w:rsidP="009B6D49">
            <w:pPr>
              <w:rPr>
                <w:sz w:val="16"/>
                <w:szCs w:val="16"/>
              </w:rPr>
            </w:pPr>
            <w:r w:rsidRPr="008E3833">
              <w:rPr>
                <w:color w:val="000000"/>
                <w:spacing w:val="-1"/>
                <w:sz w:val="16"/>
                <w:szCs w:val="16"/>
              </w:rPr>
              <w:t>angina pectoris</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20E642D7" w14:textId="77777777" w:rsidR="00610CB4" w:rsidRPr="008E3833" w:rsidRDefault="000A2A41" w:rsidP="00DA18C3">
            <w:pPr>
              <w:ind w:left="10"/>
              <w:rPr>
                <w:sz w:val="16"/>
                <w:szCs w:val="16"/>
              </w:rPr>
            </w:pPr>
            <w:r w:rsidRPr="008E3833">
              <w:rPr>
                <w:color w:val="000000"/>
                <w:spacing w:val="-3"/>
                <w:sz w:val="16"/>
                <w:szCs w:val="16"/>
              </w:rPr>
              <w:t>szív</w:t>
            </w:r>
            <w:r w:rsidR="0024152E" w:rsidRPr="008E3833">
              <w:rPr>
                <w:color w:val="000000"/>
                <w:spacing w:val="-3"/>
                <w:sz w:val="16"/>
                <w:szCs w:val="16"/>
              </w:rPr>
              <w:t>meg</w:t>
            </w:r>
            <w:r w:rsidRPr="008E3833">
              <w:rPr>
                <w:color w:val="000000"/>
                <w:spacing w:val="-3"/>
                <w:sz w:val="16"/>
                <w:szCs w:val="16"/>
              </w:rPr>
              <w:t>állás,</w:t>
            </w:r>
            <w:r w:rsidRPr="008E3833">
              <w:rPr>
                <w:color w:val="000000"/>
                <w:spacing w:val="-2"/>
                <w:sz w:val="16"/>
                <w:szCs w:val="16"/>
              </w:rPr>
              <w:t xml:space="preserve"> </w:t>
            </w:r>
            <w:r w:rsidR="00DA18C3" w:rsidRPr="008E3833">
              <w:rPr>
                <w:color w:val="000000"/>
                <w:spacing w:val="-2"/>
                <w:sz w:val="16"/>
                <w:szCs w:val="16"/>
              </w:rPr>
              <w:t>myocardialis infarctus</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3C9EF864" w14:textId="77777777" w:rsidR="00610CB4" w:rsidRPr="008E3833" w:rsidRDefault="000A2A41" w:rsidP="009B6D49">
            <w:pPr>
              <w:ind w:left="10"/>
              <w:rPr>
                <w:sz w:val="16"/>
                <w:szCs w:val="16"/>
              </w:rPr>
            </w:pPr>
            <w:r w:rsidRPr="008E3833">
              <w:rPr>
                <w:color w:val="000000"/>
                <w:spacing w:val="-2"/>
                <w:sz w:val="16"/>
                <w:szCs w:val="16"/>
              </w:rPr>
              <w:t>supraventric</w:t>
            </w:r>
            <w:r w:rsidRPr="008E3833">
              <w:rPr>
                <w:color w:val="000000"/>
                <w:spacing w:val="-1"/>
                <w:sz w:val="16"/>
                <w:szCs w:val="16"/>
              </w:rPr>
              <w:t xml:space="preserve">ularis </w:t>
            </w:r>
            <w:r w:rsidRPr="008E3833">
              <w:rPr>
                <w:color w:val="000000"/>
                <w:sz w:val="16"/>
                <w:szCs w:val="16"/>
              </w:rPr>
              <w:t xml:space="preserve">tachycardia, bradycardia, ventricularis </w:t>
            </w:r>
            <w:r w:rsidRPr="008E3833">
              <w:rPr>
                <w:color w:val="000000"/>
                <w:spacing w:val="-1"/>
                <w:sz w:val="16"/>
                <w:szCs w:val="16"/>
              </w:rPr>
              <w:t xml:space="preserve">extrasystolék, </w:t>
            </w:r>
            <w:r w:rsidR="0059669C" w:rsidRPr="008E3833">
              <w:rPr>
                <w:color w:val="000000"/>
                <w:spacing w:val="-1"/>
                <w:sz w:val="16"/>
                <w:szCs w:val="16"/>
              </w:rPr>
              <w:t>extrasystolék</w:t>
            </w:r>
          </w:p>
        </w:tc>
      </w:tr>
      <w:tr w:rsidR="00103D28" w14:paraId="21E74FE9" w14:textId="77777777" w:rsidTr="0012635C">
        <w:trPr>
          <w:trHeight w:hRule="exact" w:val="1405"/>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104AA26C" w14:textId="77777777" w:rsidR="00610CB4" w:rsidRPr="008E3833" w:rsidRDefault="000A2A41" w:rsidP="009B6D49">
            <w:pPr>
              <w:ind w:left="5" w:right="192" w:hanging="5"/>
              <w:rPr>
                <w:sz w:val="16"/>
                <w:szCs w:val="16"/>
                <w:u w:val="single"/>
              </w:rPr>
            </w:pPr>
            <w:r w:rsidRPr="008E3833">
              <w:rPr>
                <w:b/>
                <w:bCs/>
                <w:color w:val="000000"/>
                <w:spacing w:val="-2"/>
                <w:sz w:val="16"/>
                <w:szCs w:val="16"/>
                <w:u w:val="single"/>
              </w:rPr>
              <w:t xml:space="preserve">Érbetegségek </w:t>
            </w:r>
            <w:r w:rsidRPr="008E3833">
              <w:rPr>
                <w:b/>
                <w:bCs/>
                <w:color w:val="000000"/>
                <w:spacing w:val="-1"/>
                <w:sz w:val="16"/>
                <w:szCs w:val="16"/>
                <w:u w:val="single"/>
              </w:rPr>
              <w:t>és tünetek</w:t>
            </w:r>
            <w:r w:rsidR="00952CD7" w:rsidRPr="008E3833">
              <w:rPr>
                <w:b/>
                <w:bCs/>
                <w:color w:val="000000"/>
                <w:spacing w:val="-1"/>
                <w:sz w:val="16"/>
                <w:szCs w:val="16"/>
                <w:u w:val="single"/>
                <w:vertAlign w:val="superscript"/>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1A45C268"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013FD9F7" w14:textId="77777777" w:rsidR="00610CB4" w:rsidRPr="008E3833" w:rsidRDefault="000A2A41" w:rsidP="009B6D49">
            <w:pPr>
              <w:ind w:right="197" w:hanging="5"/>
              <w:rPr>
                <w:sz w:val="16"/>
                <w:szCs w:val="16"/>
              </w:rPr>
            </w:pPr>
            <w:r w:rsidRPr="008E3833">
              <w:rPr>
                <w:color w:val="000000"/>
                <w:spacing w:val="-2"/>
                <w:sz w:val="16"/>
                <w:szCs w:val="16"/>
              </w:rPr>
              <w:t xml:space="preserve">magas </w:t>
            </w:r>
            <w:r w:rsidRPr="008E3833">
              <w:rPr>
                <w:color w:val="000000"/>
                <w:spacing w:val="-3"/>
                <w:sz w:val="16"/>
                <w:szCs w:val="16"/>
              </w:rPr>
              <w:t>vérnyomás</w:t>
            </w:r>
            <w:r w:rsidR="00952CD7" w:rsidRPr="008E3833">
              <w:rPr>
                <w:color w:val="000000"/>
                <w:spacing w:val="-3"/>
                <w:sz w:val="16"/>
                <w:szCs w:val="16"/>
              </w:rPr>
              <w:t xml:space="preserve">, a </w:t>
            </w:r>
            <w:r w:rsidR="00952CD7" w:rsidRPr="008E3833">
              <w:rPr>
                <w:spacing w:val="-3"/>
                <w:sz w:val="16"/>
                <w:szCs w:val="16"/>
              </w:rPr>
              <w:t>végtagok hidegsége</w:t>
            </w:r>
            <w:r w:rsidR="00952CD7" w:rsidRPr="008E3833">
              <w:rPr>
                <w:spacing w:val="-3"/>
                <w:sz w:val="16"/>
                <w:szCs w:val="16"/>
                <w:vertAlign w:val="superscript"/>
              </w:rPr>
              <w:t>2</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09998577" w14:textId="77777777" w:rsidR="00610CB4" w:rsidRPr="008E3833" w:rsidRDefault="00610CB4" w:rsidP="009B6D49">
            <w:pPr>
              <w:rPr>
                <w:sz w:val="16"/>
                <w:szCs w:val="16"/>
              </w:rPr>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61A1EA91" w14:textId="77777777" w:rsidR="00610CB4" w:rsidRPr="008E3833" w:rsidRDefault="00610CB4" w:rsidP="009B6D49">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1BB094D5" w14:textId="77777777" w:rsidR="00610CB4" w:rsidRPr="008E3833" w:rsidRDefault="000A2A41" w:rsidP="00BC3F48">
            <w:pPr>
              <w:ind w:right="206"/>
              <w:rPr>
                <w:sz w:val="16"/>
                <w:szCs w:val="16"/>
              </w:rPr>
            </w:pPr>
            <w:r w:rsidRPr="008E3833">
              <w:rPr>
                <w:color w:val="000000"/>
                <w:spacing w:val="-2"/>
                <w:sz w:val="16"/>
                <w:szCs w:val="16"/>
              </w:rPr>
              <w:t xml:space="preserve">cerebralis </w:t>
            </w:r>
            <w:r w:rsidRPr="008E3833">
              <w:rPr>
                <w:color w:val="000000"/>
                <w:spacing w:val="-1"/>
                <w:sz w:val="16"/>
                <w:szCs w:val="16"/>
              </w:rPr>
              <w:t xml:space="preserve">arteritis </w:t>
            </w:r>
            <w:r w:rsidRPr="008E3833">
              <w:rPr>
                <w:color w:val="000000"/>
                <w:sz w:val="16"/>
                <w:szCs w:val="16"/>
              </w:rPr>
              <w:t xml:space="preserve">és/vagy </w:t>
            </w:r>
            <w:r w:rsidRPr="008E3833">
              <w:rPr>
                <w:color w:val="000000"/>
                <w:spacing w:val="-1"/>
                <w:sz w:val="16"/>
                <w:szCs w:val="16"/>
              </w:rPr>
              <w:t xml:space="preserve">occlusio, </w:t>
            </w:r>
            <w:r w:rsidRPr="008E3833">
              <w:rPr>
                <w:color w:val="000000"/>
                <w:spacing w:val="-2"/>
                <w:sz w:val="16"/>
                <w:szCs w:val="16"/>
              </w:rPr>
              <w:t>Raynaud</w:t>
            </w:r>
            <w:r w:rsidR="00BC3F48" w:rsidRPr="008E3833">
              <w:rPr>
                <w:color w:val="000000"/>
                <w:spacing w:val="-2"/>
                <w:sz w:val="16"/>
                <w:szCs w:val="16"/>
              </w:rPr>
              <w:noBreakHyphen/>
              <w:t>szindróma</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604A6A92" w14:textId="77777777" w:rsidR="00610CB4" w:rsidRPr="008E3833" w:rsidRDefault="00610CB4" w:rsidP="009B6D49">
            <w:pPr>
              <w:rPr>
                <w:sz w:val="16"/>
                <w:szCs w:val="16"/>
              </w:rPr>
            </w:pPr>
          </w:p>
        </w:tc>
      </w:tr>
      <w:tr w:rsidR="00103D28" w14:paraId="713AE693" w14:textId="77777777" w:rsidTr="0012635C">
        <w:trPr>
          <w:trHeight w:hRule="exact" w:val="1204"/>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41F17490" w14:textId="77777777" w:rsidR="00610CB4" w:rsidRPr="008E3833" w:rsidRDefault="000A2A41" w:rsidP="009B6D49">
            <w:pPr>
              <w:ind w:left="10" w:right="10"/>
              <w:rPr>
                <w:sz w:val="16"/>
                <w:szCs w:val="16"/>
                <w:u w:val="single"/>
              </w:rPr>
            </w:pPr>
            <w:r w:rsidRPr="008E3833">
              <w:rPr>
                <w:b/>
                <w:bCs/>
                <w:color w:val="000000"/>
                <w:spacing w:val="-2"/>
                <w:sz w:val="16"/>
                <w:szCs w:val="16"/>
                <w:u w:val="single"/>
              </w:rPr>
              <w:t>Légzőrendszeri</w:t>
            </w:r>
            <w:r w:rsidRPr="008E3833">
              <w:rPr>
                <w:b/>
                <w:bCs/>
                <w:color w:val="000000"/>
                <w:spacing w:val="-1"/>
                <w:sz w:val="16"/>
                <w:szCs w:val="16"/>
                <w:u w:val="single"/>
              </w:rPr>
              <w:t xml:space="preserve">, mellkasi és </w:t>
            </w:r>
            <w:r w:rsidRPr="008E3833">
              <w:rPr>
                <w:b/>
                <w:bCs/>
                <w:color w:val="000000"/>
                <w:sz w:val="16"/>
                <w:szCs w:val="16"/>
                <w:u w:val="single"/>
              </w:rPr>
              <w:t xml:space="preserve">mediastinalis betegségek és </w:t>
            </w:r>
            <w:r w:rsidRPr="008E3833">
              <w:rPr>
                <w:b/>
                <w:bCs/>
                <w:color w:val="000000"/>
                <w:spacing w:val="1"/>
                <w:sz w:val="16"/>
                <w:szCs w:val="16"/>
                <w:u w:val="single"/>
              </w:rPr>
              <w:t>tünetek</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671186C3"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266BC780" w14:textId="77777777" w:rsidR="00610CB4" w:rsidRPr="008E3833" w:rsidRDefault="000A2A41" w:rsidP="009B6D49">
            <w:pPr>
              <w:ind w:right="86"/>
              <w:rPr>
                <w:sz w:val="16"/>
                <w:szCs w:val="16"/>
              </w:rPr>
            </w:pPr>
            <w:r w:rsidRPr="008E3833">
              <w:rPr>
                <w:color w:val="000000"/>
                <w:spacing w:val="-1"/>
                <w:sz w:val="16"/>
                <w:szCs w:val="16"/>
              </w:rPr>
              <w:t xml:space="preserve">köhögés, </w:t>
            </w:r>
            <w:r w:rsidRPr="008E3833">
              <w:rPr>
                <w:color w:val="000000"/>
                <w:sz w:val="16"/>
                <w:szCs w:val="16"/>
              </w:rPr>
              <w:t>pharyngo</w:t>
            </w:r>
            <w:r w:rsidR="00D16B08" w:rsidRPr="008E3833">
              <w:rPr>
                <w:color w:val="000000"/>
                <w:sz w:val="16"/>
                <w:szCs w:val="16"/>
              </w:rPr>
              <w:t>-</w:t>
            </w:r>
            <w:r w:rsidRPr="008E3833">
              <w:rPr>
                <w:color w:val="000000"/>
                <w:sz w:val="16"/>
                <w:szCs w:val="16"/>
              </w:rPr>
              <w:t xml:space="preserve">laryngealis </w:t>
            </w:r>
            <w:r w:rsidRPr="008E3833">
              <w:rPr>
                <w:color w:val="000000"/>
                <w:spacing w:val="-1"/>
                <w:sz w:val="16"/>
                <w:szCs w:val="16"/>
              </w:rPr>
              <w:t>fájdalom</w:t>
            </w:r>
            <w:r w:rsidR="00952CD7" w:rsidRPr="008E3833">
              <w:rPr>
                <w:color w:val="000000"/>
                <w:spacing w:val="-1"/>
                <w:sz w:val="16"/>
                <w:szCs w:val="16"/>
              </w:rPr>
              <w:t xml:space="preserve">, </w:t>
            </w:r>
            <w:r w:rsidR="00952CD7" w:rsidRPr="008E3833">
              <w:rPr>
                <w:spacing w:val="-1"/>
                <w:sz w:val="16"/>
                <w:szCs w:val="16"/>
              </w:rPr>
              <w:t>dyspnoea</w:t>
            </w:r>
            <w:r w:rsidR="00952CD7" w:rsidRPr="008E3833">
              <w:rPr>
                <w:spacing w:val="-1"/>
                <w:sz w:val="16"/>
                <w:szCs w:val="16"/>
                <w:vertAlign w:val="superscript"/>
              </w:rPr>
              <w:t>2</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0FD1391E" w14:textId="77777777" w:rsidR="00610CB4" w:rsidRPr="008E3833" w:rsidRDefault="00610CB4" w:rsidP="009B6D49">
            <w:pPr>
              <w:rPr>
                <w:sz w:val="16"/>
                <w:szCs w:val="16"/>
              </w:rPr>
            </w:pP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6888EF8A" w14:textId="77777777" w:rsidR="00610CB4" w:rsidRPr="008E3833" w:rsidRDefault="00610CB4" w:rsidP="009B6D49">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685A7173"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70BF2D54" w14:textId="6D348FC8" w:rsidR="00610CB4" w:rsidRPr="008E3833" w:rsidRDefault="00CD64FD" w:rsidP="009B6D49">
            <w:pPr>
              <w:rPr>
                <w:sz w:val="16"/>
                <w:szCs w:val="16"/>
              </w:rPr>
            </w:pPr>
            <w:r>
              <w:rPr>
                <w:sz w:val="16"/>
                <w:szCs w:val="16"/>
              </w:rPr>
              <w:t>e</w:t>
            </w:r>
            <w:r w:rsidRPr="00CD64FD">
              <w:rPr>
                <w:sz w:val="16"/>
                <w:szCs w:val="16"/>
              </w:rPr>
              <w:t>pistaxis</w:t>
            </w:r>
          </w:p>
        </w:tc>
      </w:tr>
      <w:tr w:rsidR="00103D28" w14:paraId="6F9BF3DD" w14:textId="77777777" w:rsidTr="0012635C">
        <w:trPr>
          <w:trHeight w:hRule="exact" w:val="3206"/>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7BAC875D" w14:textId="77777777" w:rsidR="00610CB4" w:rsidRPr="008E3833" w:rsidRDefault="000A2A41" w:rsidP="009B6D49">
            <w:pPr>
              <w:ind w:left="10"/>
              <w:rPr>
                <w:sz w:val="16"/>
                <w:szCs w:val="16"/>
                <w:u w:val="single"/>
              </w:rPr>
            </w:pPr>
            <w:r w:rsidRPr="008E3833">
              <w:rPr>
                <w:b/>
                <w:bCs/>
                <w:color w:val="000000"/>
                <w:spacing w:val="-2"/>
                <w:sz w:val="16"/>
                <w:szCs w:val="16"/>
                <w:u w:val="single"/>
              </w:rPr>
              <w:t>Emésztőrendsz</w:t>
            </w:r>
            <w:r w:rsidRPr="008E3833">
              <w:rPr>
                <w:b/>
                <w:bCs/>
                <w:color w:val="000000"/>
                <w:spacing w:val="-1"/>
                <w:sz w:val="16"/>
                <w:szCs w:val="16"/>
                <w:u w:val="single"/>
              </w:rPr>
              <w:t xml:space="preserve">eri betegségek </w:t>
            </w:r>
            <w:r w:rsidRPr="008E3833">
              <w:rPr>
                <w:b/>
                <w:bCs/>
                <w:color w:val="000000"/>
                <w:sz w:val="16"/>
                <w:szCs w:val="16"/>
                <w:u w:val="single"/>
              </w:rPr>
              <w:t>és tünetek</w:t>
            </w:r>
          </w:p>
        </w:tc>
        <w:tc>
          <w:tcPr>
            <w:tcW w:w="1200" w:type="dxa"/>
            <w:tcBorders>
              <w:top w:val="single" w:sz="6" w:space="0" w:color="auto"/>
              <w:left w:val="single" w:sz="6" w:space="0" w:color="auto"/>
              <w:bottom w:val="nil"/>
              <w:right w:val="single" w:sz="6" w:space="0" w:color="auto"/>
            </w:tcBorders>
            <w:shd w:val="clear" w:color="auto" w:fill="FFFFFF"/>
          </w:tcPr>
          <w:p w14:paraId="24D205A1" w14:textId="77777777" w:rsidR="00610CB4" w:rsidRPr="008E3833" w:rsidRDefault="000A2A41" w:rsidP="009B6D49">
            <w:pPr>
              <w:rPr>
                <w:sz w:val="16"/>
                <w:szCs w:val="16"/>
              </w:rPr>
            </w:pPr>
            <w:r w:rsidRPr="008E3833">
              <w:rPr>
                <w:spacing w:val="-1"/>
                <w:sz w:val="16"/>
                <w:szCs w:val="16"/>
              </w:rPr>
              <w:t>h</w:t>
            </w:r>
            <w:r w:rsidR="007B5F49" w:rsidRPr="008E3833">
              <w:rPr>
                <w:spacing w:val="-1"/>
                <w:sz w:val="16"/>
                <w:szCs w:val="16"/>
              </w:rPr>
              <w:t>ányinger</w:t>
            </w:r>
            <w:r w:rsidR="00952CD7" w:rsidRPr="008E3833">
              <w:rPr>
                <w:spacing w:val="-1"/>
                <w:sz w:val="16"/>
                <w:szCs w:val="16"/>
                <w:vertAlign w:val="superscript"/>
              </w:rPr>
              <w:t>2</w:t>
            </w:r>
            <w:r w:rsidR="007B5F49" w:rsidRPr="008E3833">
              <w:rPr>
                <w:spacing w:val="-1"/>
                <w:sz w:val="16"/>
                <w:szCs w:val="16"/>
              </w:rPr>
              <w:t>, szájszárazsá</w:t>
            </w:r>
            <w:r w:rsidR="007B5F49" w:rsidRPr="008E3833">
              <w:rPr>
                <w:spacing w:val="-8"/>
                <w:sz w:val="16"/>
                <w:szCs w:val="16"/>
              </w:rPr>
              <w:t>g</w:t>
            </w:r>
            <w:r w:rsidR="00952CD7" w:rsidRPr="008E3833">
              <w:rPr>
                <w:spacing w:val="-8"/>
                <w:sz w:val="16"/>
                <w:szCs w:val="16"/>
                <w:vertAlign w:val="superscript"/>
              </w:rPr>
              <w:t>2</w:t>
            </w:r>
            <w:r w:rsidR="001A5217" w:rsidRPr="008E3833">
              <w:rPr>
                <w:spacing w:val="-8"/>
                <w:sz w:val="16"/>
                <w:szCs w:val="16"/>
              </w:rPr>
              <w:t>, hasi fájdalom, hányás</w:t>
            </w:r>
          </w:p>
        </w:tc>
        <w:tc>
          <w:tcPr>
            <w:tcW w:w="1351" w:type="dxa"/>
            <w:tcBorders>
              <w:top w:val="single" w:sz="6" w:space="0" w:color="auto"/>
              <w:left w:val="single" w:sz="6" w:space="0" w:color="auto"/>
              <w:bottom w:val="nil"/>
              <w:right w:val="single" w:sz="6" w:space="0" w:color="auto"/>
            </w:tcBorders>
            <w:shd w:val="clear" w:color="auto" w:fill="FFFFFF"/>
          </w:tcPr>
          <w:p w14:paraId="282EBB4B" w14:textId="77777777" w:rsidR="00610CB4" w:rsidRPr="008E3833" w:rsidRDefault="000A2A41" w:rsidP="009B6D49">
            <w:pPr>
              <w:rPr>
                <w:sz w:val="16"/>
                <w:szCs w:val="16"/>
              </w:rPr>
            </w:pPr>
            <w:r w:rsidRPr="008E3833">
              <w:rPr>
                <w:color w:val="000000"/>
                <w:spacing w:val="-1"/>
                <w:sz w:val="16"/>
                <w:szCs w:val="16"/>
              </w:rPr>
              <w:t xml:space="preserve">hasmenés, </w:t>
            </w:r>
            <w:r w:rsidRPr="008E3833">
              <w:rPr>
                <w:color w:val="000000"/>
                <w:spacing w:val="-5"/>
                <w:sz w:val="16"/>
                <w:szCs w:val="16"/>
              </w:rPr>
              <w:t>gyomorfájda</w:t>
            </w:r>
            <w:r w:rsidRPr="008E3833">
              <w:rPr>
                <w:color w:val="000000"/>
                <w:spacing w:val="-2"/>
                <w:sz w:val="16"/>
                <w:szCs w:val="16"/>
              </w:rPr>
              <w:t>lom</w:t>
            </w:r>
            <w:r w:rsidR="007B5F49" w:rsidRPr="008E3833">
              <w:rPr>
                <w:color w:val="000000"/>
                <w:spacing w:val="-2"/>
                <w:sz w:val="16"/>
                <w:szCs w:val="16"/>
              </w:rPr>
              <w:t>,</w:t>
            </w:r>
            <w:r w:rsidR="007B5F49" w:rsidRPr="008E3833">
              <w:rPr>
                <w:rFonts w:eastAsia="MS Mincho"/>
                <w:sz w:val="16"/>
                <w:szCs w:val="16"/>
                <w:lang w:eastAsia="hu-HU"/>
              </w:rPr>
              <w:t xml:space="preserve"> </w:t>
            </w:r>
            <w:r w:rsidR="007B5F49" w:rsidRPr="008E3833">
              <w:rPr>
                <w:color w:val="000000"/>
                <w:spacing w:val="-2"/>
                <w:sz w:val="16"/>
                <w:szCs w:val="16"/>
              </w:rPr>
              <w:t>dyspepsia</w:t>
            </w:r>
            <w:r w:rsidR="00952CD7" w:rsidRPr="008E3833">
              <w:rPr>
                <w:color w:val="000000"/>
                <w:spacing w:val="-2"/>
                <w:sz w:val="16"/>
                <w:szCs w:val="16"/>
                <w:vertAlign w:val="superscript"/>
              </w:rPr>
              <w:t>3</w:t>
            </w:r>
            <w:r w:rsidR="007B5F49" w:rsidRPr="008E3833">
              <w:rPr>
                <w:color w:val="000000"/>
                <w:spacing w:val="-2"/>
                <w:sz w:val="16"/>
                <w:szCs w:val="16"/>
              </w:rPr>
              <w:t>, fogfájás</w:t>
            </w:r>
            <w:r w:rsidR="00952CD7" w:rsidRPr="008E3833">
              <w:rPr>
                <w:color w:val="000000"/>
                <w:spacing w:val="-2"/>
                <w:sz w:val="16"/>
                <w:szCs w:val="16"/>
                <w:vertAlign w:val="superscript"/>
              </w:rPr>
              <w:t>3</w:t>
            </w:r>
          </w:p>
        </w:tc>
        <w:tc>
          <w:tcPr>
            <w:tcW w:w="1440" w:type="dxa"/>
            <w:tcBorders>
              <w:top w:val="single" w:sz="6" w:space="0" w:color="auto"/>
              <w:left w:val="single" w:sz="6" w:space="0" w:color="auto"/>
              <w:bottom w:val="nil"/>
              <w:right w:val="single" w:sz="6" w:space="0" w:color="auto"/>
            </w:tcBorders>
            <w:shd w:val="clear" w:color="auto" w:fill="FFFFFF"/>
          </w:tcPr>
          <w:p w14:paraId="23D402DE" w14:textId="77777777" w:rsidR="00610CB4" w:rsidRPr="008E3833" w:rsidRDefault="000A2A41" w:rsidP="009B6D49">
            <w:pPr>
              <w:rPr>
                <w:sz w:val="16"/>
                <w:szCs w:val="16"/>
              </w:rPr>
            </w:pPr>
            <w:r w:rsidRPr="008E3833">
              <w:rPr>
                <w:color w:val="000000"/>
                <w:spacing w:val="-2"/>
                <w:sz w:val="16"/>
                <w:szCs w:val="16"/>
              </w:rPr>
              <w:t>székrekedé</w:t>
            </w:r>
            <w:r w:rsidRPr="008E3833">
              <w:rPr>
                <w:color w:val="000000"/>
                <w:sz w:val="16"/>
                <w:szCs w:val="16"/>
              </w:rPr>
              <w:t>s</w:t>
            </w:r>
          </w:p>
        </w:tc>
        <w:tc>
          <w:tcPr>
            <w:tcW w:w="1200" w:type="dxa"/>
            <w:tcBorders>
              <w:top w:val="single" w:sz="6" w:space="0" w:color="auto"/>
              <w:left w:val="single" w:sz="6" w:space="0" w:color="auto"/>
              <w:bottom w:val="nil"/>
              <w:right w:val="single" w:sz="6" w:space="0" w:color="auto"/>
            </w:tcBorders>
            <w:shd w:val="clear" w:color="auto" w:fill="FFFFFF"/>
          </w:tcPr>
          <w:p w14:paraId="177EB13A" w14:textId="77777777" w:rsidR="00610CB4" w:rsidRPr="008E3833" w:rsidRDefault="00610CB4" w:rsidP="009B6D49">
            <w:pPr>
              <w:rPr>
                <w:sz w:val="16"/>
                <w:szCs w:val="16"/>
              </w:rPr>
            </w:pPr>
          </w:p>
        </w:tc>
        <w:tc>
          <w:tcPr>
            <w:tcW w:w="1560" w:type="dxa"/>
            <w:tcBorders>
              <w:top w:val="single" w:sz="6" w:space="0" w:color="auto"/>
              <w:left w:val="single" w:sz="6" w:space="0" w:color="auto"/>
              <w:bottom w:val="nil"/>
              <w:right w:val="single" w:sz="6" w:space="0" w:color="auto"/>
            </w:tcBorders>
            <w:shd w:val="clear" w:color="auto" w:fill="FFFFFF"/>
          </w:tcPr>
          <w:p w14:paraId="7261C8D9" w14:textId="77777777" w:rsidR="00610CB4" w:rsidRPr="008E3833" w:rsidRDefault="00610CB4" w:rsidP="009B6D49">
            <w:pPr>
              <w:rPr>
                <w:sz w:val="16"/>
                <w:szCs w:val="16"/>
              </w:rPr>
            </w:pPr>
          </w:p>
        </w:tc>
        <w:tc>
          <w:tcPr>
            <w:tcW w:w="1440" w:type="dxa"/>
            <w:tcBorders>
              <w:top w:val="single" w:sz="6" w:space="0" w:color="auto"/>
              <w:left w:val="single" w:sz="6" w:space="0" w:color="auto"/>
              <w:bottom w:val="nil"/>
              <w:right w:val="single" w:sz="6" w:space="0" w:color="auto"/>
            </w:tcBorders>
            <w:shd w:val="clear" w:color="auto" w:fill="FFFFFF"/>
          </w:tcPr>
          <w:p w14:paraId="2C631150" w14:textId="77777777" w:rsidR="00610CB4" w:rsidRPr="008E3833" w:rsidRDefault="00610CB4" w:rsidP="009B6D49">
            <w:pPr>
              <w:rPr>
                <w:sz w:val="16"/>
                <w:szCs w:val="16"/>
              </w:rPr>
            </w:pPr>
          </w:p>
        </w:tc>
      </w:tr>
      <w:tr w:rsidR="00103D28" w14:paraId="391B07F8" w14:textId="77777777" w:rsidTr="0012635C">
        <w:trPr>
          <w:trHeight w:hRule="exact" w:val="997"/>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4CE76244" w14:textId="77777777" w:rsidR="00610CB4" w:rsidRPr="008E3833" w:rsidRDefault="000A2A41" w:rsidP="009B6D49">
            <w:pPr>
              <w:ind w:left="10" w:right="115"/>
              <w:rPr>
                <w:sz w:val="16"/>
                <w:szCs w:val="16"/>
                <w:u w:val="single"/>
              </w:rPr>
            </w:pPr>
            <w:r w:rsidRPr="008E3833">
              <w:rPr>
                <w:b/>
                <w:bCs/>
                <w:color w:val="000000"/>
                <w:sz w:val="16"/>
                <w:szCs w:val="16"/>
                <w:u w:val="single"/>
              </w:rPr>
              <w:t xml:space="preserve">Máj- és </w:t>
            </w:r>
            <w:r w:rsidRPr="008E3833">
              <w:rPr>
                <w:b/>
                <w:bCs/>
                <w:color w:val="000000"/>
                <w:spacing w:val="-2"/>
                <w:sz w:val="16"/>
                <w:szCs w:val="16"/>
                <w:u w:val="single"/>
              </w:rPr>
              <w:t xml:space="preserve">epebetegségek </w:t>
            </w:r>
            <w:r w:rsidRPr="008E3833">
              <w:rPr>
                <w:b/>
                <w:bCs/>
                <w:color w:val="000000"/>
                <w:spacing w:val="-1"/>
                <w:sz w:val="16"/>
                <w:szCs w:val="16"/>
                <w:u w:val="single"/>
              </w:rPr>
              <w:t>illetve tünetek</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63B1A3A4" w14:textId="77777777" w:rsidR="00610CB4" w:rsidRPr="008E3833" w:rsidRDefault="00610CB4" w:rsidP="009B6D49">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30DFBBB9" w14:textId="77777777" w:rsidR="00610CB4" w:rsidRPr="008E3833" w:rsidRDefault="00610CB4" w:rsidP="009B6D49">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12316653" w14:textId="77777777" w:rsidR="00610CB4" w:rsidRPr="008E3833" w:rsidRDefault="000A2A41" w:rsidP="009B6D49">
            <w:pPr>
              <w:ind w:right="14" w:hanging="5"/>
              <w:rPr>
                <w:sz w:val="16"/>
                <w:szCs w:val="16"/>
              </w:rPr>
            </w:pPr>
            <w:r w:rsidRPr="008E3833">
              <w:rPr>
                <w:color w:val="000000"/>
                <w:spacing w:val="-2"/>
                <w:sz w:val="16"/>
                <w:szCs w:val="16"/>
              </w:rPr>
              <w:t>májenzimsz</w:t>
            </w:r>
            <w:r w:rsidRPr="008E3833">
              <w:rPr>
                <w:color w:val="000000"/>
                <w:sz w:val="16"/>
                <w:szCs w:val="16"/>
              </w:rPr>
              <w:t xml:space="preserve">intek </w:t>
            </w:r>
            <w:r w:rsidRPr="008E3833">
              <w:rPr>
                <w:color w:val="000000"/>
                <w:spacing w:val="-1"/>
                <w:sz w:val="16"/>
                <w:szCs w:val="16"/>
              </w:rPr>
              <w:t>emelkedése</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0C2F47E3" w14:textId="77777777" w:rsidR="00610CB4" w:rsidRPr="008E3833" w:rsidRDefault="00610CB4" w:rsidP="009B6D49">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0CE578C1" w14:textId="77777777" w:rsidR="00610CB4" w:rsidRPr="008E3833" w:rsidRDefault="000A2A41" w:rsidP="009B6D49">
            <w:pPr>
              <w:ind w:right="19"/>
              <w:rPr>
                <w:sz w:val="16"/>
                <w:szCs w:val="16"/>
              </w:rPr>
            </w:pPr>
            <w:r w:rsidRPr="008E3833">
              <w:rPr>
                <w:color w:val="000000"/>
                <w:sz w:val="16"/>
                <w:szCs w:val="16"/>
              </w:rPr>
              <w:t xml:space="preserve">rendellenes </w:t>
            </w:r>
            <w:r w:rsidRPr="008E3833">
              <w:rPr>
                <w:color w:val="000000"/>
                <w:spacing w:val="-2"/>
                <w:sz w:val="16"/>
                <w:szCs w:val="16"/>
              </w:rPr>
              <w:t>májműködé</w:t>
            </w:r>
            <w:r w:rsidRPr="008E3833">
              <w:rPr>
                <w:color w:val="000000"/>
                <w:sz w:val="16"/>
                <w:szCs w:val="16"/>
              </w:rPr>
              <w:t xml:space="preserve">s, többek között coma </w:t>
            </w:r>
            <w:r w:rsidRPr="008E3833">
              <w:rPr>
                <w:color w:val="000000"/>
                <w:spacing w:val="1"/>
                <w:sz w:val="16"/>
                <w:szCs w:val="16"/>
              </w:rPr>
              <w:t>hepaticum</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5A563ACF" w14:textId="77777777" w:rsidR="00610CB4" w:rsidRPr="008E3833" w:rsidRDefault="00610CB4" w:rsidP="009B6D49">
            <w:pPr>
              <w:rPr>
                <w:sz w:val="16"/>
                <w:szCs w:val="16"/>
              </w:rPr>
            </w:pPr>
          </w:p>
        </w:tc>
      </w:tr>
      <w:tr w:rsidR="00103D28" w14:paraId="34E459CC" w14:textId="77777777" w:rsidTr="0012635C">
        <w:trPr>
          <w:trHeight w:hRule="exact" w:val="1552"/>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5D0D76BB" w14:textId="77777777" w:rsidR="00610CB4" w:rsidRPr="008E3833" w:rsidRDefault="000A2A41" w:rsidP="009B6D49">
            <w:pPr>
              <w:ind w:left="10"/>
              <w:rPr>
                <w:sz w:val="16"/>
                <w:szCs w:val="16"/>
                <w:u w:val="single"/>
              </w:rPr>
            </w:pPr>
            <w:r w:rsidRPr="008E3833">
              <w:rPr>
                <w:b/>
                <w:bCs/>
                <w:color w:val="000000"/>
                <w:spacing w:val="-1"/>
                <w:sz w:val="16"/>
                <w:szCs w:val="16"/>
                <w:u w:val="single"/>
              </w:rPr>
              <w:t xml:space="preserve">A bőr és a bőralatti szövet </w:t>
            </w:r>
            <w:r w:rsidRPr="008E3833">
              <w:rPr>
                <w:b/>
                <w:bCs/>
                <w:color w:val="000000"/>
                <w:sz w:val="16"/>
                <w:szCs w:val="16"/>
                <w:u w:val="single"/>
              </w:rPr>
              <w:t>betegségei és tünetei</w:t>
            </w:r>
          </w:p>
        </w:tc>
        <w:tc>
          <w:tcPr>
            <w:tcW w:w="1200" w:type="dxa"/>
            <w:tcBorders>
              <w:top w:val="single" w:sz="6" w:space="0" w:color="auto"/>
              <w:left w:val="single" w:sz="6" w:space="0" w:color="auto"/>
              <w:bottom w:val="nil"/>
              <w:right w:val="single" w:sz="6" w:space="0" w:color="auto"/>
            </w:tcBorders>
            <w:shd w:val="clear" w:color="auto" w:fill="FFFFFF"/>
          </w:tcPr>
          <w:p w14:paraId="6890C244" w14:textId="77777777" w:rsidR="00610CB4" w:rsidRPr="008E3833" w:rsidRDefault="00610CB4" w:rsidP="009B6D49">
            <w:pPr>
              <w:rPr>
                <w:sz w:val="16"/>
                <w:szCs w:val="16"/>
              </w:rPr>
            </w:pPr>
          </w:p>
        </w:tc>
        <w:tc>
          <w:tcPr>
            <w:tcW w:w="1351" w:type="dxa"/>
            <w:tcBorders>
              <w:top w:val="single" w:sz="6" w:space="0" w:color="auto"/>
              <w:left w:val="single" w:sz="6" w:space="0" w:color="auto"/>
              <w:bottom w:val="nil"/>
              <w:right w:val="single" w:sz="6" w:space="0" w:color="auto"/>
            </w:tcBorders>
            <w:shd w:val="clear" w:color="auto" w:fill="FFFFFF"/>
          </w:tcPr>
          <w:p w14:paraId="14799ED8" w14:textId="77777777" w:rsidR="00610CB4" w:rsidRPr="008E3833" w:rsidRDefault="000A2A41" w:rsidP="009B6D49">
            <w:pPr>
              <w:ind w:right="86"/>
              <w:rPr>
                <w:sz w:val="16"/>
                <w:szCs w:val="16"/>
              </w:rPr>
            </w:pPr>
            <w:r w:rsidRPr="008E3833">
              <w:rPr>
                <w:color w:val="000000"/>
                <w:spacing w:val="-2"/>
                <w:sz w:val="16"/>
                <w:szCs w:val="16"/>
              </w:rPr>
              <w:t>h</w:t>
            </w:r>
            <w:r w:rsidR="00BC5C3B" w:rsidRPr="008E3833">
              <w:rPr>
                <w:color w:val="000000"/>
                <w:spacing w:val="-2"/>
                <w:sz w:val="16"/>
                <w:szCs w:val="16"/>
              </w:rPr>
              <w:t>yperh</w:t>
            </w:r>
            <w:r w:rsidR="00851394" w:rsidRPr="008E3833">
              <w:rPr>
                <w:color w:val="000000"/>
                <w:spacing w:val="-2"/>
                <w:sz w:val="16"/>
                <w:szCs w:val="16"/>
              </w:rPr>
              <w:t>i</w:t>
            </w:r>
            <w:r w:rsidR="00BC5C3B" w:rsidRPr="008E3833">
              <w:rPr>
                <w:color w:val="000000"/>
                <w:spacing w:val="-2"/>
                <w:sz w:val="16"/>
                <w:szCs w:val="16"/>
              </w:rPr>
              <w:t>dro</w:t>
            </w:r>
            <w:r w:rsidR="00BC5C3B" w:rsidRPr="008E3833">
              <w:rPr>
                <w:color w:val="000000"/>
                <w:spacing w:val="-1"/>
                <w:sz w:val="16"/>
                <w:szCs w:val="16"/>
              </w:rPr>
              <w:t>sis</w:t>
            </w:r>
            <w:r w:rsidR="00952CD7" w:rsidRPr="008E3833">
              <w:rPr>
                <w:color w:val="000000"/>
                <w:spacing w:val="-1"/>
                <w:sz w:val="16"/>
                <w:szCs w:val="16"/>
                <w:vertAlign w:val="superscript"/>
              </w:rPr>
              <w:t>2</w:t>
            </w:r>
            <w:r w:rsidR="00952CD7" w:rsidRPr="008E3833">
              <w:rPr>
                <w:color w:val="000000"/>
                <w:spacing w:val="-1"/>
                <w:sz w:val="16"/>
                <w:szCs w:val="16"/>
              </w:rPr>
              <w:t xml:space="preserve"> </w:t>
            </w:r>
            <w:r w:rsidRPr="008E3833">
              <w:rPr>
                <w:color w:val="000000"/>
                <w:spacing w:val="-1"/>
                <w:sz w:val="16"/>
                <w:szCs w:val="16"/>
              </w:rPr>
              <w:t xml:space="preserve">alopecia, </w:t>
            </w:r>
            <w:r w:rsidRPr="008E3833">
              <w:rPr>
                <w:color w:val="000000"/>
                <w:sz w:val="16"/>
                <w:szCs w:val="16"/>
              </w:rPr>
              <w:t xml:space="preserve">pruritis, bőrkiütés, </w:t>
            </w:r>
            <w:r w:rsidRPr="008E3833">
              <w:rPr>
                <w:color w:val="000000"/>
                <w:spacing w:val="-2"/>
                <w:sz w:val="16"/>
                <w:szCs w:val="16"/>
              </w:rPr>
              <w:t>csalánkiütés</w:t>
            </w:r>
          </w:p>
        </w:tc>
        <w:tc>
          <w:tcPr>
            <w:tcW w:w="1440" w:type="dxa"/>
            <w:tcBorders>
              <w:top w:val="single" w:sz="6" w:space="0" w:color="auto"/>
              <w:left w:val="single" w:sz="6" w:space="0" w:color="auto"/>
              <w:bottom w:val="nil"/>
              <w:right w:val="single" w:sz="6" w:space="0" w:color="auto"/>
            </w:tcBorders>
            <w:shd w:val="clear" w:color="auto" w:fill="FFFFFF"/>
          </w:tcPr>
          <w:p w14:paraId="18CF8CC7" w14:textId="77777777" w:rsidR="00610CB4" w:rsidRPr="008E3833" w:rsidRDefault="000A2A41" w:rsidP="009B6D49">
            <w:pPr>
              <w:ind w:right="5"/>
              <w:rPr>
                <w:sz w:val="16"/>
                <w:szCs w:val="16"/>
              </w:rPr>
            </w:pPr>
            <w:r w:rsidRPr="008E3833">
              <w:rPr>
                <w:color w:val="000000"/>
                <w:spacing w:val="-1"/>
                <w:sz w:val="16"/>
                <w:szCs w:val="16"/>
              </w:rPr>
              <w:t>angioneurot</w:t>
            </w:r>
            <w:r w:rsidRPr="008E3833">
              <w:rPr>
                <w:color w:val="000000"/>
                <w:spacing w:val="-2"/>
                <w:sz w:val="16"/>
                <w:szCs w:val="16"/>
              </w:rPr>
              <w:t xml:space="preserve">ikus oedema, </w:t>
            </w:r>
            <w:r w:rsidRPr="008E3833">
              <w:rPr>
                <w:color w:val="000000"/>
                <w:sz w:val="16"/>
                <w:szCs w:val="16"/>
              </w:rPr>
              <w:t>hólyagosod</w:t>
            </w:r>
            <w:r w:rsidRPr="008E3833">
              <w:rPr>
                <w:color w:val="000000"/>
                <w:spacing w:val="-1"/>
                <w:sz w:val="16"/>
                <w:szCs w:val="16"/>
              </w:rPr>
              <w:t xml:space="preserve">ás, hámló </w:t>
            </w:r>
            <w:r w:rsidRPr="008E3833">
              <w:rPr>
                <w:color w:val="000000"/>
                <w:spacing w:val="1"/>
                <w:sz w:val="16"/>
                <w:szCs w:val="16"/>
              </w:rPr>
              <w:t>bőrbetegsé</w:t>
            </w:r>
            <w:r w:rsidRPr="008E3833">
              <w:rPr>
                <w:color w:val="000000"/>
                <w:sz w:val="16"/>
                <w:szCs w:val="16"/>
              </w:rPr>
              <w:t>gek</w:t>
            </w:r>
          </w:p>
        </w:tc>
        <w:tc>
          <w:tcPr>
            <w:tcW w:w="1200" w:type="dxa"/>
            <w:tcBorders>
              <w:top w:val="single" w:sz="6" w:space="0" w:color="auto"/>
              <w:left w:val="single" w:sz="6" w:space="0" w:color="auto"/>
              <w:bottom w:val="nil"/>
              <w:right w:val="single" w:sz="6" w:space="0" w:color="auto"/>
            </w:tcBorders>
            <w:shd w:val="clear" w:color="auto" w:fill="FFFFFF"/>
          </w:tcPr>
          <w:p w14:paraId="6D586CA2" w14:textId="77777777" w:rsidR="00610CB4" w:rsidRPr="008E3833" w:rsidRDefault="000A2A41" w:rsidP="009B6D49">
            <w:pPr>
              <w:ind w:right="38"/>
              <w:rPr>
                <w:sz w:val="16"/>
                <w:szCs w:val="16"/>
              </w:rPr>
            </w:pPr>
            <w:r w:rsidRPr="008E3833">
              <w:rPr>
                <w:color w:val="000000"/>
                <w:spacing w:val="-1"/>
                <w:sz w:val="16"/>
                <w:szCs w:val="16"/>
              </w:rPr>
              <w:t xml:space="preserve">foltos kiütés, </w:t>
            </w:r>
            <w:r w:rsidRPr="008E3833">
              <w:rPr>
                <w:color w:val="000000"/>
                <w:sz w:val="16"/>
                <w:szCs w:val="16"/>
              </w:rPr>
              <w:t>erythema</w:t>
            </w:r>
          </w:p>
        </w:tc>
        <w:tc>
          <w:tcPr>
            <w:tcW w:w="1560" w:type="dxa"/>
            <w:tcBorders>
              <w:top w:val="single" w:sz="6" w:space="0" w:color="auto"/>
              <w:left w:val="single" w:sz="6" w:space="0" w:color="auto"/>
              <w:bottom w:val="nil"/>
              <w:right w:val="single" w:sz="6" w:space="0" w:color="auto"/>
            </w:tcBorders>
            <w:shd w:val="clear" w:color="auto" w:fill="FFFFFF"/>
          </w:tcPr>
          <w:p w14:paraId="744C617C" w14:textId="77777777" w:rsidR="00610CB4" w:rsidRPr="008E3833" w:rsidRDefault="000A2A41" w:rsidP="009B6D49">
            <w:pPr>
              <w:ind w:firstLine="5"/>
              <w:rPr>
                <w:sz w:val="16"/>
                <w:szCs w:val="16"/>
              </w:rPr>
            </w:pPr>
            <w:r w:rsidRPr="008E3833">
              <w:rPr>
                <w:color w:val="000000"/>
                <w:sz w:val="16"/>
                <w:szCs w:val="16"/>
              </w:rPr>
              <w:t xml:space="preserve">erythema </w:t>
            </w:r>
            <w:r w:rsidRPr="008E3833">
              <w:rPr>
                <w:color w:val="000000"/>
                <w:spacing w:val="-1"/>
                <w:sz w:val="16"/>
                <w:szCs w:val="16"/>
              </w:rPr>
              <w:t xml:space="preserve">multiforme, </w:t>
            </w:r>
            <w:r w:rsidRPr="008E3833">
              <w:rPr>
                <w:color w:val="000000"/>
                <w:sz w:val="16"/>
                <w:szCs w:val="16"/>
              </w:rPr>
              <w:t xml:space="preserve">exfoliatív </w:t>
            </w:r>
            <w:r w:rsidRPr="008E3833">
              <w:rPr>
                <w:color w:val="000000"/>
                <w:spacing w:val="-1"/>
                <w:sz w:val="16"/>
                <w:szCs w:val="16"/>
              </w:rPr>
              <w:t xml:space="preserve">dermatitis, a gyógyszer </w:t>
            </w:r>
            <w:r w:rsidRPr="008E3833">
              <w:rPr>
                <w:color w:val="000000"/>
                <w:spacing w:val="1"/>
                <w:sz w:val="16"/>
                <w:szCs w:val="16"/>
              </w:rPr>
              <w:t xml:space="preserve">okozta </w:t>
            </w:r>
            <w:r w:rsidRPr="008E3833">
              <w:rPr>
                <w:color w:val="000000"/>
                <w:sz w:val="16"/>
                <w:szCs w:val="16"/>
              </w:rPr>
              <w:t>helyi kiütés</w:t>
            </w:r>
          </w:p>
        </w:tc>
        <w:tc>
          <w:tcPr>
            <w:tcW w:w="1440" w:type="dxa"/>
            <w:tcBorders>
              <w:top w:val="single" w:sz="6" w:space="0" w:color="auto"/>
              <w:left w:val="single" w:sz="6" w:space="0" w:color="auto"/>
              <w:bottom w:val="nil"/>
              <w:right w:val="single" w:sz="6" w:space="0" w:color="auto"/>
            </w:tcBorders>
            <w:shd w:val="clear" w:color="auto" w:fill="FFFFFF"/>
          </w:tcPr>
          <w:p w14:paraId="3144BBC6" w14:textId="77777777" w:rsidR="00610CB4" w:rsidRPr="008E3833" w:rsidRDefault="00610CB4" w:rsidP="009B6D49">
            <w:pPr>
              <w:rPr>
                <w:sz w:val="16"/>
                <w:szCs w:val="16"/>
              </w:rPr>
            </w:pPr>
          </w:p>
        </w:tc>
      </w:tr>
      <w:tr w:rsidR="00103D28" w14:paraId="2518451A" w14:textId="77777777" w:rsidTr="0012635C">
        <w:trPr>
          <w:trHeight w:hRule="exact" w:val="1275"/>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3755A9CC" w14:textId="77777777" w:rsidR="00AA297C" w:rsidRPr="008E3833" w:rsidRDefault="000A2A41" w:rsidP="00AA297C">
            <w:pPr>
              <w:ind w:left="14" w:right="53" w:firstLine="5"/>
              <w:rPr>
                <w:sz w:val="16"/>
                <w:szCs w:val="16"/>
                <w:u w:val="single"/>
              </w:rPr>
            </w:pPr>
            <w:r w:rsidRPr="008E3833">
              <w:rPr>
                <w:b/>
                <w:bCs/>
                <w:color w:val="000000"/>
                <w:sz w:val="16"/>
                <w:szCs w:val="16"/>
                <w:u w:val="single"/>
              </w:rPr>
              <w:t xml:space="preserve">A csont- és izomrendszer, valamint </w:t>
            </w:r>
            <w:r w:rsidRPr="008E3833">
              <w:rPr>
                <w:b/>
                <w:bCs/>
                <w:color w:val="000000"/>
                <w:spacing w:val="-1"/>
                <w:sz w:val="16"/>
                <w:szCs w:val="16"/>
                <w:u w:val="single"/>
              </w:rPr>
              <w:t xml:space="preserve">a kötőszövet betegségei és </w:t>
            </w:r>
            <w:r w:rsidRPr="008E3833">
              <w:rPr>
                <w:b/>
                <w:bCs/>
                <w:color w:val="000000"/>
                <w:spacing w:val="1"/>
                <w:sz w:val="16"/>
                <w:szCs w:val="16"/>
                <w:u w:val="single"/>
              </w:rPr>
              <w:t>tünetei</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6C5FC3E9" w14:textId="77777777" w:rsidR="00AA297C" w:rsidRPr="008E3833" w:rsidRDefault="00AA297C" w:rsidP="00AA297C">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30EBA274" w14:textId="77777777" w:rsidR="00AA297C" w:rsidRPr="008E3833" w:rsidRDefault="000A2A41" w:rsidP="00AA297C">
            <w:pPr>
              <w:rPr>
                <w:sz w:val="16"/>
                <w:szCs w:val="16"/>
              </w:rPr>
            </w:pPr>
            <w:r w:rsidRPr="008E3833">
              <w:rPr>
                <w:color w:val="000000"/>
                <w:spacing w:val="-1"/>
                <w:sz w:val="16"/>
                <w:szCs w:val="16"/>
              </w:rPr>
              <w:t>arthralgia</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5AC409B1" w14:textId="77777777" w:rsidR="00AA297C" w:rsidRPr="008E3833" w:rsidRDefault="000A2A41" w:rsidP="00AA297C">
            <w:pPr>
              <w:ind w:right="48"/>
              <w:rPr>
                <w:sz w:val="16"/>
                <w:szCs w:val="16"/>
              </w:rPr>
            </w:pPr>
            <w:r w:rsidRPr="008E3833">
              <w:rPr>
                <w:color w:val="000000"/>
                <w:spacing w:val="-1"/>
                <w:sz w:val="16"/>
                <w:szCs w:val="16"/>
              </w:rPr>
              <w:t xml:space="preserve">myalgia, </w:t>
            </w:r>
            <w:r w:rsidRPr="008E3833">
              <w:rPr>
                <w:color w:val="000000"/>
                <w:spacing w:val="-3"/>
                <w:sz w:val="16"/>
                <w:szCs w:val="16"/>
              </w:rPr>
              <w:t xml:space="preserve">izomrángás, </w:t>
            </w:r>
            <w:r w:rsidRPr="008E3833">
              <w:rPr>
                <w:spacing w:val="-3"/>
                <w:sz w:val="16"/>
                <w:szCs w:val="16"/>
              </w:rPr>
              <w:t>izomkeménység</w:t>
            </w:r>
            <w:r w:rsidRPr="008E3833">
              <w:rPr>
                <w:spacing w:val="-3"/>
                <w:sz w:val="16"/>
                <w:szCs w:val="16"/>
                <w:vertAlign w:val="superscript"/>
              </w:rPr>
              <w:t>3</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2DB4A511" w14:textId="77777777" w:rsidR="00AA297C" w:rsidRPr="008E3833" w:rsidRDefault="00AA297C" w:rsidP="00AA297C">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062D47E2" w14:textId="77777777" w:rsidR="00AA297C" w:rsidRPr="008E3833" w:rsidRDefault="000A2A41" w:rsidP="00AA297C">
            <w:pPr>
              <w:rPr>
                <w:sz w:val="16"/>
                <w:szCs w:val="16"/>
              </w:rPr>
            </w:pPr>
            <w:r w:rsidRPr="008E3833">
              <w:rPr>
                <w:color w:val="000000"/>
                <w:spacing w:val="-3"/>
                <w:sz w:val="16"/>
                <w:szCs w:val="16"/>
              </w:rPr>
              <w:t>izomgörcs</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122B6040" w14:textId="77777777" w:rsidR="00AA297C" w:rsidRPr="008E3833" w:rsidRDefault="000A2A41" w:rsidP="00AA297C">
            <w:pPr>
              <w:rPr>
                <w:sz w:val="16"/>
                <w:szCs w:val="16"/>
              </w:rPr>
            </w:pPr>
            <w:r w:rsidRPr="008E3833">
              <w:rPr>
                <w:sz w:val="16"/>
                <w:szCs w:val="16"/>
              </w:rPr>
              <w:t>trismus</w:t>
            </w:r>
            <w:r w:rsidR="00680B87" w:rsidRPr="008E3833">
              <w:rPr>
                <w:spacing w:val="-3"/>
                <w:sz w:val="16"/>
                <w:szCs w:val="16"/>
                <w:vertAlign w:val="superscript"/>
              </w:rPr>
              <w:t>4</w:t>
            </w:r>
          </w:p>
        </w:tc>
      </w:tr>
      <w:tr w:rsidR="00103D28" w14:paraId="06B08C3E" w14:textId="77777777" w:rsidTr="0012635C">
        <w:trPr>
          <w:trHeight w:hRule="exact" w:val="1037"/>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2F1FC5B9" w14:textId="77777777" w:rsidR="00AA297C" w:rsidRPr="008E3833" w:rsidRDefault="000A2A41" w:rsidP="00AA297C">
            <w:pPr>
              <w:ind w:left="5" w:right="197" w:hanging="5"/>
              <w:rPr>
                <w:sz w:val="16"/>
                <w:szCs w:val="16"/>
                <w:u w:val="single"/>
              </w:rPr>
            </w:pPr>
            <w:r w:rsidRPr="008E3833">
              <w:rPr>
                <w:b/>
                <w:bCs/>
                <w:color w:val="000000"/>
                <w:sz w:val="16"/>
                <w:szCs w:val="16"/>
                <w:u w:val="single"/>
              </w:rPr>
              <w:t xml:space="preserve">Vese- és húgyúti </w:t>
            </w:r>
            <w:r w:rsidRPr="008E3833">
              <w:rPr>
                <w:b/>
                <w:bCs/>
                <w:color w:val="000000"/>
                <w:spacing w:val="-1"/>
                <w:sz w:val="16"/>
                <w:szCs w:val="16"/>
                <w:u w:val="single"/>
              </w:rPr>
              <w:t xml:space="preserve">betegségek és </w:t>
            </w:r>
            <w:r w:rsidRPr="008E3833">
              <w:rPr>
                <w:b/>
                <w:bCs/>
                <w:color w:val="000000"/>
                <w:sz w:val="16"/>
                <w:szCs w:val="16"/>
                <w:u w:val="single"/>
              </w:rPr>
              <w:t>tünetek</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70F1046C" w14:textId="77777777" w:rsidR="00AA297C" w:rsidRPr="008E3833" w:rsidRDefault="00AA297C" w:rsidP="00AA297C">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6943A89B" w14:textId="77777777" w:rsidR="00AA297C" w:rsidRPr="008E3833" w:rsidRDefault="00AA297C" w:rsidP="00AA297C">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63A8286F" w14:textId="77777777" w:rsidR="00AA297C" w:rsidRPr="008E3833" w:rsidRDefault="000A2A41" w:rsidP="00AA297C">
            <w:pPr>
              <w:rPr>
                <w:sz w:val="16"/>
                <w:szCs w:val="16"/>
              </w:rPr>
            </w:pPr>
            <w:r w:rsidRPr="008E3833">
              <w:rPr>
                <w:color w:val="000000"/>
                <w:spacing w:val="-1"/>
                <w:sz w:val="16"/>
                <w:szCs w:val="16"/>
              </w:rPr>
              <w:t>haematuria</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45241A44" w14:textId="77777777" w:rsidR="00AA297C" w:rsidRPr="008E3833" w:rsidRDefault="00AA297C" w:rsidP="00AA297C">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15108AC8" w14:textId="77777777" w:rsidR="00AA297C" w:rsidRPr="008E3833" w:rsidRDefault="00AA297C" w:rsidP="00AA297C">
            <w:pPr>
              <w:rPr>
                <w:sz w:val="16"/>
                <w:szCs w:val="16"/>
              </w:rPr>
            </w:pP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36A8D999" w14:textId="77777777" w:rsidR="00AA297C" w:rsidRPr="008E3833" w:rsidRDefault="000A2A41" w:rsidP="00AA297C">
            <w:pPr>
              <w:rPr>
                <w:sz w:val="16"/>
                <w:szCs w:val="16"/>
              </w:rPr>
            </w:pPr>
            <w:r w:rsidRPr="008E3833">
              <w:rPr>
                <w:sz w:val="16"/>
                <w:szCs w:val="16"/>
              </w:rPr>
              <w:t>inkontinencia</w:t>
            </w:r>
          </w:p>
        </w:tc>
      </w:tr>
      <w:tr w:rsidR="00103D28" w14:paraId="2A02EF21" w14:textId="77777777" w:rsidTr="0012635C">
        <w:trPr>
          <w:trHeight w:hRule="exact" w:val="1348"/>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3E00C8D7" w14:textId="77777777" w:rsidR="00AA297C" w:rsidRPr="008E3833" w:rsidRDefault="000A2A41" w:rsidP="00AA297C">
            <w:pPr>
              <w:ind w:left="5" w:right="221" w:hanging="5"/>
              <w:rPr>
                <w:sz w:val="16"/>
                <w:szCs w:val="16"/>
                <w:u w:val="single"/>
              </w:rPr>
            </w:pPr>
            <w:r w:rsidRPr="008E3833">
              <w:rPr>
                <w:b/>
                <w:bCs/>
                <w:color w:val="000000"/>
                <w:spacing w:val="1"/>
                <w:sz w:val="16"/>
                <w:szCs w:val="16"/>
                <w:u w:val="single"/>
              </w:rPr>
              <w:t xml:space="preserve">A nemi </w:t>
            </w:r>
            <w:r w:rsidRPr="008E3833">
              <w:rPr>
                <w:b/>
                <w:bCs/>
                <w:color w:val="000000"/>
                <w:spacing w:val="-2"/>
                <w:sz w:val="16"/>
                <w:szCs w:val="16"/>
                <w:u w:val="single"/>
              </w:rPr>
              <w:t>szervekkel és</w:t>
            </w:r>
            <w:r w:rsidRPr="008E3833">
              <w:rPr>
                <w:b/>
                <w:bCs/>
                <w:color w:val="000000"/>
                <w:spacing w:val="-3"/>
                <w:sz w:val="16"/>
                <w:szCs w:val="16"/>
                <w:u w:val="single"/>
              </w:rPr>
              <w:t xml:space="preserve"> az emlőkkel</w:t>
            </w:r>
            <w:r w:rsidRPr="008E3833">
              <w:rPr>
                <w:b/>
                <w:bCs/>
                <w:color w:val="000000"/>
                <w:spacing w:val="-1"/>
                <w:sz w:val="16"/>
                <w:szCs w:val="16"/>
                <w:u w:val="single"/>
              </w:rPr>
              <w:t xml:space="preserve"> kapcsolatos betegségek és </w:t>
            </w:r>
            <w:r w:rsidRPr="008E3833">
              <w:rPr>
                <w:b/>
                <w:bCs/>
                <w:color w:val="000000"/>
                <w:sz w:val="16"/>
                <w:szCs w:val="16"/>
                <w:u w:val="single"/>
              </w:rPr>
              <w:t>tünetek</w:t>
            </w:r>
          </w:p>
        </w:tc>
        <w:tc>
          <w:tcPr>
            <w:tcW w:w="1200" w:type="dxa"/>
            <w:tcBorders>
              <w:top w:val="single" w:sz="6" w:space="0" w:color="auto"/>
              <w:left w:val="single" w:sz="6" w:space="0" w:color="auto"/>
              <w:bottom w:val="nil"/>
              <w:right w:val="single" w:sz="6" w:space="0" w:color="auto"/>
            </w:tcBorders>
            <w:shd w:val="clear" w:color="auto" w:fill="FFFFFF"/>
          </w:tcPr>
          <w:p w14:paraId="3F25C14A" w14:textId="77777777" w:rsidR="00AA297C" w:rsidRPr="008E3833" w:rsidRDefault="00AA297C" w:rsidP="00AA297C">
            <w:pPr>
              <w:rPr>
                <w:sz w:val="16"/>
                <w:szCs w:val="16"/>
              </w:rPr>
            </w:pPr>
          </w:p>
        </w:tc>
        <w:tc>
          <w:tcPr>
            <w:tcW w:w="1351" w:type="dxa"/>
            <w:tcBorders>
              <w:top w:val="single" w:sz="6" w:space="0" w:color="auto"/>
              <w:left w:val="single" w:sz="6" w:space="0" w:color="auto"/>
              <w:bottom w:val="nil"/>
              <w:right w:val="single" w:sz="6" w:space="0" w:color="auto"/>
            </w:tcBorders>
            <w:shd w:val="clear" w:color="auto" w:fill="FFFFFF"/>
          </w:tcPr>
          <w:p w14:paraId="2674FDEA" w14:textId="77777777" w:rsidR="00AA297C" w:rsidRPr="008E3833" w:rsidRDefault="00AA297C" w:rsidP="00AA297C">
            <w:pPr>
              <w:rPr>
                <w:sz w:val="16"/>
                <w:szCs w:val="16"/>
              </w:rPr>
            </w:pPr>
          </w:p>
        </w:tc>
        <w:tc>
          <w:tcPr>
            <w:tcW w:w="1440" w:type="dxa"/>
            <w:tcBorders>
              <w:top w:val="single" w:sz="6" w:space="0" w:color="auto"/>
              <w:left w:val="single" w:sz="6" w:space="0" w:color="auto"/>
              <w:bottom w:val="nil"/>
              <w:right w:val="single" w:sz="6" w:space="0" w:color="auto"/>
            </w:tcBorders>
            <w:shd w:val="clear" w:color="auto" w:fill="FFFFFF"/>
          </w:tcPr>
          <w:p w14:paraId="713DBF2A" w14:textId="77777777" w:rsidR="00AA297C" w:rsidRPr="008E3833" w:rsidRDefault="00AA297C" w:rsidP="00AA297C">
            <w:pPr>
              <w:rPr>
                <w:sz w:val="16"/>
                <w:szCs w:val="16"/>
              </w:rPr>
            </w:pPr>
          </w:p>
        </w:tc>
        <w:tc>
          <w:tcPr>
            <w:tcW w:w="1200" w:type="dxa"/>
            <w:tcBorders>
              <w:top w:val="single" w:sz="6" w:space="0" w:color="auto"/>
              <w:left w:val="single" w:sz="6" w:space="0" w:color="auto"/>
              <w:bottom w:val="nil"/>
              <w:right w:val="single" w:sz="6" w:space="0" w:color="auto"/>
            </w:tcBorders>
            <w:shd w:val="clear" w:color="auto" w:fill="FFFFFF"/>
          </w:tcPr>
          <w:p w14:paraId="68DBA132" w14:textId="77777777" w:rsidR="00AA297C" w:rsidRPr="008E3833" w:rsidRDefault="000A2A41" w:rsidP="00AA297C">
            <w:pPr>
              <w:ind w:right="43"/>
              <w:rPr>
                <w:sz w:val="16"/>
                <w:szCs w:val="16"/>
              </w:rPr>
            </w:pPr>
            <w:r w:rsidRPr="008E3833">
              <w:rPr>
                <w:color w:val="000000"/>
                <w:spacing w:val="-2"/>
                <w:sz w:val="16"/>
                <w:szCs w:val="16"/>
              </w:rPr>
              <w:t>gynaecomastia</w:t>
            </w:r>
          </w:p>
        </w:tc>
        <w:tc>
          <w:tcPr>
            <w:tcW w:w="1560" w:type="dxa"/>
            <w:tcBorders>
              <w:top w:val="single" w:sz="6" w:space="0" w:color="auto"/>
              <w:left w:val="single" w:sz="6" w:space="0" w:color="auto"/>
              <w:bottom w:val="nil"/>
              <w:right w:val="single" w:sz="6" w:space="0" w:color="auto"/>
            </w:tcBorders>
            <w:shd w:val="clear" w:color="auto" w:fill="FFFFFF"/>
          </w:tcPr>
          <w:p w14:paraId="4CC3ED94" w14:textId="77777777" w:rsidR="00AA297C" w:rsidRPr="008E3833" w:rsidRDefault="00AA297C" w:rsidP="00AA297C">
            <w:pPr>
              <w:rPr>
                <w:sz w:val="16"/>
                <w:szCs w:val="16"/>
              </w:rPr>
            </w:pPr>
          </w:p>
        </w:tc>
        <w:tc>
          <w:tcPr>
            <w:tcW w:w="1440" w:type="dxa"/>
            <w:tcBorders>
              <w:top w:val="single" w:sz="6" w:space="0" w:color="auto"/>
              <w:left w:val="single" w:sz="6" w:space="0" w:color="auto"/>
              <w:bottom w:val="nil"/>
              <w:right w:val="single" w:sz="6" w:space="0" w:color="auto"/>
            </w:tcBorders>
            <w:shd w:val="clear" w:color="auto" w:fill="FFFFFF"/>
          </w:tcPr>
          <w:p w14:paraId="137E2E9F" w14:textId="77777777" w:rsidR="00AA297C" w:rsidRPr="008E3833" w:rsidRDefault="000A2A41" w:rsidP="00AA297C">
            <w:pPr>
              <w:rPr>
                <w:sz w:val="16"/>
                <w:szCs w:val="16"/>
              </w:rPr>
            </w:pPr>
            <w:r w:rsidRPr="008E3833">
              <w:rPr>
                <w:sz w:val="16"/>
                <w:szCs w:val="16"/>
              </w:rPr>
              <w:t>erectilis dysfunctio,</w:t>
            </w:r>
          </w:p>
          <w:p w14:paraId="6ACF33CB" w14:textId="77777777" w:rsidR="00AA297C" w:rsidRPr="008E3833" w:rsidRDefault="000A2A41" w:rsidP="00AA297C">
            <w:pPr>
              <w:rPr>
                <w:sz w:val="16"/>
                <w:szCs w:val="16"/>
              </w:rPr>
            </w:pPr>
            <w:r w:rsidRPr="008E3833">
              <w:rPr>
                <w:sz w:val="16"/>
                <w:szCs w:val="16"/>
              </w:rPr>
              <w:t>priapismus, fokozott erekció és hosszan tartó erekció</w:t>
            </w:r>
          </w:p>
        </w:tc>
      </w:tr>
      <w:tr w:rsidR="00103D28" w14:paraId="5FDBCF8F" w14:textId="77777777" w:rsidTr="0012635C">
        <w:trPr>
          <w:trHeight w:hRule="exact" w:val="2213"/>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4D9C8C8B" w14:textId="77777777" w:rsidR="00AA297C" w:rsidRPr="008E3833" w:rsidRDefault="000A2A41" w:rsidP="00AA297C">
            <w:pPr>
              <w:ind w:left="5" w:right="158" w:hanging="5"/>
              <w:rPr>
                <w:sz w:val="16"/>
                <w:szCs w:val="16"/>
                <w:u w:val="single"/>
              </w:rPr>
            </w:pPr>
            <w:r w:rsidRPr="008E3833">
              <w:rPr>
                <w:b/>
                <w:bCs/>
                <w:color w:val="000000"/>
                <w:sz w:val="16"/>
                <w:szCs w:val="16"/>
                <w:u w:val="single"/>
              </w:rPr>
              <w:t xml:space="preserve">Általános tünetek, az </w:t>
            </w:r>
            <w:r w:rsidRPr="008E3833">
              <w:rPr>
                <w:b/>
                <w:bCs/>
                <w:color w:val="000000"/>
                <w:spacing w:val="-1"/>
                <w:sz w:val="16"/>
                <w:szCs w:val="16"/>
                <w:u w:val="single"/>
              </w:rPr>
              <w:t xml:space="preserve">alkalmazás </w:t>
            </w:r>
            <w:r w:rsidRPr="008E3833">
              <w:rPr>
                <w:b/>
                <w:bCs/>
                <w:color w:val="000000"/>
                <w:spacing w:val="-2"/>
                <w:sz w:val="16"/>
                <w:szCs w:val="16"/>
                <w:u w:val="single"/>
              </w:rPr>
              <w:t xml:space="preserve">helyén fellépő </w:t>
            </w:r>
            <w:r w:rsidRPr="008E3833">
              <w:rPr>
                <w:b/>
                <w:bCs/>
                <w:color w:val="000000"/>
                <w:sz w:val="16"/>
                <w:szCs w:val="16"/>
                <w:u w:val="single"/>
              </w:rPr>
              <w:t>reakciók</w:t>
            </w:r>
          </w:p>
        </w:tc>
        <w:tc>
          <w:tcPr>
            <w:tcW w:w="1200" w:type="dxa"/>
            <w:tcBorders>
              <w:top w:val="single" w:sz="6" w:space="0" w:color="auto"/>
              <w:left w:val="single" w:sz="6" w:space="0" w:color="auto"/>
              <w:bottom w:val="nil"/>
              <w:right w:val="single" w:sz="6" w:space="0" w:color="auto"/>
            </w:tcBorders>
            <w:shd w:val="clear" w:color="auto" w:fill="FFFFFF"/>
          </w:tcPr>
          <w:p w14:paraId="09C89C3F" w14:textId="77777777" w:rsidR="00AA297C" w:rsidRPr="008E3833" w:rsidRDefault="00AA297C" w:rsidP="00AA297C">
            <w:pPr>
              <w:rPr>
                <w:sz w:val="16"/>
                <w:szCs w:val="16"/>
              </w:rPr>
            </w:pPr>
          </w:p>
        </w:tc>
        <w:tc>
          <w:tcPr>
            <w:tcW w:w="1351" w:type="dxa"/>
            <w:tcBorders>
              <w:top w:val="single" w:sz="6" w:space="0" w:color="auto"/>
              <w:left w:val="single" w:sz="6" w:space="0" w:color="auto"/>
              <w:bottom w:val="nil"/>
              <w:right w:val="single" w:sz="6" w:space="0" w:color="auto"/>
            </w:tcBorders>
            <w:shd w:val="clear" w:color="auto" w:fill="FFFFFF"/>
          </w:tcPr>
          <w:p w14:paraId="701ED801" w14:textId="77777777" w:rsidR="00AA297C" w:rsidRPr="008E3833" w:rsidRDefault="000A2A41" w:rsidP="00AA297C">
            <w:pPr>
              <w:ind w:right="14"/>
              <w:rPr>
                <w:sz w:val="16"/>
                <w:szCs w:val="16"/>
              </w:rPr>
            </w:pPr>
            <w:r w:rsidRPr="008E3833">
              <w:rPr>
                <w:color w:val="000000"/>
                <w:spacing w:val="-3"/>
                <w:sz w:val="16"/>
                <w:szCs w:val="16"/>
              </w:rPr>
              <w:t xml:space="preserve">láz, </w:t>
            </w:r>
            <w:r w:rsidRPr="008E3833">
              <w:rPr>
                <w:color w:val="000000"/>
                <w:spacing w:val="-2"/>
                <w:sz w:val="16"/>
                <w:szCs w:val="16"/>
              </w:rPr>
              <w:t>növekedésbe</w:t>
            </w:r>
            <w:r w:rsidRPr="008E3833">
              <w:rPr>
                <w:color w:val="000000"/>
                <w:spacing w:val="-1"/>
                <w:sz w:val="16"/>
                <w:szCs w:val="16"/>
              </w:rPr>
              <w:t xml:space="preserve">li lemaradás </w:t>
            </w:r>
            <w:r w:rsidRPr="008E3833">
              <w:rPr>
                <w:color w:val="000000"/>
                <w:sz w:val="16"/>
                <w:szCs w:val="16"/>
              </w:rPr>
              <w:t xml:space="preserve">a </w:t>
            </w:r>
            <w:r w:rsidRPr="008E3833">
              <w:rPr>
                <w:color w:val="000000"/>
                <w:spacing w:val="-3"/>
                <w:sz w:val="16"/>
                <w:szCs w:val="16"/>
              </w:rPr>
              <w:t xml:space="preserve">gyermekkori </w:t>
            </w:r>
            <w:r w:rsidRPr="008E3833">
              <w:rPr>
                <w:color w:val="000000"/>
                <w:spacing w:val="-1"/>
                <w:sz w:val="16"/>
                <w:szCs w:val="16"/>
              </w:rPr>
              <w:t xml:space="preserve">hosszabb </w:t>
            </w:r>
            <w:r w:rsidRPr="008E3833">
              <w:rPr>
                <w:color w:val="000000"/>
                <w:spacing w:val="-2"/>
                <w:sz w:val="16"/>
                <w:szCs w:val="16"/>
              </w:rPr>
              <w:t>alkalmazás folyamán</w:t>
            </w:r>
            <w:r w:rsidRPr="008E3833">
              <w:rPr>
                <w:color w:val="000000"/>
                <w:spacing w:val="-2"/>
                <w:sz w:val="16"/>
                <w:szCs w:val="16"/>
                <w:vertAlign w:val="superscript"/>
              </w:rPr>
              <w:t>1</w:t>
            </w:r>
            <w:r w:rsidRPr="008E3833">
              <w:rPr>
                <w:rFonts w:ascii="Calibri" w:eastAsia="Calibri" w:hAnsi="Calibri"/>
                <w:sz w:val="16"/>
                <w:szCs w:val="16"/>
                <w:lang w:eastAsia="hu-HU"/>
              </w:rPr>
              <w:t xml:space="preserve">, </w:t>
            </w:r>
            <w:r w:rsidRPr="008E3833">
              <w:rPr>
                <w:color w:val="000000"/>
                <w:spacing w:val="-2"/>
                <w:sz w:val="16"/>
                <w:szCs w:val="16"/>
              </w:rPr>
              <w:t>nyugtalanság érzés</w:t>
            </w:r>
            <w:r w:rsidRPr="008E3833">
              <w:rPr>
                <w:color w:val="000000"/>
                <w:spacing w:val="-2"/>
                <w:sz w:val="16"/>
                <w:szCs w:val="16"/>
                <w:vertAlign w:val="superscript"/>
              </w:rPr>
              <w:t>3</w:t>
            </w:r>
            <w:r w:rsidRPr="008E3833">
              <w:rPr>
                <w:color w:val="000000"/>
                <w:spacing w:val="-2"/>
                <w:sz w:val="16"/>
                <w:szCs w:val="16"/>
              </w:rPr>
              <w:t xml:space="preserve">, </w:t>
            </w:r>
            <w:r w:rsidRPr="008E3833">
              <w:rPr>
                <w:spacing w:val="-2"/>
                <w:sz w:val="16"/>
                <w:szCs w:val="16"/>
              </w:rPr>
              <w:t>fáradtság</w:t>
            </w:r>
            <w:r w:rsidRPr="008E3833">
              <w:rPr>
                <w:spacing w:val="-2"/>
                <w:sz w:val="16"/>
                <w:szCs w:val="16"/>
                <w:vertAlign w:val="superscript"/>
              </w:rPr>
              <w:t>2</w:t>
            </w:r>
            <w:r w:rsidRPr="008E3833">
              <w:rPr>
                <w:spacing w:val="-2"/>
                <w:sz w:val="16"/>
                <w:szCs w:val="16"/>
              </w:rPr>
              <w:t>, szomjúság</w:t>
            </w:r>
            <w:r w:rsidRPr="008E3833">
              <w:rPr>
                <w:spacing w:val="-2"/>
                <w:sz w:val="16"/>
                <w:szCs w:val="16"/>
                <w:vertAlign w:val="superscript"/>
              </w:rPr>
              <w:t>3</w:t>
            </w:r>
          </w:p>
        </w:tc>
        <w:tc>
          <w:tcPr>
            <w:tcW w:w="1440" w:type="dxa"/>
            <w:tcBorders>
              <w:top w:val="single" w:sz="6" w:space="0" w:color="auto"/>
              <w:left w:val="single" w:sz="6" w:space="0" w:color="auto"/>
              <w:bottom w:val="nil"/>
              <w:right w:val="single" w:sz="6" w:space="0" w:color="auto"/>
            </w:tcBorders>
            <w:shd w:val="clear" w:color="auto" w:fill="FFFFFF"/>
          </w:tcPr>
          <w:p w14:paraId="6A518443" w14:textId="77777777" w:rsidR="00AA297C" w:rsidRPr="008E3833" w:rsidRDefault="000A2A41" w:rsidP="00AA297C">
            <w:pPr>
              <w:ind w:right="226" w:hanging="5"/>
              <w:rPr>
                <w:sz w:val="16"/>
                <w:szCs w:val="16"/>
              </w:rPr>
            </w:pPr>
            <w:r w:rsidRPr="008E3833">
              <w:rPr>
                <w:color w:val="000000"/>
                <w:spacing w:val="-1"/>
                <w:sz w:val="16"/>
                <w:szCs w:val="16"/>
              </w:rPr>
              <w:t xml:space="preserve">mellkasi </w:t>
            </w:r>
            <w:r w:rsidRPr="008E3833">
              <w:rPr>
                <w:color w:val="000000"/>
                <w:spacing w:val="-2"/>
                <w:sz w:val="16"/>
                <w:szCs w:val="16"/>
              </w:rPr>
              <w:t>fájdalom</w:t>
            </w:r>
          </w:p>
        </w:tc>
        <w:tc>
          <w:tcPr>
            <w:tcW w:w="1200" w:type="dxa"/>
            <w:tcBorders>
              <w:top w:val="single" w:sz="6" w:space="0" w:color="auto"/>
              <w:left w:val="single" w:sz="6" w:space="0" w:color="auto"/>
              <w:bottom w:val="nil"/>
              <w:right w:val="single" w:sz="6" w:space="0" w:color="auto"/>
            </w:tcBorders>
            <w:shd w:val="clear" w:color="auto" w:fill="FFFFFF"/>
          </w:tcPr>
          <w:p w14:paraId="544BFFBD" w14:textId="77777777" w:rsidR="00AA297C" w:rsidRPr="008E3833" w:rsidRDefault="00AA297C" w:rsidP="00AA297C">
            <w:pPr>
              <w:rPr>
                <w:sz w:val="16"/>
                <w:szCs w:val="16"/>
              </w:rPr>
            </w:pPr>
          </w:p>
        </w:tc>
        <w:tc>
          <w:tcPr>
            <w:tcW w:w="1560" w:type="dxa"/>
            <w:tcBorders>
              <w:top w:val="single" w:sz="6" w:space="0" w:color="auto"/>
              <w:left w:val="single" w:sz="6" w:space="0" w:color="auto"/>
              <w:bottom w:val="nil"/>
              <w:right w:val="single" w:sz="6" w:space="0" w:color="auto"/>
            </w:tcBorders>
            <w:shd w:val="clear" w:color="auto" w:fill="FFFFFF"/>
          </w:tcPr>
          <w:p w14:paraId="029EEA1A" w14:textId="77777777" w:rsidR="00AA297C" w:rsidRPr="008E3833" w:rsidRDefault="000A2A41" w:rsidP="00AA297C">
            <w:pPr>
              <w:ind w:right="173" w:hanging="5"/>
              <w:rPr>
                <w:sz w:val="16"/>
                <w:szCs w:val="16"/>
              </w:rPr>
            </w:pPr>
            <w:r w:rsidRPr="008E3833">
              <w:rPr>
                <w:color w:val="000000"/>
                <w:spacing w:val="1"/>
                <w:sz w:val="16"/>
                <w:szCs w:val="16"/>
              </w:rPr>
              <w:t xml:space="preserve">hirtelen </w:t>
            </w:r>
            <w:r w:rsidRPr="008E3833">
              <w:rPr>
                <w:color w:val="000000"/>
                <w:spacing w:val="-3"/>
                <w:sz w:val="16"/>
                <w:szCs w:val="16"/>
              </w:rPr>
              <w:t>szívhalál</w:t>
            </w:r>
            <w:r w:rsidRPr="008E3833">
              <w:rPr>
                <w:color w:val="000000"/>
                <w:spacing w:val="-3"/>
                <w:sz w:val="16"/>
                <w:szCs w:val="16"/>
                <w:vertAlign w:val="superscript"/>
              </w:rPr>
              <w:t>1</w:t>
            </w:r>
          </w:p>
        </w:tc>
        <w:tc>
          <w:tcPr>
            <w:tcW w:w="1440" w:type="dxa"/>
            <w:tcBorders>
              <w:top w:val="single" w:sz="6" w:space="0" w:color="auto"/>
              <w:left w:val="single" w:sz="6" w:space="0" w:color="auto"/>
              <w:bottom w:val="nil"/>
              <w:right w:val="single" w:sz="6" w:space="0" w:color="auto"/>
            </w:tcBorders>
            <w:shd w:val="clear" w:color="auto" w:fill="FFFFFF"/>
          </w:tcPr>
          <w:p w14:paraId="2587A543" w14:textId="77777777" w:rsidR="00AA297C" w:rsidRPr="008E3833" w:rsidRDefault="000A2A41" w:rsidP="00AA297C">
            <w:pPr>
              <w:ind w:right="317"/>
              <w:rPr>
                <w:sz w:val="16"/>
                <w:szCs w:val="16"/>
              </w:rPr>
            </w:pPr>
            <w:r w:rsidRPr="008E3833">
              <w:rPr>
                <w:color w:val="000000"/>
                <w:spacing w:val="-1"/>
                <w:sz w:val="16"/>
                <w:szCs w:val="16"/>
              </w:rPr>
              <w:t xml:space="preserve">mellkasi fájdalom, </w:t>
            </w:r>
            <w:r w:rsidRPr="008E3833">
              <w:rPr>
                <w:color w:val="000000"/>
                <w:spacing w:val="-2"/>
                <w:sz w:val="16"/>
                <w:szCs w:val="16"/>
              </w:rPr>
              <w:t>magas láz</w:t>
            </w:r>
          </w:p>
        </w:tc>
      </w:tr>
      <w:tr w:rsidR="00103D28" w14:paraId="42BDB2E9" w14:textId="77777777" w:rsidTr="0012635C">
        <w:trPr>
          <w:trHeight w:hRule="exact" w:val="2176"/>
        </w:trPr>
        <w:tc>
          <w:tcPr>
            <w:tcW w:w="1680" w:type="dxa"/>
            <w:tcBorders>
              <w:top w:val="single" w:sz="6" w:space="0" w:color="auto"/>
              <w:left w:val="single" w:sz="6" w:space="0" w:color="auto"/>
              <w:bottom w:val="single" w:sz="6" w:space="0" w:color="auto"/>
              <w:right w:val="single" w:sz="6" w:space="0" w:color="auto"/>
            </w:tcBorders>
            <w:shd w:val="clear" w:color="auto" w:fill="FFFFFF"/>
          </w:tcPr>
          <w:p w14:paraId="0EB69817" w14:textId="77777777" w:rsidR="00AA297C" w:rsidRPr="008E3833" w:rsidRDefault="000A2A41" w:rsidP="00AA297C">
            <w:pPr>
              <w:ind w:left="5" w:right="34" w:hanging="5"/>
              <w:rPr>
                <w:sz w:val="16"/>
                <w:szCs w:val="16"/>
                <w:u w:val="single"/>
              </w:rPr>
            </w:pPr>
            <w:r w:rsidRPr="008E3833">
              <w:rPr>
                <w:b/>
                <w:bCs/>
                <w:color w:val="000000"/>
                <w:spacing w:val="-2"/>
                <w:sz w:val="16"/>
                <w:szCs w:val="16"/>
                <w:u w:val="single"/>
              </w:rPr>
              <w:t xml:space="preserve">Laboratóriumi és egyéb </w:t>
            </w:r>
            <w:r w:rsidRPr="008E3833">
              <w:rPr>
                <w:b/>
                <w:bCs/>
                <w:color w:val="000000"/>
                <w:sz w:val="16"/>
                <w:szCs w:val="16"/>
                <w:u w:val="single"/>
              </w:rPr>
              <w:t>vizsgálatok eredményei</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0DF5567E" w14:textId="77777777" w:rsidR="00AA297C" w:rsidRPr="008E3833" w:rsidRDefault="00AA297C" w:rsidP="00AA297C">
            <w:pPr>
              <w:rPr>
                <w:sz w:val="16"/>
                <w:szCs w:val="16"/>
              </w:rPr>
            </w:pPr>
          </w:p>
        </w:tc>
        <w:tc>
          <w:tcPr>
            <w:tcW w:w="1351" w:type="dxa"/>
            <w:tcBorders>
              <w:top w:val="single" w:sz="6" w:space="0" w:color="auto"/>
              <w:left w:val="single" w:sz="6" w:space="0" w:color="auto"/>
              <w:bottom w:val="single" w:sz="6" w:space="0" w:color="auto"/>
              <w:right w:val="single" w:sz="6" w:space="0" w:color="auto"/>
            </w:tcBorders>
            <w:shd w:val="clear" w:color="auto" w:fill="FFFFFF"/>
          </w:tcPr>
          <w:p w14:paraId="1803D2BA" w14:textId="77777777" w:rsidR="00AA297C" w:rsidRPr="008E3833" w:rsidRDefault="000A2A41" w:rsidP="00AA297C">
            <w:pPr>
              <w:ind w:right="14" w:hanging="5"/>
              <w:rPr>
                <w:sz w:val="16"/>
                <w:szCs w:val="16"/>
              </w:rPr>
            </w:pPr>
            <w:r w:rsidRPr="008E3833">
              <w:rPr>
                <w:color w:val="000000"/>
                <w:spacing w:val="-1"/>
                <w:sz w:val="16"/>
                <w:szCs w:val="16"/>
              </w:rPr>
              <w:t>vérnyomás-</w:t>
            </w:r>
            <w:r w:rsidRPr="008E3833">
              <w:rPr>
                <w:color w:val="000000"/>
                <w:spacing w:val="-5"/>
                <w:sz w:val="16"/>
                <w:szCs w:val="16"/>
              </w:rPr>
              <w:t xml:space="preserve">és </w:t>
            </w:r>
            <w:r w:rsidRPr="008E3833">
              <w:rPr>
                <w:color w:val="000000"/>
                <w:spacing w:val="-2"/>
                <w:sz w:val="16"/>
                <w:szCs w:val="16"/>
              </w:rPr>
              <w:t xml:space="preserve">pulzusszám-változás </w:t>
            </w:r>
            <w:r w:rsidRPr="008E3833">
              <w:rPr>
                <w:color w:val="000000"/>
                <w:spacing w:val="-1"/>
                <w:sz w:val="16"/>
                <w:szCs w:val="16"/>
              </w:rPr>
              <w:t xml:space="preserve">(általában </w:t>
            </w:r>
            <w:r w:rsidRPr="008E3833">
              <w:rPr>
                <w:color w:val="000000"/>
                <w:spacing w:val="-2"/>
                <w:sz w:val="16"/>
                <w:szCs w:val="16"/>
              </w:rPr>
              <w:t>emelkedés)</w:t>
            </w:r>
            <w:r w:rsidRPr="008E3833">
              <w:rPr>
                <w:color w:val="000000"/>
                <w:spacing w:val="-2"/>
                <w:sz w:val="16"/>
                <w:szCs w:val="16"/>
                <w:vertAlign w:val="superscript"/>
              </w:rPr>
              <w:t>1</w:t>
            </w:r>
            <w:r w:rsidRPr="008E3833">
              <w:rPr>
                <w:color w:val="000000"/>
                <w:spacing w:val="-2"/>
                <w:sz w:val="16"/>
                <w:szCs w:val="16"/>
              </w:rPr>
              <w:t xml:space="preserve">, </w:t>
            </w:r>
            <w:r w:rsidRPr="008E3833">
              <w:rPr>
                <w:color w:val="000000"/>
                <w:spacing w:val="-1"/>
                <w:sz w:val="16"/>
                <w:szCs w:val="16"/>
              </w:rPr>
              <w:t>testsúlycsök</w:t>
            </w:r>
            <w:r w:rsidRPr="008E3833">
              <w:rPr>
                <w:color w:val="000000"/>
                <w:spacing w:val="-3"/>
                <w:sz w:val="16"/>
                <w:szCs w:val="16"/>
              </w:rPr>
              <w:t>kenés</w:t>
            </w:r>
            <w:r w:rsidRPr="008E3833">
              <w:rPr>
                <w:color w:val="000000"/>
                <w:spacing w:val="-3"/>
                <w:sz w:val="16"/>
                <w:szCs w:val="16"/>
                <w:vertAlign w:val="superscript"/>
              </w:rPr>
              <w:t>1</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65B7F0D3" w14:textId="77777777" w:rsidR="00AA297C" w:rsidRPr="008E3833" w:rsidRDefault="000A2A41" w:rsidP="00AA297C">
            <w:pPr>
              <w:ind w:right="10" w:firstLine="5"/>
              <w:rPr>
                <w:sz w:val="16"/>
                <w:szCs w:val="16"/>
              </w:rPr>
            </w:pPr>
            <w:r w:rsidRPr="008E3833">
              <w:rPr>
                <w:color w:val="000000"/>
                <w:spacing w:val="-2"/>
                <w:sz w:val="16"/>
                <w:szCs w:val="16"/>
              </w:rPr>
              <w:t>szívzörej</w:t>
            </w:r>
            <w:r w:rsidRPr="008E3833">
              <w:rPr>
                <w:color w:val="000000"/>
                <w:spacing w:val="-2"/>
                <w:sz w:val="16"/>
                <w:szCs w:val="16"/>
                <w:vertAlign w:val="superscript"/>
              </w:rPr>
              <w:t>1</w:t>
            </w:r>
            <w:r w:rsidRPr="008E3833">
              <w:rPr>
                <w:color w:val="000000"/>
                <w:spacing w:val="-2"/>
                <w:sz w:val="16"/>
                <w:szCs w:val="16"/>
              </w:rPr>
              <w:t>, májenzimsz</w:t>
            </w:r>
            <w:r w:rsidRPr="008E3833">
              <w:rPr>
                <w:color w:val="000000"/>
                <w:spacing w:val="-3"/>
                <w:sz w:val="16"/>
                <w:szCs w:val="16"/>
              </w:rPr>
              <w:t>int-</w:t>
            </w:r>
            <w:r w:rsidRPr="008E3833">
              <w:rPr>
                <w:color w:val="000000"/>
                <w:spacing w:val="-1"/>
                <w:sz w:val="16"/>
                <w:szCs w:val="16"/>
              </w:rPr>
              <w:t>emelkedés</w:t>
            </w:r>
          </w:p>
        </w:tc>
        <w:tc>
          <w:tcPr>
            <w:tcW w:w="1200" w:type="dxa"/>
            <w:tcBorders>
              <w:top w:val="single" w:sz="6" w:space="0" w:color="auto"/>
              <w:left w:val="single" w:sz="6" w:space="0" w:color="auto"/>
              <w:bottom w:val="single" w:sz="6" w:space="0" w:color="auto"/>
              <w:right w:val="single" w:sz="6" w:space="0" w:color="auto"/>
            </w:tcBorders>
            <w:shd w:val="clear" w:color="auto" w:fill="FFFFFF"/>
          </w:tcPr>
          <w:p w14:paraId="5C9EC4E3" w14:textId="77777777" w:rsidR="00AA297C" w:rsidRPr="008E3833" w:rsidRDefault="00AA297C" w:rsidP="00AA297C">
            <w:pPr>
              <w:rPr>
                <w:sz w:val="16"/>
                <w:szCs w:val="16"/>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51F42A6E" w14:textId="77777777" w:rsidR="00AA297C" w:rsidRPr="008E3833" w:rsidRDefault="000A2A41" w:rsidP="00AA297C">
            <w:pPr>
              <w:ind w:right="10" w:hanging="5"/>
              <w:rPr>
                <w:sz w:val="16"/>
                <w:szCs w:val="16"/>
              </w:rPr>
            </w:pPr>
            <w:r w:rsidRPr="008E3833">
              <w:rPr>
                <w:color w:val="000000"/>
                <w:spacing w:val="-1"/>
                <w:sz w:val="16"/>
                <w:szCs w:val="16"/>
              </w:rPr>
              <w:t>alkalikus fo</w:t>
            </w:r>
            <w:r w:rsidRPr="008E3833">
              <w:rPr>
                <w:color w:val="000000"/>
                <w:spacing w:val="-2"/>
                <w:sz w:val="16"/>
                <w:szCs w:val="16"/>
              </w:rPr>
              <w:t xml:space="preserve">szfatáz-szint </w:t>
            </w:r>
            <w:r w:rsidRPr="008E3833">
              <w:rPr>
                <w:color w:val="000000"/>
                <w:spacing w:val="-3"/>
                <w:sz w:val="16"/>
                <w:szCs w:val="16"/>
              </w:rPr>
              <w:t xml:space="preserve">emelkedése </w:t>
            </w:r>
            <w:r w:rsidRPr="008E3833">
              <w:rPr>
                <w:color w:val="000000"/>
                <w:spacing w:val="-1"/>
                <w:sz w:val="16"/>
                <w:szCs w:val="16"/>
              </w:rPr>
              <w:t xml:space="preserve">a vérben, </w:t>
            </w:r>
            <w:r w:rsidRPr="008E3833">
              <w:rPr>
                <w:color w:val="000000"/>
                <w:sz w:val="16"/>
                <w:szCs w:val="16"/>
              </w:rPr>
              <w:t>bilirubin</w:t>
            </w:r>
            <w:r w:rsidRPr="008E3833">
              <w:rPr>
                <w:color w:val="000000"/>
                <w:spacing w:val="-2"/>
                <w:sz w:val="16"/>
                <w:szCs w:val="16"/>
              </w:rPr>
              <w:t xml:space="preserve">szint </w:t>
            </w:r>
            <w:r w:rsidRPr="008E3833">
              <w:rPr>
                <w:color w:val="000000"/>
                <w:spacing w:val="-3"/>
                <w:sz w:val="16"/>
                <w:szCs w:val="16"/>
              </w:rPr>
              <w:t xml:space="preserve">emelkedése </w:t>
            </w:r>
            <w:r w:rsidRPr="008E3833">
              <w:rPr>
                <w:color w:val="000000"/>
                <w:spacing w:val="-1"/>
                <w:sz w:val="16"/>
                <w:szCs w:val="16"/>
              </w:rPr>
              <w:t xml:space="preserve">a vérben, </w:t>
            </w:r>
            <w:r w:rsidRPr="008E3833">
              <w:rPr>
                <w:color w:val="000000"/>
                <w:spacing w:val="-2"/>
                <w:sz w:val="16"/>
                <w:szCs w:val="16"/>
              </w:rPr>
              <w:t>thrombocyt</w:t>
            </w:r>
            <w:r w:rsidRPr="008E3833">
              <w:rPr>
                <w:color w:val="000000"/>
                <w:spacing w:val="-1"/>
                <w:sz w:val="16"/>
                <w:szCs w:val="16"/>
              </w:rPr>
              <w:t xml:space="preserve">aszám </w:t>
            </w:r>
            <w:r w:rsidRPr="008E3833">
              <w:rPr>
                <w:color w:val="000000"/>
                <w:spacing w:val="-3"/>
                <w:sz w:val="16"/>
                <w:szCs w:val="16"/>
              </w:rPr>
              <w:t xml:space="preserve">csökkenése, </w:t>
            </w:r>
            <w:r w:rsidRPr="008E3833">
              <w:rPr>
                <w:color w:val="000000"/>
                <w:sz w:val="16"/>
                <w:szCs w:val="16"/>
              </w:rPr>
              <w:t xml:space="preserve">rendellenes </w:t>
            </w:r>
            <w:r w:rsidRPr="008E3833">
              <w:rPr>
                <w:color w:val="000000"/>
                <w:spacing w:val="-1"/>
                <w:sz w:val="16"/>
                <w:szCs w:val="16"/>
              </w:rPr>
              <w:t>fehérvérsejt szám</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14:paraId="1F0CA25E" w14:textId="77777777" w:rsidR="00AA297C" w:rsidRPr="008E3833" w:rsidRDefault="00AA297C" w:rsidP="00AA297C">
            <w:pPr>
              <w:rPr>
                <w:sz w:val="16"/>
                <w:szCs w:val="16"/>
              </w:rPr>
            </w:pPr>
          </w:p>
        </w:tc>
      </w:tr>
    </w:tbl>
    <w:p w14:paraId="0285686B" w14:textId="77777777" w:rsidR="00397A05" w:rsidRPr="008E3833" w:rsidRDefault="000A2A41" w:rsidP="009B6D49">
      <w:pPr>
        <w:pStyle w:val="Text"/>
        <w:spacing w:before="0"/>
        <w:jc w:val="left"/>
        <w:rPr>
          <w:sz w:val="20"/>
        </w:rPr>
      </w:pPr>
      <w:r w:rsidRPr="008E3833">
        <w:rPr>
          <w:rStyle w:val="WW-Bekezdsalapbettpusa"/>
          <w:sz w:val="20"/>
          <w:vertAlign w:val="superscript"/>
          <w:lang w:val="hu-HU" w:eastAsia="hu-HU"/>
        </w:rPr>
        <w:t>1</w:t>
      </w:r>
      <w:r w:rsidRPr="008E3833">
        <w:rPr>
          <w:rStyle w:val="WW-Bekezdsalapbettpusa"/>
          <w:sz w:val="20"/>
          <w:lang w:val="hu-HU" w:eastAsia="hu-HU"/>
        </w:rPr>
        <w:t xml:space="preserve"> </w:t>
      </w:r>
      <w:r w:rsidRPr="008E3833">
        <w:rPr>
          <w:rStyle w:val="WW-Bekezdsalapbettpusa"/>
          <w:sz w:val="22"/>
          <w:szCs w:val="22"/>
          <w:lang w:val="hu-HU" w:eastAsia="hu-HU"/>
        </w:rPr>
        <w:t xml:space="preserve">Lásd </w:t>
      </w:r>
      <w:r w:rsidRPr="008E3833">
        <w:rPr>
          <w:sz w:val="22"/>
          <w:szCs w:val="22"/>
        </w:rPr>
        <w:t>4.4</w:t>
      </w:r>
      <w:r w:rsidRPr="008E3833">
        <w:rPr>
          <w:sz w:val="22"/>
          <w:szCs w:val="22"/>
          <w:lang w:val="hu-HU"/>
        </w:rPr>
        <w:t xml:space="preserve"> „</w:t>
      </w:r>
      <w:r w:rsidRPr="008E3833">
        <w:rPr>
          <w:sz w:val="22"/>
          <w:szCs w:val="22"/>
        </w:rPr>
        <w:t>Különleges figyelmeztetések és az alkalmazással kapcsolatos óvintézkedések</w:t>
      </w:r>
      <w:r w:rsidRPr="008E3833">
        <w:rPr>
          <w:sz w:val="22"/>
          <w:szCs w:val="22"/>
          <w:lang w:val="hu-HU"/>
        </w:rPr>
        <w:t>” pont</w:t>
      </w:r>
      <w:r w:rsidR="00BC3F48" w:rsidRPr="008E3833">
        <w:rPr>
          <w:sz w:val="22"/>
          <w:szCs w:val="22"/>
          <w:lang w:val="hu-HU"/>
        </w:rPr>
        <w:t>.</w:t>
      </w:r>
    </w:p>
    <w:p w14:paraId="53038731" w14:textId="77777777" w:rsidR="002C1EC6" w:rsidRPr="008E3833" w:rsidRDefault="000A2A41" w:rsidP="009B6D49">
      <w:pPr>
        <w:rPr>
          <w:sz w:val="22"/>
          <w:szCs w:val="22"/>
          <w:lang w:eastAsia="hu-HU"/>
        </w:rPr>
      </w:pPr>
      <w:r w:rsidRPr="008E3833">
        <w:rPr>
          <w:sz w:val="20"/>
          <w:szCs w:val="20"/>
          <w:vertAlign w:val="superscript"/>
          <w:lang w:eastAsia="hu-HU"/>
        </w:rPr>
        <w:t>2</w:t>
      </w:r>
      <w:r w:rsidRPr="008E3833">
        <w:rPr>
          <w:sz w:val="20"/>
          <w:szCs w:val="20"/>
          <w:lang w:eastAsia="hu-HU"/>
        </w:rPr>
        <w:t xml:space="preserve"> </w:t>
      </w:r>
      <w:r w:rsidR="00F45BB5" w:rsidRPr="008E3833">
        <w:rPr>
          <w:sz w:val="22"/>
          <w:szCs w:val="22"/>
          <w:lang w:eastAsia="hu-HU"/>
        </w:rPr>
        <w:t>K</w:t>
      </w:r>
      <w:r w:rsidRPr="008E3833">
        <w:rPr>
          <w:sz w:val="22"/>
          <w:szCs w:val="22"/>
          <w:lang w:eastAsia="hu-HU"/>
        </w:rPr>
        <w:t xml:space="preserve">linikai vizsgálatokban </w:t>
      </w:r>
      <w:r w:rsidR="00F45BB5" w:rsidRPr="008E3833">
        <w:rPr>
          <w:sz w:val="22"/>
          <w:szCs w:val="22"/>
          <w:lang w:eastAsia="hu-HU"/>
        </w:rPr>
        <w:t xml:space="preserve">felnőtt betegeken </w:t>
      </w:r>
      <w:r w:rsidRPr="008E3833">
        <w:rPr>
          <w:sz w:val="22"/>
          <w:szCs w:val="22"/>
          <w:lang w:eastAsia="hu-HU"/>
        </w:rPr>
        <w:t>észlelt mellékhatások, amelyeket nagyobb gyakorisággal jelentettek, mint gyermekeknél és serdülőknél.</w:t>
      </w:r>
    </w:p>
    <w:p w14:paraId="49665717" w14:textId="77777777" w:rsidR="00F45BB5" w:rsidRPr="008E3833" w:rsidRDefault="000A2A41" w:rsidP="009B6D49">
      <w:pPr>
        <w:rPr>
          <w:sz w:val="22"/>
          <w:szCs w:val="22"/>
          <w:lang w:eastAsia="hu-HU"/>
        </w:rPr>
      </w:pPr>
      <w:r w:rsidRPr="008E3833">
        <w:rPr>
          <w:sz w:val="20"/>
          <w:szCs w:val="20"/>
          <w:vertAlign w:val="superscript"/>
          <w:lang w:eastAsia="hu-HU"/>
        </w:rPr>
        <w:t>3</w:t>
      </w:r>
      <w:r w:rsidRPr="008E3833">
        <w:rPr>
          <w:sz w:val="20"/>
          <w:szCs w:val="20"/>
          <w:lang w:eastAsia="hu-HU"/>
        </w:rPr>
        <w:t xml:space="preserve"> </w:t>
      </w:r>
      <w:r w:rsidRPr="008E3833">
        <w:rPr>
          <w:sz w:val="22"/>
          <w:szCs w:val="22"/>
          <w:lang w:eastAsia="hu-HU"/>
        </w:rPr>
        <w:t>Klinikai vizsgálatokban felnőtt betegeken észlelt mellékhatások, amelyeket nem jelentettek gyermekeknél és serdülőknél.</w:t>
      </w:r>
    </w:p>
    <w:p w14:paraId="7627FA99" w14:textId="77777777" w:rsidR="00680B87" w:rsidRDefault="000A2A41" w:rsidP="009B6D49">
      <w:pPr>
        <w:rPr>
          <w:sz w:val="22"/>
          <w:szCs w:val="22"/>
          <w:lang w:eastAsia="hu-HU"/>
        </w:rPr>
      </w:pPr>
      <w:r w:rsidRPr="008E3833">
        <w:rPr>
          <w:sz w:val="22"/>
          <w:szCs w:val="22"/>
          <w:vertAlign w:val="superscript"/>
        </w:rPr>
        <w:t>4</w:t>
      </w:r>
      <w:r w:rsidRPr="008E3833">
        <w:rPr>
          <w:sz w:val="22"/>
          <w:szCs w:val="22"/>
        </w:rPr>
        <w:t xml:space="preserve"> </w:t>
      </w:r>
      <w:r w:rsidRPr="008E3833">
        <w:rPr>
          <w:sz w:val="22"/>
          <w:szCs w:val="22"/>
          <w:lang w:eastAsia="hu-HU"/>
        </w:rPr>
        <w:t>Felnőtteknél végzett ADHD-vizsgálatokban kiszámított gyakoriság alapján (a gyermekek és serdülők közreműködésével végzett vizsgálatokban nem jelentettek ilyen eseteket).</w:t>
      </w:r>
    </w:p>
    <w:p w14:paraId="01070B81" w14:textId="0EBEF679" w:rsidR="0015063D" w:rsidRPr="008E3833" w:rsidRDefault="0015063D" w:rsidP="0015063D">
      <w:pPr>
        <w:rPr>
          <w:sz w:val="22"/>
          <w:szCs w:val="22"/>
          <w:lang w:eastAsia="hu-HU"/>
        </w:rPr>
      </w:pPr>
      <w:r w:rsidRPr="000976BE">
        <w:rPr>
          <w:sz w:val="22"/>
          <w:szCs w:val="22"/>
          <w:vertAlign w:val="superscript"/>
          <w:lang w:eastAsia="hu-HU"/>
        </w:rPr>
        <w:t>5</w:t>
      </w:r>
      <w:r w:rsidR="00AB2C4C">
        <w:rPr>
          <w:sz w:val="22"/>
          <w:szCs w:val="22"/>
          <w:vertAlign w:val="superscript"/>
          <w:lang w:eastAsia="hu-HU"/>
        </w:rPr>
        <w:t xml:space="preserve"> </w:t>
      </w:r>
      <w:r w:rsidRPr="0015063D">
        <w:rPr>
          <w:sz w:val="22"/>
          <w:szCs w:val="22"/>
          <w:lang w:eastAsia="hu-HU"/>
        </w:rPr>
        <w:t>A gyakoriság, amely felnőttek körében – tehát nem gyermekek és serdülők körében – végzett klinikai vizsgálatok adatai alapján került meghatározásra, gyermekek és serdülők esetében is releváns lehet</w:t>
      </w:r>
      <w:r w:rsidR="00092DCF">
        <w:rPr>
          <w:sz w:val="22"/>
          <w:szCs w:val="22"/>
          <w:lang w:eastAsia="hu-HU"/>
        </w:rPr>
        <w:t>.</w:t>
      </w:r>
    </w:p>
    <w:p w14:paraId="76C5B956" w14:textId="77777777" w:rsidR="00BC3F48" w:rsidRPr="008E3833" w:rsidRDefault="00BC3F48" w:rsidP="00BC3F48">
      <w:pPr>
        <w:rPr>
          <w:color w:val="000000"/>
          <w:spacing w:val="-1"/>
          <w:sz w:val="22"/>
          <w:szCs w:val="22"/>
        </w:rPr>
      </w:pPr>
    </w:p>
    <w:p w14:paraId="1A641EE4" w14:textId="77777777" w:rsidR="00BC3F48" w:rsidRPr="008E3833" w:rsidRDefault="000A2A41" w:rsidP="00BC3F48">
      <w:pPr>
        <w:rPr>
          <w:sz w:val="22"/>
          <w:szCs w:val="22"/>
          <w:u w:val="single"/>
        </w:rPr>
      </w:pPr>
      <w:r w:rsidRPr="008E3833">
        <w:rPr>
          <w:sz w:val="22"/>
          <w:szCs w:val="22"/>
          <w:u w:val="single"/>
        </w:rPr>
        <w:t>Feltételezett mellékhatások bejelentése</w:t>
      </w:r>
    </w:p>
    <w:p w14:paraId="0E01D40B" w14:textId="77777777" w:rsidR="00BC3F48" w:rsidRPr="001E38B3" w:rsidRDefault="000A2A41" w:rsidP="00BC3F48">
      <w:pPr>
        <w:rPr>
          <w:sz w:val="22"/>
          <w:szCs w:val="22"/>
        </w:rPr>
      </w:pPr>
      <w:r w:rsidRPr="008E3833">
        <w:rPr>
          <w:sz w:val="22"/>
          <w:szCs w:val="22"/>
        </w:rPr>
        <w:t>A gyógyszer engedélyezését követően lényeges a feltételezett mellékhatások bejelentése, mert ez fontos eszköze annak, hogy a gyógyszer előny/kockázat profilját folyamatosan figyelem</w:t>
      </w:r>
      <w:r>
        <w:rPr>
          <w:sz w:val="22"/>
          <w:szCs w:val="22"/>
        </w:rPr>
        <w:t>mel lehessen kísérni.</w:t>
      </w:r>
    </w:p>
    <w:p w14:paraId="77305AD9" w14:textId="3A1A4E60" w:rsidR="00BC3F48" w:rsidRPr="0012635C" w:rsidRDefault="000A2A41" w:rsidP="00BC3F48">
      <w:pPr>
        <w:rPr>
          <w:sz w:val="22"/>
          <w:szCs w:val="22"/>
        </w:rPr>
      </w:pPr>
      <w:r w:rsidRPr="001E38B3">
        <w:rPr>
          <w:sz w:val="22"/>
          <w:szCs w:val="22"/>
        </w:rPr>
        <w:t xml:space="preserve">Az egészségügyi szakembereket kérjük, hogy jelentsék be a feltételezett mellékhatásokat a hatóság részére az </w:t>
      </w:r>
      <w:hyperlink r:id="rId8" w:history="1">
        <w:r w:rsidRPr="001E38B3">
          <w:rPr>
            <w:rStyle w:val="Hiperhivatkozs"/>
            <w:sz w:val="22"/>
            <w:szCs w:val="22"/>
            <w:shd w:val="pct15" w:color="auto" w:fill="auto"/>
          </w:rPr>
          <w:t>V. függelékben</w:t>
        </w:r>
      </w:hyperlink>
      <w:r w:rsidRPr="001E38B3">
        <w:rPr>
          <w:sz w:val="22"/>
          <w:szCs w:val="22"/>
          <w:shd w:val="pct15" w:color="auto" w:fill="auto"/>
        </w:rPr>
        <w:t xml:space="preserve"> található elérhetőségek valamelyikén keresztül</w:t>
      </w:r>
      <w:r w:rsidRPr="001E38B3">
        <w:rPr>
          <w:sz w:val="22"/>
          <w:szCs w:val="22"/>
        </w:rPr>
        <w:t>.</w:t>
      </w:r>
    </w:p>
    <w:p w14:paraId="151A2129" w14:textId="77777777" w:rsidR="00BC3F48" w:rsidRPr="0012635C" w:rsidRDefault="00BC3F48" w:rsidP="009B6D49">
      <w:pPr>
        <w:rPr>
          <w:sz w:val="22"/>
          <w:szCs w:val="22"/>
          <w:lang w:eastAsia="x-none"/>
        </w:rPr>
      </w:pPr>
    </w:p>
    <w:p w14:paraId="2676CBC8" w14:textId="77777777" w:rsidR="00CF5655" w:rsidRPr="009B6D49" w:rsidRDefault="000A2A41" w:rsidP="009B6D49">
      <w:pPr>
        <w:ind w:left="567" w:hanging="567"/>
        <w:rPr>
          <w:color w:val="000000"/>
          <w:sz w:val="22"/>
          <w:szCs w:val="22"/>
        </w:rPr>
      </w:pPr>
      <w:r w:rsidRPr="009B6D49">
        <w:rPr>
          <w:b/>
          <w:color w:val="000000"/>
          <w:sz w:val="22"/>
          <w:szCs w:val="22"/>
        </w:rPr>
        <w:t>4.9</w:t>
      </w:r>
      <w:r w:rsidRPr="009B6D49">
        <w:rPr>
          <w:b/>
          <w:color w:val="000000"/>
          <w:sz w:val="22"/>
          <w:szCs w:val="22"/>
        </w:rPr>
        <w:tab/>
        <w:t>Túladagolás</w:t>
      </w:r>
    </w:p>
    <w:p w14:paraId="36747FBD" w14:textId="77777777" w:rsidR="00CF5655" w:rsidRPr="009B6D49" w:rsidRDefault="00CF5655" w:rsidP="009B6D49">
      <w:pPr>
        <w:rPr>
          <w:color w:val="000000"/>
          <w:sz w:val="22"/>
          <w:szCs w:val="22"/>
        </w:rPr>
      </w:pPr>
    </w:p>
    <w:p w14:paraId="2E554576" w14:textId="77777777" w:rsidR="00253597" w:rsidRPr="008E3833" w:rsidRDefault="000A2A41" w:rsidP="009B6D49">
      <w:pPr>
        <w:ind w:right="37"/>
        <w:rPr>
          <w:color w:val="000000"/>
          <w:spacing w:val="-1"/>
          <w:sz w:val="22"/>
          <w:szCs w:val="22"/>
        </w:rPr>
      </w:pPr>
      <w:r w:rsidRPr="008E3833">
        <w:rPr>
          <w:color w:val="000000"/>
          <w:spacing w:val="-1"/>
          <w:sz w:val="22"/>
          <w:szCs w:val="22"/>
        </w:rPr>
        <w:t>Túladagolás kezelésekor figyelembe kell venni a metilfenidát elnyújtott felszabadulását a</w:t>
      </w:r>
      <w:r w:rsidR="00690D22" w:rsidRPr="008E3833">
        <w:rPr>
          <w:color w:val="000000"/>
          <w:spacing w:val="-1"/>
          <w:sz w:val="22"/>
          <w:szCs w:val="22"/>
        </w:rPr>
        <w:t>z elnyújtott hatóanyagleadású</w:t>
      </w:r>
      <w:r w:rsidRPr="008E3833">
        <w:rPr>
          <w:color w:val="000000"/>
          <w:spacing w:val="-1"/>
          <w:sz w:val="22"/>
          <w:szCs w:val="22"/>
        </w:rPr>
        <w:t xml:space="preserve"> készítmény</w:t>
      </w:r>
      <w:r w:rsidR="00690D22" w:rsidRPr="008E3833">
        <w:rPr>
          <w:color w:val="000000"/>
          <w:spacing w:val="-1"/>
          <w:sz w:val="22"/>
          <w:szCs w:val="22"/>
        </w:rPr>
        <w:t>ek</w:t>
      </w:r>
      <w:r w:rsidRPr="008E3833">
        <w:rPr>
          <w:color w:val="000000"/>
          <w:spacing w:val="-1"/>
          <w:sz w:val="22"/>
          <w:szCs w:val="22"/>
        </w:rPr>
        <w:t>ből.</w:t>
      </w:r>
    </w:p>
    <w:p w14:paraId="18568481" w14:textId="77777777" w:rsidR="00253597" w:rsidRPr="008E3833" w:rsidRDefault="00253597" w:rsidP="009B6D49">
      <w:pPr>
        <w:ind w:right="37"/>
        <w:rPr>
          <w:sz w:val="22"/>
          <w:szCs w:val="22"/>
        </w:rPr>
      </w:pPr>
    </w:p>
    <w:p w14:paraId="4A260B06" w14:textId="77777777" w:rsidR="00253597" w:rsidRPr="008E3833" w:rsidRDefault="000A2A41" w:rsidP="009B6D49">
      <w:pPr>
        <w:ind w:right="37"/>
        <w:rPr>
          <w:b/>
          <w:sz w:val="22"/>
          <w:szCs w:val="22"/>
        </w:rPr>
      </w:pPr>
      <w:r w:rsidRPr="008E3833">
        <w:rPr>
          <w:b/>
          <w:color w:val="000000"/>
          <w:sz w:val="22"/>
          <w:szCs w:val="22"/>
        </w:rPr>
        <w:t>Jelek és tünetek</w:t>
      </w:r>
    </w:p>
    <w:p w14:paraId="3081CDEE" w14:textId="77777777" w:rsidR="00253597" w:rsidRPr="008E3833" w:rsidRDefault="000A2A41" w:rsidP="009B6D49">
      <w:pPr>
        <w:ind w:right="37"/>
        <w:rPr>
          <w:color w:val="000000"/>
          <w:sz w:val="22"/>
          <w:szCs w:val="22"/>
        </w:rPr>
      </w:pPr>
      <w:r w:rsidRPr="008E3833">
        <w:rPr>
          <w:color w:val="000000"/>
          <w:spacing w:val="-1"/>
          <w:sz w:val="22"/>
          <w:szCs w:val="22"/>
        </w:rPr>
        <w:t xml:space="preserve">Az akut túladagolás elsősorban a központi és a szimpatikus idegrendszer túlstimulálásából adódik és </w:t>
      </w:r>
      <w:r w:rsidRPr="008E3833">
        <w:rPr>
          <w:color w:val="000000"/>
          <w:sz w:val="22"/>
          <w:szCs w:val="22"/>
        </w:rPr>
        <w:t xml:space="preserve">az alábbi tüneteket eredményezheti: </w:t>
      </w:r>
      <w:r w:rsidR="008644EF" w:rsidRPr="008E3833">
        <w:rPr>
          <w:color w:val="000000"/>
          <w:sz w:val="22"/>
          <w:szCs w:val="22"/>
        </w:rPr>
        <w:t>h</w:t>
      </w:r>
      <w:r w:rsidRPr="008E3833">
        <w:rPr>
          <w:color w:val="000000"/>
          <w:sz w:val="22"/>
          <w:szCs w:val="22"/>
        </w:rPr>
        <w:t xml:space="preserve">ányás, izgatottság, remegés, hyperreflexia, izomrángás, görcsrohamok (amit coma követhet), euphoria, zavartság, hallucináció, delírium, verítékezés, kipirulás, fejfájás, hyperpyrexia, tachycardia, palpitatio, arrhythmia, </w:t>
      </w:r>
      <w:r w:rsidR="00DA18C3" w:rsidRPr="008E3833">
        <w:rPr>
          <w:color w:val="000000"/>
          <w:sz w:val="22"/>
          <w:szCs w:val="22"/>
        </w:rPr>
        <w:t>hypertensio</w:t>
      </w:r>
      <w:r w:rsidRPr="008E3833">
        <w:rPr>
          <w:color w:val="000000"/>
          <w:sz w:val="22"/>
          <w:szCs w:val="22"/>
        </w:rPr>
        <w:t>, mydriasis, nyálkahártyák szárazsága</w:t>
      </w:r>
      <w:r w:rsidR="00F97E5A" w:rsidRPr="008E3833">
        <w:rPr>
          <w:color w:val="000000"/>
          <w:sz w:val="22"/>
          <w:szCs w:val="22"/>
        </w:rPr>
        <w:t>,</w:t>
      </w:r>
      <w:r w:rsidR="002503D0" w:rsidRPr="008E3833">
        <w:rPr>
          <w:color w:val="000000"/>
          <w:sz w:val="22"/>
          <w:szCs w:val="22"/>
        </w:rPr>
        <w:t xml:space="preserve"> illetve rhabdomyolysis</w:t>
      </w:r>
      <w:r w:rsidRPr="008E3833">
        <w:rPr>
          <w:color w:val="000000"/>
          <w:sz w:val="22"/>
          <w:szCs w:val="22"/>
        </w:rPr>
        <w:t>.</w:t>
      </w:r>
    </w:p>
    <w:p w14:paraId="7EC5FAC0" w14:textId="77777777" w:rsidR="00253597" w:rsidRPr="008E3833" w:rsidRDefault="00253597" w:rsidP="009B6D49">
      <w:pPr>
        <w:ind w:right="37"/>
        <w:rPr>
          <w:sz w:val="22"/>
          <w:szCs w:val="22"/>
        </w:rPr>
      </w:pPr>
    </w:p>
    <w:p w14:paraId="0C31890C" w14:textId="77777777" w:rsidR="00253597" w:rsidRPr="008E3833" w:rsidRDefault="000A2A41" w:rsidP="009B6D49">
      <w:pPr>
        <w:ind w:right="37"/>
        <w:rPr>
          <w:b/>
          <w:sz w:val="22"/>
          <w:szCs w:val="22"/>
        </w:rPr>
      </w:pPr>
      <w:r w:rsidRPr="008E3833">
        <w:rPr>
          <w:b/>
          <w:color w:val="000000"/>
          <w:sz w:val="22"/>
          <w:szCs w:val="22"/>
        </w:rPr>
        <w:t>Túladagolás kezelése</w:t>
      </w:r>
    </w:p>
    <w:p w14:paraId="6363370C" w14:textId="77777777" w:rsidR="00253597" w:rsidRPr="008E3833" w:rsidRDefault="000A2A41" w:rsidP="009B6D49">
      <w:pPr>
        <w:ind w:right="37"/>
        <w:rPr>
          <w:color w:val="000000"/>
          <w:sz w:val="22"/>
          <w:szCs w:val="22"/>
        </w:rPr>
      </w:pPr>
      <w:r w:rsidRPr="008E3833">
        <w:rPr>
          <w:color w:val="000000"/>
          <w:sz w:val="22"/>
          <w:szCs w:val="22"/>
        </w:rPr>
        <w:t>Nincs specifikus ellenszer a metilfenidát túladagolására.</w:t>
      </w:r>
      <w:r w:rsidR="005200B4" w:rsidRPr="008E3833">
        <w:rPr>
          <w:color w:val="000000"/>
          <w:sz w:val="22"/>
          <w:szCs w:val="22"/>
        </w:rPr>
        <w:t xml:space="preserve"> </w:t>
      </w:r>
      <w:r w:rsidRPr="008E3833">
        <w:rPr>
          <w:color w:val="000000"/>
          <w:sz w:val="22"/>
          <w:szCs w:val="22"/>
        </w:rPr>
        <w:t>A kezelés a megfelelő szupportív intézkedésekből áll.</w:t>
      </w:r>
    </w:p>
    <w:p w14:paraId="7043AF35" w14:textId="77777777" w:rsidR="00253597" w:rsidRPr="008E3833" w:rsidRDefault="00253597" w:rsidP="009B6D49">
      <w:pPr>
        <w:ind w:right="37"/>
        <w:rPr>
          <w:sz w:val="22"/>
          <w:szCs w:val="22"/>
        </w:rPr>
      </w:pPr>
    </w:p>
    <w:p w14:paraId="6FA57B03" w14:textId="77777777" w:rsidR="00253597" w:rsidRPr="008E3833" w:rsidRDefault="000A2A41" w:rsidP="009B6D49">
      <w:pPr>
        <w:ind w:right="37"/>
        <w:rPr>
          <w:color w:val="000000"/>
          <w:sz w:val="22"/>
          <w:szCs w:val="22"/>
        </w:rPr>
      </w:pPr>
      <w:r w:rsidRPr="008E3833">
        <w:rPr>
          <w:color w:val="000000"/>
          <w:sz w:val="22"/>
          <w:szCs w:val="22"/>
        </w:rPr>
        <w:t xml:space="preserve">A beteget védeni kell az önagressziótól és azoktól a külső ingerektől, amelyek tovább súlyosbíthatják a már fennálló túlstimulálást. Ha a panaszok és tünetek nem túl súlyosak, és a beteg tudatánál van, a gyomortartalom hányás indukálásával vagy gyomormosással kiüríthető. A gyomormosás elvégzése előtt kezelni kell az esetlegesen fennálló agitációt és rohamot, valamint biztosítani kell a légutak védelmét. Az emésztőrendszer detoxikálására aktív szén és purgatív szer is alkalmazható. Súlyos </w:t>
      </w:r>
      <w:r w:rsidRPr="008E3833">
        <w:rPr>
          <w:color w:val="000000"/>
          <w:spacing w:val="-1"/>
          <w:sz w:val="22"/>
          <w:szCs w:val="22"/>
        </w:rPr>
        <w:t xml:space="preserve">mérgezés esetén körültekintően titrált dózisban valamely benzodiazepint kell adni a betegnek, majd ezt </w:t>
      </w:r>
      <w:r w:rsidRPr="008E3833">
        <w:rPr>
          <w:color w:val="000000"/>
          <w:sz w:val="22"/>
          <w:szCs w:val="22"/>
        </w:rPr>
        <w:t>követően kell elvégezni a gyomormosást.</w:t>
      </w:r>
    </w:p>
    <w:p w14:paraId="3A6D1E8C" w14:textId="77777777" w:rsidR="00253597" w:rsidRPr="008E3833" w:rsidRDefault="00253597" w:rsidP="009B6D49">
      <w:pPr>
        <w:ind w:right="37"/>
        <w:rPr>
          <w:sz w:val="22"/>
          <w:szCs w:val="22"/>
        </w:rPr>
      </w:pPr>
    </w:p>
    <w:p w14:paraId="0739AF77" w14:textId="77777777" w:rsidR="00253597" w:rsidRPr="008E3833" w:rsidRDefault="000A2A41" w:rsidP="009B6D49">
      <w:pPr>
        <w:ind w:right="37"/>
        <w:rPr>
          <w:color w:val="000000"/>
          <w:sz w:val="22"/>
          <w:szCs w:val="22"/>
        </w:rPr>
      </w:pPr>
      <w:r w:rsidRPr="008E3833">
        <w:rPr>
          <w:color w:val="000000"/>
          <w:spacing w:val="-1"/>
          <w:sz w:val="22"/>
          <w:szCs w:val="22"/>
        </w:rPr>
        <w:t>A megfelelő keringés és a lég</w:t>
      </w:r>
      <w:r w:rsidR="00E45334" w:rsidRPr="008E3833">
        <w:rPr>
          <w:color w:val="000000"/>
          <w:spacing w:val="-1"/>
          <w:sz w:val="22"/>
          <w:szCs w:val="22"/>
        </w:rPr>
        <w:t>zés</w:t>
      </w:r>
      <w:r w:rsidRPr="008E3833">
        <w:rPr>
          <w:color w:val="000000"/>
          <w:spacing w:val="-1"/>
          <w:sz w:val="22"/>
          <w:szCs w:val="22"/>
        </w:rPr>
        <w:t xml:space="preserve"> fenntartására intenzív ellátást kell biztosítani: a hyperpyrexia </w:t>
      </w:r>
      <w:r w:rsidRPr="008E3833">
        <w:rPr>
          <w:color w:val="000000"/>
          <w:sz w:val="22"/>
          <w:szCs w:val="22"/>
        </w:rPr>
        <w:t>kezeléséhez külső hűtésre lehet szükség.</w:t>
      </w:r>
    </w:p>
    <w:p w14:paraId="4B0D0A19" w14:textId="77777777" w:rsidR="00253597" w:rsidRPr="008E3833" w:rsidRDefault="00253597" w:rsidP="009B6D49">
      <w:pPr>
        <w:ind w:right="37"/>
        <w:rPr>
          <w:sz w:val="22"/>
          <w:szCs w:val="22"/>
        </w:rPr>
      </w:pPr>
    </w:p>
    <w:p w14:paraId="4E493ED1" w14:textId="77777777" w:rsidR="00253597" w:rsidRPr="008E3833" w:rsidRDefault="000A2A41" w:rsidP="009B6D49">
      <w:pPr>
        <w:ind w:right="37"/>
        <w:rPr>
          <w:sz w:val="22"/>
          <w:szCs w:val="22"/>
        </w:rPr>
      </w:pPr>
      <w:r w:rsidRPr="008E3833">
        <w:rPr>
          <w:color w:val="000000"/>
          <w:spacing w:val="-1"/>
          <w:sz w:val="22"/>
          <w:szCs w:val="22"/>
        </w:rPr>
        <w:t>A peritonealis dialízis vagy az extracorporalis hemodialízis hatásossága metilfenidát túladagolása esetén nem bizonyított.</w:t>
      </w:r>
    </w:p>
    <w:p w14:paraId="6AFBBAAE" w14:textId="77777777" w:rsidR="00CF5655" w:rsidRPr="008E3833" w:rsidRDefault="00CF5655" w:rsidP="009B6D49">
      <w:pPr>
        <w:ind w:left="567" w:hanging="567"/>
        <w:rPr>
          <w:b/>
          <w:color w:val="000000"/>
          <w:sz w:val="22"/>
          <w:szCs w:val="22"/>
        </w:rPr>
      </w:pPr>
    </w:p>
    <w:p w14:paraId="56358E7C" w14:textId="77777777" w:rsidR="00CF5655" w:rsidRPr="008E3833" w:rsidRDefault="00CF5655" w:rsidP="009B6D49">
      <w:pPr>
        <w:ind w:left="567" w:hanging="567"/>
        <w:rPr>
          <w:b/>
          <w:color w:val="000000"/>
          <w:sz w:val="22"/>
          <w:szCs w:val="22"/>
        </w:rPr>
      </w:pPr>
    </w:p>
    <w:p w14:paraId="5FA80CD4" w14:textId="77777777" w:rsidR="00CF5655" w:rsidRPr="008E3833" w:rsidRDefault="000A2A41" w:rsidP="009B6D49">
      <w:pPr>
        <w:ind w:left="567" w:hanging="567"/>
        <w:rPr>
          <w:color w:val="000000"/>
          <w:sz w:val="22"/>
          <w:szCs w:val="22"/>
        </w:rPr>
      </w:pPr>
      <w:r w:rsidRPr="008E3833">
        <w:rPr>
          <w:b/>
          <w:color w:val="000000"/>
          <w:sz w:val="22"/>
          <w:szCs w:val="22"/>
        </w:rPr>
        <w:t>5.</w:t>
      </w:r>
      <w:r w:rsidRPr="008E3833">
        <w:rPr>
          <w:b/>
          <w:color w:val="000000"/>
          <w:sz w:val="22"/>
          <w:szCs w:val="22"/>
        </w:rPr>
        <w:tab/>
        <w:t>FARMAKOLÓGIAI TULAJDONSÁGOK</w:t>
      </w:r>
    </w:p>
    <w:p w14:paraId="4D00FC6D" w14:textId="77777777" w:rsidR="00CF5655" w:rsidRPr="008E3833" w:rsidRDefault="00CF5655" w:rsidP="009B6D49">
      <w:pPr>
        <w:ind w:left="567" w:hanging="567"/>
        <w:rPr>
          <w:color w:val="000000"/>
          <w:sz w:val="22"/>
          <w:szCs w:val="22"/>
        </w:rPr>
      </w:pPr>
    </w:p>
    <w:p w14:paraId="39E0D284" w14:textId="77777777" w:rsidR="00CF5655" w:rsidRPr="008E3833" w:rsidRDefault="000A2A41" w:rsidP="009B6D49">
      <w:pPr>
        <w:ind w:left="567" w:hanging="567"/>
        <w:rPr>
          <w:color w:val="000000"/>
          <w:sz w:val="22"/>
          <w:szCs w:val="22"/>
        </w:rPr>
      </w:pPr>
      <w:r w:rsidRPr="008E3833">
        <w:rPr>
          <w:b/>
          <w:color w:val="000000"/>
          <w:sz w:val="22"/>
          <w:szCs w:val="22"/>
        </w:rPr>
        <w:t>5.1</w:t>
      </w:r>
      <w:r w:rsidRPr="008E3833">
        <w:rPr>
          <w:b/>
          <w:color w:val="000000"/>
          <w:sz w:val="22"/>
          <w:szCs w:val="22"/>
        </w:rPr>
        <w:tab/>
        <w:t>Farmakodinámiás tulajdonságok</w:t>
      </w:r>
    </w:p>
    <w:p w14:paraId="00F8E188" w14:textId="77777777" w:rsidR="00CF5655" w:rsidRPr="008E3833" w:rsidRDefault="00CF5655" w:rsidP="009B6D49">
      <w:pPr>
        <w:rPr>
          <w:color w:val="000000"/>
          <w:sz w:val="22"/>
          <w:szCs w:val="22"/>
        </w:rPr>
      </w:pPr>
    </w:p>
    <w:p w14:paraId="3F20E33E" w14:textId="087E81D0" w:rsidR="00CF5655" w:rsidRPr="008E3833" w:rsidRDefault="000A2A41" w:rsidP="00C46462">
      <w:pPr>
        <w:ind w:left="567" w:hanging="567"/>
        <w:rPr>
          <w:color w:val="000000"/>
          <w:sz w:val="22"/>
          <w:szCs w:val="22"/>
        </w:rPr>
      </w:pPr>
      <w:r w:rsidRPr="008E3833">
        <w:rPr>
          <w:sz w:val="22"/>
          <w:szCs w:val="22"/>
        </w:rPr>
        <w:t>Farmakoterápiás csoport: Psychostimulánsok</w:t>
      </w:r>
      <w:r w:rsidR="00044107">
        <w:rPr>
          <w:sz w:val="22"/>
          <w:szCs w:val="22"/>
        </w:rPr>
        <w:t>,</w:t>
      </w:r>
      <w:r w:rsidRPr="008E3833">
        <w:rPr>
          <w:color w:val="000000"/>
          <w:sz w:val="22"/>
          <w:szCs w:val="22"/>
        </w:rPr>
        <w:t>ATC kód: N06BA04</w:t>
      </w:r>
    </w:p>
    <w:p w14:paraId="6BBA8E3F" w14:textId="77777777" w:rsidR="00CF5655" w:rsidRPr="008E3833" w:rsidRDefault="00CF5655" w:rsidP="009B6D49">
      <w:pPr>
        <w:rPr>
          <w:color w:val="000000"/>
          <w:sz w:val="22"/>
          <w:szCs w:val="22"/>
        </w:rPr>
      </w:pPr>
    </w:p>
    <w:p w14:paraId="6EF00716" w14:textId="77777777" w:rsidR="007163DE" w:rsidRPr="008E3833" w:rsidRDefault="000A2A41" w:rsidP="009B6D49">
      <w:pPr>
        <w:rPr>
          <w:color w:val="000000"/>
          <w:sz w:val="22"/>
          <w:szCs w:val="22"/>
        </w:rPr>
      </w:pPr>
      <w:r w:rsidRPr="008E3833">
        <w:rPr>
          <w:color w:val="000000"/>
          <w:sz w:val="22"/>
          <w:szCs w:val="22"/>
        </w:rPr>
        <w:t>A Ritalin racém elegy, D</w:t>
      </w:r>
      <w:r w:rsidR="00C25178" w:rsidRPr="008E3833">
        <w:rPr>
          <w:color w:val="000000"/>
          <w:sz w:val="22"/>
          <w:szCs w:val="22"/>
        </w:rPr>
        <w:noBreakHyphen/>
      </w:r>
      <w:r w:rsidRPr="008E3833">
        <w:rPr>
          <w:color w:val="000000"/>
          <w:sz w:val="22"/>
          <w:szCs w:val="22"/>
        </w:rPr>
        <w:t>metilfenidát (D</w:t>
      </w:r>
      <w:r w:rsidR="00C25178" w:rsidRPr="008E3833">
        <w:rPr>
          <w:color w:val="000000"/>
          <w:sz w:val="22"/>
          <w:szCs w:val="22"/>
        </w:rPr>
        <w:noBreakHyphen/>
      </w:r>
      <w:smartTag w:uri="urn:schemas-microsoft-com:office:smarttags" w:element="stockticker">
        <w:r w:rsidRPr="008E3833">
          <w:rPr>
            <w:color w:val="000000"/>
            <w:sz w:val="22"/>
            <w:szCs w:val="22"/>
          </w:rPr>
          <w:t>MPH</w:t>
        </w:r>
      </w:smartTag>
      <w:r w:rsidRPr="008E3833">
        <w:rPr>
          <w:color w:val="000000"/>
          <w:sz w:val="22"/>
          <w:szCs w:val="22"/>
        </w:rPr>
        <w:t>) és L</w:t>
      </w:r>
      <w:r w:rsidR="00C25178" w:rsidRPr="008E3833">
        <w:rPr>
          <w:color w:val="000000"/>
          <w:sz w:val="22"/>
          <w:szCs w:val="22"/>
        </w:rPr>
        <w:noBreakHyphen/>
      </w:r>
      <w:r w:rsidRPr="008E3833">
        <w:rPr>
          <w:color w:val="000000"/>
          <w:sz w:val="22"/>
          <w:szCs w:val="22"/>
        </w:rPr>
        <w:t>metilfenidát (L</w:t>
      </w:r>
      <w:r w:rsidR="00C25178" w:rsidRPr="008E3833">
        <w:rPr>
          <w:color w:val="000000"/>
          <w:sz w:val="22"/>
          <w:szCs w:val="22"/>
        </w:rPr>
        <w:noBreakHyphen/>
      </w:r>
      <w:smartTag w:uri="urn:schemas-microsoft-com:office:smarttags" w:element="stockticker">
        <w:r w:rsidRPr="008E3833">
          <w:rPr>
            <w:color w:val="000000"/>
            <w:sz w:val="22"/>
            <w:szCs w:val="22"/>
          </w:rPr>
          <w:t>MPH</w:t>
        </w:r>
      </w:smartTag>
      <w:r w:rsidRPr="008E3833">
        <w:rPr>
          <w:color w:val="000000"/>
          <w:sz w:val="22"/>
          <w:szCs w:val="22"/>
        </w:rPr>
        <w:t>) 1:1</w:t>
      </w:r>
      <w:r w:rsidR="00C25178" w:rsidRPr="008E3833">
        <w:rPr>
          <w:color w:val="000000"/>
          <w:sz w:val="22"/>
          <w:szCs w:val="22"/>
        </w:rPr>
        <w:t> </w:t>
      </w:r>
      <w:r w:rsidRPr="008E3833">
        <w:rPr>
          <w:color w:val="000000"/>
          <w:sz w:val="22"/>
          <w:szCs w:val="22"/>
        </w:rPr>
        <w:t>arányú keveréke.</w:t>
      </w:r>
    </w:p>
    <w:p w14:paraId="094CCF1B" w14:textId="77777777" w:rsidR="007163DE" w:rsidRPr="008E3833" w:rsidRDefault="007163DE" w:rsidP="009B6D49">
      <w:pPr>
        <w:rPr>
          <w:color w:val="000000"/>
          <w:sz w:val="22"/>
          <w:szCs w:val="22"/>
        </w:rPr>
      </w:pPr>
    </w:p>
    <w:p w14:paraId="62B1F8E0" w14:textId="77777777" w:rsidR="008644EF" w:rsidRPr="008E3833" w:rsidRDefault="000A2A41" w:rsidP="009B6D49">
      <w:pPr>
        <w:rPr>
          <w:color w:val="000000"/>
          <w:sz w:val="22"/>
          <w:szCs w:val="22"/>
        </w:rPr>
      </w:pPr>
      <w:r w:rsidRPr="008E3833">
        <w:rPr>
          <w:sz w:val="22"/>
          <w:szCs w:val="22"/>
          <w:u w:val="single"/>
        </w:rPr>
        <w:t>Hatásmechanizmus</w:t>
      </w:r>
    </w:p>
    <w:p w14:paraId="60A5A0CF" w14:textId="77777777" w:rsidR="00C92D02" w:rsidRDefault="000A2A41" w:rsidP="009B6D49">
      <w:pPr>
        <w:rPr>
          <w:color w:val="000000"/>
          <w:sz w:val="22"/>
          <w:szCs w:val="22"/>
        </w:rPr>
      </w:pPr>
      <w:bookmarkStart w:id="1" w:name="_Hlk77596198"/>
      <w:r w:rsidRPr="008E3833">
        <w:rPr>
          <w:color w:val="000000"/>
          <w:sz w:val="22"/>
          <w:szCs w:val="22"/>
        </w:rPr>
        <w:t xml:space="preserve">A Ritalin </w:t>
      </w:r>
      <w:r w:rsidR="007163DE" w:rsidRPr="008E3833">
        <w:rPr>
          <w:color w:val="000000"/>
          <w:sz w:val="22"/>
          <w:szCs w:val="22"/>
        </w:rPr>
        <w:t>egy</w:t>
      </w:r>
      <w:r w:rsidRPr="008E3833">
        <w:rPr>
          <w:color w:val="000000"/>
          <w:sz w:val="22"/>
          <w:szCs w:val="22"/>
        </w:rPr>
        <w:t xml:space="preserve"> enyhe hatású központi idegrendszeri stimuláns, amely kifejezettebben hat a mentális, mint a motoros tevékenységekre. Hatásmechanizmusa emberben nem teljesen tisztázott, </w:t>
      </w:r>
      <w:r w:rsidR="007163DE" w:rsidRPr="008E3833">
        <w:rPr>
          <w:color w:val="000000"/>
          <w:sz w:val="22"/>
          <w:szCs w:val="22"/>
        </w:rPr>
        <w:t xml:space="preserve">de a serkentő hatását annak tulajdonítják, hogy a dopamin </w:t>
      </w:r>
      <w:r w:rsidR="00660FAB">
        <w:rPr>
          <w:color w:val="000000"/>
          <w:sz w:val="22"/>
          <w:szCs w:val="22"/>
        </w:rPr>
        <w:t>és a noradrenalin újrafelvételét gátolja a preszinaptikus neuronokba</w:t>
      </w:r>
      <w:r w:rsidR="004E1C46">
        <w:rPr>
          <w:color w:val="000000"/>
          <w:sz w:val="22"/>
          <w:szCs w:val="22"/>
        </w:rPr>
        <w:t>,</w:t>
      </w:r>
      <w:r w:rsidR="00660FAB">
        <w:rPr>
          <w:color w:val="000000"/>
          <w:sz w:val="22"/>
          <w:szCs w:val="22"/>
        </w:rPr>
        <w:t xml:space="preserve"> </w:t>
      </w:r>
      <w:r w:rsidR="00F648A8" w:rsidRPr="00F648A8">
        <w:rPr>
          <w:color w:val="000000"/>
          <w:sz w:val="22"/>
          <w:szCs w:val="22"/>
        </w:rPr>
        <w:t>és ezáltal növeli ezek</w:t>
      </w:r>
      <w:r w:rsidR="0096057B">
        <w:rPr>
          <w:color w:val="000000"/>
          <w:sz w:val="22"/>
          <w:szCs w:val="22"/>
        </w:rPr>
        <w:t>nek</w:t>
      </w:r>
      <w:r w:rsidR="00F648A8" w:rsidRPr="00F648A8">
        <w:rPr>
          <w:color w:val="000000"/>
          <w:sz w:val="22"/>
          <w:szCs w:val="22"/>
        </w:rPr>
        <w:t xml:space="preserve"> a neurotranszmitterek</w:t>
      </w:r>
      <w:r w:rsidR="0096057B">
        <w:rPr>
          <w:color w:val="000000"/>
          <w:sz w:val="22"/>
          <w:szCs w:val="22"/>
        </w:rPr>
        <w:t xml:space="preserve">nek a szintjét </w:t>
      </w:r>
      <w:r w:rsidR="00F648A8" w:rsidRPr="00F648A8">
        <w:rPr>
          <w:color w:val="000000"/>
          <w:sz w:val="22"/>
          <w:szCs w:val="22"/>
        </w:rPr>
        <w:t>az extraneuronális térben</w:t>
      </w:r>
      <w:r w:rsidR="00660FAB">
        <w:rPr>
          <w:color w:val="000000"/>
          <w:sz w:val="22"/>
          <w:szCs w:val="22"/>
        </w:rPr>
        <w:t>.</w:t>
      </w:r>
    </w:p>
    <w:bookmarkEnd w:id="1"/>
    <w:p w14:paraId="4D171391" w14:textId="77777777" w:rsidR="00E1118F" w:rsidRPr="008E3833" w:rsidRDefault="00E1118F" w:rsidP="009B6D49">
      <w:pPr>
        <w:rPr>
          <w:color w:val="000000"/>
          <w:sz w:val="22"/>
          <w:szCs w:val="22"/>
        </w:rPr>
      </w:pPr>
    </w:p>
    <w:p w14:paraId="095690DF" w14:textId="77777777" w:rsidR="00CF5655" w:rsidRPr="008E3833" w:rsidRDefault="000A2A41" w:rsidP="009B6D49">
      <w:pPr>
        <w:rPr>
          <w:color w:val="000000"/>
          <w:sz w:val="22"/>
          <w:szCs w:val="22"/>
        </w:rPr>
      </w:pPr>
      <w:r w:rsidRPr="008E3833">
        <w:rPr>
          <w:color w:val="000000"/>
          <w:sz w:val="22"/>
          <w:szCs w:val="22"/>
        </w:rPr>
        <w:t xml:space="preserve">Nem tisztázott a mechanizmus, amin keresztül mentális- és a viselkedésre gyakorolt hatását </w:t>
      </w:r>
      <w:r w:rsidR="008644EF" w:rsidRPr="008E3833">
        <w:rPr>
          <w:color w:val="000000"/>
          <w:sz w:val="22"/>
          <w:szCs w:val="22"/>
        </w:rPr>
        <w:t xml:space="preserve">gyermekekben </w:t>
      </w:r>
      <w:r w:rsidRPr="008E3833">
        <w:rPr>
          <w:color w:val="000000"/>
          <w:sz w:val="22"/>
          <w:szCs w:val="22"/>
        </w:rPr>
        <w:t>kifejti és nincs bizonyíték arra vonatkozóan sem, hogy ez a hatás összefüggésben van a központi idegrendszer állapotával.</w:t>
      </w:r>
    </w:p>
    <w:p w14:paraId="590083C4" w14:textId="77777777" w:rsidR="00CF5655" w:rsidRPr="008E3833" w:rsidRDefault="00CF5655" w:rsidP="009B6D49">
      <w:pPr>
        <w:rPr>
          <w:color w:val="000000"/>
          <w:sz w:val="22"/>
          <w:szCs w:val="22"/>
        </w:rPr>
      </w:pPr>
    </w:p>
    <w:p w14:paraId="03CBDE5C" w14:textId="77777777" w:rsidR="00560986" w:rsidRPr="008E3833" w:rsidRDefault="000A2A41" w:rsidP="009B6D49">
      <w:pPr>
        <w:rPr>
          <w:color w:val="000000"/>
          <w:sz w:val="22"/>
          <w:szCs w:val="22"/>
        </w:rPr>
      </w:pPr>
      <w:r w:rsidRPr="008E3833">
        <w:rPr>
          <w:color w:val="000000"/>
          <w:sz w:val="22"/>
          <w:szCs w:val="22"/>
        </w:rPr>
        <w:t>A D</w:t>
      </w:r>
      <w:r w:rsidRPr="008E3833">
        <w:rPr>
          <w:color w:val="000000"/>
          <w:sz w:val="22"/>
          <w:szCs w:val="22"/>
        </w:rPr>
        <w:noBreakHyphen/>
        <w:t>izomer fa</w:t>
      </w:r>
      <w:r w:rsidR="006068E8" w:rsidRPr="008E3833">
        <w:rPr>
          <w:color w:val="000000"/>
          <w:sz w:val="22"/>
          <w:szCs w:val="22"/>
        </w:rPr>
        <w:t>r</w:t>
      </w:r>
      <w:r w:rsidRPr="008E3833">
        <w:rPr>
          <w:color w:val="000000"/>
          <w:sz w:val="22"/>
          <w:szCs w:val="22"/>
        </w:rPr>
        <w:t>makológiailag aktívabb, mint az L</w:t>
      </w:r>
      <w:r w:rsidRPr="008E3833">
        <w:rPr>
          <w:color w:val="000000"/>
          <w:sz w:val="22"/>
          <w:szCs w:val="22"/>
        </w:rPr>
        <w:noBreakHyphen/>
        <w:t>izomer.</w:t>
      </w:r>
    </w:p>
    <w:p w14:paraId="3F1E0EF8" w14:textId="77777777" w:rsidR="00EE1B81" w:rsidRPr="008E3833" w:rsidRDefault="00EE1B81" w:rsidP="009B6D49">
      <w:pPr>
        <w:rPr>
          <w:color w:val="000000"/>
          <w:sz w:val="22"/>
          <w:szCs w:val="22"/>
        </w:rPr>
      </w:pPr>
    </w:p>
    <w:p w14:paraId="7F3105A0" w14:textId="77777777" w:rsidR="00560986" w:rsidRPr="008E3833" w:rsidRDefault="000A2A41" w:rsidP="009B6D49">
      <w:pPr>
        <w:pStyle w:val="Text"/>
        <w:spacing w:before="0"/>
        <w:jc w:val="left"/>
        <w:rPr>
          <w:sz w:val="22"/>
          <w:szCs w:val="22"/>
          <w:lang w:val="hu-HU"/>
        </w:rPr>
      </w:pPr>
      <w:r w:rsidRPr="008E3833">
        <w:rPr>
          <w:sz w:val="22"/>
          <w:szCs w:val="22"/>
          <w:lang w:val="hu-HU"/>
        </w:rPr>
        <w:t>A 40 mg dexmetilfenidát</w:t>
      </w:r>
      <w:r w:rsidRPr="008E3833">
        <w:rPr>
          <w:sz w:val="22"/>
          <w:szCs w:val="22"/>
          <w:lang w:val="hu-HU"/>
        </w:rPr>
        <w:noBreakHyphen/>
        <w:t>hidrokloriddal, a Ritalin farmakológiailag aktív d</w:t>
      </w:r>
      <w:r w:rsidRPr="008E3833">
        <w:rPr>
          <w:sz w:val="22"/>
          <w:szCs w:val="22"/>
          <w:lang w:val="hu-HU"/>
        </w:rPr>
        <w:noBreakHyphen/>
        <w:t>enantiomerjével végzett kezelés QT/QTc</w:t>
      </w:r>
      <w:r w:rsidRPr="008E3833">
        <w:rPr>
          <w:sz w:val="22"/>
          <w:szCs w:val="22"/>
          <w:lang w:val="hu-HU"/>
        </w:rPr>
        <w:noBreakHyphen/>
        <w:t>távolságra gyakorolt hatását egy 75, egészséges önkéntessel végzett vizsgálatban értékelték. A QTcF</w:t>
      </w:r>
      <w:r w:rsidRPr="008E3833">
        <w:rPr>
          <w:sz w:val="22"/>
          <w:szCs w:val="22"/>
          <w:lang w:val="hu-HU"/>
        </w:rPr>
        <w:noBreakHyphen/>
        <w:t>távolság átlagos maximális növekedése &lt;5 </w:t>
      </w:r>
      <w:r w:rsidR="004E1C46">
        <w:rPr>
          <w:sz w:val="22"/>
          <w:szCs w:val="22"/>
          <w:lang w:val="hu-HU"/>
        </w:rPr>
        <w:t>ezredmásodperc</w:t>
      </w:r>
      <w:r w:rsidR="004E1C46" w:rsidRPr="008E3833">
        <w:rPr>
          <w:sz w:val="22"/>
          <w:szCs w:val="22"/>
          <w:lang w:val="hu-HU"/>
        </w:rPr>
        <w:t xml:space="preserve"> </w:t>
      </w:r>
      <w:r w:rsidRPr="008E3833">
        <w:rPr>
          <w:sz w:val="22"/>
          <w:szCs w:val="22"/>
          <w:lang w:val="hu-HU"/>
        </w:rPr>
        <w:t>volt, és a 90%</w:t>
      </w:r>
      <w:r w:rsidRPr="008E3833">
        <w:rPr>
          <w:sz w:val="22"/>
          <w:szCs w:val="22"/>
          <w:lang w:val="hu-HU"/>
        </w:rPr>
        <w:noBreakHyphen/>
        <w:t>os konfidenciaintervallum felső határa a placebóval történő összehasonlítás minden, megfelelő időpontjában 10 </w:t>
      </w:r>
      <w:r w:rsidR="004E1C46">
        <w:rPr>
          <w:sz w:val="22"/>
          <w:szCs w:val="22"/>
          <w:lang w:val="hu-HU"/>
        </w:rPr>
        <w:t>ezredmásodperc</w:t>
      </w:r>
      <w:r w:rsidR="004E1C46" w:rsidRPr="008E3833">
        <w:rPr>
          <w:sz w:val="22"/>
          <w:szCs w:val="22"/>
          <w:lang w:val="hu-HU"/>
        </w:rPr>
        <w:t xml:space="preserve"> </w:t>
      </w:r>
      <w:r w:rsidRPr="008E3833">
        <w:rPr>
          <w:sz w:val="22"/>
          <w:szCs w:val="22"/>
          <w:lang w:val="hu-HU"/>
        </w:rPr>
        <w:t>alatt volt. Ez a klinikai problémát jelentő küszöbérték alatt volt, és nem volt nyilvánvaló összefüggés az expozíciós válasszal.</w:t>
      </w:r>
    </w:p>
    <w:p w14:paraId="16B1BA8C" w14:textId="77777777" w:rsidR="00F542A4" w:rsidRPr="008E3833" w:rsidRDefault="00F542A4" w:rsidP="009B6D49">
      <w:pPr>
        <w:pStyle w:val="Text"/>
        <w:spacing w:before="0"/>
        <w:jc w:val="left"/>
        <w:rPr>
          <w:sz w:val="22"/>
          <w:szCs w:val="22"/>
          <w:lang w:val="hu-HU"/>
        </w:rPr>
      </w:pPr>
    </w:p>
    <w:p w14:paraId="3B4E443B" w14:textId="77777777" w:rsidR="008B63C4" w:rsidRPr="008E3833" w:rsidRDefault="000A2A41" w:rsidP="009B6D49">
      <w:pPr>
        <w:pStyle w:val="Nottoc-headings"/>
        <w:spacing w:before="0" w:after="0"/>
        <w:rPr>
          <w:rFonts w:ascii="Times New Roman" w:hAnsi="Times New Roman"/>
          <w:sz w:val="22"/>
          <w:szCs w:val="22"/>
        </w:rPr>
      </w:pPr>
      <w:r w:rsidRPr="008E3833">
        <w:rPr>
          <w:rFonts w:ascii="Times New Roman" w:eastAsia="MS Gothic" w:hAnsi="Times New Roman"/>
          <w:sz w:val="22"/>
          <w:szCs w:val="24"/>
          <w:lang w:val="hu-HU" w:eastAsia="hu-HU"/>
        </w:rPr>
        <w:t>ADHD felnőtteknél</w:t>
      </w:r>
    </w:p>
    <w:p w14:paraId="449C6E30" w14:textId="77777777" w:rsidR="009B7728" w:rsidRPr="008E3833" w:rsidRDefault="000A2A41" w:rsidP="009B6D49">
      <w:pPr>
        <w:pStyle w:val="Text"/>
        <w:spacing w:before="0"/>
        <w:jc w:val="left"/>
        <w:rPr>
          <w:sz w:val="22"/>
          <w:lang w:val="hu-HU" w:eastAsia="hu-HU"/>
        </w:rPr>
      </w:pPr>
      <w:r w:rsidRPr="008E3833">
        <w:rPr>
          <w:sz w:val="22"/>
          <w:lang w:val="hu-HU" w:eastAsia="hu-HU"/>
        </w:rPr>
        <w:t>A Ritalin LA</w:t>
      </w:r>
      <w:r w:rsidRPr="008E3833">
        <w:rPr>
          <w:sz w:val="22"/>
        </w:rPr>
        <w:noBreakHyphen/>
      </w:r>
      <w:r w:rsidRPr="008E3833">
        <w:rPr>
          <w:sz w:val="22"/>
          <w:lang w:val="hu-HU" w:eastAsia="hu-HU"/>
        </w:rPr>
        <w:t xml:space="preserve">t egy </w:t>
      </w:r>
      <w:r w:rsidR="00423889" w:rsidRPr="008E3833">
        <w:rPr>
          <w:sz w:val="22"/>
          <w:lang w:val="hu-HU" w:eastAsia="hu-HU"/>
        </w:rPr>
        <w:t>kombin</w:t>
      </w:r>
      <w:r w:rsidRPr="008E3833">
        <w:rPr>
          <w:sz w:val="22"/>
          <w:lang w:val="hu-HU" w:eastAsia="hu-HU"/>
        </w:rPr>
        <w:t>ált rövid- és hosszú időtartamú</w:t>
      </w:r>
      <w:r w:rsidR="00423889" w:rsidRPr="008E3833">
        <w:rPr>
          <w:sz w:val="22"/>
          <w:lang w:val="hu-HU" w:eastAsia="hu-HU"/>
        </w:rPr>
        <w:t xml:space="preserve"> </w:t>
      </w:r>
      <w:r w:rsidRPr="008E3833">
        <w:rPr>
          <w:sz w:val="22"/>
          <w:lang w:val="hu-HU" w:eastAsia="hu-HU"/>
        </w:rPr>
        <w:t>alap</w:t>
      </w:r>
      <w:r w:rsidR="00423889" w:rsidRPr="008E3833">
        <w:rPr>
          <w:sz w:val="22"/>
          <w:lang w:val="hu-HU" w:eastAsia="hu-HU"/>
        </w:rPr>
        <w:t>vizsgálatban értékelték, amely három időszakból állt (1.</w:t>
      </w:r>
      <w:r w:rsidR="000E7D5E" w:rsidRPr="008E3833">
        <w:rPr>
          <w:sz w:val="22"/>
          <w:lang w:val="hu-HU" w:eastAsia="hu-HU"/>
        </w:rPr>
        <w:t> </w:t>
      </w:r>
      <w:r w:rsidR="00574E19" w:rsidRPr="008E3833">
        <w:rPr>
          <w:sz w:val="22"/>
          <w:lang w:val="hu-HU" w:eastAsia="hu-HU"/>
        </w:rPr>
        <w:t>periódus</w:t>
      </w:r>
      <w:r w:rsidRPr="008E3833">
        <w:rPr>
          <w:sz w:val="22"/>
          <w:lang w:val="hu-HU" w:eastAsia="hu-HU"/>
        </w:rPr>
        <w:t>: 9</w:t>
      </w:r>
      <w:r w:rsidR="000E7D5E" w:rsidRPr="008E3833">
        <w:rPr>
          <w:sz w:val="22"/>
          <w:lang w:val="hu-HU" w:eastAsia="hu-HU"/>
        </w:rPr>
        <w:t> </w:t>
      </w:r>
      <w:r w:rsidRPr="008E3833">
        <w:rPr>
          <w:sz w:val="22"/>
          <w:lang w:val="hu-HU" w:eastAsia="hu-HU"/>
        </w:rPr>
        <w:t>hetes rövid időtartamú kezelés; 2.</w:t>
      </w:r>
      <w:r w:rsidR="000E7D5E" w:rsidRPr="008E3833">
        <w:rPr>
          <w:sz w:val="22"/>
          <w:lang w:val="hu-HU" w:eastAsia="hu-HU"/>
        </w:rPr>
        <w:t> </w:t>
      </w:r>
      <w:r w:rsidR="00574E19" w:rsidRPr="008E3833">
        <w:rPr>
          <w:sz w:val="22"/>
          <w:lang w:val="hu-HU" w:eastAsia="hu-HU"/>
        </w:rPr>
        <w:t>periódus</w:t>
      </w:r>
      <w:r w:rsidRPr="008E3833">
        <w:rPr>
          <w:sz w:val="22"/>
          <w:lang w:val="hu-HU" w:eastAsia="hu-HU"/>
        </w:rPr>
        <w:t>: 5</w:t>
      </w:r>
      <w:r w:rsidR="000E7D5E" w:rsidRPr="008E3833">
        <w:rPr>
          <w:sz w:val="22"/>
          <w:lang w:val="hu-HU" w:eastAsia="hu-HU"/>
        </w:rPr>
        <w:t> </w:t>
      </w:r>
      <w:r w:rsidRPr="008E3833">
        <w:rPr>
          <w:sz w:val="22"/>
          <w:lang w:val="hu-HU" w:eastAsia="hu-HU"/>
        </w:rPr>
        <w:t>hetes nyílt elrendezésű kezelés Ritalin LA</w:t>
      </w:r>
      <w:r w:rsidR="000E7D5E" w:rsidRPr="008E3833">
        <w:rPr>
          <w:sz w:val="22"/>
          <w:lang w:val="hu-HU" w:eastAsia="hu-HU"/>
        </w:rPr>
        <w:noBreakHyphen/>
      </w:r>
      <w:r w:rsidRPr="008E3833">
        <w:rPr>
          <w:sz w:val="22"/>
          <w:lang w:val="hu-HU" w:eastAsia="hu-HU"/>
        </w:rPr>
        <w:t>val, placebokontroll nélkül; 3.</w:t>
      </w:r>
      <w:r w:rsidR="000E7D5E" w:rsidRPr="008E3833">
        <w:rPr>
          <w:sz w:val="22"/>
          <w:lang w:val="hu-HU" w:eastAsia="hu-HU"/>
        </w:rPr>
        <w:t> </w:t>
      </w:r>
      <w:r w:rsidR="00574E19" w:rsidRPr="008E3833">
        <w:rPr>
          <w:sz w:val="22"/>
          <w:lang w:val="hu-HU" w:eastAsia="hu-HU"/>
        </w:rPr>
        <w:t>periódus</w:t>
      </w:r>
      <w:r w:rsidRPr="008E3833">
        <w:rPr>
          <w:sz w:val="22"/>
          <w:lang w:val="hu-HU" w:eastAsia="hu-HU"/>
        </w:rPr>
        <w:t>: a kezelés randomizált abbahagyási fázisa).</w:t>
      </w:r>
    </w:p>
    <w:p w14:paraId="403C10B6" w14:textId="77777777" w:rsidR="009B7728" w:rsidRPr="008E3833" w:rsidRDefault="000A2A41" w:rsidP="009B6D49">
      <w:pPr>
        <w:pStyle w:val="Text"/>
        <w:spacing w:before="0"/>
        <w:jc w:val="left"/>
        <w:rPr>
          <w:sz w:val="22"/>
          <w:lang w:val="hu-HU" w:eastAsia="hu-HU"/>
        </w:rPr>
      </w:pPr>
      <w:r w:rsidRPr="008E3833">
        <w:rPr>
          <w:sz w:val="22"/>
          <w:lang w:val="hu-HU" w:eastAsia="hu-HU"/>
        </w:rPr>
        <w:t>Ezt az alapvizsgálatot egy 26</w:t>
      </w:r>
      <w:r w:rsidR="000E7D5E" w:rsidRPr="008E3833">
        <w:rPr>
          <w:sz w:val="22"/>
          <w:lang w:val="hu-HU" w:eastAsia="hu-HU"/>
        </w:rPr>
        <w:t> </w:t>
      </w:r>
      <w:r w:rsidRPr="008E3833">
        <w:rPr>
          <w:sz w:val="22"/>
          <w:lang w:val="hu-HU" w:eastAsia="hu-HU"/>
        </w:rPr>
        <w:t>hetes nyílt elrendezésű kiterjesztéses vizsgálat követte.</w:t>
      </w:r>
    </w:p>
    <w:p w14:paraId="5B59F7D3" w14:textId="77777777" w:rsidR="009B7728" w:rsidRPr="008E3833" w:rsidRDefault="009B7728" w:rsidP="009B6D49">
      <w:pPr>
        <w:pStyle w:val="Text"/>
        <w:spacing w:before="0"/>
        <w:jc w:val="left"/>
        <w:rPr>
          <w:sz w:val="22"/>
          <w:lang w:val="hu-HU" w:eastAsia="hu-HU"/>
        </w:rPr>
      </w:pPr>
    </w:p>
    <w:p w14:paraId="25852E19" w14:textId="77777777" w:rsidR="008B63C4" w:rsidRPr="008E3833" w:rsidRDefault="000A2A41" w:rsidP="009B6D49">
      <w:pPr>
        <w:pStyle w:val="Text"/>
        <w:spacing w:before="0"/>
        <w:jc w:val="left"/>
        <w:rPr>
          <w:sz w:val="22"/>
          <w:szCs w:val="22"/>
        </w:rPr>
      </w:pPr>
      <w:r w:rsidRPr="008E3833">
        <w:rPr>
          <w:sz w:val="22"/>
          <w:lang w:val="hu-HU" w:eastAsia="hu-HU"/>
        </w:rPr>
        <w:t>Ez az alapvizsgálat randomizált, kettős</w:t>
      </w:r>
      <w:r w:rsidR="00DD7F5F" w:rsidRPr="008E3833">
        <w:rPr>
          <w:sz w:val="22"/>
          <w:lang w:val="hu-HU"/>
        </w:rPr>
        <w:t xml:space="preserve"> </w:t>
      </w:r>
      <w:r w:rsidRPr="008E3833">
        <w:rPr>
          <w:sz w:val="22"/>
          <w:lang w:val="hu-HU" w:eastAsia="hu-HU"/>
        </w:rPr>
        <w:t>vak, placebokontrollos, multicentrikus elrendezésű volt a DSM</w:t>
      </w:r>
      <w:r w:rsidRPr="008E3833">
        <w:rPr>
          <w:sz w:val="22"/>
        </w:rPr>
        <w:noBreakHyphen/>
      </w:r>
      <w:r w:rsidRPr="008E3833">
        <w:rPr>
          <w:sz w:val="22"/>
          <w:lang w:val="hu-HU" w:eastAsia="hu-HU"/>
        </w:rPr>
        <w:t>IV ADHD kritériumai alapján ADHD</w:t>
      </w:r>
      <w:r w:rsidRPr="008E3833">
        <w:rPr>
          <w:sz w:val="22"/>
        </w:rPr>
        <w:noBreakHyphen/>
      </w:r>
      <w:r w:rsidRPr="008E3833">
        <w:rPr>
          <w:sz w:val="22"/>
          <w:lang w:val="hu-HU" w:eastAsia="hu-HU"/>
        </w:rPr>
        <w:t>vel diagnosztizált 725</w:t>
      </w:r>
      <w:r w:rsidR="00CB36F4" w:rsidRPr="008E3833">
        <w:rPr>
          <w:sz w:val="22"/>
          <w:lang w:val="hu-HU" w:eastAsia="hu-HU"/>
        </w:rPr>
        <w:t> </w:t>
      </w:r>
      <w:r w:rsidRPr="008E3833">
        <w:rPr>
          <w:sz w:val="22"/>
          <w:lang w:val="hu-HU" w:eastAsia="hu-HU"/>
        </w:rPr>
        <w:t>felnőtt beteg (395</w:t>
      </w:r>
      <w:r w:rsidRPr="008E3833">
        <w:rPr>
          <w:sz w:val="22"/>
        </w:rPr>
        <w:t> </w:t>
      </w:r>
      <w:r w:rsidRPr="008E3833">
        <w:rPr>
          <w:sz w:val="22"/>
          <w:lang w:val="hu-HU" w:eastAsia="hu-HU"/>
        </w:rPr>
        <w:t>férfi és 330</w:t>
      </w:r>
      <w:r w:rsidRPr="008E3833">
        <w:rPr>
          <w:sz w:val="22"/>
        </w:rPr>
        <w:t> </w:t>
      </w:r>
      <w:r w:rsidRPr="008E3833">
        <w:rPr>
          <w:sz w:val="22"/>
          <w:lang w:val="hu-HU" w:eastAsia="hu-HU"/>
        </w:rPr>
        <w:t>nő) kezelésére. A vizsgálatot úgy tervezték, hogy:</w:t>
      </w:r>
    </w:p>
    <w:p w14:paraId="014643C3" w14:textId="77777777" w:rsidR="00CB36F4" w:rsidRPr="008E3833" w:rsidRDefault="000A2A41" w:rsidP="009B6D49">
      <w:pPr>
        <w:pStyle w:val="Text"/>
        <w:spacing w:before="0"/>
        <w:jc w:val="left"/>
        <w:rPr>
          <w:sz w:val="22"/>
          <w:lang w:val="hu-HU" w:eastAsia="hu-HU"/>
        </w:rPr>
      </w:pPr>
      <w:r w:rsidRPr="008E3833">
        <w:rPr>
          <w:sz w:val="22"/>
          <w:lang w:val="hu-HU" w:eastAsia="hu-HU"/>
        </w:rPr>
        <w:t>1) igazolja a Ritalin LA hatásos</w:t>
      </w:r>
      <w:r w:rsidR="00DC3267" w:rsidRPr="008E3833">
        <w:rPr>
          <w:sz w:val="22"/>
          <w:lang w:val="hu-HU" w:eastAsia="hu-HU"/>
        </w:rPr>
        <w:t>ságát</w:t>
      </w:r>
      <w:r w:rsidRPr="008E3833">
        <w:rPr>
          <w:sz w:val="22"/>
          <w:lang w:val="hu-HU" w:eastAsia="hu-HU"/>
        </w:rPr>
        <w:t xml:space="preserve"> és biztonságos</w:t>
      </w:r>
      <w:r w:rsidR="00DC3267" w:rsidRPr="008E3833">
        <w:rPr>
          <w:sz w:val="22"/>
          <w:lang w:val="hu-HU" w:eastAsia="hu-HU"/>
        </w:rPr>
        <w:t>ságát</w:t>
      </w:r>
      <w:r w:rsidRPr="008E3833">
        <w:rPr>
          <w:sz w:val="22"/>
          <w:lang w:val="hu-HU" w:eastAsia="hu-HU"/>
        </w:rPr>
        <w:t xml:space="preserve"> felnőtteknél (</w:t>
      </w:r>
      <w:r w:rsidRPr="008E3833">
        <w:rPr>
          <w:sz w:val="22"/>
        </w:rPr>
        <w:t>18</w:t>
      </w:r>
      <w:r w:rsidRPr="008E3833">
        <w:rPr>
          <w:sz w:val="22"/>
        </w:rPr>
        <w:noBreakHyphen/>
      </w:r>
      <w:r w:rsidRPr="008E3833">
        <w:rPr>
          <w:sz w:val="22"/>
          <w:lang w:val="hu-HU" w:eastAsia="hu-HU"/>
        </w:rPr>
        <w:t>60</w:t>
      </w:r>
      <w:r w:rsidRPr="008E3833">
        <w:rPr>
          <w:sz w:val="22"/>
        </w:rPr>
        <w:t> </w:t>
      </w:r>
      <w:r w:rsidRPr="008E3833">
        <w:rPr>
          <w:sz w:val="22"/>
          <w:lang w:val="hu-HU" w:eastAsia="hu-HU"/>
        </w:rPr>
        <w:t>éves) egy 9 hetes, kettős</w:t>
      </w:r>
      <w:r w:rsidR="00B47835" w:rsidRPr="008E3833">
        <w:rPr>
          <w:sz w:val="22"/>
          <w:lang w:val="hu-HU"/>
        </w:rPr>
        <w:t xml:space="preserve"> </w:t>
      </w:r>
      <w:r w:rsidRPr="008E3833">
        <w:rPr>
          <w:sz w:val="22"/>
          <w:lang w:val="hu-HU" w:eastAsia="hu-HU"/>
        </w:rPr>
        <w:t>vak, randomizált, placebokontrollos, párhuzamos csoportú periódusban (1. periódus), ami egy 3 hetes titrációs stádiumbál ál</w:t>
      </w:r>
      <w:r w:rsidR="008E1442" w:rsidRPr="008E3833">
        <w:rPr>
          <w:sz w:val="22"/>
          <w:lang w:val="hu-HU" w:eastAsia="hu-HU"/>
        </w:rPr>
        <w:t>l</w:t>
      </w:r>
      <w:r w:rsidRPr="008E3833">
        <w:rPr>
          <w:sz w:val="22"/>
          <w:lang w:val="hu-HU" w:eastAsia="hu-HU"/>
        </w:rPr>
        <w:t>t, amit egy 6 hetes, fix dózisú stádium követett (40, 60, 80</w:t>
      </w:r>
      <w:r w:rsidRPr="008E3833">
        <w:rPr>
          <w:sz w:val="22"/>
        </w:rPr>
        <w:t> mg</w:t>
      </w:r>
      <w:r w:rsidRPr="008E3833">
        <w:rPr>
          <w:sz w:val="22"/>
          <w:lang w:val="hu-HU" w:eastAsia="hu-HU"/>
        </w:rPr>
        <w:t>/nap vagy placebo). Ezt követően a betegeket egy 5 hetes periódusban (2. periódus) ismét a számukra optimális Ritalin LA dózisra (40, 60 vagy 80</w:t>
      </w:r>
      <w:r w:rsidRPr="008E3833">
        <w:rPr>
          <w:sz w:val="22"/>
        </w:rPr>
        <w:t> mg</w:t>
      </w:r>
      <w:r w:rsidRPr="008E3833">
        <w:rPr>
          <w:sz w:val="22"/>
          <w:lang w:val="hu-HU" w:eastAsia="hu-HU"/>
        </w:rPr>
        <w:t>/nap) állították be.</w:t>
      </w:r>
    </w:p>
    <w:p w14:paraId="7FA238AC" w14:textId="77777777" w:rsidR="008B63C4" w:rsidRPr="008E3833" w:rsidRDefault="008B63C4" w:rsidP="009B6D49">
      <w:pPr>
        <w:pStyle w:val="Text"/>
        <w:spacing w:before="0"/>
        <w:jc w:val="left"/>
        <w:rPr>
          <w:sz w:val="22"/>
          <w:szCs w:val="22"/>
        </w:rPr>
      </w:pPr>
    </w:p>
    <w:p w14:paraId="0D651E77" w14:textId="77777777" w:rsidR="008B63C4" w:rsidRPr="008E3833" w:rsidRDefault="000A2A41" w:rsidP="009B6D49">
      <w:pPr>
        <w:pStyle w:val="Text"/>
        <w:spacing w:before="0"/>
        <w:jc w:val="left"/>
        <w:rPr>
          <w:sz w:val="22"/>
          <w:szCs w:val="22"/>
        </w:rPr>
      </w:pPr>
      <w:r w:rsidRPr="008E3833">
        <w:rPr>
          <w:sz w:val="22"/>
          <w:lang w:val="hu-HU" w:eastAsia="hu-HU"/>
        </w:rPr>
        <w:t>2) egy 6</w:t>
      </w:r>
      <w:r w:rsidR="009432FE" w:rsidRPr="008E3833">
        <w:rPr>
          <w:sz w:val="22"/>
          <w:lang w:val="hu-HU" w:eastAsia="hu-HU"/>
        </w:rPr>
        <w:t> </w:t>
      </w:r>
      <w:r w:rsidRPr="008E3833">
        <w:rPr>
          <w:sz w:val="22"/>
          <w:lang w:val="hu-HU" w:eastAsia="hu-HU"/>
        </w:rPr>
        <w:t>hónapos, kettős</w:t>
      </w:r>
      <w:r w:rsidR="00DD7F5F" w:rsidRPr="008E3833">
        <w:rPr>
          <w:sz w:val="22"/>
          <w:lang w:val="hu-HU"/>
        </w:rPr>
        <w:t xml:space="preserve"> </w:t>
      </w:r>
      <w:r w:rsidRPr="008E3833">
        <w:rPr>
          <w:sz w:val="22"/>
          <w:lang w:val="hu-HU" w:eastAsia="hu-HU"/>
        </w:rPr>
        <w:t xml:space="preserve">vak, randomizált, gyógyszerelhagyásos </w:t>
      </w:r>
      <w:r w:rsidR="008E1442" w:rsidRPr="008E3833">
        <w:rPr>
          <w:sz w:val="22"/>
          <w:lang w:val="hu-HU" w:eastAsia="hu-HU"/>
        </w:rPr>
        <w:t xml:space="preserve">vizsgálatban </w:t>
      </w:r>
      <w:r w:rsidRPr="008E3833">
        <w:rPr>
          <w:sz w:val="22"/>
          <w:lang w:val="hu-HU" w:eastAsia="hu-HU"/>
        </w:rPr>
        <w:t>értékelje az ADHD</w:t>
      </w:r>
      <w:r w:rsidRPr="008E3833">
        <w:rPr>
          <w:sz w:val="22"/>
        </w:rPr>
        <w:noBreakHyphen/>
      </w:r>
      <w:r w:rsidRPr="008E3833">
        <w:rPr>
          <w:sz w:val="22"/>
          <w:lang w:val="hu-HU" w:eastAsia="hu-HU"/>
        </w:rPr>
        <w:t>ben szenvedő felnőtteknél a Ritalin LA hatásának fennmaradását (3.</w:t>
      </w:r>
      <w:r w:rsidR="00CB36F4" w:rsidRPr="008E3833">
        <w:rPr>
          <w:sz w:val="22"/>
          <w:lang w:val="hu-HU" w:eastAsia="hu-HU"/>
        </w:rPr>
        <w:t> </w:t>
      </w:r>
      <w:r w:rsidRPr="008E3833">
        <w:rPr>
          <w:sz w:val="22"/>
          <w:lang w:val="hu-HU" w:eastAsia="hu-HU"/>
        </w:rPr>
        <w:t>periódus).</w:t>
      </w:r>
    </w:p>
    <w:p w14:paraId="7B4E8388" w14:textId="77777777" w:rsidR="008E1442" w:rsidRPr="008E3833" w:rsidRDefault="008E1442" w:rsidP="009B6D49">
      <w:pPr>
        <w:pStyle w:val="Text"/>
        <w:spacing w:before="0"/>
        <w:jc w:val="left"/>
        <w:rPr>
          <w:sz w:val="22"/>
          <w:lang w:val="hu-HU" w:eastAsia="hu-HU"/>
        </w:rPr>
      </w:pPr>
    </w:p>
    <w:p w14:paraId="0E19037A" w14:textId="77777777" w:rsidR="00CB36F4" w:rsidRPr="008E3833" w:rsidRDefault="000A2A41" w:rsidP="009B6D49">
      <w:pPr>
        <w:pStyle w:val="Text"/>
        <w:spacing w:before="0"/>
        <w:jc w:val="left"/>
        <w:rPr>
          <w:sz w:val="22"/>
          <w:lang w:val="hu-HU" w:eastAsia="hu-HU"/>
        </w:rPr>
      </w:pPr>
      <w:r w:rsidRPr="008E3833">
        <w:rPr>
          <w:sz w:val="22"/>
          <w:lang w:val="hu-HU" w:eastAsia="hu-HU"/>
        </w:rPr>
        <w:t xml:space="preserve">A hatásosságot a tünetek </w:t>
      </w:r>
      <w:r w:rsidR="00DC3267" w:rsidRPr="008E3833">
        <w:rPr>
          <w:sz w:val="22"/>
          <w:lang w:val="hu-HU" w:eastAsia="hu-HU"/>
        </w:rPr>
        <w:t>kontrollálására</w:t>
      </w:r>
      <w:r w:rsidRPr="008E3833">
        <w:rPr>
          <w:sz w:val="22"/>
          <w:lang w:val="hu-HU" w:eastAsia="hu-HU"/>
        </w:rPr>
        <w:t xml:space="preserve"> vonatkozóan a DSM</w:t>
      </w:r>
      <w:r w:rsidRPr="008E3833">
        <w:rPr>
          <w:sz w:val="22"/>
        </w:rPr>
        <w:noBreakHyphen/>
      </w:r>
      <w:r w:rsidRPr="008E3833">
        <w:rPr>
          <w:sz w:val="22"/>
          <w:lang w:val="hu-HU" w:eastAsia="hu-HU"/>
        </w:rPr>
        <w:t>IV ADHD minősítő skála (DSM</w:t>
      </w:r>
      <w:r w:rsidRPr="008E3833">
        <w:rPr>
          <w:sz w:val="22"/>
        </w:rPr>
        <w:noBreakHyphen/>
      </w:r>
      <w:r w:rsidRPr="008E3833">
        <w:rPr>
          <w:sz w:val="22"/>
          <w:lang w:val="hu-HU" w:eastAsia="hu-HU"/>
        </w:rPr>
        <w:t>IV ADHD RS), a funkcionális javulást pedig a Sheehan</w:t>
      </w:r>
      <w:r w:rsidRPr="008E3833">
        <w:rPr>
          <w:sz w:val="22"/>
        </w:rPr>
        <w:noBreakHyphen/>
      </w:r>
      <w:r w:rsidRPr="008E3833">
        <w:rPr>
          <w:sz w:val="22"/>
          <w:lang w:val="hu-HU" w:eastAsia="hu-HU"/>
        </w:rPr>
        <w:t>féle akadályozottsági</w:t>
      </w:r>
      <w:r w:rsidR="00BC3F48" w:rsidRPr="008E3833">
        <w:rPr>
          <w:sz w:val="22"/>
          <w:lang w:val="hu-HU"/>
        </w:rPr>
        <w:t xml:space="preserve"> </w:t>
      </w:r>
      <w:r w:rsidRPr="008E3833">
        <w:rPr>
          <w:sz w:val="22"/>
        </w:rPr>
        <w:t>pont</w:t>
      </w:r>
      <w:r w:rsidRPr="008E3833">
        <w:rPr>
          <w:sz w:val="22"/>
          <w:lang w:val="hu-HU" w:eastAsia="hu-HU"/>
        </w:rPr>
        <w:t>szám megfelelő összpontszámaiban</w:t>
      </w:r>
      <w:r w:rsidR="00534F45" w:rsidRPr="008E3833">
        <w:rPr>
          <w:sz w:val="22"/>
          <w:lang w:val="hu-HU" w:eastAsia="hu-HU"/>
        </w:rPr>
        <w:t>,</w:t>
      </w:r>
      <w:r w:rsidRPr="008E3833">
        <w:rPr>
          <w:sz w:val="22"/>
          <w:lang w:val="hu-HU" w:eastAsia="hu-HU"/>
        </w:rPr>
        <w:t xml:space="preserve"> a vizsgálat megkezdésétől az első periódus végéig bekövetkező </w:t>
      </w:r>
      <w:r w:rsidR="00F45BB5" w:rsidRPr="008E3833">
        <w:rPr>
          <w:sz w:val="22"/>
          <w:lang w:val="hu-HU" w:eastAsia="hu-HU"/>
        </w:rPr>
        <w:t>javulással</w:t>
      </w:r>
      <w:r w:rsidRPr="008E3833">
        <w:rPr>
          <w:color w:val="00B050"/>
          <w:sz w:val="22"/>
          <w:lang w:val="hu-HU" w:eastAsia="hu-HU"/>
        </w:rPr>
        <w:t xml:space="preserve"> </w:t>
      </w:r>
      <w:r w:rsidRPr="008E3833">
        <w:rPr>
          <w:sz w:val="22"/>
          <w:lang w:val="hu-HU" w:eastAsia="hu-HU"/>
        </w:rPr>
        <w:t>értékelték. A placebóhoz viszonyítva a Ritalin LA a DSM</w:t>
      </w:r>
      <w:r w:rsidRPr="008E3833">
        <w:rPr>
          <w:sz w:val="22"/>
        </w:rPr>
        <w:noBreakHyphen/>
      </w:r>
      <w:r w:rsidRPr="008E3833">
        <w:rPr>
          <w:sz w:val="22"/>
          <w:lang w:val="hu-HU" w:eastAsia="hu-HU"/>
        </w:rPr>
        <w:t>IV ADHD RS összpontszámban bekövetkező csökkenéssel mérve minden dózisszint mellett a tünetek szignifikánsan nagyobb javulását mutatta (p</w:t>
      </w:r>
      <w:r w:rsidR="009432FE" w:rsidRPr="008E3833">
        <w:rPr>
          <w:sz w:val="22"/>
          <w:lang w:val="hu-HU" w:eastAsia="hu-HU"/>
        </w:rPr>
        <w:t> </w:t>
      </w:r>
      <w:r w:rsidRPr="008E3833">
        <w:rPr>
          <w:sz w:val="22"/>
          <w:lang w:val="hu-HU" w:eastAsia="hu-HU"/>
        </w:rPr>
        <w:t xml:space="preserve">&lt;0,0001 minden dózisszint esetén). A placebóhoz viszonyítva a Ritalin LA minden dózisa az SDS összpontszámban bekövetkező </w:t>
      </w:r>
      <w:r w:rsidR="00F45BB5" w:rsidRPr="008E3833">
        <w:rPr>
          <w:sz w:val="22"/>
          <w:lang w:val="hu-HU" w:eastAsia="hu-HU"/>
        </w:rPr>
        <w:t>javulással</w:t>
      </w:r>
      <w:r w:rsidRPr="008E3833">
        <w:rPr>
          <w:sz w:val="22"/>
          <w:lang w:val="hu-HU" w:eastAsia="hu-HU"/>
        </w:rPr>
        <w:t xml:space="preserve"> mérve szignifikánsan nagyobb funkcionális javulást mutatott (</w:t>
      </w:r>
      <w:r w:rsidR="009432FE" w:rsidRPr="008E3833">
        <w:rPr>
          <w:sz w:val="22"/>
          <w:lang w:val="hu-HU" w:eastAsia="hu-HU"/>
        </w:rPr>
        <w:t>40</w:t>
      </w:r>
      <w:r w:rsidR="009432FE" w:rsidRPr="008E3833">
        <w:rPr>
          <w:sz w:val="22"/>
        </w:rPr>
        <w:t> mg</w:t>
      </w:r>
      <w:r w:rsidR="009432FE" w:rsidRPr="008E3833">
        <w:rPr>
          <w:sz w:val="22"/>
        </w:rPr>
        <w:noBreakHyphen/>
      </w:r>
      <w:r w:rsidR="009432FE" w:rsidRPr="008E3833">
        <w:rPr>
          <w:sz w:val="22"/>
          <w:lang w:val="hu-HU" w:eastAsia="hu-HU"/>
        </w:rPr>
        <w:t>nál p</w:t>
      </w:r>
      <w:r w:rsidR="00803F8D" w:rsidRPr="008E3833">
        <w:rPr>
          <w:sz w:val="22"/>
          <w:lang w:val="hu-HU" w:eastAsia="hu-HU"/>
        </w:rPr>
        <w:t> </w:t>
      </w:r>
      <w:r w:rsidRPr="008E3833">
        <w:rPr>
          <w:sz w:val="22"/>
          <w:lang w:val="hu-HU" w:eastAsia="hu-HU"/>
        </w:rPr>
        <w:t>=0,0003</w:t>
      </w:r>
      <w:r w:rsidR="009432FE" w:rsidRPr="008E3833">
        <w:rPr>
          <w:sz w:val="22"/>
          <w:lang w:val="hu-HU" w:eastAsia="hu-HU"/>
        </w:rPr>
        <w:t>;</w:t>
      </w:r>
      <w:r w:rsidRPr="008E3833">
        <w:rPr>
          <w:sz w:val="22"/>
          <w:lang w:val="hu-HU" w:eastAsia="hu-HU"/>
        </w:rPr>
        <w:t xml:space="preserve"> 60</w:t>
      </w:r>
      <w:r w:rsidRPr="008E3833">
        <w:rPr>
          <w:sz w:val="22"/>
        </w:rPr>
        <w:t> mg</w:t>
      </w:r>
      <w:r w:rsidR="009432FE" w:rsidRPr="008E3833">
        <w:rPr>
          <w:sz w:val="22"/>
          <w:lang w:val="hu-HU"/>
        </w:rPr>
        <w:noBreakHyphen/>
      </w:r>
      <w:r w:rsidRPr="008E3833">
        <w:rPr>
          <w:sz w:val="22"/>
          <w:lang w:val="hu-HU" w:eastAsia="hu-HU"/>
        </w:rPr>
        <w:t>nál</w:t>
      </w:r>
      <w:r w:rsidR="009432FE" w:rsidRPr="008E3833">
        <w:rPr>
          <w:sz w:val="22"/>
          <w:lang w:val="hu-HU" w:eastAsia="hu-HU"/>
        </w:rPr>
        <w:t xml:space="preserve"> p</w:t>
      </w:r>
      <w:r w:rsidR="00803F8D" w:rsidRPr="008E3833">
        <w:rPr>
          <w:sz w:val="22"/>
          <w:lang w:val="hu-HU" w:eastAsia="hu-HU"/>
        </w:rPr>
        <w:t> </w:t>
      </w:r>
      <w:r w:rsidR="009432FE" w:rsidRPr="008E3833">
        <w:rPr>
          <w:sz w:val="22"/>
          <w:lang w:val="hu-HU" w:eastAsia="hu-HU"/>
        </w:rPr>
        <w:t>=0,0176;</w:t>
      </w:r>
      <w:r w:rsidRPr="008E3833">
        <w:rPr>
          <w:sz w:val="22"/>
          <w:lang w:val="hu-HU" w:eastAsia="hu-HU"/>
        </w:rPr>
        <w:t xml:space="preserve"> 80</w:t>
      </w:r>
      <w:r w:rsidRPr="008E3833">
        <w:rPr>
          <w:sz w:val="22"/>
        </w:rPr>
        <w:t> mg</w:t>
      </w:r>
      <w:r w:rsidRPr="008E3833">
        <w:rPr>
          <w:sz w:val="22"/>
        </w:rPr>
        <w:noBreakHyphen/>
      </w:r>
      <w:r w:rsidRPr="008E3833">
        <w:rPr>
          <w:sz w:val="22"/>
          <w:lang w:val="hu-HU" w:eastAsia="hu-HU"/>
        </w:rPr>
        <w:t>nál</w:t>
      </w:r>
      <w:r w:rsidR="009432FE" w:rsidRPr="008E3833">
        <w:rPr>
          <w:sz w:val="22"/>
          <w:lang w:val="hu-HU" w:eastAsia="hu-HU"/>
        </w:rPr>
        <w:t xml:space="preserve"> p &lt;0,0001</w:t>
      </w:r>
      <w:r w:rsidRPr="008E3833">
        <w:rPr>
          <w:sz w:val="22"/>
          <w:lang w:val="hu-HU" w:eastAsia="hu-HU"/>
        </w:rPr>
        <w:t>) (lásd 2. táblázat).</w:t>
      </w:r>
    </w:p>
    <w:p w14:paraId="70A71797" w14:textId="77777777" w:rsidR="008B63C4" w:rsidRPr="008E3833" w:rsidRDefault="008B63C4" w:rsidP="009B6D49">
      <w:pPr>
        <w:pStyle w:val="Text"/>
        <w:spacing w:before="0"/>
        <w:jc w:val="left"/>
        <w:rPr>
          <w:sz w:val="22"/>
          <w:szCs w:val="22"/>
        </w:rPr>
      </w:pPr>
    </w:p>
    <w:p w14:paraId="5540E581" w14:textId="77777777" w:rsidR="008B63C4" w:rsidRPr="008E3833" w:rsidRDefault="000A2A41" w:rsidP="009B6D49">
      <w:pPr>
        <w:pStyle w:val="Text"/>
        <w:spacing w:before="0"/>
        <w:jc w:val="left"/>
        <w:rPr>
          <w:sz w:val="22"/>
        </w:rPr>
      </w:pPr>
      <w:r w:rsidRPr="008E3833">
        <w:rPr>
          <w:sz w:val="22"/>
          <w:lang w:val="hu-HU" w:eastAsia="hu-HU"/>
        </w:rPr>
        <w:t xml:space="preserve">Mindhárom Ritalin LA dózisszint mellett klinikai hatásosságot igazoltak az orvos által értékelt skálákkal [Klinikai összbenyomás </w:t>
      </w:r>
      <w:r w:rsidRPr="008E3833">
        <w:rPr>
          <w:sz w:val="22"/>
        </w:rPr>
        <w:noBreakHyphen/>
      </w:r>
      <w:r w:rsidRPr="008E3833">
        <w:rPr>
          <w:sz w:val="22"/>
          <w:lang w:val="hu-HU" w:eastAsia="hu-HU"/>
        </w:rPr>
        <w:t xml:space="preserve"> Javulás (Clinical Global Impression</w:t>
      </w:r>
      <w:r w:rsidRPr="008E3833">
        <w:rPr>
          <w:sz w:val="22"/>
        </w:rPr>
        <w:noBreakHyphen/>
      </w:r>
      <w:r w:rsidRPr="008E3833">
        <w:rPr>
          <w:sz w:val="22"/>
          <w:lang w:val="hu-HU" w:eastAsia="hu-HU"/>
        </w:rPr>
        <w:t xml:space="preserve"> Improvement CGI</w:t>
      </w:r>
      <w:r w:rsidRPr="008E3833">
        <w:rPr>
          <w:sz w:val="22"/>
        </w:rPr>
        <w:noBreakHyphen/>
      </w:r>
      <w:r w:rsidRPr="008E3833">
        <w:rPr>
          <w:sz w:val="22"/>
          <w:lang w:val="hu-HU" w:eastAsia="hu-HU"/>
        </w:rPr>
        <w:t xml:space="preserve">I) és Összesített klinikai javulás </w:t>
      </w:r>
      <w:r w:rsidRPr="008E3833">
        <w:rPr>
          <w:sz w:val="22"/>
        </w:rPr>
        <w:noBreakHyphen/>
      </w:r>
      <w:r w:rsidRPr="008E3833">
        <w:rPr>
          <w:sz w:val="22"/>
          <w:lang w:val="hu-HU" w:eastAsia="hu-HU"/>
        </w:rPr>
        <w:t xml:space="preserve"> Súlyosság (Clinical Global Improvement</w:t>
      </w:r>
      <w:r w:rsidRPr="008E3833">
        <w:rPr>
          <w:sz w:val="22"/>
        </w:rPr>
        <w:noBreakHyphen/>
      </w:r>
      <w:r w:rsidRPr="008E3833">
        <w:rPr>
          <w:sz w:val="22"/>
          <w:lang w:val="hu-HU" w:eastAsia="hu-HU"/>
        </w:rPr>
        <w:t xml:space="preserve"> Severity (CGI</w:t>
      </w:r>
      <w:r w:rsidRPr="008E3833">
        <w:rPr>
          <w:sz w:val="22"/>
        </w:rPr>
        <w:noBreakHyphen/>
      </w:r>
      <w:r w:rsidRPr="008E3833">
        <w:rPr>
          <w:sz w:val="22"/>
          <w:lang w:val="hu-HU" w:eastAsia="hu-HU"/>
        </w:rPr>
        <w:t>S)], az önértékelő skálákkal [Felnőtt Önértékelő Kérdőív (Adult Self</w:t>
      </w:r>
      <w:r w:rsidRPr="008E3833">
        <w:rPr>
          <w:sz w:val="22"/>
        </w:rPr>
        <w:noBreakHyphen/>
      </w:r>
      <w:r w:rsidRPr="008E3833">
        <w:rPr>
          <w:sz w:val="22"/>
          <w:lang w:val="hu-HU" w:eastAsia="hu-HU"/>
        </w:rPr>
        <w:t xml:space="preserve">Rating Scale </w:t>
      </w:r>
      <w:r w:rsidRPr="008E3833">
        <w:rPr>
          <w:sz w:val="22"/>
        </w:rPr>
        <w:noBreakHyphen/>
      </w:r>
      <w:r w:rsidRPr="008E3833">
        <w:rPr>
          <w:sz w:val="22"/>
          <w:lang w:val="hu-HU" w:eastAsia="hu-HU"/>
        </w:rPr>
        <w:t xml:space="preserve"> ASRS)] és a megfigyelő által értékelt skálával [Conner</w:t>
      </w:r>
      <w:r w:rsidRPr="008E3833">
        <w:rPr>
          <w:sz w:val="22"/>
        </w:rPr>
        <w:noBreakHyphen/>
      </w:r>
      <w:r w:rsidRPr="008E3833">
        <w:rPr>
          <w:sz w:val="22"/>
          <w:lang w:val="hu-HU" w:eastAsia="hu-HU"/>
        </w:rPr>
        <w:t xml:space="preserve">féle felnőtt ADHD értékelő skála, megfigyelő, rövid verzió (Conners’ Adult ADHD Rating Scale Observer Short Version </w:t>
      </w:r>
      <w:r w:rsidRPr="008E3833">
        <w:rPr>
          <w:sz w:val="22"/>
        </w:rPr>
        <w:noBreakHyphen/>
      </w:r>
      <w:r w:rsidRPr="008E3833">
        <w:rPr>
          <w:sz w:val="22"/>
          <w:lang w:val="hu-HU" w:eastAsia="hu-HU"/>
        </w:rPr>
        <w:t xml:space="preserve"> CAARS O:S)]. Az 1.</w:t>
      </w:r>
      <w:r w:rsidR="00CB36F4" w:rsidRPr="008E3833">
        <w:rPr>
          <w:sz w:val="22"/>
          <w:lang w:val="hu-HU" w:eastAsia="hu-HU"/>
        </w:rPr>
        <w:t> </w:t>
      </w:r>
      <w:r w:rsidRPr="008E3833">
        <w:rPr>
          <w:sz w:val="22"/>
          <w:lang w:val="hu-HU" w:eastAsia="hu-HU"/>
        </w:rPr>
        <w:t>periódusban végzett összes értékelés a Ritalin LA</w:t>
      </w:r>
      <w:r w:rsidRPr="008E3833">
        <w:rPr>
          <w:sz w:val="22"/>
        </w:rPr>
        <w:noBreakHyphen/>
      </w:r>
      <w:r w:rsidRPr="008E3833">
        <w:rPr>
          <w:sz w:val="22"/>
          <w:lang w:val="hu-HU" w:eastAsia="hu-HU"/>
        </w:rPr>
        <w:t>nak kedvező eredményeket mutatott a placebóval szemben.</w:t>
      </w:r>
    </w:p>
    <w:p w14:paraId="35B16433" w14:textId="77777777" w:rsidR="008B63C4" w:rsidRPr="008E3833" w:rsidRDefault="008B63C4" w:rsidP="009B6D49">
      <w:pPr>
        <w:pStyle w:val="Text"/>
        <w:spacing w:before="0"/>
        <w:jc w:val="left"/>
        <w:rPr>
          <w:sz w:val="22"/>
          <w:szCs w:val="22"/>
        </w:rPr>
      </w:pPr>
    </w:p>
    <w:p w14:paraId="715DC64D" w14:textId="77777777" w:rsidR="008B63C4" w:rsidRPr="008E3833" w:rsidRDefault="000A2A41" w:rsidP="009B6D49">
      <w:pPr>
        <w:pStyle w:val="Cmsor6"/>
        <w:spacing w:before="0" w:after="0"/>
      </w:pPr>
      <w:bookmarkStart w:id="2" w:name="_Toc340564580"/>
      <w:r w:rsidRPr="008E3833">
        <w:rPr>
          <w:rFonts w:eastAsia="MS Gothic"/>
          <w:szCs w:val="20"/>
        </w:rPr>
        <w:t>2</w:t>
      </w:r>
      <w:r w:rsidRPr="008E3833">
        <w:rPr>
          <w:rFonts w:eastAsia="MS Gothic"/>
          <w:szCs w:val="20"/>
          <w:lang w:eastAsia="hu-HU"/>
        </w:rPr>
        <w:t>.</w:t>
      </w:r>
      <w:r w:rsidR="00C92D02" w:rsidRPr="008E3833">
        <w:rPr>
          <w:rFonts w:eastAsia="MS Gothic"/>
          <w:szCs w:val="20"/>
          <w:lang w:eastAsia="hu-HU"/>
        </w:rPr>
        <w:t> </w:t>
      </w:r>
      <w:r w:rsidRPr="008E3833">
        <w:rPr>
          <w:rFonts w:eastAsia="MS Gothic"/>
          <w:szCs w:val="20"/>
          <w:lang w:eastAsia="hu-HU"/>
        </w:rPr>
        <w:t>táblázat</w:t>
      </w:r>
      <w:r w:rsidRPr="008E3833">
        <w:rPr>
          <w:rFonts w:eastAsia="MS Gothic"/>
          <w:szCs w:val="20"/>
          <w:lang w:eastAsia="hu-HU"/>
        </w:rPr>
        <w:tab/>
        <w:t>Az 1.</w:t>
      </w:r>
      <w:r w:rsidR="00BC3F48" w:rsidRPr="008E3833">
        <w:rPr>
          <w:rFonts w:eastAsia="MS Gothic"/>
          <w:szCs w:val="20"/>
          <w:lang w:eastAsia="hu-HU"/>
        </w:rPr>
        <w:t> </w:t>
      </w:r>
      <w:r w:rsidRPr="008E3833">
        <w:rPr>
          <w:rFonts w:eastAsia="MS Gothic"/>
          <w:szCs w:val="20"/>
          <w:lang w:eastAsia="hu-HU"/>
        </w:rPr>
        <w:t>kiindulási</w:t>
      </w:r>
      <w:r w:rsidR="00BC3F48" w:rsidRPr="008E3833">
        <w:t xml:space="preserve"> </w:t>
      </w:r>
      <w:r w:rsidRPr="008E3833">
        <w:t>pont</w:t>
      </w:r>
      <w:r w:rsidRPr="008E3833">
        <w:rPr>
          <w:rFonts w:eastAsia="MS Gothic"/>
          <w:szCs w:val="20"/>
          <w:lang w:eastAsia="hu-HU"/>
        </w:rPr>
        <w:t>tól az 1.</w:t>
      </w:r>
      <w:r w:rsidR="00CB36F4" w:rsidRPr="008E3833">
        <w:rPr>
          <w:rFonts w:eastAsia="MS Gothic"/>
          <w:szCs w:val="20"/>
          <w:lang w:eastAsia="hu-HU"/>
        </w:rPr>
        <w:t> </w:t>
      </w:r>
      <w:r w:rsidRPr="008E3833">
        <w:rPr>
          <w:rFonts w:eastAsia="MS Gothic"/>
          <w:szCs w:val="20"/>
          <w:lang w:eastAsia="hu-HU"/>
        </w:rPr>
        <w:t>periódus végéig a DSM IV ADHD RS összpontszámban és az SDS összpontszámban kezelésenként bekövetkezett javulás analízise / (LOCF*) az 1.</w:t>
      </w:r>
      <w:r w:rsidR="00CB36F4" w:rsidRPr="008E3833">
        <w:rPr>
          <w:rFonts w:eastAsia="MS Gothic"/>
          <w:szCs w:val="20"/>
          <w:lang w:eastAsia="hu-HU"/>
        </w:rPr>
        <w:t> </w:t>
      </w:r>
      <w:r w:rsidRPr="008E3833">
        <w:rPr>
          <w:rFonts w:eastAsia="MS Gothic"/>
          <w:szCs w:val="20"/>
          <w:lang w:eastAsia="hu-HU"/>
        </w:rPr>
        <w:t>periódus esetén</w:t>
      </w:r>
      <w:bookmarkEnd w:id="2"/>
    </w:p>
    <w:tbl>
      <w:tblPr>
        <w:tblW w:w="0" w:type="auto"/>
        <w:tblBorders>
          <w:top w:val="single" w:sz="4" w:space="0" w:color="auto"/>
          <w:bottom w:val="single" w:sz="4" w:space="0" w:color="auto"/>
        </w:tblBorders>
        <w:tblLayout w:type="fixed"/>
        <w:tblLook w:val="0000" w:firstRow="0" w:lastRow="0" w:firstColumn="0" w:lastColumn="0" w:noHBand="0" w:noVBand="0"/>
      </w:tblPr>
      <w:tblGrid>
        <w:gridCol w:w="1549"/>
        <w:gridCol w:w="1394"/>
        <w:gridCol w:w="1706"/>
        <w:gridCol w:w="1838"/>
        <w:gridCol w:w="1701"/>
        <w:gridCol w:w="1111"/>
      </w:tblGrid>
      <w:tr w:rsidR="00103D28" w14:paraId="6B1DB325" w14:textId="77777777" w:rsidTr="006D7FAB">
        <w:trPr>
          <w:tblHeader/>
        </w:trPr>
        <w:tc>
          <w:tcPr>
            <w:tcW w:w="1549" w:type="dxa"/>
            <w:tcBorders>
              <w:top w:val="single" w:sz="4" w:space="0" w:color="auto"/>
              <w:bottom w:val="single" w:sz="4" w:space="0" w:color="auto"/>
            </w:tcBorders>
            <w:shd w:val="clear" w:color="auto" w:fill="auto"/>
          </w:tcPr>
          <w:p w14:paraId="358D66A5" w14:textId="77777777" w:rsidR="008B63C4" w:rsidRPr="008E3833" w:rsidRDefault="008B63C4" w:rsidP="009B6D49">
            <w:pPr>
              <w:pStyle w:val="Table"/>
              <w:rPr>
                <w:rFonts w:ascii="Times New Roman" w:hAnsi="Times New Roman" w:cs="Times New Roman"/>
                <w:sz w:val="18"/>
                <w:szCs w:val="18"/>
                <w:lang w:val="hu-HU"/>
              </w:rPr>
            </w:pPr>
          </w:p>
        </w:tc>
        <w:tc>
          <w:tcPr>
            <w:tcW w:w="1394" w:type="dxa"/>
            <w:tcBorders>
              <w:top w:val="single" w:sz="4" w:space="0" w:color="auto"/>
              <w:bottom w:val="single" w:sz="4" w:space="0" w:color="auto"/>
            </w:tcBorders>
            <w:shd w:val="clear" w:color="auto" w:fill="auto"/>
          </w:tcPr>
          <w:p w14:paraId="0CA7865C" w14:textId="77777777" w:rsidR="008B63C4" w:rsidRPr="008E3833" w:rsidRDefault="008B63C4" w:rsidP="009B6D49">
            <w:pPr>
              <w:pStyle w:val="Table"/>
              <w:rPr>
                <w:rFonts w:ascii="Times New Roman" w:hAnsi="Times New Roman" w:cs="Times New Roman"/>
                <w:sz w:val="18"/>
                <w:szCs w:val="18"/>
                <w:lang w:val="hu-HU"/>
              </w:rPr>
            </w:pPr>
          </w:p>
        </w:tc>
        <w:tc>
          <w:tcPr>
            <w:tcW w:w="1706" w:type="dxa"/>
            <w:tcBorders>
              <w:top w:val="single" w:sz="4" w:space="0" w:color="auto"/>
              <w:bottom w:val="single" w:sz="4" w:space="0" w:color="auto"/>
            </w:tcBorders>
            <w:shd w:val="clear" w:color="auto" w:fill="auto"/>
          </w:tcPr>
          <w:p w14:paraId="11DA36AA"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Ritalin LA 40</w:t>
            </w:r>
            <w:r w:rsidRPr="008E3833">
              <w:rPr>
                <w:rFonts w:ascii="Times New Roman" w:hAnsi="Times New Roman" w:cs="Times New Roman"/>
                <w:sz w:val="18"/>
              </w:rPr>
              <w:t> mg</w:t>
            </w:r>
          </w:p>
        </w:tc>
        <w:tc>
          <w:tcPr>
            <w:tcW w:w="1838" w:type="dxa"/>
            <w:tcBorders>
              <w:top w:val="single" w:sz="4" w:space="0" w:color="auto"/>
              <w:bottom w:val="single" w:sz="4" w:space="0" w:color="auto"/>
            </w:tcBorders>
            <w:shd w:val="clear" w:color="auto" w:fill="auto"/>
          </w:tcPr>
          <w:p w14:paraId="7B6FD6EB"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Ritalin LA 60</w:t>
            </w:r>
            <w:r w:rsidRPr="008E3833">
              <w:rPr>
                <w:rFonts w:ascii="Times New Roman" w:hAnsi="Times New Roman" w:cs="Times New Roman"/>
                <w:sz w:val="18"/>
              </w:rPr>
              <w:t> mg</w:t>
            </w:r>
            <w:r w:rsidRPr="008E3833">
              <w:rPr>
                <w:rFonts w:ascii="Times New Roman" w:eastAsia="MS Mincho" w:hAnsi="Times New Roman" w:cs="Times New Roman"/>
                <w:sz w:val="18"/>
              </w:rPr>
              <w:t xml:space="preserve"> </w:t>
            </w:r>
          </w:p>
        </w:tc>
        <w:tc>
          <w:tcPr>
            <w:tcW w:w="1701" w:type="dxa"/>
            <w:tcBorders>
              <w:top w:val="single" w:sz="4" w:space="0" w:color="auto"/>
              <w:bottom w:val="single" w:sz="4" w:space="0" w:color="auto"/>
            </w:tcBorders>
            <w:shd w:val="clear" w:color="auto" w:fill="auto"/>
          </w:tcPr>
          <w:p w14:paraId="0C94FA4C"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Ritalin LA 80</w:t>
            </w:r>
            <w:r w:rsidRPr="008E3833">
              <w:rPr>
                <w:rFonts w:ascii="Times New Roman" w:hAnsi="Times New Roman" w:cs="Times New Roman"/>
                <w:sz w:val="18"/>
              </w:rPr>
              <w:t> mg</w:t>
            </w:r>
            <w:r w:rsidRPr="008E3833">
              <w:rPr>
                <w:rFonts w:ascii="Times New Roman" w:eastAsia="MS Mincho" w:hAnsi="Times New Roman" w:cs="Times New Roman"/>
                <w:sz w:val="18"/>
              </w:rPr>
              <w:t xml:space="preserve"> </w:t>
            </w:r>
          </w:p>
        </w:tc>
        <w:tc>
          <w:tcPr>
            <w:tcW w:w="1111" w:type="dxa"/>
            <w:tcBorders>
              <w:top w:val="single" w:sz="4" w:space="0" w:color="auto"/>
              <w:bottom w:val="single" w:sz="4" w:space="0" w:color="auto"/>
            </w:tcBorders>
            <w:shd w:val="clear" w:color="auto" w:fill="auto"/>
          </w:tcPr>
          <w:p w14:paraId="4A52F214"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Placebo</w:t>
            </w:r>
          </w:p>
        </w:tc>
      </w:tr>
      <w:tr w:rsidR="00103D28" w14:paraId="11853593" w14:textId="77777777" w:rsidTr="006D7FAB">
        <w:trPr>
          <w:trHeight w:val="382"/>
        </w:trPr>
        <w:tc>
          <w:tcPr>
            <w:tcW w:w="1549" w:type="dxa"/>
            <w:vMerge w:val="restart"/>
            <w:tcBorders>
              <w:top w:val="single" w:sz="4" w:space="0" w:color="auto"/>
            </w:tcBorders>
            <w:shd w:val="clear" w:color="auto" w:fill="auto"/>
          </w:tcPr>
          <w:p w14:paraId="6D6E7006" w14:textId="77777777" w:rsidR="008B63C4" w:rsidRPr="008E3833" w:rsidRDefault="000A2A41" w:rsidP="009B6D49">
            <w:pPr>
              <w:pStyle w:val="Table"/>
              <w:rPr>
                <w:rFonts w:ascii="Times New Roman" w:hAnsi="Times New Roman" w:cs="Times New Roman"/>
                <w:sz w:val="18"/>
                <w:szCs w:val="18"/>
                <w:lang w:val="hu-HU"/>
              </w:rPr>
            </w:pPr>
            <w:r w:rsidRPr="008E3833">
              <w:rPr>
                <w:rFonts w:ascii="Times New Roman" w:eastAsia="MS Mincho" w:hAnsi="Times New Roman" w:cs="Times New Roman"/>
                <w:sz w:val="18"/>
                <w:lang w:val="hu-HU"/>
              </w:rPr>
              <w:t>A DSM</w:t>
            </w:r>
            <w:r w:rsidRPr="008E3833">
              <w:rPr>
                <w:rFonts w:ascii="Times New Roman" w:hAnsi="Times New Roman" w:cs="Times New Roman"/>
                <w:sz w:val="18"/>
                <w:lang w:val="hu-HU"/>
              </w:rPr>
              <w:noBreakHyphen/>
            </w:r>
            <w:r w:rsidRPr="008E3833">
              <w:rPr>
                <w:rFonts w:ascii="Times New Roman" w:eastAsia="MS Mincho" w:hAnsi="Times New Roman" w:cs="Times New Roman"/>
                <w:sz w:val="18"/>
                <w:lang w:val="hu-HU"/>
              </w:rPr>
              <w:t xml:space="preserve"> IV ADHD RS</w:t>
            </w:r>
            <w:r w:rsidRPr="008E3833">
              <w:rPr>
                <w:rFonts w:ascii="Times New Roman" w:hAnsi="Times New Roman" w:cs="Times New Roman"/>
                <w:sz w:val="18"/>
                <w:lang w:val="hu-HU"/>
              </w:rPr>
              <w:noBreakHyphen/>
            </w:r>
            <w:r w:rsidRPr="008E3833">
              <w:rPr>
                <w:rFonts w:ascii="Times New Roman" w:eastAsia="MS Mincho" w:hAnsi="Times New Roman" w:cs="Times New Roman"/>
                <w:sz w:val="18"/>
                <w:lang w:val="hu-HU"/>
              </w:rPr>
              <w:t xml:space="preserve">ben a vizsgálat megkezdése óta bekövetkezett </w:t>
            </w:r>
            <w:r w:rsidR="00F45BB5" w:rsidRPr="008E3833">
              <w:rPr>
                <w:rFonts w:ascii="Times New Roman" w:eastAsia="MS Mincho" w:hAnsi="Times New Roman" w:cs="Times New Roman"/>
                <w:sz w:val="18"/>
                <w:lang w:val="hu-HU"/>
              </w:rPr>
              <w:t>javulás</w:t>
            </w:r>
          </w:p>
        </w:tc>
        <w:tc>
          <w:tcPr>
            <w:tcW w:w="1394" w:type="dxa"/>
            <w:tcBorders>
              <w:top w:val="single" w:sz="4" w:space="0" w:color="auto"/>
            </w:tcBorders>
            <w:shd w:val="clear" w:color="auto" w:fill="auto"/>
          </w:tcPr>
          <w:p w14:paraId="40CC9170"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N</w:t>
            </w:r>
          </w:p>
        </w:tc>
        <w:tc>
          <w:tcPr>
            <w:tcW w:w="1706" w:type="dxa"/>
            <w:tcBorders>
              <w:top w:val="single" w:sz="4" w:space="0" w:color="auto"/>
            </w:tcBorders>
            <w:shd w:val="clear" w:color="auto" w:fill="auto"/>
          </w:tcPr>
          <w:p w14:paraId="02F447E3"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160</w:t>
            </w:r>
          </w:p>
        </w:tc>
        <w:tc>
          <w:tcPr>
            <w:tcW w:w="1838" w:type="dxa"/>
            <w:tcBorders>
              <w:top w:val="single" w:sz="4" w:space="0" w:color="auto"/>
            </w:tcBorders>
            <w:shd w:val="clear" w:color="auto" w:fill="auto"/>
          </w:tcPr>
          <w:p w14:paraId="70768CE7"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155</w:t>
            </w:r>
          </w:p>
        </w:tc>
        <w:tc>
          <w:tcPr>
            <w:tcW w:w="1701" w:type="dxa"/>
            <w:tcBorders>
              <w:top w:val="single" w:sz="4" w:space="0" w:color="auto"/>
            </w:tcBorders>
            <w:shd w:val="clear" w:color="auto" w:fill="auto"/>
          </w:tcPr>
          <w:p w14:paraId="0F087807"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156</w:t>
            </w:r>
          </w:p>
        </w:tc>
        <w:tc>
          <w:tcPr>
            <w:tcW w:w="1111" w:type="dxa"/>
            <w:tcBorders>
              <w:top w:val="single" w:sz="4" w:space="0" w:color="auto"/>
            </w:tcBorders>
            <w:shd w:val="clear" w:color="auto" w:fill="auto"/>
          </w:tcPr>
          <w:p w14:paraId="52F1638F"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161</w:t>
            </w:r>
          </w:p>
        </w:tc>
      </w:tr>
      <w:tr w:rsidR="00103D28" w14:paraId="16B69470" w14:textId="77777777" w:rsidTr="006D7FAB">
        <w:trPr>
          <w:trHeight w:val="378"/>
        </w:trPr>
        <w:tc>
          <w:tcPr>
            <w:tcW w:w="1549" w:type="dxa"/>
            <w:vMerge/>
            <w:shd w:val="clear" w:color="auto" w:fill="auto"/>
          </w:tcPr>
          <w:p w14:paraId="3E650CF6"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45AF1AEC"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LS átlag*</w:t>
            </w:r>
          </w:p>
        </w:tc>
        <w:tc>
          <w:tcPr>
            <w:tcW w:w="1706" w:type="dxa"/>
            <w:shd w:val="clear" w:color="auto" w:fill="auto"/>
          </w:tcPr>
          <w:p w14:paraId="69A8BC9A"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15,45</w:t>
            </w:r>
          </w:p>
        </w:tc>
        <w:tc>
          <w:tcPr>
            <w:tcW w:w="1838" w:type="dxa"/>
            <w:shd w:val="clear" w:color="auto" w:fill="auto"/>
          </w:tcPr>
          <w:p w14:paraId="09585D3B"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14,71</w:t>
            </w:r>
          </w:p>
        </w:tc>
        <w:tc>
          <w:tcPr>
            <w:tcW w:w="1701" w:type="dxa"/>
            <w:shd w:val="clear" w:color="auto" w:fill="auto"/>
          </w:tcPr>
          <w:p w14:paraId="1DFD4886"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16,36</w:t>
            </w:r>
          </w:p>
        </w:tc>
        <w:tc>
          <w:tcPr>
            <w:tcW w:w="1111" w:type="dxa"/>
            <w:shd w:val="clear" w:color="auto" w:fill="auto"/>
          </w:tcPr>
          <w:p w14:paraId="18D3F6FA"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9,35</w:t>
            </w:r>
          </w:p>
        </w:tc>
      </w:tr>
      <w:tr w:rsidR="00103D28" w14:paraId="6385148D" w14:textId="77777777" w:rsidTr="006D7FAB">
        <w:trPr>
          <w:trHeight w:val="378"/>
        </w:trPr>
        <w:tc>
          <w:tcPr>
            <w:tcW w:w="1549" w:type="dxa"/>
            <w:vMerge/>
            <w:shd w:val="clear" w:color="auto" w:fill="auto"/>
          </w:tcPr>
          <w:p w14:paraId="75694854"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6308AED5"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p</w:t>
            </w:r>
            <w:r w:rsidRPr="008E3833">
              <w:rPr>
                <w:rFonts w:ascii="Times New Roman" w:hAnsi="Times New Roman" w:cs="Times New Roman"/>
                <w:sz w:val="18"/>
              </w:rPr>
              <w:noBreakHyphen/>
            </w:r>
            <w:r w:rsidRPr="008E3833">
              <w:rPr>
                <w:rFonts w:ascii="Times New Roman" w:eastAsia="MS Mincho" w:hAnsi="Times New Roman" w:cs="Times New Roman"/>
                <w:sz w:val="18"/>
              </w:rPr>
              <w:t>érték</w:t>
            </w:r>
            <w:r w:rsidR="009B7728" w:rsidRPr="008E3833">
              <w:rPr>
                <w:rFonts w:ascii="Times New Roman" w:eastAsia="MS Mincho" w:hAnsi="Times New Roman" w:cs="Times New Roman"/>
                <w:sz w:val="18"/>
              </w:rPr>
              <w:t>****</w:t>
            </w:r>
          </w:p>
        </w:tc>
        <w:tc>
          <w:tcPr>
            <w:tcW w:w="1706" w:type="dxa"/>
            <w:shd w:val="clear" w:color="auto" w:fill="auto"/>
          </w:tcPr>
          <w:p w14:paraId="5F280602"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&lt;0,0001</w:t>
            </w:r>
          </w:p>
        </w:tc>
        <w:tc>
          <w:tcPr>
            <w:tcW w:w="1838" w:type="dxa"/>
            <w:shd w:val="clear" w:color="auto" w:fill="auto"/>
          </w:tcPr>
          <w:p w14:paraId="1D7B5265"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&lt;0,0001</w:t>
            </w:r>
          </w:p>
        </w:tc>
        <w:tc>
          <w:tcPr>
            <w:tcW w:w="1701" w:type="dxa"/>
            <w:shd w:val="clear" w:color="auto" w:fill="auto"/>
          </w:tcPr>
          <w:p w14:paraId="1F14B41A"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&lt;0,0001</w:t>
            </w:r>
          </w:p>
        </w:tc>
        <w:tc>
          <w:tcPr>
            <w:tcW w:w="1111" w:type="dxa"/>
            <w:shd w:val="clear" w:color="auto" w:fill="auto"/>
          </w:tcPr>
          <w:p w14:paraId="784E00E4" w14:textId="77777777" w:rsidR="008B63C4" w:rsidRPr="008E3833" w:rsidRDefault="008B63C4" w:rsidP="009B6D49">
            <w:pPr>
              <w:pStyle w:val="Table"/>
              <w:rPr>
                <w:rFonts w:ascii="Times New Roman" w:hAnsi="Times New Roman" w:cs="Times New Roman"/>
                <w:sz w:val="18"/>
                <w:szCs w:val="18"/>
              </w:rPr>
            </w:pPr>
          </w:p>
        </w:tc>
      </w:tr>
      <w:tr w:rsidR="00103D28" w14:paraId="6CDA4848" w14:textId="77777777" w:rsidTr="006D7FAB">
        <w:trPr>
          <w:trHeight w:val="378"/>
        </w:trPr>
        <w:tc>
          <w:tcPr>
            <w:tcW w:w="1549" w:type="dxa"/>
            <w:vMerge/>
            <w:shd w:val="clear" w:color="auto" w:fill="auto"/>
          </w:tcPr>
          <w:p w14:paraId="03724A74"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529F06D3"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Szignifikancia</w:t>
            </w:r>
            <w:r w:rsidRPr="008E3833">
              <w:rPr>
                <w:rFonts w:ascii="Times New Roman" w:hAnsi="Times New Roman" w:cs="Times New Roman"/>
                <w:sz w:val="18"/>
              </w:rPr>
              <w:t xml:space="preserve"> </w:t>
            </w:r>
            <w:r w:rsidRPr="008E3833">
              <w:rPr>
                <w:rFonts w:ascii="Times New Roman" w:eastAsia="MS Mincho" w:hAnsi="Times New Roman" w:cs="Times New Roman"/>
                <w:sz w:val="18"/>
              </w:rPr>
              <w:t>szint</w:t>
            </w:r>
          </w:p>
        </w:tc>
        <w:tc>
          <w:tcPr>
            <w:tcW w:w="1706" w:type="dxa"/>
            <w:shd w:val="clear" w:color="auto" w:fill="auto"/>
          </w:tcPr>
          <w:p w14:paraId="39D5BFD1"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0,0167</w:t>
            </w:r>
          </w:p>
        </w:tc>
        <w:tc>
          <w:tcPr>
            <w:tcW w:w="1838" w:type="dxa"/>
            <w:shd w:val="clear" w:color="auto" w:fill="auto"/>
          </w:tcPr>
          <w:p w14:paraId="582C95BB"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0,0208</w:t>
            </w:r>
          </w:p>
        </w:tc>
        <w:tc>
          <w:tcPr>
            <w:tcW w:w="1701" w:type="dxa"/>
            <w:shd w:val="clear" w:color="auto" w:fill="auto"/>
          </w:tcPr>
          <w:p w14:paraId="41791AD9"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0,0313</w:t>
            </w:r>
          </w:p>
        </w:tc>
        <w:tc>
          <w:tcPr>
            <w:tcW w:w="1111" w:type="dxa"/>
            <w:shd w:val="clear" w:color="auto" w:fill="auto"/>
          </w:tcPr>
          <w:p w14:paraId="5E07D098" w14:textId="77777777" w:rsidR="008B63C4" w:rsidRPr="008E3833" w:rsidRDefault="008B63C4" w:rsidP="009B6D49">
            <w:pPr>
              <w:pStyle w:val="Table"/>
              <w:rPr>
                <w:rFonts w:ascii="Times New Roman" w:hAnsi="Times New Roman" w:cs="Times New Roman"/>
                <w:sz w:val="18"/>
                <w:szCs w:val="18"/>
              </w:rPr>
            </w:pPr>
          </w:p>
        </w:tc>
      </w:tr>
      <w:tr w:rsidR="00103D28" w14:paraId="70753ACC" w14:textId="77777777" w:rsidTr="006D7FAB">
        <w:trPr>
          <w:trHeight w:val="311"/>
        </w:trPr>
        <w:tc>
          <w:tcPr>
            <w:tcW w:w="1549" w:type="dxa"/>
            <w:vMerge w:val="restart"/>
            <w:shd w:val="clear" w:color="auto" w:fill="auto"/>
          </w:tcPr>
          <w:p w14:paraId="0D13F609" w14:textId="77777777" w:rsidR="008B63C4" w:rsidRPr="008E3833" w:rsidRDefault="000A2A41" w:rsidP="009B6D49">
            <w:pPr>
              <w:pStyle w:val="Table"/>
              <w:rPr>
                <w:rFonts w:ascii="Times New Roman" w:hAnsi="Times New Roman" w:cs="Times New Roman"/>
                <w:sz w:val="18"/>
                <w:szCs w:val="18"/>
                <w:lang w:val="hu-HU"/>
              </w:rPr>
            </w:pPr>
            <w:r w:rsidRPr="008E3833">
              <w:rPr>
                <w:rFonts w:ascii="Times New Roman" w:eastAsia="MS Mincho" w:hAnsi="Times New Roman" w:cs="Times New Roman"/>
                <w:sz w:val="18"/>
                <w:lang w:val="hu-HU"/>
              </w:rPr>
              <w:t xml:space="preserve">Az SDS összpontszámban a vizsgálat megkezdése óta bekövetkezett </w:t>
            </w:r>
            <w:r w:rsidR="00F45BB5" w:rsidRPr="008E3833">
              <w:rPr>
                <w:rFonts w:ascii="Times New Roman" w:eastAsia="MS Mincho" w:hAnsi="Times New Roman" w:cs="Times New Roman"/>
                <w:sz w:val="18"/>
                <w:lang w:val="hu-HU"/>
              </w:rPr>
              <w:t>javulás</w:t>
            </w:r>
          </w:p>
        </w:tc>
        <w:tc>
          <w:tcPr>
            <w:tcW w:w="1394" w:type="dxa"/>
            <w:shd w:val="clear" w:color="auto" w:fill="auto"/>
          </w:tcPr>
          <w:p w14:paraId="51D25EC2"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N</w:t>
            </w:r>
          </w:p>
        </w:tc>
        <w:tc>
          <w:tcPr>
            <w:tcW w:w="1706" w:type="dxa"/>
            <w:shd w:val="clear" w:color="auto" w:fill="auto"/>
          </w:tcPr>
          <w:p w14:paraId="0E8A07C1"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151</w:t>
            </w:r>
          </w:p>
        </w:tc>
        <w:tc>
          <w:tcPr>
            <w:tcW w:w="1838" w:type="dxa"/>
            <w:shd w:val="clear" w:color="auto" w:fill="auto"/>
          </w:tcPr>
          <w:p w14:paraId="60583155"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146</w:t>
            </w:r>
          </w:p>
        </w:tc>
        <w:tc>
          <w:tcPr>
            <w:tcW w:w="1701" w:type="dxa"/>
            <w:shd w:val="clear" w:color="auto" w:fill="auto"/>
          </w:tcPr>
          <w:p w14:paraId="326968E4"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148</w:t>
            </w:r>
          </w:p>
        </w:tc>
        <w:tc>
          <w:tcPr>
            <w:tcW w:w="1111" w:type="dxa"/>
            <w:shd w:val="clear" w:color="auto" w:fill="auto"/>
          </w:tcPr>
          <w:p w14:paraId="10E9B298"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152</w:t>
            </w:r>
          </w:p>
        </w:tc>
      </w:tr>
      <w:tr w:rsidR="00103D28" w14:paraId="4A9C0F1F" w14:textId="77777777" w:rsidTr="006D7FAB">
        <w:trPr>
          <w:trHeight w:val="307"/>
        </w:trPr>
        <w:tc>
          <w:tcPr>
            <w:tcW w:w="1549" w:type="dxa"/>
            <w:vMerge/>
            <w:shd w:val="clear" w:color="auto" w:fill="auto"/>
          </w:tcPr>
          <w:p w14:paraId="5C5D8C2F"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0BD7CC75"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LS átlag</w:t>
            </w:r>
          </w:p>
        </w:tc>
        <w:tc>
          <w:tcPr>
            <w:tcW w:w="1706" w:type="dxa"/>
            <w:shd w:val="clear" w:color="auto" w:fill="auto"/>
          </w:tcPr>
          <w:p w14:paraId="70CB4EC3"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5,89</w:t>
            </w:r>
          </w:p>
        </w:tc>
        <w:tc>
          <w:tcPr>
            <w:tcW w:w="1838" w:type="dxa"/>
            <w:shd w:val="clear" w:color="auto" w:fill="auto"/>
          </w:tcPr>
          <w:p w14:paraId="429979C3"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4,9</w:t>
            </w:r>
          </w:p>
        </w:tc>
        <w:tc>
          <w:tcPr>
            <w:tcW w:w="1701" w:type="dxa"/>
            <w:shd w:val="clear" w:color="auto" w:fill="auto"/>
          </w:tcPr>
          <w:p w14:paraId="14E10F79"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6,47</w:t>
            </w:r>
          </w:p>
        </w:tc>
        <w:tc>
          <w:tcPr>
            <w:tcW w:w="1111" w:type="dxa"/>
            <w:shd w:val="clear" w:color="auto" w:fill="auto"/>
          </w:tcPr>
          <w:p w14:paraId="191B6270"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3,03</w:t>
            </w:r>
          </w:p>
        </w:tc>
      </w:tr>
      <w:tr w:rsidR="00103D28" w14:paraId="62D37614" w14:textId="77777777" w:rsidTr="006D7FAB">
        <w:trPr>
          <w:trHeight w:val="307"/>
        </w:trPr>
        <w:tc>
          <w:tcPr>
            <w:tcW w:w="1549" w:type="dxa"/>
            <w:vMerge/>
            <w:shd w:val="clear" w:color="auto" w:fill="auto"/>
          </w:tcPr>
          <w:p w14:paraId="5FFCE716"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043A1422"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p</w:t>
            </w:r>
            <w:r w:rsidRPr="008E3833">
              <w:rPr>
                <w:rFonts w:ascii="Times New Roman" w:hAnsi="Times New Roman" w:cs="Times New Roman"/>
                <w:sz w:val="18"/>
              </w:rPr>
              <w:noBreakHyphen/>
            </w:r>
            <w:r w:rsidRPr="008E3833">
              <w:rPr>
                <w:rFonts w:ascii="Times New Roman" w:eastAsia="MS Mincho" w:hAnsi="Times New Roman" w:cs="Times New Roman"/>
                <w:sz w:val="18"/>
              </w:rPr>
              <w:t>érték</w:t>
            </w:r>
            <w:r w:rsidR="009B7728" w:rsidRPr="008E3833">
              <w:rPr>
                <w:rFonts w:ascii="Times New Roman" w:eastAsia="MS Mincho" w:hAnsi="Times New Roman" w:cs="Times New Roman"/>
                <w:sz w:val="18"/>
              </w:rPr>
              <w:t>****</w:t>
            </w:r>
          </w:p>
        </w:tc>
        <w:tc>
          <w:tcPr>
            <w:tcW w:w="1706" w:type="dxa"/>
            <w:shd w:val="clear" w:color="auto" w:fill="auto"/>
          </w:tcPr>
          <w:p w14:paraId="4323075C"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0,0003</w:t>
            </w:r>
          </w:p>
        </w:tc>
        <w:tc>
          <w:tcPr>
            <w:tcW w:w="1838" w:type="dxa"/>
            <w:shd w:val="clear" w:color="auto" w:fill="auto"/>
          </w:tcPr>
          <w:p w14:paraId="31DE384D"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0,0176</w:t>
            </w:r>
          </w:p>
        </w:tc>
        <w:tc>
          <w:tcPr>
            <w:tcW w:w="1701" w:type="dxa"/>
            <w:shd w:val="clear" w:color="auto" w:fill="auto"/>
          </w:tcPr>
          <w:p w14:paraId="3522C0AF"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&lt;0,0001</w:t>
            </w:r>
          </w:p>
        </w:tc>
        <w:tc>
          <w:tcPr>
            <w:tcW w:w="1111" w:type="dxa"/>
            <w:shd w:val="clear" w:color="auto" w:fill="auto"/>
          </w:tcPr>
          <w:p w14:paraId="1146C3D5" w14:textId="77777777" w:rsidR="008B63C4" w:rsidRPr="008E3833" w:rsidRDefault="008B63C4" w:rsidP="009B6D49">
            <w:pPr>
              <w:pStyle w:val="Table"/>
              <w:rPr>
                <w:rFonts w:ascii="Times New Roman" w:hAnsi="Times New Roman" w:cs="Times New Roman"/>
                <w:sz w:val="18"/>
                <w:szCs w:val="18"/>
              </w:rPr>
            </w:pPr>
          </w:p>
        </w:tc>
      </w:tr>
      <w:tr w:rsidR="00103D28" w14:paraId="18567425" w14:textId="77777777" w:rsidTr="006D7FAB">
        <w:trPr>
          <w:trHeight w:val="307"/>
        </w:trPr>
        <w:tc>
          <w:tcPr>
            <w:tcW w:w="1549" w:type="dxa"/>
            <w:vMerge/>
            <w:shd w:val="clear" w:color="auto" w:fill="auto"/>
          </w:tcPr>
          <w:p w14:paraId="6565C3D7" w14:textId="77777777" w:rsidR="008B63C4" w:rsidRPr="008E3833" w:rsidRDefault="008B63C4" w:rsidP="009B6D49">
            <w:pPr>
              <w:pStyle w:val="Table"/>
              <w:rPr>
                <w:rFonts w:ascii="Times New Roman" w:hAnsi="Times New Roman" w:cs="Times New Roman"/>
                <w:sz w:val="18"/>
                <w:szCs w:val="18"/>
              </w:rPr>
            </w:pPr>
          </w:p>
        </w:tc>
        <w:tc>
          <w:tcPr>
            <w:tcW w:w="1394" w:type="dxa"/>
            <w:shd w:val="clear" w:color="auto" w:fill="auto"/>
          </w:tcPr>
          <w:p w14:paraId="0C170280"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Szignifikancia</w:t>
            </w:r>
            <w:r w:rsidR="00803F8D" w:rsidRPr="008E3833">
              <w:rPr>
                <w:rFonts w:ascii="Times New Roman" w:hAnsi="Times New Roman" w:cs="Times New Roman"/>
                <w:sz w:val="18"/>
              </w:rPr>
              <w:t xml:space="preserve"> </w:t>
            </w:r>
            <w:r w:rsidRPr="008E3833">
              <w:rPr>
                <w:rFonts w:ascii="Times New Roman" w:eastAsia="MS Mincho" w:hAnsi="Times New Roman" w:cs="Times New Roman"/>
                <w:sz w:val="18"/>
              </w:rPr>
              <w:t>szint***</w:t>
            </w:r>
          </w:p>
        </w:tc>
        <w:tc>
          <w:tcPr>
            <w:tcW w:w="1706" w:type="dxa"/>
            <w:shd w:val="clear" w:color="auto" w:fill="auto"/>
          </w:tcPr>
          <w:p w14:paraId="69C7917C"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0,0167</w:t>
            </w:r>
          </w:p>
        </w:tc>
        <w:tc>
          <w:tcPr>
            <w:tcW w:w="1838" w:type="dxa"/>
            <w:shd w:val="clear" w:color="auto" w:fill="auto"/>
          </w:tcPr>
          <w:p w14:paraId="28252999"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0,0208</w:t>
            </w:r>
          </w:p>
        </w:tc>
        <w:tc>
          <w:tcPr>
            <w:tcW w:w="1701" w:type="dxa"/>
            <w:shd w:val="clear" w:color="auto" w:fill="auto"/>
          </w:tcPr>
          <w:p w14:paraId="34B9AD79"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0,0313</w:t>
            </w:r>
          </w:p>
        </w:tc>
        <w:tc>
          <w:tcPr>
            <w:tcW w:w="1111" w:type="dxa"/>
            <w:shd w:val="clear" w:color="auto" w:fill="auto"/>
          </w:tcPr>
          <w:p w14:paraId="5240BB18" w14:textId="77777777" w:rsidR="008B63C4" w:rsidRPr="008E3833" w:rsidRDefault="008B63C4" w:rsidP="009B6D49">
            <w:pPr>
              <w:pStyle w:val="Table"/>
              <w:rPr>
                <w:rFonts w:ascii="Times New Roman" w:hAnsi="Times New Roman" w:cs="Times New Roman"/>
                <w:sz w:val="18"/>
                <w:szCs w:val="18"/>
              </w:rPr>
            </w:pPr>
          </w:p>
        </w:tc>
      </w:tr>
    </w:tbl>
    <w:p w14:paraId="47B25C8C" w14:textId="77777777" w:rsidR="008B63C4" w:rsidRPr="008E3833" w:rsidRDefault="000A2A41" w:rsidP="009B6D49">
      <w:pPr>
        <w:pStyle w:val="Legend"/>
        <w:rPr>
          <w:rFonts w:ascii="Times New Roman" w:hAnsi="Times New Roman"/>
          <w:sz w:val="16"/>
          <w:szCs w:val="16"/>
        </w:rPr>
      </w:pPr>
      <w:r w:rsidRPr="008E3833">
        <w:rPr>
          <w:rFonts w:ascii="Times New Roman" w:hAnsi="Times New Roman"/>
          <w:sz w:val="16"/>
        </w:rPr>
        <w:t>* LOCF – az utolsó észlelt adat alapján végzett elemzés, minden beteg esetén az 1.</w:t>
      </w:r>
      <w:r w:rsidR="00916132" w:rsidRPr="008E3833">
        <w:rPr>
          <w:rFonts w:ascii="Times New Roman" w:hAnsi="Times New Roman"/>
          <w:sz w:val="16"/>
        </w:rPr>
        <w:t> </w:t>
      </w:r>
      <w:r w:rsidRPr="008E3833">
        <w:rPr>
          <w:rFonts w:ascii="Times New Roman" w:hAnsi="Times New Roman"/>
          <w:sz w:val="16"/>
        </w:rPr>
        <w:t>periódus 6</w:t>
      </w:r>
      <w:r w:rsidR="00916132" w:rsidRPr="008E3833">
        <w:rPr>
          <w:rFonts w:ascii="Times New Roman" w:hAnsi="Times New Roman"/>
          <w:sz w:val="16"/>
        </w:rPr>
        <w:t> </w:t>
      </w:r>
      <w:r w:rsidRPr="008E3833">
        <w:rPr>
          <w:rFonts w:ascii="Times New Roman" w:hAnsi="Times New Roman"/>
          <w:sz w:val="16"/>
        </w:rPr>
        <w:t xml:space="preserve">hetes fix dózisú fázisa utolsó vizitje adatainak felhasználásával. **LS átlag </w:t>
      </w:r>
      <w:r w:rsidRPr="008E3833">
        <w:rPr>
          <w:rFonts w:ascii="Times New Roman" w:hAnsi="Times New Roman"/>
          <w:sz w:val="16"/>
        </w:rPr>
        <w:noBreakHyphen/>
        <w:t xml:space="preserve"> A kovariancia</w:t>
      </w:r>
      <w:r w:rsidRPr="008E3833">
        <w:rPr>
          <w:rFonts w:ascii="Times New Roman" w:hAnsi="Times New Roman"/>
          <w:sz w:val="16"/>
        </w:rPr>
        <w:noBreakHyphen/>
        <w:t xml:space="preserve">elemzés (ANCOVA) modelltől bekövetkezett </w:t>
      </w:r>
      <w:r w:rsidR="00F45BB5" w:rsidRPr="008E3833">
        <w:rPr>
          <w:rFonts w:ascii="Times New Roman" w:hAnsi="Times New Roman"/>
          <w:sz w:val="16"/>
        </w:rPr>
        <w:t>javulások</w:t>
      </w:r>
      <w:r w:rsidRPr="008E3833">
        <w:rPr>
          <w:rFonts w:ascii="Times New Roman" w:hAnsi="Times New Roman"/>
          <w:sz w:val="16"/>
        </w:rPr>
        <w:t xml:space="preserve"> legkisebb négyzetes becslésének átlaga, tényezők a terápiás csoport és a vizsgáló központ, kovariánsok pedig a kiindulási DSM</w:t>
      </w:r>
      <w:r w:rsidRPr="008E3833">
        <w:rPr>
          <w:rFonts w:ascii="Times New Roman" w:hAnsi="Times New Roman"/>
          <w:sz w:val="16"/>
        </w:rPr>
        <w:noBreakHyphen/>
        <w:t>IV ADHD RS összpontszám és az SDS összpontszám. ***Szignifikancia</w:t>
      </w:r>
      <w:r w:rsidRPr="008E3833">
        <w:rPr>
          <w:rFonts w:ascii="Times New Roman" w:hAnsi="Times New Roman"/>
          <w:sz w:val="16"/>
        </w:rPr>
        <w:noBreakHyphen/>
        <w:t>szint = a teszt végső kétoldalas próbával meghatározott szignifikancia</w:t>
      </w:r>
      <w:r w:rsidRPr="008E3833">
        <w:rPr>
          <w:rFonts w:ascii="Times New Roman" w:hAnsi="Times New Roman"/>
          <w:sz w:val="16"/>
        </w:rPr>
        <w:noBreakHyphen/>
        <w:t>szintje (alfa), kiterjesztett szelektálás után</w:t>
      </w:r>
      <w:r w:rsidR="009B7728" w:rsidRPr="008E3833">
        <w:rPr>
          <w:rFonts w:ascii="Times New Roman" w:hAnsi="Times New Roman"/>
          <w:sz w:val="16"/>
        </w:rPr>
        <w:t>, ****a p</w:t>
      </w:r>
      <w:r w:rsidR="00803F8D" w:rsidRPr="008E3833">
        <w:rPr>
          <w:rFonts w:ascii="Times New Roman" w:hAnsi="Times New Roman"/>
          <w:sz w:val="16"/>
        </w:rPr>
        <w:noBreakHyphen/>
      </w:r>
      <w:r w:rsidR="009B7728" w:rsidRPr="008E3833">
        <w:rPr>
          <w:rFonts w:ascii="Times New Roman" w:hAnsi="Times New Roman"/>
          <w:sz w:val="16"/>
        </w:rPr>
        <w:t>érték a placebóval való összehasonlításra vonatkozik.</w:t>
      </w:r>
    </w:p>
    <w:p w14:paraId="20954E0A" w14:textId="77777777" w:rsidR="008B63C4" w:rsidRPr="008E3833" w:rsidRDefault="008B63C4" w:rsidP="009B6D49">
      <w:pPr>
        <w:pStyle w:val="Text"/>
        <w:spacing w:before="0"/>
        <w:jc w:val="left"/>
        <w:rPr>
          <w:sz w:val="22"/>
          <w:szCs w:val="22"/>
        </w:rPr>
      </w:pPr>
    </w:p>
    <w:p w14:paraId="1ADF8DAF" w14:textId="77777777" w:rsidR="008B63C4" w:rsidRPr="008E3833" w:rsidRDefault="000A2A41" w:rsidP="009B6D49">
      <w:pPr>
        <w:pStyle w:val="Text"/>
        <w:spacing w:before="0"/>
        <w:jc w:val="left"/>
        <w:rPr>
          <w:sz w:val="22"/>
          <w:szCs w:val="22"/>
        </w:rPr>
      </w:pPr>
      <w:r w:rsidRPr="008E3833">
        <w:rPr>
          <w:sz w:val="22"/>
          <w:lang w:val="hu-HU" w:eastAsia="hu-HU"/>
        </w:rPr>
        <w:t>A Ritalin LA hatásának fennmaradását a 6</w:t>
      </w:r>
      <w:r w:rsidR="00CB36F4" w:rsidRPr="008E3833">
        <w:rPr>
          <w:sz w:val="22"/>
          <w:lang w:val="hu-HU" w:eastAsia="hu-HU"/>
        </w:rPr>
        <w:t> </w:t>
      </w:r>
      <w:r w:rsidRPr="008E3833">
        <w:rPr>
          <w:sz w:val="22"/>
          <w:lang w:val="hu-HU" w:eastAsia="hu-HU"/>
        </w:rPr>
        <w:t>hónapos fenntartó periódus végén, a Ritalin LA</w:t>
      </w:r>
      <w:r w:rsidRPr="008E3833">
        <w:rPr>
          <w:sz w:val="22"/>
        </w:rPr>
        <w:noBreakHyphen/>
      </w:r>
      <w:r w:rsidRPr="008E3833">
        <w:rPr>
          <w:sz w:val="22"/>
          <w:lang w:val="hu-HU" w:eastAsia="hu-HU"/>
        </w:rPr>
        <w:t>csoportban a placebocsoportban észlelthez viszonyított terápiás sikertelenség százalékarányának mérésével értékelték (lásd 3.</w:t>
      </w:r>
      <w:r w:rsidR="00CB36F4" w:rsidRPr="008E3833">
        <w:rPr>
          <w:sz w:val="22"/>
          <w:lang w:val="hu-HU" w:eastAsia="hu-HU"/>
        </w:rPr>
        <w:t> </w:t>
      </w:r>
      <w:r w:rsidRPr="008E3833">
        <w:rPr>
          <w:sz w:val="22"/>
          <w:lang w:val="hu-HU" w:eastAsia="hu-HU"/>
        </w:rPr>
        <w:t>táblázat). Miután a 2.</w:t>
      </w:r>
      <w:r w:rsidR="00CB36F4" w:rsidRPr="008E3833">
        <w:rPr>
          <w:sz w:val="22"/>
          <w:lang w:val="hu-HU" w:eastAsia="hu-HU"/>
        </w:rPr>
        <w:t> </w:t>
      </w:r>
      <w:r w:rsidRPr="008E3833">
        <w:rPr>
          <w:sz w:val="22"/>
          <w:lang w:val="hu-HU" w:eastAsia="hu-HU"/>
        </w:rPr>
        <w:t>periódusban a Ritalin LA dózisát optimalizálták, a betegek megközelítőleg 79%</w:t>
      </w:r>
      <w:r w:rsidRPr="008E3833">
        <w:rPr>
          <w:sz w:val="22"/>
        </w:rPr>
        <w:noBreakHyphen/>
      </w:r>
      <w:r w:rsidRPr="008E3833">
        <w:rPr>
          <w:sz w:val="22"/>
          <w:lang w:val="hu-HU" w:eastAsia="hu-HU"/>
        </w:rPr>
        <w:t>ánál maradt fent legalább 6</w:t>
      </w:r>
      <w:r w:rsidR="00916132" w:rsidRPr="008E3833">
        <w:rPr>
          <w:sz w:val="22"/>
          <w:lang w:val="hu-HU" w:eastAsia="hu-HU"/>
        </w:rPr>
        <w:t> </w:t>
      </w:r>
      <w:r w:rsidRPr="008E3833">
        <w:rPr>
          <w:sz w:val="22"/>
          <w:lang w:val="hu-HU" w:eastAsia="hu-HU"/>
        </w:rPr>
        <w:t>hónapig a betegség tüneteinek kontrollja (p &lt;0,0001 vs. placebo). A 0,3</w:t>
      </w:r>
      <w:r w:rsidRPr="008E3833">
        <w:rPr>
          <w:sz w:val="22"/>
        </w:rPr>
        <w:noBreakHyphen/>
      </w:r>
      <w:r w:rsidRPr="008E3833">
        <w:rPr>
          <w:sz w:val="22"/>
          <w:lang w:val="hu-HU" w:eastAsia="hu-HU"/>
        </w:rPr>
        <w:t>es esélyhányados arra utalt, hogy a placebóval kezelt betegeknél 3</w:t>
      </w:r>
      <w:r w:rsidRPr="008E3833">
        <w:rPr>
          <w:sz w:val="22"/>
        </w:rPr>
        <w:noBreakHyphen/>
      </w:r>
      <w:r w:rsidRPr="008E3833">
        <w:rPr>
          <w:sz w:val="22"/>
          <w:lang w:val="hu-HU" w:eastAsia="hu-HU"/>
        </w:rPr>
        <w:t>szor magasabb a terápiás sikertelenség kialakulásának esélye, mint a Ritalin LA esetén.</w:t>
      </w:r>
    </w:p>
    <w:p w14:paraId="0D4B20F5" w14:textId="77777777" w:rsidR="008B63C4" w:rsidRPr="008E3833" w:rsidRDefault="000A2A41" w:rsidP="009B6D49">
      <w:pPr>
        <w:pStyle w:val="Cmsor6"/>
      </w:pPr>
      <w:bookmarkStart w:id="3" w:name="_Toc340564581"/>
      <w:r w:rsidRPr="008E3833">
        <w:rPr>
          <w:rFonts w:eastAsia="MS Gothic"/>
          <w:szCs w:val="20"/>
        </w:rPr>
        <w:t>3</w:t>
      </w:r>
      <w:r w:rsidRPr="008E3833">
        <w:rPr>
          <w:rFonts w:eastAsia="MS Gothic"/>
          <w:szCs w:val="20"/>
          <w:lang w:eastAsia="hu-HU"/>
        </w:rPr>
        <w:t>.</w:t>
      </w:r>
      <w:r w:rsidR="00CB36F4" w:rsidRPr="008E3833">
        <w:rPr>
          <w:rFonts w:eastAsia="MS Gothic"/>
          <w:szCs w:val="20"/>
          <w:lang w:eastAsia="hu-HU"/>
        </w:rPr>
        <w:t> </w:t>
      </w:r>
      <w:r w:rsidRPr="008E3833">
        <w:rPr>
          <w:rFonts w:eastAsia="MS Gothic"/>
          <w:szCs w:val="20"/>
          <w:lang w:eastAsia="hu-HU"/>
        </w:rPr>
        <w:t>táblázat</w:t>
      </w:r>
      <w:r w:rsidRPr="008E3833">
        <w:rPr>
          <w:rFonts w:eastAsia="MS Gothic"/>
          <w:szCs w:val="20"/>
          <w:lang w:eastAsia="hu-HU"/>
        </w:rPr>
        <w:tab/>
        <w:t>A terápiás sikertelenség százalékaránya a 3.</w:t>
      </w:r>
      <w:r w:rsidR="00916132" w:rsidRPr="008E3833">
        <w:rPr>
          <w:rFonts w:eastAsia="MS Gothic"/>
          <w:szCs w:val="20"/>
          <w:lang w:eastAsia="hu-HU"/>
        </w:rPr>
        <w:t> </w:t>
      </w:r>
      <w:r w:rsidRPr="008E3833">
        <w:rPr>
          <w:rFonts w:eastAsia="MS Gothic"/>
          <w:szCs w:val="20"/>
          <w:lang w:eastAsia="hu-HU"/>
        </w:rPr>
        <w:t>periódus alatt</w:t>
      </w:r>
      <w:bookmarkEnd w:id="3"/>
      <w:r w:rsidRPr="008E3833">
        <w:rPr>
          <w:rFonts w:eastAsia="MS Gothic"/>
          <w:szCs w:val="20"/>
          <w:lang w:eastAsia="hu-HU"/>
        </w:rPr>
        <w:t xml:space="preserve"> </w:t>
      </w:r>
    </w:p>
    <w:tbl>
      <w:tblPr>
        <w:tblW w:w="9075" w:type="dxa"/>
        <w:jc w:val="center"/>
        <w:tblLayout w:type="fixed"/>
        <w:tblCellMar>
          <w:left w:w="0" w:type="dxa"/>
          <w:right w:w="0" w:type="dxa"/>
        </w:tblCellMar>
        <w:tblLook w:val="0000" w:firstRow="0" w:lastRow="0" w:firstColumn="0" w:lastColumn="0" w:noHBand="0" w:noVBand="0"/>
      </w:tblPr>
      <w:tblGrid>
        <w:gridCol w:w="2548"/>
        <w:gridCol w:w="1701"/>
        <w:gridCol w:w="1843"/>
        <w:gridCol w:w="1417"/>
        <w:gridCol w:w="1566"/>
      </w:tblGrid>
      <w:tr w:rsidR="00103D28" w14:paraId="66D0D410" w14:textId="77777777" w:rsidTr="006D7FAB">
        <w:trPr>
          <w:cantSplit/>
          <w:tblHeader/>
          <w:jc w:val="center"/>
        </w:trPr>
        <w:tc>
          <w:tcPr>
            <w:tcW w:w="6092" w:type="dxa"/>
            <w:gridSpan w:val="3"/>
            <w:tcBorders>
              <w:top w:val="single" w:sz="6" w:space="0" w:color="000000"/>
              <w:left w:val="nil"/>
              <w:bottom w:val="nil"/>
              <w:right w:val="nil"/>
            </w:tcBorders>
            <w:shd w:val="clear" w:color="auto" w:fill="FFFFFF"/>
            <w:tcMar>
              <w:left w:w="60" w:type="dxa"/>
              <w:right w:w="60" w:type="dxa"/>
            </w:tcMar>
            <w:vAlign w:val="bottom"/>
          </w:tcPr>
          <w:p w14:paraId="163C1B31" w14:textId="77777777" w:rsidR="008B63C4" w:rsidRPr="008E3833" w:rsidRDefault="008B63C4" w:rsidP="009B6D49">
            <w:pPr>
              <w:pStyle w:val="Table"/>
              <w:rPr>
                <w:rFonts w:ascii="Times New Roman" w:hAnsi="Times New Roman" w:cs="Times New Roman"/>
                <w:sz w:val="18"/>
                <w:szCs w:val="18"/>
                <w:lang w:val="hu-HU"/>
              </w:rPr>
            </w:pPr>
          </w:p>
        </w:tc>
        <w:tc>
          <w:tcPr>
            <w:tcW w:w="2983" w:type="dxa"/>
            <w:gridSpan w:val="2"/>
            <w:tcBorders>
              <w:top w:val="single" w:sz="6" w:space="0" w:color="000000"/>
              <w:left w:val="nil"/>
              <w:bottom w:val="nil"/>
              <w:right w:val="nil"/>
            </w:tcBorders>
            <w:shd w:val="clear" w:color="auto" w:fill="FFFFFF"/>
            <w:tcMar>
              <w:left w:w="60" w:type="dxa"/>
              <w:right w:w="60" w:type="dxa"/>
            </w:tcMar>
            <w:vAlign w:val="bottom"/>
          </w:tcPr>
          <w:p w14:paraId="1AEBE585" w14:textId="77777777" w:rsidR="008B63C4" w:rsidRPr="00936861" w:rsidRDefault="000A2A41" w:rsidP="009B6D49">
            <w:pPr>
              <w:pStyle w:val="Table"/>
              <w:rPr>
                <w:rFonts w:ascii="Times New Roman" w:hAnsi="Times New Roman" w:cs="Times New Roman"/>
                <w:sz w:val="18"/>
                <w:szCs w:val="18"/>
                <w:lang w:val="fr-FR"/>
              </w:rPr>
            </w:pPr>
            <w:r w:rsidRPr="00936861">
              <w:rPr>
                <w:rFonts w:ascii="Times New Roman" w:eastAsia="MS Mincho" w:hAnsi="Times New Roman" w:cs="Times New Roman"/>
                <w:sz w:val="18"/>
                <w:lang w:val="fr-FR"/>
              </w:rPr>
              <w:t>Minden Ritalin LA vs. placebo</w:t>
            </w:r>
          </w:p>
        </w:tc>
      </w:tr>
      <w:tr w:rsidR="00103D28" w14:paraId="5BF2B0D7" w14:textId="77777777" w:rsidTr="006D7FAB">
        <w:trPr>
          <w:cantSplit/>
          <w:tblHeader/>
          <w:jc w:val="center"/>
        </w:trPr>
        <w:tc>
          <w:tcPr>
            <w:tcW w:w="2548" w:type="dxa"/>
            <w:tcBorders>
              <w:top w:val="nil"/>
              <w:left w:val="nil"/>
              <w:bottom w:val="single" w:sz="3" w:space="0" w:color="000000"/>
              <w:right w:val="nil"/>
            </w:tcBorders>
            <w:shd w:val="clear" w:color="auto" w:fill="FFFFFF"/>
            <w:tcMar>
              <w:left w:w="60" w:type="dxa"/>
              <w:right w:w="60" w:type="dxa"/>
            </w:tcMar>
            <w:vAlign w:val="bottom"/>
          </w:tcPr>
          <w:p w14:paraId="74646537" w14:textId="77777777" w:rsidR="008B63C4" w:rsidRPr="00936861" w:rsidRDefault="008B63C4" w:rsidP="009B6D49">
            <w:pPr>
              <w:pStyle w:val="Table"/>
              <w:rPr>
                <w:rFonts w:ascii="Times New Roman" w:hAnsi="Times New Roman" w:cs="Times New Roman"/>
                <w:sz w:val="18"/>
                <w:szCs w:val="18"/>
                <w:lang w:val="fr-FR"/>
              </w:rPr>
            </w:pPr>
          </w:p>
        </w:tc>
        <w:tc>
          <w:tcPr>
            <w:tcW w:w="1701" w:type="dxa"/>
            <w:tcBorders>
              <w:top w:val="nil"/>
              <w:left w:val="nil"/>
              <w:bottom w:val="single" w:sz="3" w:space="0" w:color="000000"/>
              <w:right w:val="nil"/>
            </w:tcBorders>
            <w:shd w:val="clear" w:color="auto" w:fill="FFFFFF"/>
            <w:tcMar>
              <w:left w:w="60" w:type="dxa"/>
              <w:right w:w="60" w:type="dxa"/>
            </w:tcMar>
            <w:vAlign w:val="bottom"/>
          </w:tcPr>
          <w:p w14:paraId="4A8BF567" w14:textId="77777777" w:rsidR="008B63C4" w:rsidRPr="00936861" w:rsidRDefault="000A2A41" w:rsidP="009B6D49">
            <w:pPr>
              <w:pStyle w:val="Table"/>
              <w:rPr>
                <w:rFonts w:ascii="Times New Roman" w:hAnsi="Times New Roman" w:cs="Times New Roman"/>
                <w:sz w:val="18"/>
                <w:szCs w:val="18"/>
                <w:lang w:val="fr-FR"/>
              </w:rPr>
            </w:pPr>
            <w:r w:rsidRPr="00936861">
              <w:rPr>
                <w:rFonts w:ascii="Times New Roman" w:eastAsia="MS Mincho" w:hAnsi="Times New Roman" w:cs="Times New Roman"/>
                <w:sz w:val="18"/>
                <w:lang w:val="fr-FR"/>
              </w:rPr>
              <w:t>Minden Ritalin LA</w:t>
            </w:r>
            <w:r w:rsidRPr="00936861">
              <w:rPr>
                <w:rFonts w:cs="Times New Roman"/>
                <w:lang w:val="fr-FR"/>
              </w:rPr>
              <w:br/>
            </w:r>
            <w:r w:rsidRPr="00936861">
              <w:rPr>
                <w:rFonts w:ascii="Times New Roman" w:eastAsia="MS Mincho" w:hAnsi="Times New Roman" w:cs="Times New Roman"/>
                <w:sz w:val="18"/>
                <w:lang w:val="fr-FR"/>
              </w:rPr>
              <w:t>N = 352</w:t>
            </w:r>
            <w:r w:rsidRPr="00936861">
              <w:rPr>
                <w:rFonts w:cs="Times New Roman"/>
                <w:lang w:val="fr-FR"/>
              </w:rPr>
              <w:br/>
            </w:r>
            <w:r w:rsidRPr="00936861">
              <w:rPr>
                <w:rFonts w:ascii="Times New Roman" w:eastAsia="MS Mincho" w:hAnsi="Times New Roman" w:cs="Times New Roman"/>
                <w:sz w:val="18"/>
                <w:lang w:val="fr-FR"/>
              </w:rPr>
              <w:t>n (%)</w:t>
            </w:r>
          </w:p>
        </w:tc>
        <w:tc>
          <w:tcPr>
            <w:tcW w:w="1843" w:type="dxa"/>
            <w:tcBorders>
              <w:top w:val="nil"/>
              <w:left w:val="nil"/>
              <w:bottom w:val="single" w:sz="3" w:space="0" w:color="000000"/>
              <w:right w:val="nil"/>
            </w:tcBorders>
            <w:shd w:val="clear" w:color="auto" w:fill="FFFFFF"/>
            <w:tcMar>
              <w:left w:w="60" w:type="dxa"/>
              <w:right w:w="60" w:type="dxa"/>
            </w:tcMar>
            <w:vAlign w:val="bottom"/>
          </w:tcPr>
          <w:p w14:paraId="76524529"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Placebo</w:t>
            </w:r>
            <w:r w:rsidRPr="008E3833">
              <w:rPr>
                <w:rFonts w:cs="Times New Roman"/>
              </w:rPr>
              <w:br/>
            </w:r>
            <w:r w:rsidRPr="008E3833">
              <w:rPr>
                <w:rFonts w:ascii="Times New Roman" w:eastAsia="MS Mincho" w:hAnsi="Times New Roman" w:cs="Times New Roman"/>
                <w:sz w:val="18"/>
              </w:rPr>
              <w:t>N = 115</w:t>
            </w:r>
            <w:r w:rsidRPr="008E3833">
              <w:rPr>
                <w:rFonts w:cs="Times New Roman"/>
              </w:rPr>
              <w:br/>
            </w:r>
            <w:r w:rsidRPr="008E3833">
              <w:rPr>
                <w:rFonts w:ascii="Times New Roman" w:eastAsia="MS Mincho" w:hAnsi="Times New Roman" w:cs="Times New Roman"/>
                <w:sz w:val="18"/>
              </w:rPr>
              <w:t>n (%)</w:t>
            </w:r>
          </w:p>
        </w:tc>
        <w:tc>
          <w:tcPr>
            <w:tcW w:w="1417" w:type="dxa"/>
            <w:tcBorders>
              <w:top w:val="nil"/>
              <w:left w:val="nil"/>
              <w:bottom w:val="single" w:sz="3" w:space="0" w:color="000000"/>
              <w:right w:val="nil"/>
            </w:tcBorders>
            <w:shd w:val="clear" w:color="auto" w:fill="FFFFFF"/>
            <w:tcMar>
              <w:left w:w="60" w:type="dxa"/>
              <w:right w:w="60" w:type="dxa"/>
            </w:tcMar>
            <w:vAlign w:val="bottom"/>
          </w:tcPr>
          <w:p w14:paraId="4D342071"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Esélyhányados</w:t>
            </w:r>
            <w:r w:rsidRPr="008E3833">
              <w:rPr>
                <w:rFonts w:cs="Times New Roman"/>
              </w:rPr>
              <w:br/>
            </w:r>
            <w:r w:rsidRPr="008E3833">
              <w:rPr>
                <w:rFonts w:ascii="Times New Roman" w:eastAsia="MS Mincho" w:hAnsi="Times New Roman" w:cs="Times New Roman"/>
                <w:sz w:val="18"/>
              </w:rPr>
              <w:t>(95%</w:t>
            </w:r>
            <w:r w:rsidRPr="008E3833">
              <w:rPr>
                <w:rFonts w:ascii="Times New Roman" w:hAnsi="Times New Roman" w:cs="Times New Roman"/>
                <w:sz w:val="18"/>
              </w:rPr>
              <w:noBreakHyphen/>
            </w:r>
            <w:r w:rsidRPr="008E3833">
              <w:rPr>
                <w:rFonts w:ascii="Times New Roman" w:eastAsia="MS Mincho" w:hAnsi="Times New Roman" w:cs="Times New Roman"/>
                <w:sz w:val="18"/>
              </w:rPr>
              <w:t>os CI)</w:t>
            </w:r>
          </w:p>
        </w:tc>
        <w:tc>
          <w:tcPr>
            <w:tcW w:w="1566" w:type="dxa"/>
            <w:tcBorders>
              <w:top w:val="nil"/>
              <w:left w:val="nil"/>
              <w:bottom w:val="single" w:sz="3" w:space="0" w:color="000000"/>
              <w:right w:val="nil"/>
            </w:tcBorders>
            <w:shd w:val="clear" w:color="auto" w:fill="FFFFFF"/>
            <w:tcMar>
              <w:left w:w="60" w:type="dxa"/>
              <w:right w:w="60" w:type="dxa"/>
            </w:tcMar>
            <w:vAlign w:val="bottom"/>
          </w:tcPr>
          <w:p w14:paraId="63CD7447"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p</w:t>
            </w:r>
            <w:r w:rsidRPr="008E3833">
              <w:rPr>
                <w:rFonts w:ascii="Times New Roman" w:hAnsi="Times New Roman" w:cs="Times New Roman"/>
                <w:sz w:val="18"/>
              </w:rPr>
              <w:noBreakHyphen/>
            </w:r>
            <w:r w:rsidRPr="008E3833">
              <w:rPr>
                <w:rFonts w:ascii="Times New Roman" w:eastAsia="MS Mincho" w:hAnsi="Times New Roman" w:cs="Times New Roman"/>
                <w:sz w:val="18"/>
              </w:rPr>
              <w:t>érték*</w:t>
            </w:r>
            <w:r w:rsidRPr="008E3833">
              <w:rPr>
                <w:rFonts w:cs="Times New Roman"/>
              </w:rPr>
              <w:br/>
            </w:r>
            <w:r w:rsidRPr="008E3833">
              <w:rPr>
                <w:rFonts w:ascii="Times New Roman" w:eastAsia="MS Mincho" w:hAnsi="Times New Roman" w:cs="Times New Roman"/>
                <w:sz w:val="18"/>
              </w:rPr>
              <w:t>(szignifikancia</w:t>
            </w:r>
            <w:r w:rsidRPr="008E3833">
              <w:rPr>
                <w:rFonts w:cs="Times New Roman"/>
              </w:rPr>
              <w:br/>
            </w:r>
            <w:r w:rsidRPr="008E3833">
              <w:rPr>
                <w:rFonts w:ascii="Times New Roman" w:eastAsia="MS Mincho" w:hAnsi="Times New Roman" w:cs="Times New Roman"/>
                <w:sz w:val="18"/>
              </w:rPr>
              <w:t>szint**)</w:t>
            </w:r>
          </w:p>
        </w:tc>
      </w:tr>
      <w:tr w:rsidR="00103D28" w14:paraId="7476D06B" w14:textId="77777777" w:rsidTr="006D7FAB">
        <w:trPr>
          <w:cantSplit/>
          <w:jc w:val="center"/>
        </w:trPr>
        <w:tc>
          <w:tcPr>
            <w:tcW w:w="2548" w:type="dxa"/>
            <w:tcBorders>
              <w:top w:val="nil"/>
              <w:left w:val="nil"/>
              <w:bottom w:val="nil"/>
              <w:right w:val="nil"/>
            </w:tcBorders>
            <w:shd w:val="clear" w:color="auto" w:fill="FFFFFF"/>
            <w:tcMar>
              <w:left w:w="60" w:type="dxa"/>
              <w:right w:w="60" w:type="dxa"/>
            </w:tcMar>
          </w:tcPr>
          <w:p w14:paraId="08771B46"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A kezelés sikertelensége</w:t>
            </w:r>
          </w:p>
        </w:tc>
        <w:tc>
          <w:tcPr>
            <w:tcW w:w="1701" w:type="dxa"/>
            <w:tcBorders>
              <w:top w:val="nil"/>
              <w:left w:val="nil"/>
              <w:bottom w:val="nil"/>
              <w:right w:val="nil"/>
            </w:tcBorders>
            <w:shd w:val="clear" w:color="auto" w:fill="FFFFFF"/>
            <w:tcMar>
              <w:left w:w="60" w:type="dxa"/>
              <w:right w:w="60" w:type="dxa"/>
            </w:tcMar>
          </w:tcPr>
          <w:p w14:paraId="5C5E06DF"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75 (21,3)</w:t>
            </w:r>
          </w:p>
        </w:tc>
        <w:tc>
          <w:tcPr>
            <w:tcW w:w="1843" w:type="dxa"/>
            <w:tcBorders>
              <w:top w:val="nil"/>
              <w:left w:val="nil"/>
              <w:bottom w:val="nil"/>
              <w:right w:val="nil"/>
            </w:tcBorders>
            <w:shd w:val="clear" w:color="auto" w:fill="FFFFFF"/>
            <w:tcMar>
              <w:left w:w="60" w:type="dxa"/>
              <w:right w:w="60" w:type="dxa"/>
            </w:tcMar>
          </w:tcPr>
          <w:p w14:paraId="1E3A8CEE"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57 (49,6)</w:t>
            </w:r>
          </w:p>
        </w:tc>
        <w:tc>
          <w:tcPr>
            <w:tcW w:w="1417" w:type="dxa"/>
            <w:tcBorders>
              <w:top w:val="nil"/>
              <w:left w:val="nil"/>
              <w:bottom w:val="nil"/>
              <w:right w:val="nil"/>
            </w:tcBorders>
            <w:shd w:val="clear" w:color="auto" w:fill="FFFFFF"/>
            <w:tcMar>
              <w:left w:w="60" w:type="dxa"/>
              <w:right w:w="60" w:type="dxa"/>
            </w:tcMar>
          </w:tcPr>
          <w:p w14:paraId="473D39DD"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0,3 (0,2, 0,4)</w:t>
            </w:r>
          </w:p>
        </w:tc>
        <w:tc>
          <w:tcPr>
            <w:tcW w:w="1566" w:type="dxa"/>
            <w:tcBorders>
              <w:top w:val="nil"/>
              <w:left w:val="nil"/>
              <w:bottom w:val="nil"/>
              <w:right w:val="nil"/>
            </w:tcBorders>
            <w:shd w:val="clear" w:color="auto" w:fill="FFFFFF"/>
            <w:tcMar>
              <w:left w:w="60" w:type="dxa"/>
              <w:right w:w="60" w:type="dxa"/>
            </w:tcMar>
          </w:tcPr>
          <w:p w14:paraId="12E19DFE"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&lt;0,0001 (0,0500)</w:t>
            </w:r>
          </w:p>
        </w:tc>
      </w:tr>
      <w:tr w:rsidR="00103D28" w14:paraId="0722A5F0" w14:textId="77777777" w:rsidTr="006D7FAB">
        <w:trPr>
          <w:cantSplit/>
          <w:jc w:val="center"/>
        </w:trPr>
        <w:tc>
          <w:tcPr>
            <w:tcW w:w="2548" w:type="dxa"/>
            <w:tcBorders>
              <w:top w:val="nil"/>
              <w:left w:val="nil"/>
              <w:bottom w:val="nil"/>
              <w:right w:val="nil"/>
            </w:tcBorders>
            <w:shd w:val="clear" w:color="auto" w:fill="FFFFFF"/>
            <w:tcMar>
              <w:left w:w="60" w:type="dxa"/>
              <w:right w:w="60" w:type="dxa"/>
            </w:tcMar>
          </w:tcPr>
          <w:p w14:paraId="0D268D17"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Nincs sikertelen kezelés</w:t>
            </w:r>
          </w:p>
        </w:tc>
        <w:tc>
          <w:tcPr>
            <w:tcW w:w="1701" w:type="dxa"/>
            <w:tcBorders>
              <w:top w:val="nil"/>
              <w:left w:val="nil"/>
              <w:bottom w:val="nil"/>
              <w:right w:val="nil"/>
            </w:tcBorders>
            <w:shd w:val="clear" w:color="auto" w:fill="FFFFFF"/>
            <w:tcMar>
              <w:left w:w="60" w:type="dxa"/>
              <w:right w:w="60" w:type="dxa"/>
            </w:tcMar>
          </w:tcPr>
          <w:p w14:paraId="1AFF5458"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277 (78,7)</w:t>
            </w:r>
          </w:p>
        </w:tc>
        <w:tc>
          <w:tcPr>
            <w:tcW w:w="1843" w:type="dxa"/>
            <w:tcBorders>
              <w:top w:val="nil"/>
              <w:left w:val="nil"/>
              <w:bottom w:val="nil"/>
              <w:right w:val="nil"/>
            </w:tcBorders>
            <w:shd w:val="clear" w:color="auto" w:fill="FFFFFF"/>
            <w:tcMar>
              <w:left w:w="60" w:type="dxa"/>
              <w:right w:w="60" w:type="dxa"/>
            </w:tcMar>
          </w:tcPr>
          <w:p w14:paraId="50537528" w14:textId="77777777" w:rsidR="008B63C4" w:rsidRPr="008E3833" w:rsidRDefault="000A2A41" w:rsidP="009B6D49">
            <w:pPr>
              <w:pStyle w:val="Table"/>
              <w:rPr>
                <w:rFonts w:ascii="Times New Roman" w:hAnsi="Times New Roman" w:cs="Times New Roman"/>
                <w:sz w:val="18"/>
                <w:szCs w:val="18"/>
              </w:rPr>
            </w:pPr>
            <w:r w:rsidRPr="008E3833">
              <w:rPr>
                <w:rFonts w:ascii="Times New Roman" w:eastAsia="MS Mincho" w:hAnsi="Times New Roman" w:cs="Times New Roman"/>
                <w:sz w:val="18"/>
              </w:rPr>
              <w:t>58 (50,4)</w:t>
            </w:r>
          </w:p>
        </w:tc>
        <w:tc>
          <w:tcPr>
            <w:tcW w:w="1417" w:type="dxa"/>
            <w:tcBorders>
              <w:top w:val="nil"/>
              <w:left w:val="nil"/>
              <w:bottom w:val="nil"/>
              <w:right w:val="nil"/>
            </w:tcBorders>
            <w:shd w:val="clear" w:color="auto" w:fill="FFFFFF"/>
            <w:tcMar>
              <w:left w:w="60" w:type="dxa"/>
              <w:right w:w="60" w:type="dxa"/>
            </w:tcMar>
          </w:tcPr>
          <w:p w14:paraId="2CC25A6C" w14:textId="77777777" w:rsidR="008B63C4" w:rsidRPr="008E3833" w:rsidRDefault="008B63C4" w:rsidP="009B6D49">
            <w:pPr>
              <w:pStyle w:val="Table"/>
              <w:rPr>
                <w:rFonts w:ascii="Times New Roman" w:hAnsi="Times New Roman" w:cs="Times New Roman"/>
                <w:sz w:val="18"/>
                <w:szCs w:val="18"/>
              </w:rPr>
            </w:pPr>
          </w:p>
        </w:tc>
        <w:tc>
          <w:tcPr>
            <w:tcW w:w="1566" w:type="dxa"/>
            <w:tcBorders>
              <w:top w:val="nil"/>
              <w:left w:val="nil"/>
              <w:bottom w:val="nil"/>
              <w:right w:val="nil"/>
            </w:tcBorders>
            <w:shd w:val="clear" w:color="auto" w:fill="FFFFFF"/>
            <w:tcMar>
              <w:left w:w="60" w:type="dxa"/>
              <w:right w:w="60" w:type="dxa"/>
            </w:tcMar>
          </w:tcPr>
          <w:p w14:paraId="3713A160" w14:textId="77777777" w:rsidR="008B63C4" w:rsidRPr="008E3833" w:rsidRDefault="008B63C4" w:rsidP="009B6D49">
            <w:pPr>
              <w:pStyle w:val="Table"/>
              <w:rPr>
                <w:rFonts w:ascii="Times New Roman" w:hAnsi="Times New Roman" w:cs="Times New Roman"/>
                <w:sz w:val="18"/>
                <w:szCs w:val="18"/>
              </w:rPr>
            </w:pPr>
          </w:p>
        </w:tc>
      </w:tr>
    </w:tbl>
    <w:p w14:paraId="5744954B" w14:textId="77777777" w:rsidR="008B63C4" w:rsidRPr="008E3833" w:rsidRDefault="000A2A41" w:rsidP="009B6D49">
      <w:pPr>
        <w:pStyle w:val="Legend"/>
        <w:rPr>
          <w:rFonts w:ascii="Times New Roman" w:hAnsi="Times New Roman"/>
          <w:sz w:val="16"/>
          <w:szCs w:val="16"/>
        </w:rPr>
      </w:pPr>
      <w:r w:rsidRPr="008E3833">
        <w:rPr>
          <w:rFonts w:ascii="Times New Roman" w:hAnsi="Times New Roman"/>
          <w:sz w:val="16"/>
        </w:rPr>
        <w:t>* Kétoldalas próbával meghatározot p</w:t>
      </w:r>
      <w:r w:rsidRPr="008E3833">
        <w:rPr>
          <w:rFonts w:ascii="Times New Roman" w:hAnsi="Times New Roman"/>
          <w:sz w:val="16"/>
        </w:rPr>
        <w:noBreakHyphen/>
        <w:t>érték,minden Ritalin LA csoport és a placebo között, a logisztikus regressziós model</w:t>
      </w:r>
      <w:r w:rsidR="009432FE" w:rsidRPr="008E3833">
        <w:rPr>
          <w:rFonts w:ascii="Times New Roman" w:hAnsi="Times New Roman"/>
          <w:sz w:val="16"/>
        </w:rPr>
        <w:t>l</w:t>
      </w:r>
      <w:r w:rsidRPr="008E3833">
        <w:rPr>
          <w:rFonts w:ascii="Times New Roman" w:hAnsi="Times New Roman"/>
          <w:sz w:val="16"/>
        </w:rPr>
        <w:t xml:space="preserve"> felhasználásával végzett összehasonlítás alapján.</w:t>
      </w:r>
    </w:p>
    <w:p w14:paraId="7D20456B" w14:textId="77777777" w:rsidR="008B63C4" w:rsidRPr="008E3833" w:rsidRDefault="000A2A41" w:rsidP="009B6D49">
      <w:pPr>
        <w:pStyle w:val="Legend"/>
        <w:rPr>
          <w:rFonts w:ascii="Times New Roman" w:hAnsi="Times New Roman"/>
          <w:sz w:val="16"/>
          <w:szCs w:val="16"/>
        </w:rPr>
      </w:pPr>
      <w:r w:rsidRPr="008E3833">
        <w:rPr>
          <w:rFonts w:ascii="Times New Roman" w:hAnsi="Times New Roman"/>
          <w:sz w:val="16"/>
        </w:rPr>
        <w:t>***Szignifikancia</w:t>
      </w:r>
      <w:r w:rsidR="00803F8D" w:rsidRPr="008E3833">
        <w:rPr>
          <w:rFonts w:ascii="Times New Roman" w:hAnsi="Times New Roman"/>
          <w:sz w:val="16"/>
        </w:rPr>
        <w:t xml:space="preserve"> </w:t>
      </w:r>
      <w:r w:rsidRPr="008E3833">
        <w:rPr>
          <w:rFonts w:ascii="Times New Roman" w:hAnsi="Times New Roman"/>
          <w:sz w:val="16"/>
        </w:rPr>
        <w:t>szint = a teszt végső kétoldalas próbával meghatározott szignifikancia</w:t>
      </w:r>
      <w:r w:rsidR="00803F8D" w:rsidRPr="008E3833">
        <w:rPr>
          <w:rFonts w:ascii="Times New Roman" w:hAnsi="Times New Roman"/>
          <w:sz w:val="16"/>
        </w:rPr>
        <w:t xml:space="preserve"> </w:t>
      </w:r>
      <w:r w:rsidRPr="008E3833">
        <w:rPr>
          <w:rFonts w:ascii="Times New Roman" w:hAnsi="Times New Roman"/>
          <w:sz w:val="16"/>
        </w:rPr>
        <w:t>szintje (alfa), kiterjesztett szelektálás után</w:t>
      </w:r>
    </w:p>
    <w:p w14:paraId="5A141EA5" w14:textId="77777777" w:rsidR="008B63C4" w:rsidRPr="008E3833" w:rsidRDefault="008B63C4" w:rsidP="009B6D49">
      <w:pPr>
        <w:rPr>
          <w:sz w:val="20"/>
        </w:rPr>
      </w:pPr>
    </w:p>
    <w:p w14:paraId="50E874AF" w14:textId="77777777" w:rsidR="008B63C4" w:rsidRPr="008E3833" w:rsidRDefault="000A2A41" w:rsidP="009B6D49">
      <w:pPr>
        <w:pStyle w:val="Text"/>
        <w:spacing w:before="0"/>
        <w:jc w:val="left"/>
        <w:rPr>
          <w:sz w:val="22"/>
          <w:szCs w:val="22"/>
        </w:rPr>
      </w:pPr>
      <w:r w:rsidRPr="008E3833">
        <w:rPr>
          <w:sz w:val="22"/>
          <w:lang w:val="hu-HU" w:eastAsia="hu-HU"/>
        </w:rPr>
        <w:t>A 3.</w:t>
      </w:r>
      <w:r w:rsidR="00916132" w:rsidRPr="008E3833">
        <w:rPr>
          <w:sz w:val="22"/>
          <w:lang w:val="hu-HU" w:eastAsia="hu-HU"/>
        </w:rPr>
        <w:t> </w:t>
      </w:r>
      <w:r w:rsidRPr="008E3833">
        <w:rPr>
          <w:sz w:val="22"/>
          <w:lang w:val="hu-HU" w:eastAsia="hu-HU"/>
        </w:rPr>
        <w:t>periódusba belépett betegek egy összesen 5</w:t>
      </w:r>
      <w:r w:rsidRPr="008E3833">
        <w:rPr>
          <w:sz w:val="22"/>
        </w:rPr>
        <w:noBreakHyphen/>
      </w:r>
      <w:r w:rsidRPr="008E3833">
        <w:rPr>
          <w:sz w:val="22"/>
          <w:lang w:val="hu-HU" w:eastAsia="hu-HU"/>
        </w:rPr>
        <w:t>14</w:t>
      </w:r>
      <w:r w:rsidR="00916132" w:rsidRPr="008E3833">
        <w:rPr>
          <w:sz w:val="22"/>
          <w:lang w:val="hu-HU" w:eastAsia="hu-HU"/>
        </w:rPr>
        <w:t> </w:t>
      </w:r>
      <w:r w:rsidRPr="008E3833">
        <w:rPr>
          <w:sz w:val="22"/>
          <w:lang w:val="hu-HU" w:eastAsia="hu-HU"/>
        </w:rPr>
        <w:t>hetes Ritalin LA</w:t>
      </w:r>
      <w:r w:rsidR="00DB2044" w:rsidRPr="008E3833">
        <w:rPr>
          <w:sz w:val="22"/>
          <w:lang w:val="hu-HU" w:eastAsia="hu-HU"/>
        </w:rPr>
        <w:noBreakHyphen/>
      </w:r>
      <w:r w:rsidRPr="008E3833">
        <w:rPr>
          <w:sz w:val="22"/>
          <w:lang w:val="hu-HU" w:eastAsia="hu-HU"/>
        </w:rPr>
        <w:t>kezelést fejeztek be az 1. és a 2.</w:t>
      </w:r>
      <w:r w:rsidR="00916132" w:rsidRPr="008E3833">
        <w:rPr>
          <w:sz w:val="22"/>
          <w:lang w:val="hu-HU" w:eastAsia="hu-HU"/>
        </w:rPr>
        <w:t> </w:t>
      </w:r>
      <w:r w:rsidRPr="008E3833">
        <w:rPr>
          <w:sz w:val="22"/>
          <w:lang w:val="hu-HU" w:eastAsia="hu-HU"/>
        </w:rPr>
        <w:t>periódusban. Ezután a 3.</w:t>
      </w:r>
      <w:r w:rsidR="00916132" w:rsidRPr="008E3833">
        <w:rPr>
          <w:sz w:val="22"/>
          <w:lang w:val="hu-HU" w:eastAsia="hu-HU"/>
        </w:rPr>
        <w:t> </w:t>
      </w:r>
      <w:r w:rsidRPr="008E3833">
        <w:rPr>
          <w:sz w:val="22"/>
          <w:lang w:val="hu-HU" w:eastAsia="hu-HU"/>
        </w:rPr>
        <w:t>periódusban placebót kapó betegek nem észleltek fokozódó megvonásos tüneteket és rebound</w:t>
      </w:r>
      <w:r w:rsidRPr="008E3833">
        <w:rPr>
          <w:sz w:val="22"/>
        </w:rPr>
        <w:noBreakHyphen/>
      </w:r>
      <w:r w:rsidRPr="008E3833">
        <w:rPr>
          <w:sz w:val="22"/>
          <w:lang w:val="hu-HU" w:eastAsia="hu-HU"/>
        </w:rPr>
        <w:t>ot, mint azok a betegek, akik továbbra is a Ritalin LA</w:t>
      </w:r>
      <w:r w:rsidRPr="008E3833">
        <w:rPr>
          <w:sz w:val="22"/>
        </w:rPr>
        <w:noBreakHyphen/>
      </w:r>
      <w:r w:rsidRPr="008E3833">
        <w:rPr>
          <w:sz w:val="22"/>
          <w:lang w:val="hu-HU" w:eastAsia="hu-HU"/>
        </w:rPr>
        <w:t>kezelést kapták.</w:t>
      </w:r>
    </w:p>
    <w:p w14:paraId="00D14820" w14:textId="77777777" w:rsidR="00FB38FB" w:rsidRPr="008E3833" w:rsidRDefault="00FB38FB" w:rsidP="00E21072">
      <w:pPr>
        <w:pStyle w:val="Text"/>
        <w:spacing w:before="0"/>
        <w:jc w:val="left"/>
        <w:rPr>
          <w:sz w:val="22"/>
          <w:lang w:val="hu-HU" w:eastAsia="hu-HU"/>
        </w:rPr>
      </w:pPr>
    </w:p>
    <w:p w14:paraId="77C8B256" w14:textId="77777777" w:rsidR="00F92E05" w:rsidRPr="008E3833" w:rsidRDefault="000A2A41" w:rsidP="00E21072">
      <w:pPr>
        <w:pStyle w:val="Text"/>
        <w:spacing w:before="0"/>
        <w:jc w:val="left"/>
        <w:rPr>
          <w:sz w:val="22"/>
          <w:lang w:val="hu-HU" w:eastAsia="hu-HU"/>
        </w:rPr>
      </w:pPr>
      <w:r w:rsidRPr="008E3833">
        <w:rPr>
          <w:sz w:val="22"/>
          <w:lang w:val="hu-HU" w:eastAsia="hu-HU"/>
        </w:rPr>
        <w:t>A rövid</w:t>
      </w:r>
      <w:r w:rsidR="00DD7F5F" w:rsidRPr="008E3833">
        <w:rPr>
          <w:sz w:val="22"/>
          <w:lang w:val="hu-HU" w:eastAsia="hu-HU"/>
        </w:rPr>
        <w:t xml:space="preserve"> </w:t>
      </w:r>
      <w:r w:rsidRPr="008E3833">
        <w:rPr>
          <w:sz w:val="22"/>
          <w:lang w:val="hu-HU" w:eastAsia="hu-HU"/>
        </w:rPr>
        <w:t>távú kezelés során a</w:t>
      </w:r>
      <w:r w:rsidR="00A96D58" w:rsidRPr="008E3833">
        <w:rPr>
          <w:sz w:val="22"/>
          <w:lang w:val="hu-HU" w:eastAsia="hu-HU"/>
        </w:rPr>
        <w:t xml:space="preserve"> nők és férfiak egyaránt statisztikailag nagyobb javulást mutattak az összes Ritalin csoportban a DSM</w:t>
      </w:r>
      <w:r w:rsidR="00A96D58" w:rsidRPr="008E3833">
        <w:rPr>
          <w:sz w:val="22"/>
          <w:lang w:val="hu-HU" w:eastAsia="hu-HU"/>
        </w:rPr>
        <w:noBreakHyphen/>
        <w:t xml:space="preserve">IV ADHD RS alapján a placebóhoz hasonlítva. A férfiak a legjobb pontszámot a Ritalin LA 80 mg esetében </w:t>
      </w:r>
      <w:r w:rsidR="00F86831" w:rsidRPr="008E3833">
        <w:rPr>
          <w:sz w:val="22"/>
          <w:lang w:val="hu-HU" w:eastAsia="hu-HU"/>
        </w:rPr>
        <w:t>érték el, míg a nőknél a legnagyobb javulást a legalacsonyabb adagolási csoportban a Ritalin 40 mg LA esetében találták. Ez a trend nem volt szignifikáns, és nem tapasztalták hosszú távú kezelés esetében. A férfiakhoz képest a nem kívánatos események valamivel magasabb incidenciáját figyelték meg a nőkben</w:t>
      </w:r>
      <w:r w:rsidR="00B2629E" w:rsidRPr="008E3833">
        <w:rPr>
          <w:sz w:val="22"/>
          <w:lang w:val="hu-HU" w:eastAsia="hu-HU"/>
        </w:rPr>
        <w:t>, azonban általánosságban azonos biztonságossági profilt találtak a férfiak és nők esetében. Ezért az adagolást egyénileg kell beállítani (a maximális adag 80 mg/nap). Azt az adagolási sémát, mellyel a tünetek megfelelően kontrolálhatók a legalacsonyabb teljes napi adaggal kell elérni.</w:t>
      </w:r>
    </w:p>
    <w:p w14:paraId="696E8EB8" w14:textId="77777777" w:rsidR="00F92E05" w:rsidRPr="008E3833" w:rsidRDefault="00F92E05" w:rsidP="00E21072">
      <w:pPr>
        <w:pStyle w:val="Text"/>
        <w:spacing w:before="0"/>
        <w:jc w:val="left"/>
        <w:rPr>
          <w:sz w:val="22"/>
          <w:lang w:val="hu-HU" w:eastAsia="hu-HU"/>
        </w:rPr>
      </w:pPr>
    </w:p>
    <w:p w14:paraId="5166096D" w14:textId="77777777" w:rsidR="00FB38FB" w:rsidRPr="008E3833" w:rsidRDefault="000A2A41" w:rsidP="00E21072">
      <w:pPr>
        <w:pStyle w:val="Text"/>
        <w:spacing w:before="0"/>
        <w:jc w:val="left"/>
        <w:rPr>
          <w:sz w:val="22"/>
          <w:lang w:val="hu-HU" w:eastAsia="hu-HU"/>
        </w:rPr>
      </w:pPr>
      <w:r w:rsidRPr="008E3833">
        <w:rPr>
          <w:sz w:val="22"/>
          <w:lang w:val="hu-HU" w:eastAsia="hu-HU"/>
        </w:rPr>
        <w:t>A Ritalin LA alapvizsgálat 26</w:t>
      </w:r>
      <w:r w:rsidR="000E7D5E" w:rsidRPr="008E3833">
        <w:rPr>
          <w:sz w:val="22"/>
          <w:lang w:val="hu-HU" w:eastAsia="hu-HU"/>
        </w:rPr>
        <w:t> </w:t>
      </w:r>
      <w:r w:rsidRPr="008E3833">
        <w:rPr>
          <w:sz w:val="22"/>
          <w:lang w:val="hu-HU" w:eastAsia="hu-HU"/>
        </w:rPr>
        <w:t>hetes, nyílt elrendezésű kiterjesztéses fázisa 298</w:t>
      </w:r>
      <w:r w:rsidR="00F92E05" w:rsidRPr="008E3833">
        <w:rPr>
          <w:sz w:val="22"/>
          <w:lang w:val="hu-HU" w:eastAsia="hu-HU"/>
        </w:rPr>
        <w:t> </w:t>
      </w:r>
      <w:r w:rsidRPr="008E3833">
        <w:rPr>
          <w:sz w:val="22"/>
          <w:lang w:val="hu-HU" w:eastAsia="hu-HU"/>
        </w:rPr>
        <w:t>ADHD</w:t>
      </w:r>
      <w:r w:rsidR="000E7D5E" w:rsidRPr="008E3833">
        <w:rPr>
          <w:sz w:val="22"/>
          <w:lang w:val="hu-HU" w:eastAsia="hu-HU"/>
        </w:rPr>
        <w:noBreakHyphen/>
      </w:r>
      <w:r w:rsidRPr="008E3833">
        <w:rPr>
          <w:sz w:val="22"/>
          <w:lang w:val="hu-HU" w:eastAsia="hu-HU"/>
        </w:rPr>
        <w:t>s felnőtt betegen a Ritalin LA hosszú</w:t>
      </w:r>
      <w:r w:rsidR="007C7FCC" w:rsidRPr="008E3833">
        <w:rPr>
          <w:sz w:val="22"/>
          <w:lang w:val="hu-HU" w:eastAsia="hu-HU"/>
        </w:rPr>
        <w:t xml:space="preserve"> </w:t>
      </w:r>
      <w:r w:rsidRPr="008E3833">
        <w:rPr>
          <w:sz w:val="22"/>
          <w:lang w:val="hu-HU" w:eastAsia="hu-HU"/>
        </w:rPr>
        <w:t>távú biztonságosságát</w:t>
      </w:r>
      <w:r w:rsidR="008C6B22" w:rsidRPr="008E3833">
        <w:rPr>
          <w:sz w:val="22"/>
          <w:lang w:val="hu-HU" w:eastAsia="hu-HU"/>
        </w:rPr>
        <w:t xml:space="preserve"> mutatta</w:t>
      </w:r>
      <w:r w:rsidRPr="008E3833">
        <w:rPr>
          <w:sz w:val="22"/>
          <w:lang w:val="hu-HU" w:eastAsia="hu-HU"/>
        </w:rPr>
        <w:t>. Az alap és a kiterjesztéses vizsgálatban kezelt összes beteg folyamatos Ritalin LA expozíciójának kombinációjával összesen 354</w:t>
      </w:r>
      <w:r w:rsidR="000E7D5E" w:rsidRPr="008E3833">
        <w:rPr>
          <w:sz w:val="22"/>
          <w:lang w:val="hu-HU" w:eastAsia="hu-HU"/>
        </w:rPr>
        <w:t> </w:t>
      </w:r>
      <w:r w:rsidRPr="008E3833">
        <w:rPr>
          <w:sz w:val="22"/>
          <w:lang w:val="hu-HU" w:eastAsia="hu-HU"/>
        </w:rPr>
        <w:t>beteg részesült folyamatos Ritalin LA kezelésben több, mint 6</w:t>
      </w:r>
      <w:r w:rsidR="000E7D5E" w:rsidRPr="008E3833">
        <w:rPr>
          <w:sz w:val="22"/>
          <w:lang w:val="hu-HU" w:eastAsia="hu-HU"/>
        </w:rPr>
        <w:t> </w:t>
      </w:r>
      <w:r w:rsidRPr="008E3833">
        <w:rPr>
          <w:sz w:val="22"/>
          <w:lang w:val="hu-HU" w:eastAsia="hu-HU"/>
        </w:rPr>
        <w:t>hónapon, míg 136</w:t>
      </w:r>
      <w:r w:rsidR="000E7D5E" w:rsidRPr="008E3833">
        <w:rPr>
          <w:sz w:val="22"/>
          <w:lang w:val="hu-HU" w:eastAsia="hu-HU"/>
        </w:rPr>
        <w:t> </w:t>
      </w:r>
      <w:r w:rsidRPr="008E3833">
        <w:rPr>
          <w:sz w:val="22"/>
          <w:lang w:val="hu-HU" w:eastAsia="hu-HU"/>
        </w:rPr>
        <w:t>beteg több, mint 12</w:t>
      </w:r>
      <w:r w:rsidR="000E7D5E" w:rsidRPr="008E3833">
        <w:rPr>
          <w:sz w:val="22"/>
          <w:lang w:val="hu-HU" w:eastAsia="hu-HU"/>
        </w:rPr>
        <w:t> </w:t>
      </w:r>
      <w:r w:rsidRPr="008E3833">
        <w:rPr>
          <w:sz w:val="22"/>
          <w:lang w:val="hu-HU" w:eastAsia="hu-HU"/>
        </w:rPr>
        <w:t>hónapon át.</w:t>
      </w:r>
    </w:p>
    <w:p w14:paraId="5284799B" w14:textId="77777777" w:rsidR="00FB38FB" w:rsidRPr="008E3833" w:rsidRDefault="000A2A41" w:rsidP="00E21072">
      <w:pPr>
        <w:pStyle w:val="Text"/>
        <w:spacing w:before="0"/>
        <w:jc w:val="left"/>
        <w:rPr>
          <w:sz w:val="22"/>
          <w:lang w:val="hu-HU" w:eastAsia="hu-HU"/>
        </w:rPr>
      </w:pPr>
      <w:r w:rsidRPr="008E3833">
        <w:rPr>
          <w:sz w:val="22"/>
          <w:lang w:val="hu-HU" w:eastAsia="hu-HU"/>
        </w:rPr>
        <w:t xml:space="preserve">A Ritalin LA biztonságossági profilja nem változott a felnőtt ADHD betegek hosszabb időtartamú kezelése során, amint ezt a kiterjesztéses vizsgálatban megfigyelték. A kiterjesztéses vizsgálatban résztvevő betegeken tapasztalt mellékhatás profil hasonló volt ahhoz, mint amit az alapvizsgálatban észleltek. </w:t>
      </w:r>
      <w:r w:rsidR="002079B4" w:rsidRPr="008E3833">
        <w:rPr>
          <w:sz w:val="22"/>
          <w:lang w:val="hu-HU" w:eastAsia="hu-HU"/>
        </w:rPr>
        <w:t xml:space="preserve">A kiterjesztéses vizsgálatban nem figyeltek meg váratlan súlyos mellékhatásokat, és a </w:t>
      </w:r>
      <w:r w:rsidR="004A027D" w:rsidRPr="008E3833">
        <w:rPr>
          <w:sz w:val="22"/>
          <w:lang w:val="hu-HU" w:eastAsia="hu-HU"/>
        </w:rPr>
        <w:t>legtöbb</w:t>
      </w:r>
      <w:r w:rsidR="002079B4" w:rsidRPr="008E3833">
        <w:rPr>
          <w:sz w:val="22"/>
          <w:lang w:val="hu-HU" w:eastAsia="hu-HU"/>
        </w:rPr>
        <w:t xml:space="preserve"> észlelt mellékhatás várható</w:t>
      </w:r>
      <w:r w:rsidR="004A027D" w:rsidRPr="008E3833">
        <w:rPr>
          <w:sz w:val="22"/>
          <w:lang w:val="hu-HU" w:eastAsia="hu-HU"/>
        </w:rPr>
        <w:t xml:space="preserve"> volt</w:t>
      </w:r>
      <w:r w:rsidR="002079B4" w:rsidRPr="008E3833">
        <w:rPr>
          <w:sz w:val="22"/>
          <w:lang w:val="hu-HU" w:eastAsia="hu-HU"/>
        </w:rPr>
        <w:t>.</w:t>
      </w:r>
    </w:p>
    <w:p w14:paraId="3F3A1570" w14:textId="77777777" w:rsidR="002079B4" w:rsidRPr="008E3833" w:rsidRDefault="002079B4" w:rsidP="00E21072">
      <w:pPr>
        <w:pStyle w:val="Text"/>
        <w:spacing w:before="0"/>
        <w:jc w:val="left"/>
        <w:rPr>
          <w:sz w:val="22"/>
          <w:lang w:val="hu-HU" w:eastAsia="hu-HU"/>
        </w:rPr>
      </w:pPr>
    </w:p>
    <w:p w14:paraId="32553345" w14:textId="77777777" w:rsidR="002079B4" w:rsidRPr="008E3833" w:rsidRDefault="000A2A41" w:rsidP="00E21072">
      <w:pPr>
        <w:pStyle w:val="Text"/>
        <w:spacing w:before="0"/>
        <w:jc w:val="left"/>
        <w:rPr>
          <w:sz w:val="22"/>
          <w:lang w:val="hu-HU" w:eastAsia="hu-HU"/>
        </w:rPr>
      </w:pPr>
      <w:r w:rsidRPr="008E3833">
        <w:rPr>
          <w:sz w:val="22"/>
          <w:lang w:val="hu-HU" w:eastAsia="hu-HU"/>
        </w:rPr>
        <w:t>A mellékhatások összgyakorisága és egyes konkrét mellékhatások gyakorisága az expozíció időtartamával emelkedett. Testtömegcsökkenés a betegek 0,7%</w:t>
      </w:r>
      <w:r w:rsidR="000E7D5E" w:rsidRPr="008E3833">
        <w:rPr>
          <w:sz w:val="22"/>
          <w:lang w:val="hu-HU" w:eastAsia="hu-HU"/>
        </w:rPr>
        <w:noBreakHyphen/>
      </w:r>
      <w:r w:rsidRPr="008E3833">
        <w:rPr>
          <w:sz w:val="22"/>
          <w:lang w:val="hu-HU" w:eastAsia="hu-HU"/>
        </w:rPr>
        <w:t>ánál (≤2</w:t>
      </w:r>
      <w:r w:rsidR="000E7D5E" w:rsidRPr="008E3833">
        <w:rPr>
          <w:sz w:val="22"/>
          <w:lang w:val="hu-HU" w:eastAsia="hu-HU"/>
        </w:rPr>
        <w:t> </w:t>
      </w:r>
      <w:r w:rsidRPr="008E3833">
        <w:rPr>
          <w:sz w:val="22"/>
          <w:lang w:val="hu-HU" w:eastAsia="hu-HU"/>
        </w:rPr>
        <w:t>hónap), 5,6%</w:t>
      </w:r>
      <w:r w:rsidR="000E7D5E" w:rsidRPr="008E3833">
        <w:rPr>
          <w:sz w:val="22"/>
          <w:lang w:val="hu-HU" w:eastAsia="hu-HU"/>
        </w:rPr>
        <w:noBreakHyphen/>
      </w:r>
      <w:r w:rsidRPr="008E3833">
        <w:rPr>
          <w:sz w:val="22"/>
          <w:lang w:val="hu-HU" w:eastAsia="hu-HU"/>
        </w:rPr>
        <w:t>ánál (&gt;6</w:t>
      </w:r>
      <w:r w:rsidR="000E7D5E" w:rsidRPr="008E3833">
        <w:rPr>
          <w:sz w:val="22"/>
          <w:lang w:val="hu-HU" w:eastAsia="hu-HU"/>
        </w:rPr>
        <w:t> </w:t>
      </w:r>
      <w:r w:rsidRPr="008E3833">
        <w:rPr>
          <w:sz w:val="22"/>
          <w:lang w:val="hu-HU" w:eastAsia="hu-HU"/>
        </w:rPr>
        <w:t>hónap) és 7,4%</w:t>
      </w:r>
      <w:r w:rsidR="000E7D5E" w:rsidRPr="008E3833">
        <w:rPr>
          <w:sz w:val="22"/>
          <w:lang w:val="hu-HU" w:eastAsia="hu-HU"/>
        </w:rPr>
        <w:noBreakHyphen/>
      </w:r>
      <w:r w:rsidRPr="008E3833">
        <w:rPr>
          <w:sz w:val="22"/>
          <w:lang w:val="hu-HU" w:eastAsia="hu-HU"/>
        </w:rPr>
        <w:t>ánál (&gt;12</w:t>
      </w:r>
      <w:r w:rsidR="000E7D5E" w:rsidRPr="008E3833">
        <w:rPr>
          <w:sz w:val="22"/>
          <w:lang w:val="hu-HU" w:eastAsia="hu-HU"/>
        </w:rPr>
        <w:t> </w:t>
      </w:r>
      <w:r w:rsidRPr="008E3833">
        <w:rPr>
          <w:sz w:val="22"/>
          <w:lang w:val="hu-HU" w:eastAsia="hu-HU"/>
        </w:rPr>
        <w:t>hónap) következett be. A 3.</w:t>
      </w:r>
      <w:r w:rsidR="000E7D5E" w:rsidRPr="008E3833">
        <w:rPr>
          <w:sz w:val="22"/>
          <w:lang w:val="hu-HU" w:eastAsia="hu-HU"/>
        </w:rPr>
        <w:t> </w:t>
      </w:r>
      <w:r w:rsidR="00574E19" w:rsidRPr="008E3833">
        <w:rPr>
          <w:sz w:val="22"/>
          <w:lang w:val="hu-HU" w:eastAsia="hu-HU"/>
        </w:rPr>
        <w:t>periódus</w:t>
      </w:r>
      <w:r w:rsidRPr="008E3833">
        <w:rPr>
          <w:sz w:val="22"/>
          <w:lang w:val="hu-HU" w:eastAsia="hu-HU"/>
        </w:rPr>
        <w:t xml:space="preserve">ban </w:t>
      </w:r>
      <w:r w:rsidR="003E61D2" w:rsidRPr="008E3833">
        <w:rPr>
          <w:sz w:val="22"/>
          <w:lang w:val="hu-HU" w:eastAsia="hu-HU"/>
        </w:rPr>
        <w:t xml:space="preserve">a kiindulási értékhez képest </w:t>
      </w:r>
      <w:r w:rsidRPr="008E3833">
        <w:rPr>
          <w:sz w:val="22"/>
          <w:lang w:val="hu-HU" w:eastAsia="hu-HU"/>
        </w:rPr>
        <w:t>jelentős, ≥7%</w:t>
      </w:r>
      <w:r w:rsidR="00D9604E" w:rsidRPr="008E3833">
        <w:rPr>
          <w:sz w:val="22"/>
          <w:lang w:val="hu-HU" w:eastAsia="hu-HU"/>
        </w:rPr>
        <w:noBreakHyphen/>
      </w:r>
      <w:r w:rsidRPr="008E3833">
        <w:rPr>
          <w:sz w:val="22"/>
          <w:lang w:val="hu-HU" w:eastAsia="hu-HU"/>
        </w:rPr>
        <w:t>os testtömegcsökkenés következett be a 3.</w:t>
      </w:r>
      <w:r w:rsidR="00D9604E" w:rsidRPr="008E3833">
        <w:rPr>
          <w:sz w:val="22"/>
          <w:lang w:val="hu-HU" w:eastAsia="hu-HU"/>
        </w:rPr>
        <w:t> </w:t>
      </w:r>
      <w:r w:rsidR="00574E19" w:rsidRPr="008E3833">
        <w:rPr>
          <w:sz w:val="22"/>
          <w:lang w:val="hu-HU" w:eastAsia="hu-HU"/>
        </w:rPr>
        <w:t>periódus</w:t>
      </w:r>
      <w:r w:rsidRPr="008E3833">
        <w:rPr>
          <w:sz w:val="22"/>
          <w:lang w:val="hu-HU" w:eastAsia="hu-HU"/>
        </w:rPr>
        <w:t xml:space="preserve"> betegeinél</w:t>
      </w:r>
      <w:r w:rsidR="003E61D2" w:rsidRPr="008E3833">
        <w:rPr>
          <w:sz w:val="22"/>
          <w:lang w:val="hu-HU" w:eastAsia="hu-HU"/>
        </w:rPr>
        <w:t xml:space="preserve"> (a 6</w:t>
      </w:r>
      <w:r w:rsidR="00D9604E" w:rsidRPr="008E3833">
        <w:rPr>
          <w:sz w:val="22"/>
          <w:lang w:val="hu-HU" w:eastAsia="hu-HU"/>
        </w:rPr>
        <w:t> </w:t>
      </w:r>
      <w:r w:rsidR="003E61D2" w:rsidRPr="008E3833">
        <w:rPr>
          <w:sz w:val="22"/>
          <w:lang w:val="hu-HU" w:eastAsia="hu-HU"/>
        </w:rPr>
        <w:t>hónapos fenntartó kezelési időszakban). Az insomnia/kezdeti insomnia/alv</w:t>
      </w:r>
      <w:r w:rsidR="007C7FCC" w:rsidRPr="008E3833">
        <w:rPr>
          <w:sz w:val="22"/>
          <w:lang w:val="hu-HU" w:eastAsia="hu-HU"/>
        </w:rPr>
        <w:t>á</w:t>
      </w:r>
      <w:r w:rsidR="003E61D2" w:rsidRPr="008E3833">
        <w:rPr>
          <w:sz w:val="22"/>
          <w:lang w:val="hu-HU" w:eastAsia="hu-HU"/>
        </w:rPr>
        <w:t>szavar incidenciája fokozódott a 12</w:t>
      </w:r>
      <w:r w:rsidR="00D9604E" w:rsidRPr="008E3833">
        <w:rPr>
          <w:sz w:val="22"/>
          <w:lang w:val="hu-HU" w:eastAsia="hu-HU"/>
        </w:rPr>
        <w:t> </w:t>
      </w:r>
      <w:r w:rsidR="003E61D2" w:rsidRPr="008E3833">
        <w:rPr>
          <w:sz w:val="22"/>
          <w:lang w:val="hu-HU" w:eastAsia="hu-HU"/>
        </w:rPr>
        <w:t>hónaposnál hosszabb időtartamú kezelés során. A nyomott hangulat incidenciája enyhén e</w:t>
      </w:r>
      <w:r w:rsidR="00574E19" w:rsidRPr="008E3833">
        <w:rPr>
          <w:sz w:val="22"/>
          <w:lang w:val="hu-HU" w:eastAsia="hu-HU"/>
        </w:rPr>
        <w:t>melkedett az idővel</w:t>
      </w:r>
      <w:r w:rsidR="003E61D2" w:rsidRPr="008E3833">
        <w:rPr>
          <w:sz w:val="22"/>
          <w:lang w:val="hu-HU" w:eastAsia="hu-HU"/>
        </w:rPr>
        <w:t xml:space="preserve"> (4,8% a 2</w:t>
      </w:r>
      <w:r w:rsidR="00D9604E" w:rsidRPr="008E3833">
        <w:rPr>
          <w:sz w:val="22"/>
          <w:lang w:val="hu-HU" w:eastAsia="hu-HU"/>
        </w:rPr>
        <w:t> </w:t>
      </w:r>
      <w:r w:rsidR="003E61D2" w:rsidRPr="008E3833">
        <w:rPr>
          <w:sz w:val="22"/>
          <w:lang w:val="hu-HU" w:eastAsia="hu-HU"/>
        </w:rPr>
        <w:t>hónapnál rövidebb, 4,5% a 6</w:t>
      </w:r>
      <w:r w:rsidR="00D9604E" w:rsidRPr="008E3833">
        <w:rPr>
          <w:sz w:val="22"/>
          <w:lang w:val="hu-HU" w:eastAsia="hu-HU"/>
        </w:rPr>
        <w:t> </w:t>
      </w:r>
      <w:r w:rsidR="003E61D2" w:rsidRPr="008E3833">
        <w:rPr>
          <w:sz w:val="22"/>
          <w:lang w:val="hu-HU" w:eastAsia="hu-HU"/>
        </w:rPr>
        <w:t>hónapnál hosszabb, és 6.6% a 12</w:t>
      </w:r>
      <w:r w:rsidR="00D9604E" w:rsidRPr="008E3833">
        <w:rPr>
          <w:sz w:val="22"/>
          <w:lang w:val="hu-HU" w:eastAsia="hu-HU"/>
        </w:rPr>
        <w:t> </w:t>
      </w:r>
      <w:r w:rsidR="003E61D2" w:rsidRPr="008E3833">
        <w:rPr>
          <w:sz w:val="22"/>
          <w:lang w:val="hu-HU" w:eastAsia="hu-HU"/>
        </w:rPr>
        <w:t>hónapnál hosszabb időtartam során), míg a depresszió</w:t>
      </w:r>
      <w:r w:rsidR="008B0C38" w:rsidRPr="008E3833">
        <w:rPr>
          <w:sz w:val="22"/>
          <w:lang w:val="hu-HU" w:eastAsia="hu-HU"/>
        </w:rPr>
        <w:t xml:space="preserve"> incidenciája</w:t>
      </w:r>
      <w:r w:rsidR="003E61D2" w:rsidRPr="008E3833">
        <w:rPr>
          <w:sz w:val="22"/>
          <w:lang w:val="hu-HU" w:eastAsia="hu-HU"/>
        </w:rPr>
        <w:t xml:space="preserve"> az idő </w:t>
      </w:r>
      <w:r w:rsidR="00574E19" w:rsidRPr="008E3833">
        <w:rPr>
          <w:sz w:val="22"/>
          <w:lang w:val="hu-HU" w:eastAsia="hu-HU"/>
        </w:rPr>
        <w:t>előrehaladtával</w:t>
      </w:r>
      <w:r w:rsidR="003E61D2" w:rsidRPr="008E3833">
        <w:rPr>
          <w:sz w:val="22"/>
          <w:lang w:val="hu-HU" w:eastAsia="hu-HU"/>
        </w:rPr>
        <w:t xml:space="preserve"> csökkent (0% </w:t>
      </w:r>
      <w:r w:rsidR="00574E19" w:rsidRPr="008E3833">
        <w:rPr>
          <w:sz w:val="22"/>
          <w:lang w:val="hu-HU" w:eastAsia="hu-HU"/>
        </w:rPr>
        <w:t xml:space="preserve">a </w:t>
      </w:r>
      <w:r w:rsidR="003E61D2" w:rsidRPr="008E3833">
        <w:rPr>
          <w:sz w:val="22"/>
          <w:lang w:val="hu-HU" w:eastAsia="hu-HU"/>
        </w:rPr>
        <w:t>12</w:t>
      </w:r>
      <w:r w:rsidR="00D9604E" w:rsidRPr="008E3833">
        <w:rPr>
          <w:sz w:val="22"/>
          <w:lang w:val="hu-HU" w:eastAsia="hu-HU"/>
        </w:rPr>
        <w:t> </w:t>
      </w:r>
      <w:r w:rsidR="003E61D2" w:rsidRPr="008E3833">
        <w:rPr>
          <w:sz w:val="22"/>
          <w:lang w:val="hu-HU" w:eastAsia="hu-HU"/>
        </w:rPr>
        <w:t>hónapnál hosszabb időtartam esetén). A tachycardia és a palpitatiók incidenciája a hosszú időtartamú expozíció során enyhén emelkedett (tachycardia: 4,8% 2</w:t>
      </w:r>
      <w:r w:rsidR="008B0C38" w:rsidRPr="008E3833">
        <w:rPr>
          <w:sz w:val="22"/>
          <w:lang w:val="hu-HU" w:eastAsia="hu-HU"/>
        </w:rPr>
        <w:t> </w:t>
      </w:r>
      <w:r w:rsidR="003E61D2" w:rsidRPr="008E3833">
        <w:rPr>
          <w:sz w:val="22"/>
          <w:lang w:val="hu-HU" w:eastAsia="hu-HU"/>
        </w:rPr>
        <w:t>hónaposnál rövidebb, és 6,6% 12</w:t>
      </w:r>
      <w:r w:rsidR="008B0C38" w:rsidRPr="008E3833">
        <w:rPr>
          <w:sz w:val="22"/>
          <w:lang w:val="hu-HU" w:eastAsia="hu-HU"/>
        </w:rPr>
        <w:t> </w:t>
      </w:r>
      <w:r w:rsidR="003E61D2" w:rsidRPr="008E3833">
        <w:rPr>
          <w:sz w:val="22"/>
          <w:lang w:val="hu-HU" w:eastAsia="hu-HU"/>
        </w:rPr>
        <w:t>hónaposnál hosszabb expozíciós időtartam során; palpitatiók: 6,9% a 2</w:t>
      </w:r>
      <w:r w:rsidR="008B0C38" w:rsidRPr="008E3833">
        <w:rPr>
          <w:sz w:val="22"/>
          <w:lang w:val="hu-HU" w:eastAsia="hu-HU"/>
        </w:rPr>
        <w:t> </w:t>
      </w:r>
      <w:r w:rsidR="003E61D2" w:rsidRPr="008E3833">
        <w:rPr>
          <w:sz w:val="22"/>
          <w:lang w:val="hu-HU" w:eastAsia="hu-HU"/>
        </w:rPr>
        <w:t>hónapnál rövidebb és 9,6% a 12</w:t>
      </w:r>
      <w:r w:rsidR="008B0C38" w:rsidRPr="008E3833">
        <w:rPr>
          <w:sz w:val="22"/>
          <w:lang w:val="hu-HU" w:eastAsia="hu-HU"/>
        </w:rPr>
        <w:t> </w:t>
      </w:r>
      <w:r w:rsidR="003E61D2" w:rsidRPr="008E3833">
        <w:rPr>
          <w:sz w:val="22"/>
          <w:lang w:val="hu-HU" w:eastAsia="hu-HU"/>
        </w:rPr>
        <w:t>hónapnál hosszabb expozíciós időtartam során</w:t>
      </w:r>
      <w:r w:rsidR="00574E19" w:rsidRPr="008E3833">
        <w:rPr>
          <w:sz w:val="22"/>
          <w:lang w:val="hu-HU" w:eastAsia="hu-HU"/>
        </w:rPr>
        <w:t>). Ezen felül a magas vérnyomás incidenciája is enyhe emelkedést mutatott a hosszú időtartamú expozíció esetén: 2,1% a 2</w:t>
      </w:r>
      <w:r w:rsidR="008B0C38" w:rsidRPr="008E3833">
        <w:rPr>
          <w:sz w:val="22"/>
          <w:lang w:val="hu-HU" w:eastAsia="hu-HU"/>
        </w:rPr>
        <w:t> </w:t>
      </w:r>
      <w:r w:rsidR="00574E19" w:rsidRPr="008E3833">
        <w:rPr>
          <w:sz w:val="22"/>
          <w:lang w:val="hu-HU" w:eastAsia="hu-HU"/>
        </w:rPr>
        <w:t>hónapnál rövidebb, és 5,1% a 12</w:t>
      </w:r>
      <w:r w:rsidR="008B0C38" w:rsidRPr="008E3833">
        <w:rPr>
          <w:sz w:val="22"/>
          <w:lang w:val="hu-HU" w:eastAsia="hu-HU"/>
        </w:rPr>
        <w:t> </w:t>
      </w:r>
      <w:r w:rsidR="00574E19" w:rsidRPr="008E3833">
        <w:rPr>
          <w:sz w:val="22"/>
          <w:lang w:val="hu-HU" w:eastAsia="hu-HU"/>
        </w:rPr>
        <w:t>hónapnál hosszabb expozíciós időtartamok során. A szívfrekvencia változásának átlagértéke 2,4</w:t>
      </w:r>
      <w:r w:rsidR="008B0C38" w:rsidRPr="008E3833">
        <w:rPr>
          <w:sz w:val="22"/>
          <w:lang w:val="hu-HU" w:eastAsia="hu-HU"/>
        </w:rPr>
        <w:t>/</w:t>
      </w:r>
      <w:r w:rsidR="00574E19" w:rsidRPr="008E3833">
        <w:rPr>
          <w:sz w:val="22"/>
          <w:lang w:val="hu-HU" w:eastAsia="hu-HU"/>
        </w:rPr>
        <w:t>percről (2</w:t>
      </w:r>
      <w:r w:rsidR="008B0C38" w:rsidRPr="008E3833">
        <w:rPr>
          <w:sz w:val="22"/>
          <w:lang w:val="hu-HU" w:eastAsia="hu-HU"/>
        </w:rPr>
        <w:t> </w:t>
      </w:r>
      <w:r w:rsidR="00574E19" w:rsidRPr="008E3833">
        <w:rPr>
          <w:sz w:val="22"/>
          <w:lang w:val="hu-HU" w:eastAsia="hu-HU"/>
        </w:rPr>
        <w:t>hónapnál rövidebb expozíciós időtartamban) 4,9/percre (6</w:t>
      </w:r>
      <w:r w:rsidR="008B0C38" w:rsidRPr="008E3833">
        <w:rPr>
          <w:sz w:val="22"/>
          <w:lang w:val="hu-HU" w:eastAsia="hu-HU"/>
        </w:rPr>
        <w:t> </w:t>
      </w:r>
      <w:r w:rsidR="00574E19" w:rsidRPr="008E3833">
        <w:rPr>
          <w:sz w:val="22"/>
          <w:lang w:val="hu-HU" w:eastAsia="hu-HU"/>
        </w:rPr>
        <w:t>hónapnál hosszabb expozíciós időtartam), illetve 4,8/percre (12</w:t>
      </w:r>
      <w:r w:rsidR="008B0C38" w:rsidRPr="008E3833">
        <w:rPr>
          <w:sz w:val="22"/>
          <w:lang w:val="hu-HU" w:eastAsia="hu-HU"/>
        </w:rPr>
        <w:t> </w:t>
      </w:r>
      <w:r w:rsidR="00574E19" w:rsidRPr="008E3833">
        <w:rPr>
          <w:sz w:val="22"/>
          <w:lang w:val="hu-HU" w:eastAsia="hu-HU"/>
        </w:rPr>
        <w:t>hónapnál hosszabb expozíciós időtartam) nőtt.</w:t>
      </w:r>
    </w:p>
    <w:p w14:paraId="099C9FC8" w14:textId="77777777" w:rsidR="00F542A4" w:rsidRPr="008E3833" w:rsidRDefault="00F542A4" w:rsidP="00E21072">
      <w:pPr>
        <w:pStyle w:val="Text"/>
        <w:spacing w:before="0"/>
        <w:jc w:val="left"/>
        <w:rPr>
          <w:sz w:val="22"/>
          <w:szCs w:val="22"/>
          <w:lang w:val="hu-HU"/>
        </w:rPr>
      </w:pPr>
    </w:p>
    <w:p w14:paraId="58AA7A98" w14:textId="77777777" w:rsidR="00056310" w:rsidRPr="008E3833" w:rsidRDefault="000A2A41" w:rsidP="009B6D49">
      <w:pPr>
        <w:pStyle w:val="Text"/>
        <w:pBdr>
          <w:top w:val="single" w:sz="4" w:space="1" w:color="auto"/>
          <w:left w:val="single" w:sz="4" w:space="4" w:color="auto"/>
          <w:bottom w:val="single" w:sz="4" w:space="1" w:color="auto"/>
          <w:right w:val="single" w:sz="4" w:space="4" w:color="auto"/>
        </w:pBdr>
        <w:spacing w:before="0"/>
        <w:jc w:val="left"/>
        <w:rPr>
          <w:sz w:val="22"/>
          <w:szCs w:val="22"/>
          <w:lang w:val="hu-HU"/>
        </w:rPr>
      </w:pPr>
      <w:r w:rsidRPr="008E3833">
        <w:rPr>
          <w:sz w:val="22"/>
          <w:szCs w:val="22"/>
          <w:lang w:val="hu-HU"/>
        </w:rPr>
        <w:t>Tachycardia:</w:t>
      </w:r>
      <w:r w:rsidR="000569A9" w:rsidRPr="008E3833">
        <w:rPr>
          <w:sz w:val="22"/>
          <w:szCs w:val="22"/>
          <w:lang w:val="hu-HU"/>
        </w:rPr>
        <w:t xml:space="preserve"> </w:t>
      </w:r>
      <w:r w:rsidR="000569A9" w:rsidRPr="008E3833">
        <w:rPr>
          <w:sz w:val="22"/>
          <w:szCs w:val="22"/>
          <w:lang w:val="hu-HU" w:eastAsia="hu-HU"/>
        </w:rPr>
        <w:t>A kiindulási időpontban a &gt;100/perc szívfrekvenciával rendelkező betegek százalékos aránya nagyon csekély volt</w:t>
      </w:r>
      <w:r w:rsidR="000569A9" w:rsidRPr="008E3833">
        <w:rPr>
          <w:sz w:val="22"/>
          <w:szCs w:val="22"/>
          <w:lang w:val="hu-HU"/>
        </w:rPr>
        <w:t xml:space="preserve"> (0,4% az összes Ritalin LA csoportban, és 0,6% a placebocsoportban). </w:t>
      </w:r>
      <w:r w:rsidR="00BC4F70" w:rsidRPr="008E3833">
        <w:rPr>
          <w:sz w:val="22"/>
          <w:szCs w:val="22"/>
          <w:lang w:val="hu-HU" w:eastAsia="hu-HU"/>
        </w:rPr>
        <w:t xml:space="preserve">Ugyanakkor a Ritalin LA csoportban a </w:t>
      </w:r>
      <w:r w:rsidR="00D243FD" w:rsidRPr="008E3833">
        <w:rPr>
          <w:sz w:val="22"/>
          <w:szCs w:val="22"/>
          <w:lang w:val="hu-HU" w:eastAsia="hu-HU"/>
        </w:rPr>
        <w:t>normál</w:t>
      </w:r>
      <w:r w:rsidR="00BC4F70" w:rsidRPr="008E3833">
        <w:rPr>
          <w:sz w:val="22"/>
          <w:szCs w:val="22"/>
          <w:lang w:val="hu-HU" w:eastAsia="hu-HU"/>
        </w:rPr>
        <w:t xml:space="preserve"> kiindulási szívfrekvenciát mutatók 11,3% esetében </w:t>
      </w:r>
      <w:r w:rsidR="00D243FD" w:rsidRPr="008E3833">
        <w:rPr>
          <w:sz w:val="22"/>
          <w:szCs w:val="22"/>
          <w:lang w:val="hu-HU" w:eastAsia="hu-HU"/>
        </w:rPr>
        <w:t>alakult ki</w:t>
      </w:r>
      <w:r w:rsidR="00BC4F70" w:rsidRPr="008E3833">
        <w:rPr>
          <w:sz w:val="22"/>
          <w:szCs w:val="22"/>
          <w:lang w:val="hu-HU" w:eastAsia="hu-HU"/>
        </w:rPr>
        <w:t xml:space="preserve"> &gt;100/perc érték a rövid időtartamú Ritalin LA kezelés legalább egy ellenőrző vizsgálata során (míg a placebocsoportban csak 2,2%).</w:t>
      </w:r>
    </w:p>
    <w:p w14:paraId="1F2E093D" w14:textId="77777777" w:rsidR="00056310" w:rsidRPr="008E3833" w:rsidRDefault="00056310" w:rsidP="00071E8C">
      <w:pPr>
        <w:pStyle w:val="Text"/>
        <w:spacing w:before="0"/>
        <w:jc w:val="left"/>
        <w:rPr>
          <w:sz w:val="22"/>
          <w:szCs w:val="22"/>
          <w:lang w:val="hu-HU"/>
        </w:rPr>
      </w:pPr>
    </w:p>
    <w:p w14:paraId="442531D7" w14:textId="77777777" w:rsidR="00BC4F70" w:rsidRPr="008E3833" w:rsidRDefault="000A2A41" w:rsidP="009B6D49">
      <w:pPr>
        <w:pStyle w:val="Text"/>
        <w:pBdr>
          <w:top w:val="single" w:sz="4" w:space="1" w:color="auto"/>
          <w:left w:val="single" w:sz="4" w:space="4" w:color="auto"/>
          <w:bottom w:val="single" w:sz="4" w:space="1" w:color="auto"/>
          <w:right w:val="single" w:sz="4" w:space="4" w:color="auto"/>
        </w:pBdr>
        <w:spacing w:before="0"/>
        <w:jc w:val="left"/>
        <w:rPr>
          <w:sz w:val="22"/>
          <w:szCs w:val="22"/>
          <w:lang w:eastAsia="hu-HU"/>
        </w:rPr>
      </w:pPr>
      <w:r w:rsidRPr="008E3833">
        <w:rPr>
          <w:sz w:val="22"/>
          <w:szCs w:val="22"/>
          <w:lang w:eastAsia="hu-HU"/>
        </w:rPr>
        <w:t>N</w:t>
      </w:r>
      <w:r w:rsidRPr="008E3833">
        <w:rPr>
          <w:sz w:val="22"/>
          <w:szCs w:val="22"/>
          <w:lang w:val="hu-HU" w:eastAsia="hu-HU"/>
        </w:rPr>
        <w:t xml:space="preserve">ormál </w:t>
      </w:r>
      <w:r w:rsidRPr="008E3833">
        <w:rPr>
          <w:sz w:val="22"/>
          <w:szCs w:val="22"/>
          <w:lang w:val="hu-HU"/>
        </w:rPr>
        <w:t>kiindulási szívfrekvenciát mutatók</w:t>
      </w:r>
      <w:r w:rsidRPr="008E3833">
        <w:rPr>
          <w:sz w:val="22"/>
          <w:szCs w:val="22"/>
          <w:lang w:val="hu-HU" w:eastAsia="hu-HU"/>
        </w:rPr>
        <w:t xml:space="preserve"> </w:t>
      </w:r>
      <w:r w:rsidRPr="008E3833">
        <w:rPr>
          <w:sz w:val="22"/>
          <w:szCs w:val="22"/>
          <w:lang w:eastAsia="hu-HU"/>
        </w:rPr>
        <w:t>körében végzett hosszú távú Ritalin LA vs. placebó kezelések során az</w:t>
      </w:r>
      <w:r w:rsidRPr="008E3833">
        <w:rPr>
          <w:sz w:val="22"/>
          <w:szCs w:val="22"/>
          <w:lang w:val="hu-HU"/>
        </w:rPr>
        <w:t xml:space="preserve"> ellenőrző vizsgálat</w:t>
      </w:r>
      <w:r w:rsidRPr="008E3833">
        <w:rPr>
          <w:sz w:val="22"/>
          <w:szCs w:val="22"/>
        </w:rPr>
        <w:t xml:space="preserve">ok legalább egyikében tapasztaltak </w:t>
      </w:r>
      <w:r w:rsidRPr="008E3833">
        <w:rPr>
          <w:sz w:val="22"/>
          <w:szCs w:val="22"/>
          <w:lang w:val="hu-HU"/>
        </w:rPr>
        <w:t>&gt; 100/perc szívfrekvenci</w:t>
      </w:r>
      <w:r w:rsidRPr="008E3833">
        <w:rPr>
          <w:sz w:val="22"/>
          <w:szCs w:val="22"/>
        </w:rPr>
        <w:t>a értéket, melynek gyakorisága</w:t>
      </w:r>
      <w:r w:rsidRPr="008E3833">
        <w:rPr>
          <w:sz w:val="22"/>
          <w:szCs w:val="22"/>
          <w:lang w:eastAsia="hu-HU"/>
        </w:rPr>
        <w:t xml:space="preserve"> 8,6% volt a Ritalin LA és 3,4% a placebocsoportban</w:t>
      </w:r>
      <w:r w:rsidR="00E43491" w:rsidRPr="008E3833">
        <w:rPr>
          <w:sz w:val="22"/>
          <w:szCs w:val="22"/>
          <w:lang w:val="hu-HU" w:eastAsia="hu-HU"/>
        </w:rPr>
        <w:t>.</w:t>
      </w:r>
    </w:p>
    <w:p w14:paraId="61F5E649" w14:textId="77777777" w:rsidR="00DA18C3" w:rsidRPr="008E3833" w:rsidRDefault="00DA18C3" w:rsidP="0027700F">
      <w:pPr>
        <w:pStyle w:val="Text"/>
        <w:spacing w:before="0"/>
        <w:jc w:val="left"/>
        <w:rPr>
          <w:b/>
          <w:sz w:val="22"/>
          <w:szCs w:val="22"/>
          <w:lang w:val="hu-HU"/>
        </w:rPr>
      </w:pPr>
    </w:p>
    <w:p w14:paraId="31906EEA" w14:textId="77777777" w:rsidR="00E86D19" w:rsidRPr="008E3833" w:rsidRDefault="000A2A41" w:rsidP="0027700F">
      <w:pPr>
        <w:pStyle w:val="Text"/>
        <w:spacing w:before="0"/>
        <w:jc w:val="left"/>
        <w:rPr>
          <w:b/>
          <w:sz w:val="22"/>
          <w:szCs w:val="22"/>
          <w:lang w:val="hu-HU"/>
        </w:rPr>
      </w:pPr>
      <w:r w:rsidRPr="008E3833">
        <w:rPr>
          <w:b/>
          <w:sz w:val="22"/>
          <w:szCs w:val="22"/>
          <w:lang w:val="hu-HU"/>
        </w:rPr>
        <w:t>ADHD gyermekeknél</w:t>
      </w:r>
    </w:p>
    <w:p w14:paraId="0CFBCC2C" w14:textId="77777777" w:rsidR="0027700F" w:rsidRPr="008E3833" w:rsidRDefault="000A2A41" w:rsidP="0027700F">
      <w:pPr>
        <w:pStyle w:val="Text"/>
        <w:spacing w:before="0"/>
        <w:jc w:val="left"/>
        <w:rPr>
          <w:sz w:val="22"/>
          <w:szCs w:val="22"/>
          <w:lang w:val="hu-HU"/>
        </w:rPr>
      </w:pPr>
      <w:r w:rsidRPr="008E3833">
        <w:rPr>
          <w:sz w:val="22"/>
          <w:szCs w:val="22"/>
          <w:lang w:val="hu-HU"/>
        </w:rPr>
        <w:t>A Ritalin LA</w:t>
      </w:r>
      <w:r w:rsidR="007C7FCC" w:rsidRPr="008E3833">
        <w:rPr>
          <w:sz w:val="22"/>
          <w:szCs w:val="22"/>
          <w:lang w:val="hu-HU"/>
        </w:rPr>
        <w:noBreakHyphen/>
      </w:r>
      <w:r w:rsidR="0003319B" w:rsidRPr="008E3833">
        <w:rPr>
          <w:sz w:val="22"/>
          <w:szCs w:val="22"/>
          <w:lang w:val="hu-HU"/>
        </w:rPr>
        <w:t>t</w:t>
      </w:r>
      <w:r w:rsidRPr="008E3833">
        <w:rPr>
          <w:sz w:val="22"/>
          <w:szCs w:val="22"/>
          <w:lang w:val="hu-HU"/>
        </w:rPr>
        <w:t xml:space="preserve"> egy randomizált, kettős</w:t>
      </w:r>
      <w:r w:rsidR="00B47835" w:rsidRPr="008E3833">
        <w:rPr>
          <w:sz w:val="22"/>
          <w:szCs w:val="22"/>
          <w:lang w:val="hu-HU"/>
        </w:rPr>
        <w:t xml:space="preserve"> </w:t>
      </w:r>
      <w:r w:rsidRPr="008E3833">
        <w:rPr>
          <w:sz w:val="22"/>
          <w:szCs w:val="22"/>
          <w:lang w:val="hu-HU"/>
        </w:rPr>
        <w:t>vak, placebokontrollos, párhuzamos csoportú klinikai vizsgálatban értékelték, amelyben 134, 6</w:t>
      </w:r>
      <w:r w:rsidR="00916132" w:rsidRPr="008E3833">
        <w:rPr>
          <w:sz w:val="22"/>
          <w:szCs w:val="22"/>
          <w:lang w:val="hu-HU"/>
        </w:rPr>
        <w:t>–</w:t>
      </w:r>
      <w:r w:rsidRPr="008E3833">
        <w:rPr>
          <w:sz w:val="22"/>
          <w:szCs w:val="22"/>
          <w:lang w:val="hu-HU"/>
        </w:rPr>
        <w:t>12</w:t>
      </w:r>
      <w:r w:rsidR="00916132" w:rsidRPr="008E3833">
        <w:rPr>
          <w:sz w:val="22"/>
          <w:szCs w:val="22"/>
          <w:lang w:val="hu-HU"/>
        </w:rPr>
        <w:t> </w:t>
      </w:r>
      <w:r w:rsidRPr="008E3833">
        <w:rPr>
          <w:sz w:val="22"/>
          <w:szCs w:val="22"/>
          <w:lang w:val="hu-HU"/>
        </w:rPr>
        <w:t>éves, a DSM</w:t>
      </w:r>
      <w:r w:rsidRPr="008E3833">
        <w:rPr>
          <w:sz w:val="22"/>
          <w:szCs w:val="22"/>
          <w:lang w:val="hu-HU"/>
        </w:rPr>
        <w:noBreakHyphen/>
        <w:t>IV szerint figyelemhiányos hyperaktivitás</w:t>
      </w:r>
      <w:r w:rsidRPr="008E3833">
        <w:rPr>
          <w:sz w:val="22"/>
          <w:szCs w:val="22"/>
          <w:lang w:val="hu-HU"/>
        </w:rPr>
        <w:noBreakHyphen/>
        <w:t xml:space="preserve">zavarban (ADHD </w:t>
      </w:r>
      <w:r w:rsidRPr="008E3833">
        <w:rPr>
          <w:sz w:val="22"/>
          <w:szCs w:val="22"/>
          <w:lang w:val="hu-HU"/>
        </w:rPr>
        <w:noBreakHyphen/>
        <w:t xml:space="preserve"> Attention Deficit Hyperactivity Disorder) szenvedő gyermek kapott legfeljebb 2 hétig reggel, egyetlen dózisban, napi 10</w:t>
      </w:r>
      <w:r w:rsidRPr="008E3833">
        <w:rPr>
          <w:sz w:val="22"/>
          <w:szCs w:val="22"/>
          <w:lang w:val="hu-HU"/>
        </w:rPr>
        <w:noBreakHyphen/>
        <w:t>40 mg Ritalin LA</w:t>
      </w:r>
      <w:r w:rsidR="00916132" w:rsidRPr="008E3833">
        <w:rPr>
          <w:sz w:val="22"/>
          <w:szCs w:val="22"/>
          <w:lang w:val="hu-HU"/>
        </w:rPr>
        <w:noBreakHyphen/>
      </w:r>
      <w:r w:rsidRPr="008E3833">
        <w:rPr>
          <w:sz w:val="22"/>
          <w:szCs w:val="22"/>
          <w:lang w:val="hu-HU"/>
        </w:rPr>
        <w:t>t vagy placebót. Az optimális dózist minden beteg esetén a randomizáció előtt, a vizsgálat dózis</w:t>
      </w:r>
      <w:r w:rsidRPr="008E3833">
        <w:rPr>
          <w:sz w:val="22"/>
          <w:szCs w:val="22"/>
          <w:lang w:val="hu-HU"/>
        </w:rPr>
        <w:noBreakHyphen/>
        <w:t>titrációs fázisában határozták meg.</w:t>
      </w:r>
    </w:p>
    <w:p w14:paraId="32D45A33" w14:textId="77777777" w:rsidR="0027700F" w:rsidRPr="008E3833" w:rsidRDefault="000A2A41" w:rsidP="0027700F">
      <w:pPr>
        <w:pStyle w:val="Text"/>
        <w:spacing w:before="0"/>
        <w:jc w:val="left"/>
        <w:rPr>
          <w:sz w:val="22"/>
          <w:szCs w:val="22"/>
          <w:lang w:val="hu-HU"/>
        </w:rPr>
      </w:pPr>
      <w:r w:rsidRPr="008E3833">
        <w:rPr>
          <w:sz w:val="22"/>
          <w:szCs w:val="22"/>
          <w:lang w:val="hu-HU"/>
        </w:rPr>
        <w:t>Az elsődleges hatásossági változó a vizsgálat megkezdésétől az ADHD/DSM</w:t>
      </w:r>
      <w:r w:rsidRPr="008E3833">
        <w:rPr>
          <w:sz w:val="22"/>
          <w:szCs w:val="22"/>
          <w:lang w:val="hu-HU"/>
        </w:rPr>
        <w:noBreakHyphen/>
        <w:t>IV tanárok által kitöltött skála (CADS</w:t>
      </w:r>
      <w:r w:rsidRPr="008E3833">
        <w:rPr>
          <w:sz w:val="22"/>
          <w:szCs w:val="22"/>
          <w:lang w:val="hu-HU"/>
        </w:rPr>
        <w:noBreakHyphen/>
        <w:t>T) alskála összpontszámában a végső értékelésig bekövetkezett változás volt. A CADS</w:t>
      </w:r>
      <w:r w:rsidRPr="008E3833">
        <w:rPr>
          <w:sz w:val="22"/>
          <w:szCs w:val="22"/>
          <w:lang w:val="hu-HU"/>
        </w:rPr>
        <w:noBreakHyphen/>
        <w:t>T a hyperaktivitás és a figyelmetlenség tüneteit értékeli. Az elsődleges hatásossági változó analízise a kezelések közötti, a Ritalin LA</w:t>
      </w:r>
      <w:r w:rsidR="00916132" w:rsidRPr="008E3833">
        <w:rPr>
          <w:sz w:val="22"/>
          <w:szCs w:val="22"/>
          <w:lang w:val="hu-HU"/>
        </w:rPr>
        <w:noBreakHyphen/>
      </w:r>
      <w:r w:rsidRPr="008E3833">
        <w:rPr>
          <w:sz w:val="22"/>
          <w:szCs w:val="22"/>
          <w:lang w:val="hu-HU"/>
        </w:rPr>
        <w:t>nak kedvező, szignifikáns különbséget mutatott (p &lt;0,0001). A Ritalin LA placebóhoz viszonyított, statisztikailag szignifikáns terápiás hatását a másodlagos CADS (Conners</w:t>
      </w:r>
      <w:r w:rsidRPr="008E3833">
        <w:rPr>
          <w:sz w:val="22"/>
          <w:szCs w:val="22"/>
          <w:lang w:val="hu-HU"/>
        </w:rPr>
        <w:noBreakHyphen/>
        <w:t>féle ADHD/DSM</w:t>
      </w:r>
      <w:r w:rsidRPr="008E3833">
        <w:rPr>
          <w:sz w:val="22"/>
          <w:szCs w:val="22"/>
          <w:lang w:val="hu-HU"/>
        </w:rPr>
        <w:noBreakHyphen/>
        <w:t>IV skálák) hatásossági változók összes analízise esetén is kimutatták, csakúgy, mint az ADHD diagnosztikai altípusai (kombinált típus, figyelmetlen típus) esetén végzett két, post</w:t>
      </w:r>
      <w:r w:rsidRPr="008E3833">
        <w:rPr>
          <w:sz w:val="22"/>
          <w:szCs w:val="22"/>
          <w:lang w:val="hu-HU"/>
        </w:rPr>
        <w:noBreakHyphen/>
        <w:t xml:space="preserve">hoc analízisben is. Az elsődleges és másodlagos hatásossági analízisek eredményeit a </w:t>
      </w:r>
      <w:r w:rsidR="008B63C4" w:rsidRPr="008E3833">
        <w:rPr>
          <w:sz w:val="22"/>
          <w:szCs w:val="22"/>
          <w:lang w:val="hu-HU"/>
        </w:rPr>
        <w:t>4</w:t>
      </w:r>
      <w:r w:rsidRPr="008E3833">
        <w:rPr>
          <w:sz w:val="22"/>
          <w:szCs w:val="22"/>
          <w:lang w:val="hu-HU"/>
        </w:rPr>
        <w:t>.</w:t>
      </w:r>
      <w:r w:rsidR="00916132" w:rsidRPr="008E3833">
        <w:rPr>
          <w:sz w:val="22"/>
          <w:szCs w:val="22"/>
          <w:lang w:val="hu-HU"/>
        </w:rPr>
        <w:t> </w:t>
      </w:r>
      <w:r w:rsidRPr="008E3833">
        <w:rPr>
          <w:sz w:val="22"/>
          <w:szCs w:val="22"/>
          <w:lang w:val="hu-HU"/>
        </w:rPr>
        <w:t>táblázat foglalja össze.</w:t>
      </w:r>
    </w:p>
    <w:p w14:paraId="1795226F" w14:textId="77777777" w:rsidR="0027700F" w:rsidRPr="008E3833" w:rsidRDefault="0027700F" w:rsidP="0027700F">
      <w:pPr>
        <w:pStyle w:val="Text"/>
        <w:spacing w:before="0"/>
        <w:jc w:val="left"/>
        <w:rPr>
          <w:sz w:val="22"/>
          <w:szCs w:val="22"/>
          <w:lang w:val="hu-HU"/>
        </w:rPr>
      </w:pPr>
    </w:p>
    <w:p w14:paraId="4F56AFE0" w14:textId="77777777" w:rsidR="0027700F" w:rsidRPr="008E3833" w:rsidRDefault="000A2A41" w:rsidP="0027700F">
      <w:pPr>
        <w:pStyle w:val="Cmsor6"/>
        <w:spacing w:before="0" w:after="0"/>
      </w:pPr>
      <w:r w:rsidRPr="008E3833">
        <w:t>4.</w:t>
      </w:r>
      <w:r w:rsidR="00916132" w:rsidRPr="008E3833">
        <w:t> </w:t>
      </w:r>
      <w:r w:rsidRPr="008E3833">
        <w:t>táblázat</w:t>
      </w:r>
      <w:r w:rsidRPr="008E3833">
        <w:tab/>
        <w:t>Az ADHD/DSM</w:t>
      </w:r>
      <w:r w:rsidRPr="008E3833">
        <w:noBreakHyphen/>
        <w:t>IV tanárok és szülők által kitöltendő alskálák, a vizsgálat megkezdésétől bekövetkezett változás (ITT [intention to treat = kezelni szándékozott] populáció, LOCF [last observation carried forward = az utolsó észlelt adat alapján végzett] analízis)</w:t>
      </w:r>
    </w:p>
    <w:tbl>
      <w:tblPr>
        <w:tblW w:w="0" w:type="auto"/>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350"/>
        <w:gridCol w:w="1053"/>
        <w:gridCol w:w="1538"/>
        <w:gridCol w:w="1097"/>
        <w:gridCol w:w="1599"/>
        <w:gridCol w:w="1261"/>
      </w:tblGrid>
      <w:tr w:rsidR="00103D28" w14:paraId="6596276E" w14:textId="77777777" w:rsidTr="00C84C75">
        <w:trPr>
          <w:tblHeader/>
        </w:trPr>
        <w:tc>
          <w:tcPr>
            <w:tcW w:w="2350" w:type="dxa"/>
            <w:tcBorders>
              <w:top w:val="single" w:sz="4" w:space="0" w:color="auto"/>
              <w:bottom w:val="single" w:sz="4" w:space="0" w:color="auto"/>
            </w:tcBorders>
          </w:tcPr>
          <w:p w14:paraId="4BA5FD04" w14:textId="77777777" w:rsidR="0027700F" w:rsidRPr="008E3833" w:rsidRDefault="0027700F" w:rsidP="00C84C75">
            <w:pPr>
              <w:pStyle w:val="Table"/>
              <w:keepNext/>
              <w:rPr>
                <w:rFonts w:ascii="Times New Roman" w:hAnsi="Times New Roman" w:cs="Times New Roman"/>
                <w:sz w:val="20"/>
                <w:lang w:val="hu-HU"/>
              </w:rPr>
            </w:pPr>
          </w:p>
        </w:tc>
        <w:tc>
          <w:tcPr>
            <w:tcW w:w="2591" w:type="dxa"/>
            <w:gridSpan w:val="2"/>
            <w:tcBorders>
              <w:top w:val="single" w:sz="4" w:space="0" w:color="auto"/>
              <w:bottom w:val="single" w:sz="4" w:space="0" w:color="auto"/>
            </w:tcBorders>
          </w:tcPr>
          <w:p w14:paraId="39E857B9" w14:textId="77777777" w:rsidR="0027700F" w:rsidRPr="008E3833" w:rsidRDefault="000A2A41" w:rsidP="006B5B26">
            <w:pPr>
              <w:pStyle w:val="Table"/>
              <w:keepNext/>
              <w:jc w:val="center"/>
              <w:rPr>
                <w:rFonts w:ascii="Times New Roman" w:hAnsi="Times New Roman" w:cs="Times New Roman"/>
                <w:b/>
                <w:bCs/>
                <w:sz w:val="20"/>
              </w:rPr>
            </w:pPr>
            <w:r w:rsidRPr="008E3833">
              <w:rPr>
                <w:rFonts w:ascii="Times New Roman" w:hAnsi="Times New Roman" w:cs="Times New Roman"/>
                <w:b/>
                <w:sz w:val="20"/>
              </w:rPr>
              <w:t>Ritalin LA</w:t>
            </w:r>
          </w:p>
        </w:tc>
        <w:tc>
          <w:tcPr>
            <w:tcW w:w="3957" w:type="dxa"/>
            <w:gridSpan w:val="3"/>
            <w:tcBorders>
              <w:top w:val="single" w:sz="4" w:space="0" w:color="auto"/>
              <w:bottom w:val="single" w:sz="4" w:space="0" w:color="auto"/>
            </w:tcBorders>
          </w:tcPr>
          <w:p w14:paraId="217A22CF" w14:textId="77777777" w:rsidR="0027700F" w:rsidRPr="008E3833" w:rsidRDefault="000A2A41" w:rsidP="00C84C75">
            <w:pPr>
              <w:pStyle w:val="Table"/>
              <w:keepNext/>
              <w:jc w:val="center"/>
              <w:rPr>
                <w:rFonts w:ascii="Times New Roman" w:hAnsi="Times New Roman" w:cs="Times New Roman"/>
                <w:b/>
                <w:bCs/>
                <w:sz w:val="20"/>
              </w:rPr>
            </w:pPr>
            <w:r w:rsidRPr="008E3833">
              <w:rPr>
                <w:rFonts w:ascii="Times New Roman" w:hAnsi="Times New Roman" w:cs="Times New Roman"/>
                <w:b/>
                <w:sz w:val="20"/>
              </w:rPr>
              <w:t>Placebo</w:t>
            </w:r>
          </w:p>
        </w:tc>
      </w:tr>
      <w:tr w:rsidR="00103D28" w14:paraId="42793FCC" w14:textId="77777777" w:rsidTr="00C84C75">
        <w:tc>
          <w:tcPr>
            <w:tcW w:w="2350" w:type="dxa"/>
            <w:tcBorders>
              <w:top w:val="single" w:sz="4" w:space="0" w:color="auto"/>
            </w:tcBorders>
          </w:tcPr>
          <w:p w14:paraId="4C7384B2" w14:textId="77777777" w:rsidR="0027700F" w:rsidRPr="008E3833" w:rsidRDefault="0027700F" w:rsidP="00C84C75">
            <w:pPr>
              <w:pStyle w:val="Table"/>
              <w:rPr>
                <w:rFonts w:ascii="Times New Roman" w:hAnsi="Times New Roman" w:cs="Times New Roman"/>
                <w:sz w:val="20"/>
              </w:rPr>
            </w:pPr>
          </w:p>
        </w:tc>
        <w:tc>
          <w:tcPr>
            <w:tcW w:w="1053" w:type="dxa"/>
            <w:tcBorders>
              <w:top w:val="single" w:sz="4" w:space="0" w:color="auto"/>
            </w:tcBorders>
          </w:tcPr>
          <w:p w14:paraId="06B6836C"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n</w:t>
            </w:r>
          </w:p>
        </w:tc>
        <w:tc>
          <w:tcPr>
            <w:tcW w:w="1538" w:type="dxa"/>
            <w:tcBorders>
              <w:top w:val="single" w:sz="4" w:space="0" w:color="auto"/>
            </w:tcBorders>
          </w:tcPr>
          <w:p w14:paraId="22DC892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Átlagos változás</w:t>
            </w:r>
            <w:r w:rsidRPr="008E3833">
              <w:rPr>
                <w:rFonts w:ascii="Times New Roman" w:hAnsi="Times New Roman" w:cs="Times New Roman"/>
                <w:sz w:val="20"/>
                <w:vertAlign w:val="superscript"/>
              </w:rPr>
              <w:t>1</w:t>
            </w:r>
            <w:r w:rsidRPr="008E3833">
              <w:rPr>
                <w:rFonts w:ascii="Times New Roman" w:hAnsi="Times New Roman" w:cs="Times New Roman"/>
              </w:rPr>
              <w:br/>
            </w:r>
            <w:r w:rsidRPr="008E3833">
              <w:rPr>
                <w:rFonts w:ascii="Times New Roman" w:hAnsi="Times New Roman" w:cs="Times New Roman"/>
                <w:sz w:val="20"/>
              </w:rPr>
              <w:t>(SD</w:t>
            </w:r>
            <w:r w:rsidRPr="008E3833">
              <w:rPr>
                <w:rFonts w:ascii="Times New Roman" w:hAnsi="Times New Roman" w:cs="Times New Roman"/>
                <w:sz w:val="20"/>
                <w:vertAlign w:val="superscript"/>
              </w:rPr>
              <w:t>2</w:t>
            </w:r>
            <w:r w:rsidRPr="008E3833">
              <w:rPr>
                <w:rFonts w:ascii="Times New Roman" w:hAnsi="Times New Roman" w:cs="Times New Roman"/>
                <w:sz w:val="20"/>
              </w:rPr>
              <w:t>)</w:t>
            </w:r>
          </w:p>
        </w:tc>
        <w:tc>
          <w:tcPr>
            <w:tcW w:w="1097" w:type="dxa"/>
            <w:tcBorders>
              <w:top w:val="single" w:sz="4" w:space="0" w:color="auto"/>
            </w:tcBorders>
          </w:tcPr>
          <w:p w14:paraId="01863227"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n</w:t>
            </w:r>
          </w:p>
        </w:tc>
        <w:tc>
          <w:tcPr>
            <w:tcW w:w="1599" w:type="dxa"/>
            <w:tcBorders>
              <w:top w:val="single" w:sz="4" w:space="0" w:color="auto"/>
            </w:tcBorders>
          </w:tcPr>
          <w:p w14:paraId="143EB040"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Átlagos változás</w:t>
            </w:r>
            <w:r w:rsidRPr="008E3833">
              <w:rPr>
                <w:rFonts w:ascii="Times New Roman" w:hAnsi="Times New Roman" w:cs="Times New Roman"/>
                <w:sz w:val="20"/>
                <w:vertAlign w:val="superscript"/>
              </w:rPr>
              <w:t>1</w:t>
            </w:r>
            <w:r w:rsidRPr="008E3833">
              <w:rPr>
                <w:rFonts w:ascii="Times New Roman" w:hAnsi="Times New Roman" w:cs="Times New Roman"/>
              </w:rPr>
              <w:br/>
            </w:r>
            <w:r w:rsidRPr="008E3833">
              <w:rPr>
                <w:rFonts w:ascii="Times New Roman" w:hAnsi="Times New Roman" w:cs="Times New Roman"/>
                <w:sz w:val="20"/>
              </w:rPr>
              <w:t>(SD</w:t>
            </w:r>
            <w:r w:rsidRPr="008E3833">
              <w:rPr>
                <w:rFonts w:ascii="Times New Roman" w:hAnsi="Times New Roman" w:cs="Times New Roman"/>
                <w:sz w:val="20"/>
                <w:vertAlign w:val="superscript"/>
              </w:rPr>
              <w:t>2</w:t>
            </w:r>
            <w:r w:rsidRPr="008E3833">
              <w:rPr>
                <w:rFonts w:ascii="Times New Roman" w:hAnsi="Times New Roman" w:cs="Times New Roman"/>
                <w:sz w:val="20"/>
              </w:rPr>
              <w:t>)</w:t>
            </w:r>
          </w:p>
        </w:tc>
        <w:tc>
          <w:tcPr>
            <w:tcW w:w="1261" w:type="dxa"/>
            <w:tcBorders>
              <w:top w:val="single" w:sz="4" w:space="0" w:color="auto"/>
            </w:tcBorders>
          </w:tcPr>
          <w:p w14:paraId="43FC55ED"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p</w:t>
            </w:r>
            <w:r w:rsidRPr="008E3833">
              <w:rPr>
                <w:rFonts w:ascii="Times New Roman" w:hAnsi="Times New Roman" w:cs="Times New Roman"/>
                <w:sz w:val="20"/>
              </w:rPr>
              <w:noBreakHyphen/>
              <w:t>érték</w:t>
            </w:r>
          </w:p>
        </w:tc>
      </w:tr>
      <w:tr w:rsidR="00103D28" w14:paraId="7D0D0BDC" w14:textId="77777777" w:rsidTr="00C84C75">
        <w:tc>
          <w:tcPr>
            <w:tcW w:w="2350" w:type="dxa"/>
          </w:tcPr>
          <w:p w14:paraId="40915D69" w14:textId="77777777" w:rsidR="0027700F" w:rsidRPr="008E3833" w:rsidRDefault="000A2A41" w:rsidP="00C84C75">
            <w:pPr>
              <w:pStyle w:val="Table"/>
              <w:rPr>
                <w:rFonts w:ascii="Times New Roman" w:hAnsi="Times New Roman" w:cs="Times New Roman"/>
                <w:b/>
                <w:bCs/>
                <w:sz w:val="20"/>
              </w:rPr>
            </w:pPr>
            <w:r w:rsidRPr="008E3833">
              <w:rPr>
                <w:rFonts w:ascii="Times New Roman" w:hAnsi="Times New Roman" w:cs="Times New Roman"/>
                <w:b/>
                <w:sz w:val="20"/>
              </w:rPr>
              <w:t>CADS</w:t>
            </w:r>
            <w:r w:rsidRPr="008E3833">
              <w:rPr>
                <w:rFonts w:ascii="Times New Roman" w:hAnsi="Times New Roman" w:cs="Times New Roman"/>
                <w:b/>
                <w:sz w:val="20"/>
              </w:rPr>
              <w:noBreakHyphen/>
              <w:t>T alskála</w:t>
            </w:r>
          </w:p>
        </w:tc>
        <w:tc>
          <w:tcPr>
            <w:tcW w:w="1053" w:type="dxa"/>
          </w:tcPr>
          <w:p w14:paraId="23B958FE" w14:textId="77777777" w:rsidR="0027700F" w:rsidRPr="008E3833" w:rsidRDefault="0027700F" w:rsidP="00C84C75">
            <w:pPr>
              <w:pStyle w:val="Table"/>
              <w:jc w:val="center"/>
              <w:rPr>
                <w:rFonts w:ascii="Times New Roman" w:hAnsi="Times New Roman" w:cs="Times New Roman"/>
                <w:sz w:val="20"/>
              </w:rPr>
            </w:pPr>
          </w:p>
        </w:tc>
        <w:tc>
          <w:tcPr>
            <w:tcW w:w="1538" w:type="dxa"/>
          </w:tcPr>
          <w:p w14:paraId="1897C591" w14:textId="77777777" w:rsidR="0027700F" w:rsidRPr="008E3833" w:rsidRDefault="0027700F" w:rsidP="00C84C75">
            <w:pPr>
              <w:pStyle w:val="Table"/>
              <w:jc w:val="center"/>
              <w:rPr>
                <w:rFonts w:ascii="Times New Roman" w:hAnsi="Times New Roman" w:cs="Times New Roman"/>
                <w:sz w:val="20"/>
              </w:rPr>
            </w:pPr>
          </w:p>
        </w:tc>
        <w:tc>
          <w:tcPr>
            <w:tcW w:w="1097" w:type="dxa"/>
          </w:tcPr>
          <w:p w14:paraId="1183157C" w14:textId="77777777" w:rsidR="0027700F" w:rsidRPr="008E3833" w:rsidRDefault="0027700F" w:rsidP="00C84C75">
            <w:pPr>
              <w:pStyle w:val="Table"/>
              <w:jc w:val="center"/>
              <w:rPr>
                <w:rFonts w:ascii="Times New Roman" w:hAnsi="Times New Roman" w:cs="Times New Roman"/>
                <w:sz w:val="20"/>
              </w:rPr>
            </w:pPr>
          </w:p>
        </w:tc>
        <w:tc>
          <w:tcPr>
            <w:tcW w:w="1599" w:type="dxa"/>
          </w:tcPr>
          <w:p w14:paraId="6CDBE64C" w14:textId="77777777" w:rsidR="0027700F" w:rsidRPr="008E3833" w:rsidRDefault="0027700F" w:rsidP="00C84C75">
            <w:pPr>
              <w:pStyle w:val="Table"/>
              <w:jc w:val="center"/>
              <w:rPr>
                <w:rFonts w:ascii="Times New Roman" w:hAnsi="Times New Roman" w:cs="Times New Roman"/>
                <w:sz w:val="20"/>
              </w:rPr>
            </w:pPr>
          </w:p>
        </w:tc>
        <w:tc>
          <w:tcPr>
            <w:tcW w:w="1261" w:type="dxa"/>
          </w:tcPr>
          <w:p w14:paraId="4B1EF0EA" w14:textId="77777777" w:rsidR="0027700F" w:rsidRPr="008E3833" w:rsidRDefault="0027700F" w:rsidP="00C84C75">
            <w:pPr>
              <w:pStyle w:val="Table"/>
              <w:jc w:val="center"/>
              <w:rPr>
                <w:rFonts w:ascii="Times New Roman" w:hAnsi="Times New Roman" w:cs="Times New Roman"/>
                <w:sz w:val="20"/>
              </w:rPr>
            </w:pPr>
          </w:p>
        </w:tc>
      </w:tr>
      <w:tr w:rsidR="00103D28" w14:paraId="47FA9CC5" w14:textId="77777777" w:rsidTr="00C84C75">
        <w:tc>
          <w:tcPr>
            <w:tcW w:w="2350" w:type="dxa"/>
          </w:tcPr>
          <w:p w14:paraId="788CE25E"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Összes</w:t>
            </w:r>
          </w:p>
        </w:tc>
        <w:tc>
          <w:tcPr>
            <w:tcW w:w="1053" w:type="dxa"/>
          </w:tcPr>
          <w:p w14:paraId="4FD51C45"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62</w:t>
            </w:r>
            <w:r w:rsidRPr="008E3833">
              <w:rPr>
                <w:rFonts w:ascii="Times New Roman" w:hAnsi="Times New Roman" w:cs="Times New Roman"/>
                <w:sz w:val="20"/>
                <w:vertAlign w:val="superscript"/>
              </w:rPr>
              <w:t>3</w:t>
            </w:r>
          </w:p>
        </w:tc>
        <w:tc>
          <w:tcPr>
            <w:tcW w:w="1538" w:type="dxa"/>
          </w:tcPr>
          <w:p w14:paraId="3DAA611A"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10,7 (15,7)</w:t>
            </w:r>
          </w:p>
        </w:tc>
        <w:tc>
          <w:tcPr>
            <w:tcW w:w="1097" w:type="dxa"/>
          </w:tcPr>
          <w:p w14:paraId="4C5BFAB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r w:rsidRPr="008E3833">
              <w:rPr>
                <w:rFonts w:ascii="Times New Roman" w:hAnsi="Times New Roman" w:cs="Times New Roman"/>
                <w:sz w:val="20"/>
                <w:vertAlign w:val="superscript"/>
              </w:rPr>
              <w:t>3</w:t>
            </w:r>
          </w:p>
        </w:tc>
        <w:tc>
          <w:tcPr>
            <w:tcW w:w="1599" w:type="dxa"/>
          </w:tcPr>
          <w:p w14:paraId="7FADF0E7"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noBreakHyphen/>
              <w:t>2,8 (10,6)</w:t>
            </w:r>
          </w:p>
        </w:tc>
        <w:tc>
          <w:tcPr>
            <w:tcW w:w="1261" w:type="dxa"/>
          </w:tcPr>
          <w:p w14:paraId="4EFFD77C"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&lt;0,0001</w:t>
            </w:r>
          </w:p>
        </w:tc>
      </w:tr>
      <w:tr w:rsidR="00103D28" w14:paraId="4C0C1251" w14:textId="77777777" w:rsidTr="00C84C75">
        <w:tc>
          <w:tcPr>
            <w:tcW w:w="2350" w:type="dxa"/>
          </w:tcPr>
          <w:p w14:paraId="745CFA8B"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Figyelmetlen</w:t>
            </w:r>
          </w:p>
        </w:tc>
        <w:tc>
          <w:tcPr>
            <w:tcW w:w="1053" w:type="dxa"/>
          </w:tcPr>
          <w:p w14:paraId="2E04A38E"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62</w:t>
            </w:r>
          </w:p>
        </w:tc>
        <w:tc>
          <w:tcPr>
            <w:tcW w:w="1538" w:type="dxa"/>
          </w:tcPr>
          <w:p w14:paraId="0303383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5,3 (8,25)</w:t>
            </w:r>
          </w:p>
        </w:tc>
        <w:tc>
          <w:tcPr>
            <w:tcW w:w="1097" w:type="dxa"/>
          </w:tcPr>
          <w:p w14:paraId="2D9016E2"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p>
        </w:tc>
        <w:tc>
          <w:tcPr>
            <w:tcW w:w="1599" w:type="dxa"/>
          </w:tcPr>
          <w:p w14:paraId="0BCA967A"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noBreakHyphen/>
              <w:t>1,5 (5,67)</w:t>
            </w:r>
          </w:p>
        </w:tc>
        <w:tc>
          <w:tcPr>
            <w:tcW w:w="1261" w:type="dxa"/>
          </w:tcPr>
          <w:p w14:paraId="75FB7D8A"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&lt;0,0001</w:t>
            </w:r>
          </w:p>
        </w:tc>
      </w:tr>
      <w:tr w:rsidR="00103D28" w14:paraId="1E0A3F7C" w14:textId="77777777" w:rsidTr="00C84C75">
        <w:tc>
          <w:tcPr>
            <w:tcW w:w="2350" w:type="dxa"/>
          </w:tcPr>
          <w:p w14:paraId="06277895"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Hyperaktív</w:t>
            </w:r>
            <w:r w:rsidRPr="008E3833">
              <w:rPr>
                <w:rFonts w:ascii="Times New Roman" w:hAnsi="Times New Roman" w:cs="Times New Roman"/>
                <w:sz w:val="20"/>
              </w:rPr>
              <w:noBreakHyphen/>
              <w:t>Impulzív</w:t>
            </w:r>
          </w:p>
        </w:tc>
        <w:tc>
          <w:tcPr>
            <w:tcW w:w="1053" w:type="dxa"/>
          </w:tcPr>
          <w:p w14:paraId="3349A6B9"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62</w:t>
            </w:r>
          </w:p>
        </w:tc>
        <w:tc>
          <w:tcPr>
            <w:tcW w:w="1538" w:type="dxa"/>
          </w:tcPr>
          <w:p w14:paraId="2B8DE2B2"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5,4 (7,95)</w:t>
            </w:r>
          </w:p>
        </w:tc>
        <w:tc>
          <w:tcPr>
            <w:tcW w:w="1097" w:type="dxa"/>
          </w:tcPr>
          <w:p w14:paraId="7D3E982F"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p>
        </w:tc>
        <w:tc>
          <w:tcPr>
            <w:tcW w:w="1599" w:type="dxa"/>
          </w:tcPr>
          <w:p w14:paraId="656134E3"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noBreakHyphen/>
              <w:t>1,3 (5,93)</w:t>
            </w:r>
          </w:p>
        </w:tc>
        <w:tc>
          <w:tcPr>
            <w:tcW w:w="1261" w:type="dxa"/>
          </w:tcPr>
          <w:p w14:paraId="5D36E55E"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&lt;0,0001</w:t>
            </w:r>
          </w:p>
        </w:tc>
      </w:tr>
      <w:tr w:rsidR="00103D28" w14:paraId="4A5EE0DD" w14:textId="77777777" w:rsidTr="00C84C75">
        <w:tc>
          <w:tcPr>
            <w:tcW w:w="2350" w:type="dxa"/>
          </w:tcPr>
          <w:p w14:paraId="0A3246F3" w14:textId="77777777" w:rsidR="0027700F" w:rsidRPr="008E3833" w:rsidRDefault="000A2A41" w:rsidP="00C84C75">
            <w:pPr>
              <w:pStyle w:val="Table"/>
              <w:rPr>
                <w:rFonts w:ascii="Times New Roman" w:hAnsi="Times New Roman" w:cs="Times New Roman"/>
                <w:b/>
                <w:bCs/>
                <w:sz w:val="20"/>
              </w:rPr>
            </w:pPr>
            <w:r w:rsidRPr="008E3833">
              <w:rPr>
                <w:rFonts w:ascii="Times New Roman" w:hAnsi="Times New Roman" w:cs="Times New Roman"/>
                <w:b/>
                <w:sz w:val="20"/>
              </w:rPr>
              <w:t>CADS</w:t>
            </w:r>
            <w:r w:rsidRPr="008E3833">
              <w:rPr>
                <w:rFonts w:ascii="Times New Roman" w:hAnsi="Times New Roman" w:cs="Times New Roman"/>
                <w:b/>
                <w:sz w:val="20"/>
              </w:rPr>
              <w:noBreakHyphen/>
              <w:t>P alskála</w:t>
            </w:r>
          </w:p>
        </w:tc>
        <w:tc>
          <w:tcPr>
            <w:tcW w:w="1053" w:type="dxa"/>
          </w:tcPr>
          <w:p w14:paraId="45D89605" w14:textId="77777777" w:rsidR="0027700F" w:rsidRPr="008E3833" w:rsidRDefault="0027700F" w:rsidP="00C84C75">
            <w:pPr>
              <w:pStyle w:val="Table"/>
              <w:jc w:val="center"/>
              <w:rPr>
                <w:rFonts w:ascii="Times New Roman" w:hAnsi="Times New Roman" w:cs="Times New Roman"/>
                <w:sz w:val="20"/>
              </w:rPr>
            </w:pPr>
          </w:p>
        </w:tc>
        <w:tc>
          <w:tcPr>
            <w:tcW w:w="1538" w:type="dxa"/>
          </w:tcPr>
          <w:p w14:paraId="21000B12" w14:textId="77777777" w:rsidR="0027700F" w:rsidRPr="008E3833" w:rsidRDefault="0027700F" w:rsidP="00C84C75">
            <w:pPr>
              <w:pStyle w:val="Table"/>
              <w:jc w:val="center"/>
              <w:rPr>
                <w:rFonts w:ascii="Times New Roman" w:hAnsi="Times New Roman" w:cs="Times New Roman"/>
                <w:sz w:val="20"/>
              </w:rPr>
            </w:pPr>
          </w:p>
        </w:tc>
        <w:tc>
          <w:tcPr>
            <w:tcW w:w="1097" w:type="dxa"/>
          </w:tcPr>
          <w:p w14:paraId="19B56F6F" w14:textId="77777777" w:rsidR="0027700F" w:rsidRPr="008E3833" w:rsidRDefault="0027700F" w:rsidP="00C84C75">
            <w:pPr>
              <w:pStyle w:val="Table"/>
              <w:jc w:val="center"/>
              <w:rPr>
                <w:rFonts w:ascii="Times New Roman" w:hAnsi="Times New Roman" w:cs="Times New Roman"/>
                <w:sz w:val="20"/>
              </w:rPr>
            </w:pPr>
          </w:p>
        </w:tc>
        <w:tc>
          <w:tcPr>
            <w:tcW w:w="1599" w:type="dxa"/>
          </w:tcPr>
          <w:p w14:paraId="6080AA26" w14:textId="77777777" w:rsidR="0027700F" w:rsidRPr="008E3833" w:rsidRDefault="0027700F" w:rsidP="00C84C75">
            <w:pPr>
              <w:pStyle w:val="Table"/>
              <w:jc w:val="center"/>
              <w:rPr>
                <w:rFonts w:ascii="Times New Roman" w:hAnsi="Times New Roman" w:cs="Times New Roman"/>
                <w:sz w:val="20"/>
              </w:rPr>
            </w:pPr>
          </w:p>
        </w:tc>
        <w:tc>
          <w:tcPr>
            <w:tcW w:w="1261" w:type="dxa"/>
          </w:tcPr>
          <w:p w14:paraId="430C4FD1" w14:textId="77777777" w:rsidR="0027700F" w:rsidRPr="008E3833" w:rsidRDefault="0027700F" w:rsidP="00C84C75">
            <w:pPr>
              <w:pStyle w:val="Table"/>
              <w:jc w:val="center"/>
              <w:rPr>
                <w:rFonts w:ascii="Times New Roman" w:hAnsi="Times New Roman" w:cs="Times New Roman"/>
                <w:sz w:val="20"/>
              </w:rPr>
            </w:pPr>
          </w:p>
        </w:tc>
      </w:tr>
      <w:tr w:rsidR="00103D28" w14:paraId="362DD968" w14:textId="77777777" w:rsidTr="00C84C75">
        <w:tc>
          <w:tcPr>
            <w:tcW w:w="2350" w:type="dxa"/>
          </w:tcPr>
          <w:p w14:paraId="34E55341"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 xml:space="preserve">Összes </w:t>
            </w:r>
          </w:p>
        </w:tc>
        <w:tc>
          <w:tcPr>
            <w:tcW w:w="1053" w:type="dxa"/>
          </w:tcPr>
          <w:p w14:paraId="5CB7BDB4"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63</w:t>
            </w:r>
          </w:p>
        </w:tc>
        <w:tc>
          <w:tcPr>
            <w:tcW w:w="1538" w:type="dxa"/>
          </w:tcPr>
          <w:p w14:paraId="0FF57B1C"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6,3 (13,5)</w:t>
            </w:r>
          </w:p>
        </w:tc>
        <w:tc>
          <w:tcPr>
            <w:tcW w:w="1097" w:type="dxa"/>
          </w:tcPr>
          <w:p w14:paraId="5780970B"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p>
        </w:tc>
        <w:tc>
          <w:tcPr>
            <w:tcW w:w="1599" w:type="dxa"/>
          </w:tcPr>
          <w:p w14:paraId="7B2F71D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0,5 (13,55)</w:t>
            </w:r>
          </w:p>
        </w:tc>
        <w:tc>
          <w:tcPr>
            <w:tcW w:w="1261" w:type="dxa"/>
          </w:tcPr>
          <w:p w14:paraId="662F0DB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0,0043</w:t>
            </w:r>
          </w:p>
        </w:tc>
      </w:tr>
      <w:tr w:rsidR="00103D28" w14:paraId="721D4272" w14:textId="77777777" w:rsidTr="00C84C75">
        <w:tc>
          <w:tcPr>
            <w:tcW w:w="2350" w:type="dxa"/>
            <w:tcBorders>
              <w:bottom w:val="nil"/>
            </w:tcBorders>
          </w:tcPr>
          <w:p w14:paraId="17FA3FE7"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Figyelmetlen</w:t>
            </w:r>
          </w:p>
        </w:tc>
        <w:tc>
          <w:tcPr>
            <w:tcW w:w="1053" w:type="dxa"/>
            <w:tcBorders>
              <w:bottom w:val="nil"/>
            </w:tcBorders>
          </w:tcPr>
          <w:p w14:paraId="76724194"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63</w:t>
            </w:r>
          </w:p>
        </w:tc>
        <w:tc>
          <w:tcPr>
            <w:tcW w:w="1538" w:type="dxa"/>
            <w:tcBorders>
              <w:bottom w:val="nil"/>
            </w:tcBorders>
          </w:tcPr>
          <w:p w14:paraId="184AC19B"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2,8 (7,28)</w:t>
            </w:r>
          </w:p>
        </w:tc>
        <w:tc>
          <w:tcPr>
            <w:tcW w:w="1097" w:type="dxa"/>
            <w:tcBorders>
              <w:bottom w:val="nil"/>
            </w:tcBorders>
          </w:tcPr>
          <w:p w14:paraId="06F20E16"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p>
        </w:tc>
        <w:tc>
          <w:tcPr>
            <w:tcW w:w="1599" w:type="dxa"/>
            <w:tcBorders>
              <w:bottom w:val="nil"/>
            </w:tcBorders>
          </w:tcPr>
          <w:p w14:paraId="0F130D01"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0,2 (6,4)</w:t>
            </w:r>
          </w:p>
        </w:tc>
        <w:tc>
          <w:tcPr>
            <w:tcW w:w="1261" w:type="dxa"/>
            <w:tcBorders>
              <w:bottom w:val="nil"/>
            </w:tcBorders>
          </w:tcPr>
          <w:p w14:paraId="68E69CE1"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0,0213</w:t>
            </w:r>
          </w:p>
        </w:tc>
      </w:tr>
      <w:tr w:rsidR="00103D28" w14:paraId="7FFE7B57" w14:textId="77777777" w:rsidTr="00C84C75">
        <w:tc>
          <w:tcPr>
            <w:tcW w:w="2350" w:type="dxa"/>
            <w:tcBorders>
              <w:top w:val="nil"/>
              <w:bottom w:val="single" w:sz="4" w:space="0" w:color="auto"/>
            </w:tcBorders>
          </w:tcPr>
          <w:p w14:paraId="678B0007" w14:textId="77777777" w:rsidR="0027700F" w:rsidRPr="008E3833" w:rsidRDefault="000A2A41" w:rsidP="00C84C75">
            <w:pPr>
              <w:pStyle w:val="Table"/>
              <w:rPr>
                <w:rFonts w:ascii="Times New Roman" w:hAnsi="Times New Roman" w:cs="Times New Roman"/>
                <w:sz w:val="20"/>
              </w:rPr>
            </w:pPr>
            <w:r w:rsidRPr="008E3833">
              <w:rPr>
                <w:rFonts w:ascii="Times New Roman" w:hAnsi="Times New Roman" w:cs="Times New Roman"/>
                <w:sz w:val="20"/>
              </w:rPr>
              <w:t>Hyperaktív</w:t>
            </w:r>
            <w:r w:rsidRPr="008E3833">
              <w:rPr>
                <w:rFonts w:ascii="Times New Roman" w:hAnsi="Times New Roman" w:cs="Times New Roman"/>
                <w:sz w:val="20"/>
              </w:rPr>
              <w:noBreakHyphen/>
              <w:t>Impulzív</w:t>
            </w:r>
          </w:p>
        </w:tc>
        <w:tc>
          <w:tcPr>
            <w:tcW w:w="1053" w:type="dxa"/>
            <w:tcBorders>
              <w:top w:val="nil"/>
              <w:bottom w:val="single" w:sz="4" w:space="0" w:color="auto"/>
            </w:tcBorders>
          </w:tcPr>
          <w:p w14:paraId="5A8D0D0B"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63</w:t>
            </w:r>
          </w:p>
        </w:tc>
        <w:tc>
          <w:tcPr>
            <w:tcW w:w="1538" w:type="dxa"/>
            <w:tcBorders>
              <w:top w:val="nil"/>
              <w:bottom w:val="single" w:sz="4" w:space="0" w:color="auto"/>
            </w:tcBorders>
          </w:tcPr>
          <w:p w14:paraId="703A4C8A"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3,5 (6,87)</w:t>
            </w:r>
          </w:p>
        </w:tc>
        <w:tc>
          <w:tcPr>
            <w:tcW w:w="1097" w:type="dxa"/>
            <w:tcBorders>
              <w:top w:val="nil"/>
              <w:bottom w:val="single" w:sz="4" w:space="0" w:color="auto"/>
            </w:tcBorders>
          </w:tcPr>
          <w:p w14:paraId="07973968"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70</w:t>
            </w:r>
          </w:p>
        </w:tc>
        <w:tc>
          <w:tcPr>
            <w:tcW w:w="1599" w:type="dxa"/>
            <w:tcBorders>
              <w:top w:val="nil"/>
              <w:bottom w:val="single" w:sz="4" w:space="0" w:color="auto"/>
            </w:tcBorders>
          </w:tcPr>
          <w:p w14:paraId="4F81F437"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0,3 (7,66)</w:t>
            </w:r>
          </w:p>
        </w:tc>
        <w:tc>
          <w:tcPr>
            <w:tcW w:w="1261" w:type="dxa"/>
            <w:tcBorders>
              <w:top w:val="nil"/>
              <w:bottom w:val="single" w:sz="4" w:space="0" w:color="auto"/>
            </w:tcBorders>
          </w:tcPr>
          <w:p w14:paraId="4782CCFA" w14:textId="77777777" w:rsidR="0027700F" w:rsidRPr="008E3833" w:rsidRDefault="000A2A41" w:rsidP="00C84C75">
            <w:pPr>
              <w:pStyle w:val="Table"/>
              <w:jc w:val="center"/>
              <w:rPr>
                <w:rFonts w:ascii="Times New Roman" w:hAnsi="Times New Roman" w:cs="Times New Roman"/>
                <w:sz w:val="20"/>
              </w:rPr>
            </w:pPr>
            <w:r w:rsidRPr="008E3833">
              <w:rPr>
                <w:rFonts w:ascii="Times New Roman" w:hAnsi="Times New Roman" w:cs="Times New Roman"/>
                <w:sz w:val="20"/>
              </w:rPr>
              <w:t>0,0015</w:t>
            </w:r>
          </w:p>
        </w:tc>
      </w:tr>
      <w:tr w:rsidR="00103D28" w14:paraId="2E14BBED" w14:textId="77777777" w:rsidTr="00C84C75">
        <w:trPr>
          <w:trHeight w:val="1095"/>
        </w:trPr>
        <w:tc>
          <w:tcPr>
            <w:tcW w:w="8898" w:type="dxa"/>
            <w:gridSpan w:val="6"/>
            <w:tcBorders>
              <w:top w:val="single" w:sz="4" w:space="0" w:color="auto"/>
            </w:tcBorders>
          </w:tcPr>
          <w:p w14:paraId="60CEC7B8" w14:textId="77777777" w:rsidR="0027700F" w:rsidRPr="008E3833" w:rsidRDefault="000A2A41" w:rsidP="00C84C75">
            <w:pPr>
              <w:pStyle w:val="Table"/>
              <w:rPr>
                <w:rFonts w:ascii="Times New Roman" w:hAnsi="Times New Roman" w:cs="Times New Roman"/>
                <w:sz w:val="18"/>
                <w:szCs w:val="18"/>
                <w:lang w:val="hu-HU"/>
              </w:rPr>
            </w:pPr>
            <w:r w:rsidRPr="008E3833">
              <w:rPr>
                <w:rFonts w:ascii="Times New Roman" w:hAnsi="Times New Roman" w:cs="Times New Roman"/>
                <w:sz w:val="18"/>
                <w:vertAlign w:val="superscript"/>
                <w:lang w:val="hu-HU"/>
              </w:rPr>
              <w:t>1</w:t>
            </w:r>
            <w:r w:rsidRPr="008E3833">
              <w:rPr>
                <w:rFonts w:ascii="Times New Roman" w:hAnsi="Times New Roman" w:cs="Times New Roman"/>
                <w:sz w:val="18"/>
                <w:lang w:val="hu-HU"/>
              </w:rPr>
              <w:t>a placebo</w:t>
            </w:r>
            <w:r w:rsidRPr="008E3833">
              <w:rPr>
                <w:rFonts w:ascii="Times New Roman" w:hAnsi="Times New Roman" w:cs="Times New Roman"/>
                <w:sz w:val="18"/>
                <w:lang w:val="hu-HU"/>
              </w:rPr>
              <w:noBreakHyphen/>
              <w:t>kimosódási időszak végén lévő pontszám, mínusz a végső pontszám</w:t>
            </w:r>
          </w:p>
          <w:p w14:paraId="77D0B548" w14:textId="77777777" w:rsidR="0027700F" w:rsidRPr="008E3833" w:rsidRDefault="000A2A41" w:rsidP="00C84C75">
            <w:pPr>
              <w:pStyle w:val="Table"/>
              <w:rPr>
                <w:rFonts w:ascii="Times New Roman" w:hAnsi="Times New Roman" w:cs="Times New Roman"/>
                <w:sz w:val="18"/>
                <w:szCs w:val="18"/>
                <w:lang w:val="hu-HU"/>
              </w:rPr>
            </w:pPr>
            <w:r w:rsidRPr="008E3833">
              <w:rPr>
                <w:rFonts w:ascii="Times New Roman" w:hAnsi="Times New Roman" w:cs="Times New Roman"/>
                <w:sz w:val="18"/>
                <w:vertAlign w:val="superscript"/>
                <w:lang w:val="hu-HU"/>
              </w:rPr>
              <w:t>2</w:t>
            </w:r>
            <w:r w:rsidRPr="008E3833">
              <w:rPr>
                <w:rFonts w:ascii="Times New Roman" w:hAnsi="Times New Roman" w:cs="Times New Roman"/>
                <w:sz w:val="18"/>
                <w:lang w:val="hu-HU"/>
              </w:rPr>
              <w:t>standard deviáció</w:t>
            </w:r>
          </w:p>
          <w:p w14:paraId="1CC78A63" w14:textId="77777777" w:rsidR="0027700F" w:rsidRPr="008E3833" w:rsidRDefault="000A2A41" w:rsidP="00C84C75">
            <w:pPr>
              <w:pStyle w:val="Table"/>
              <w:rPr>
                <w:rFonts w:ascii="Times New Roman" w:hAnsi="Times New Roman" w:cs="Times New Roman"/>
                <w:sz w:val="18"/>
                <w:szCs w:val="18"/>
              </w:rPr>
            </w:pPr>
            <w:r w:rsidRPr="008E3833">
              <w:rPr>
                <w:rFonts w:ascii="Times New Roman" w:hAnsi="Times New Roman" w:cs="Times New Roman"/>
                <w:sz w:val="18"/>
                <w:vertAlign w:val="superscript"/>
                <w:lang w:val="hu-HU"/>
              </w:rPr>
              <w:t>3</w:t>
            </w:r>
            <w:r w:rsidRPr="008E3833">
              <w:rPr>
                <w:rFonts w:ascii="Times New Roman" w:hAnsi="Times New Roman" w:cs="Times New Roman"/>
                <w:sz w:val="18"/>
                <w:lang w:val="hu-HU"/>
              </w:rPr>
              <w:t>két betegnek (mindegyik terápiás csoportban egynek</w:t>
            </w:r>
            <w:r w:rsidRPr="008E3833">
              <w:rPr>
                <w:rFonts w:ascii="Times New Roman" w:hAnsi="Times New Roman" w:cs="Times New Roman"/>
                <w:sz w:val="18"/>
                <w:lang w:val="hu-HU"/>
              </w:rPr>
              <w:noBreakHyphen/>
              <w:t>egynek) nem volt a vizsgálat megkezdésekor CADS</w:t>
            </w:r>
            <w:r w:rsidRPr="008E3833">
              <w:rPr>
                <w:rFonts w:ascii="Times New Roman" w:hAnsi="Times New Roman" w:cs="Times New Roman"/>
                <w:sz w:val="18"/>
                <w:lang w:val="hu-HU"/>
              </w:rPr>
              <w:noBreakHyphen/>
              <w:t>T</w:t>
            </w:r>
            <w:r w:rsidRPr="008E3833">
              <w:rPr>
                <w:rFonts w:ascii="Times New Roman" w:hAnsi="Times New Roman" w:cs="Times New Roman"/>
                <w:sz w:val="18"/>
                <w:lang w:val="hu-HU"/>
              </w:rPr>
              <w:noBreakHyphen/>
              <w:t>értéke, de volt poszt</w:t>
            </w:r>
            <w:r w:rsidRPr="008E3833">
              <w:rPr>
                <w:rFonts w:ascii="Times New Roman" w:hAnsi="Times New Roman" w:cs="Times New Roman"/>
                <w:sz w:val="18"/>
                <w:lang w:val="hu-HU"/>
              </w:rPr>
              <w:noBreakHyphen/>
              <w:t xml:space="preserve">randomizációs értéke. </w:t>
            </w:r>
            <w:r w:rsidRPr="008E3833">
              <w:rPr>
                <w:rFonts w:ascii="Times New Roman" w:hAnsi="Times New Roman" w:cs="Times New Roman"/>
                <w:sz w:val="18"/>
              </w:rPr>
              <w:t>Ezért őket nem tartalmazzák az egzakt statisztikai adatok.</w:t>
            </w:r>
          </w:p>
        </w:tc>
      </w:tr>
    </w:tbl>
    <w:p w14:paraId="6C7A4345" w14:textId="77777777" w:rsidR="0027700F" w:rsidRPr="008E3833" w:rsidRDefault="0027700F" w:rsidP="0027700F">
      <w:pPr>
        <w:rPr>
          <w:sz w:val="22"/>
          <w:szCs w:val="22"/>
        </w:rPr>
      </w:pPr>
    </w:p>
    <w:p w14:paraId="2973958B" w14:textId="77777777" w:rsidR="00CF5655" w:rsidRPr="008E3833" w:rsidRDefault="000A2A41" w:rsidP="00E21072">
      <w:pPr>
        <w:ind w:left="567" w:hanging="567"/>
        <w:rPr>
          <w:color w:val="000000"/>
          <w:sz w:val="22"/>
          <w:szCs w:val="22"/>
        </w:rPr>
      </w:pPr>
      <w:r w:rsidRPr="008E3833">
        <w:rPr>
          <w:b/>
          <w:color w:val="000000"/>
          <w:sz w:val="22"/>
          <w:szCs w:val="22"/>
        </w:rPr>
        <w:t>5.2</w:t>
      </w:r>
      <w:r w:rsidRPr="008E3833">
        <w:rPr>
          <w:b/>
          <w:color w:val="000000"/>
          <w:sz w:val="22"/>
          <w:szCs w:val="22"/>
        </w:rPr>
        <w:tab/>
        <w:t>Farmakokinetikai tulajdonságok</w:t>
      </w:r>
    </w:p>
    <w:p w14:paraId="523CC97D" w14:textId="77777777" w:rsidR="00CF5655" w:rsidRPr="008E3833" w:rsidRDefault="00CF5655" w:rsidP="00E21072">
      <w:pPr>
        <w:rPr>
          <w:color w:val="000000"/>
          <w:sz w:val="22"/>
          <w:szCs w:val="22"/>
        </w:rPr>
      </w:pPr>
    </w:p>
    <w:p w14:paraId="010AB201" w14:textId="77777777" w:rsidR="00CF5655" w:rsidRPr="008E3833" w:rsidRDefault="000A2A41" w:rsidP="00E21072">
      <w:pPr>
        <w:rPr>
          <w:bCs/>
          <w:i/>
          <w:iCs/>
          <w:color w:val="000000"/>
          <w:sz w:val="22"/>
          <w:szCs w:val="22"/>
          <w:u w:val="single"/>
        </w:rPr>
      </w:pPr>
      <w:r w:rsidRPr="008E3833">
        <w:rPr>
          <w:bCs/>
          <w:color w:val="000000"/>
          <w:sz w:val="22"/>
          <w:szCs w:val="22"/>
          <w:u w:val="single"/>
        </w:rPr>
        <w:t>Felszívódás</w:t>
      </w:r>
    </w:p>
    <w:p w14:paraId="125B91EE" w14:textId="77777777" w:rsidR="00CF5655" w:rsidRPr="008E3833" w:rsidRDefault="000A2A41" w:rsidP="00E21072">
      <w:pPr>
        <w:rPr>
          <w:color w:val="000000"/>
          <w:sz w:val="22"/>
          <w:szCs w:val="22"/>
        </w:rPr>
      </w:pPr>
      <w:r w:rsidRPr="008E3833">
        <w:rPr>
          <w:i/>
          <w:color w:val="000000"/>
          <w:sz w:val="22"/>
          <w:szCs w:val="22"/>
        </w:rPr>
        <w:t>Per os</w:t>
      </w:r>
      <w:r w:rsidRPr="008E3833">
        <w:rPr>
          <w:color w:val="000000"/>
          <w:sz w:val="22"/>
          <w:szCs w:val="22"/>
        </w:rPr>
        <w:t xml:space="preserve"> alkalmazás után a hatóanyag gyorsan és majdnem teljes mértékben felszívódik. A jelentős first pass metabolizmusnak köszönhetően </w:t>
      </w:r>
      <w:r w:rsidR="0030135F" w:rsidRPr="008E3833">
        <w:rPr>
          <w:color w:val="000000"/>
          <w:sz w:val="22"/>
          <w:szCs w:val="22"/>
        </w:rPr>
        <w:t>a D</w:t>
      </w:r>
      <w:r w:rsidR="007B26F4" w:rsidRPr="008E3833">
        <w:rPr>
          <w:color w:val="000000"/>
          <w:sz w:val="22"/>
          <w:szCs w:val="22"/>
        </w:rPr>
        <w:noBreakHyphen/>
      </w:r>
      <w:r w:rsidR="0030135F" w:rsidRPr="008E3833">
        <w:rPr>
          <w:color w:val="000000"/>
          <w:sz w:val="22"/>
          <w:szCs w:val="22"/>
        </w:rPr>
        <w:t>enantiomer, illetve az L</w:t>
      </w:r>
      <w:r w:rsidR="00BD727C" w:rsidRPr="008E3833">
        <w:rPr>
          <w:color w:val="000000"/>
          <w:sz w:val="22"/>
          <w:szCs w:val="22"/>
        </w:rPr>
        <w:noBreakHyphen/>
      </w:r>
      <w:r w:rsidR="0030135F" w:rsidRPr="008E3833">
        <w:rPr>
          <w:color w:val="000000"/>
          <w:sz w:val="22"/>
          <w:szCs w:val="22"/>
        </w:rPr>
        <w:t xml:space="preserve">enantiomer abszolút </w:t>
      </w:r>
      <w:r w:rsidRPr="008E3833">
        <w:rPr>
          <w:color w:val="000000"/>
          <w:sz w:val="22"/>
          <w:szCs w:val="22"/>
        </w:rPr>
        <w:t xml:space="preserve">biohasznosulása </w:t>
      </w:r>
      <w:r w:rsidR="0030135F" w:rsidRPr="008E3833">
        <w:rPr>
          <w:color w:val="000000"/>
          <w:sz w:val="22"/>
          <w:szCs w:val="22"/>
        </w:rPr>
        <w:t>22 ± 8%, illetve 5 ± 3% volt. Étkezés során történő bevétele a felszívódást nem befolyásolja releváns mértékben.</w:t>
      </w:r>
      <w:r w:rsidRPr="008E3833">
        <w:rPr>
          <w:color w:val="000000"/>
          <w:sz w:val="22"/>
          <w:szCs w:val="22"/>
        </w:rPr>
        <w:t xml:space="preserve"> A maximális plazmaszint kb. 40</w:t>
      </w:r>
      <w:r w:rsidR="0030135F" w:rsidRPr="008E3833">
        <w:rPr>
          <w:color w:val="000000"/>
          <w:sz w:val="22"/>
          <w:szCs w:val="22"/>
        </w:rPr>
        <w:t> </w:t>
      </w:r>
      <w:r w:rsidRPr="008E3833">
        <w:rPr>
          <w:color w:val="000000"/>
          <w:sz w:val="22"/>
          <w:szCs w:val="22"/>
        </w:rPr>
        <w:t>nmol/l (~11</w:t>
      </w:r>
      <w:r w:rsidR="0030135F" w:rsidRPr="008E3833">
        <w:rPr>
          <w:color w:val="000000"/>
          <w:sz w:val="22"/>
          <w:szCs w:val="22"/>
        </w:rPr>
        <w:t> </w:t>
      </w:r>
      <w:r w:rsidRPr="008E3833">
        <w:rPr>
          <w:color w:val="000000"/>
          <w:sz w:val="22"/>
          <w:szCs w:val="22"/>
        </w:rPr>
        <w:t>ng/ml); ami a bevétel után átlagosan 1</w:t>
      </w:r>
      <w:r w:rsidRPr="008E3833">
        <w:rPr>
          <w:color w:val="000000"/>
          <w:sz w:val="22"/>
          <w:szCs w:val="22"/>
        </w:rPr>
        <w:noBreakHyphen/>
        <w:t xml:space="preserve">2 órával </w:t>
      </w:r>
      <w:r w:rsidR="0030135F" w:rsidRPr="008E3833">
        <w:rPr>
          <w:color w:val="000000"/>
          <w:sz w:val="22"/>
          <w:szCs w:val="22"/>
        </w:rPr>
        <w:t>alakul ki. A</w:t>
      </w:r>
      <w:r w:rsidRPr="008E3833">
        <w:rPr>
          <w:color w:val="000000"/>
          <w:sz w:val="22"/>
          <w:szCs w:val="22"/>
        </w:rPr>
        <w:t xml:space="preserve"> plazma</w:t>
      </w:r>
      <w:r w:rsidR="0030135F" w:rsidRPr="008E3833">
        <w:rPr>
          <w:color w:val="000000"/>
          <w:sz w:val="22"/>
          <w:szCs w:val="22"/>
        </w:rPr>
        <w:noBreakHyphen/>
      </w:r>
      <w:r w:rsidRPr="008E3833">
        <w:rPr>
          <w:color w:val="000000"/>
          <w:sz w:val="22"/>
          <w:szCs w:val="22"/>
        </w:rPr>
        <w:t>csúcs az egyes betegek között erős eltérést mutat. A görbe alatti terület (AUC) és a plazma</w:t>
      </w:r>
      <w:r w:rsidR="00070572" w:rsidRPr="008E3833">
        <w:rPr>
          <w:color w:val="000000"/>
          <w:sz w:val="22"/>
          <w:szCs w:val="22"/>
        </w:rPr>
        <w:t>-</w:t>
      </w:r>
      <w:r w:rsidRPr="008E3833">
        <w:rPr>
          <w:color w:val="000000"/>
          <w:sz w:val="22"/>
          <w:szCs w:val="22"/>
        </w:rPr>
        <w:t>csúcskoncentráció (C</w:t>
      </w:r>
      <w:r w:rsidRPr="008E3833">
        <w:rPr>
          <w:color w:val="000000"/>
          <w:sz w:val="22"/>
          <w:szCs w:val="22"/>
          <w:vertAlign w:val="subscript"/>
        </w:rPr>
        <w:t>max</w:t>
      </w:r>
      <w:r w:rsidRPr="008E3833">
        <w:rPr>
          <w:color w:val="000000"/>
          <w:sz w:val="22"/>
          <w:szCs w:val="22"/>
        </w:rPr>
        <w:t>) arányos a bevett mennyiséggel.</w:t>
      </w:r>
    </w:p>
    <w:p w14:paraId="5DFA0877" w14:textId="77777777" w:rsidR="00CF5655" w:rsidRPr="008E3833" w:rsidRDefault="00CF5655" w:rsidP="00E21072">
      <w:pPr>
        <w:rPr>
          <w:color w:val="000000"/>
          <w:sz w:val="22"/>
          <w:szCs w:val="22"/>
        </w:rPr>
      </w:pPr>
    </w:p>
    <w:p w14:paraId="5C239AA1" w14:textId="77777777" w:rsidR="00CF5655" w:rsidRPr="008E3833" w:rsidRDefault="000A2A41" w:rsidP="00E21072">
      <w:pPr>
        <w:rPr>
          <w:color w:val="000000"/>
          <w:sz w:val="22"/>
          <w:szCs w:val="22"/>
        </w:rPr>
      </w:pPr>
      <w:r w:rsidRPr="008E3833">
        <w:rPr>
          <w:i/>
          <w:color w:val="000000"/>
          <w:sz w:val="22"/>
          <w:szCs w:val="22"/>
        </w:rPr>
        <w:t xml:space="preserve">A Ritalin LA </w:t>
      </w:r>
      <w:r w:rsidR="006E17DE" w:rsidRPr="008E3833">
        <w:rPr>
          <w:i/>
          <w:color w:val="000000"/>
          <w:sz w:val="22"/>
          <w:szCs w:val="22"/>
        </w:rPr>
        <w:t xml:space="preserve">módosított hatóanyagleadású kemény </w:t>
      </w:r>
      <w:r w:rsidRPr="008E3833">
        <w:rPr>
          <w:i/>
          <w:color w:val="000000"/>
          <w:sz w:val="22"/>
          <w:szCs w:val="22"/>
        </w:rPr>
        <w:t>kapszula</w:t>
      </w:r>
      <w:r w:rsidRPr="008E3833">
        <w:rPr>
          <w:color w:val="000000"/>
          <w:sz w:val="22"/>
          <w:szCs w:val="22"/>
        </w:rPr>
        <w:t xml:space="preserve"> </w:t>
      </w:r>
      <w:r w:rsidR="0030135F" w:rsidRPr="008E3833">
        <w:rPr>
          <w:color w:val="000000"/>
          <w:sz w:val="22"/>
          <w:szCs w:val="22"/>
        </w:rPr>
        <w:t>szájon át történő bevételekor ADHD</w:t>
      </w:r>
      <w:r w:rsidR="0030135F" w:rsidRPr="008E3833">
        <w:rPr>
          <w:color w:val="000000"/>
          <w:sz w:val="22"/>
          <w:szCs w:val="22"/>
        </w:rPr>
        <w:noBreakHyphen/>
        <w:t xml:space="preserve">diagnosztizált gyermekek és felnőttek esetében egyaránt a </w:t>
      </w:r>
      <w:r w:rsidRPr="008E3833">
        <w:rPr>
          <w:color w:val="000000"/>
          <w:sz w:val="22"/>
          <w:szCs w:val="22"/>
        </w:rPr>
        <w:t>bevételt követően a metilfenidát hatóanyag gyorsan felszívódik és vérszint görbéjét tekintve sajátságos</w:t>
      </w:r>
      <w:r w:rsidR="00DA392F" w:rsidRPr="008E3833">
        <w:rPr>
          <w:color w:val="000000"/>
          <w:sz w:val="22"/>
          <w:szCs w:val="22"/>
        </w:rPr>
        <w:t xml:space="preserve"> bimodális</w:t>
      </w:r>
      <w:r w:rsidRPr="008E3833">
        <w:rPr>
          <w:color w:val="000000"/>
          <w:sz w:val="22"/>
          <w:szCs w:val="22"/>
        </w:rPr>
        <w:t>, egymástól 4</w:t>
      </w:r>
      <w:r w:rsidR="00C25178" w:rsidRPr="008E3833">
        <w:rPr>
          <w:color w:val="000000"/>
          <w:sz w:val="22"/>
          <w:szCs w:val="22"/>
        </w:rPr>
        <w:t> </w:t>
      </w:r>
      <w:r w:rsidRPr="008E3833">
        <w:rPr>
          <w:color w:val="000000"/>
          <w:sz w:val="22"/>
          <w:szCs w:val="22"/>
        </w:rPr>
        <w:t>órás távolságra levő plazmacsúcsot mutat. A Ritalin LA kapszula napi egyszeri adása mellett a hatóanyag szisztémás biohasznosulása megegyező az azonos összdózisú, naponta kétszeri adagolású Ritalin tabletta adását követő biohasznosulással</w:t>
      </w:r>
      <w:r w:rsidR="004D14CF" w:rsidRPr="008E3833">
        <w:rPr>
          <w:color w:val="000000"/>
          <w:sz w:val="22"/>
          <w:szCs w:val="22"/>
        </w:rPr>
        <w:t xml:space="preserve"> gyermekekben és felnőttekben egyaránt</w:t>
      </w:r>
      <w:r w:rsidRPr="008E3833">
        <w:rPr>
          <w:color w:val="000000"/>
          <w:sz w:val="22"/>
          <w:szCs w:val="22"/>
        </w:rPr>
        <w:t>.</w:t>
      </w:r>
    </w:p>
    <w:p w14:paraId="5CEFE91B" w14:textId="77777777" w:rsidR="00AE2A25" w:rsidRPr="008E3833" w:rsidRDefault="00AE2A25" w:rsidP="00E21072">
      <w:pPr>
        <w:rPr>
          <w:color w:val="000000"/>
          <w:sz w:val="22"/>
          <w:szCs w:val="22"/>
        </w:rPr>
      </w:pPr>
    </w:p>
    <w:p w14:paraId="7ACE89BF" w14:textId="77777777" w:rsidR="00CF5655" w:rsidRPr="008E3833" w:rsidRDefault="000A2A41" w:rsidP="00E21072">
      <w:pPr>
        <w:rPr>
          <w:color w:val="000000"/>
          <w:sz w:val="22"/>
          <w:szCs w:val="22"/>
        </w:rPr>
      </w:pPr>
      <w:r w:rsidRPr="008E3833">
        <w:rPr>
          <w:color w:val="000000"/>
          <w:sz w:val="22"/>
          <w:szCs w:val="22"/>
        </w:rPr>
        <w:t>A metilfenidát plazmaszint ingadozásai kisebbek a napi egyszeri adagolású kapszula alkalmazásakor, mint a napi két részre elosztott, tablettával való dozírozás esetén.</w:t>
      </w:r>
    </w:p>
    <w:p w14:paraId="60875587" w14:textId="77777777" w:rsidR="00CF5655" w:rsidRPr="008E3833" w:rsidRDefault="00CF5655" w:rsidP="00E21072">
      <w:pPr>
        <w:rPr>
          <w:color w:val="000000"/>
          <w:sz w:val="22"/>
          <w:szCs w:val="22"/>
        </w:rPr>
      </w:pPr>
    </w:p>
    <w:p w14:paraId="42E900AC" w14:textId="77777777" w:rsidR="00992669" w:rsidRPr="008E3833" w:rsidRDefault="000A2A41" w:rsidP="00E21072">
      <w:pPr>
        <w:rPr>
          <w:bCs/>
          <w:iCs/>
          <w:color w:val="000000"/>
          <w:sz w:val="22"/>
          <w:szCs w:val="22"/>
          <w:u w:val="single"/>
        </w:rPr>
      </w:pPr>
      <w:r w:rsidRPr="008E3833">
        <w:rPr>
          <w:bCs/>
          <w:iCs/>
          <w:color w:val="000000"/>
          <w:sz w:val="22"/>
          <w:szCs w:val="22"/>
          <w:u w:val="single"/>
        </w:rPr>
        <w:t>A t</w:t>
      </w:r>
      <w:r w:rsidR="00CF5655" w:rsidRPr="008E3833">
        <w:rPr>
          <w:bCs/>
          <w:iCs/>
          <w:color w:val="000000"/>
          <w:sz w:val="22"/>
          <w:szCs w:val="22"/>
          <w:u w:val="single"/>
        </w:rPr>
        <w:t>áplálkozás hatása</w:t>
      </w:r>
    </w:p>
    <w:p w14:paraId="7FCB9E26" w14:textId="77777777" w:rsidR="00992669" w:rsidRPr="008E3833" w:rsidRDefault="000A2A41" w:rsidP="00E21072">
      <w:pPr>
        <w:rPr>
          <w:color w:val="000000"/>
          <w:sz w:val="22"/>
          <w:szCs w:val="22"/>
        </w:rPr>
      </w:pPr>
      <w:r w:rsidRPr="008E3833">
        <w:rPr>
          <w:color w:val="000000"/>
          <w:sz w:val="22"/>
          <w:szCs w:val="22"/>
        </w:rPr>
        <w:t>A Ritalin LA kapszula bevehető étkezés közben, vagy attól függetlenül is. A metilfenidát biohasznosulása nem mutatott eltérést magas zsírtartalmú reggelivel, almapéppel vagy éhgyomorra történő bevétel esetén. Nincs bizonyíték arra, hogy az étkezéstől függően dózis dömping (a hatóanyag kívántnál gyorsabb felszabadulása) lépne fel.</w:t>
      </w:r>
    </w:p>
    <w:p w14:paraId="417F0593" w14:textId="77777777" w:rsidR="00992669" w:rsidRPr="008E3833" w:rsidRDefault="00992669" w:rsidP="00E21072">
      <w:pPr>
        <w:rPr>
          <w:color w:val="000000"/>
          <w:sz w:val="22"/>
          <w:szCs w:val="22"/>
        </w:rPr>
      </w:pPr>
    </w:p>
    <w:p w14:paraId="4105B64A" w14:textId="77777777" w:rsidR="00992669" w:rsidRPr="008E3833" w:rsidRDefault="000A2A41" w:rsidP="00E21072">
      <w:pPr>
        <w:rPr>
          <w:color w:val="000000"/>
          <w:sz w:val="22"/>
          <w:szCs w:val="22"/>
        </w:rPr>
      </w:pPr>
      <w:r w:rsidRPr="008E3833">
        <w:rPr>
          <w:color w:val="000000"/>
          <w:sz w:val="22"/>
          <w:szCs w:val="22"/>
        </w:rPr>
        <w:t>Amennyiben egy beteg nem képes lenyelni a kapszulát, annak tartalmát rágás nélkül lenyelhető ételre, pl. almapé</w:t>
      </w:r>
      <w:r w:rsidR="00BD727C" w:rsidRPr="008E3833">
        <w:rPr>
          <w:color w:val="000000"/>
          <w:sz w:val="22"/>
          <w:szCs w:val="22"/>
        </w:rPr>
        <w:t>p</w:t>
      </w:r>
      <w:r w:rsidRPr="008E3833">
        <w:rPr>
          <w:color w:val="000000"/>
          <w:sz w:val="22"/>
          <w:szCs w:val="22"/>
        </w:rPr>
        <w:t>re szórva is be lehet venni (lásd 4.2 pont).</w:t>
      </w:r>
    </w:p>
    <w:p w14:paraId="132EFF37" w14:textId="77777777" w:rsidR="00CF5655" w:rsidRPr="008E3833" w:rsidRDefault="00CF5655" w:rsidP="00E21072">
      <w:pPr>
        <w:rPr>
          <w:color w:val="000000"/>
          <w:sz w:val="22"/>
          <w:szCs w:val="22"/>
        </w:rPr>
      </w:pPr>
    </w:p>
    <w:p w14:paraId="0D019BA7" w14:textId="77777777" w:rsidR="00CF5655" w:rsidRPr="008E3833" w:rsidRDefault="000A2A41" w:rsidP="00E21072">
      <w:pPr>
        <w:rPr>
          <w:i/>
          <w:iCs/>
          <w:color w:val="000000"/>
          <w:sz w:val="22"/>
          <w:szCs w:val="22"/>
          <w:u w:val="single"/>
        </w:rPr>
      </w:pPr>
      <w:r w:rsidRPr="008E3833">
        <w:rPr>
          <w:color w:val="000000"/>
          <w:sz w:val="22"/>
          <w:szCs w:val="22"/>
          <w:u w:val="single"/>
        </w:rPr>
        <w:t>Eloszlá</w:t>
      </w:r>
      <w:r w:rsidRPr="008E3833">
        <w:rPr>
          <w:i/>
          <w:iCs/>
          <w:color w:val="000000"/>
          <w:sz w:val="22"/>
          <w:szCs w:val="22"/>
          <w:u w:val="single"/>
        </w:rPr>
        <w:t>s</w:t>
      </w:r>
    </w:p>
    <w:p w14:paraId="11BD11C3" w14:textId="77777777" w:rsidR="00CF5655" w:rsidRPr="008E3833" w:rsidRDefault="000A2A41" w:rsidP="00E21072">
      <w:pPr>
        <w:rPr>
          <w:color w:val="000000"/>
          <w:sz w:val="22"/>
          <w:szCs w:val="22"/>
        </w:rPr>
      </w:pPr>
      <w:r w:rsidRPr="008E3833">
        <w:rPr>
          <w:color w:val="000000"/>
          <w:sz w:val="22"/>
          <w:szCs w:val="22"/>
        </w:rPr>
        <w:t>A vérben lévő metilfenidat és metabolitjai a plazmában (57%) és az erythrocytákban (43%) oszlanak el. A hatóanyag és metabolitjainak kötődése a plazmaproteinekhez csekély mértékű (10</w:t>
      </w:r>
      <w:r w:rsidR="007B26F4" w:rsidRPr="008E3833">
        <w:rPr>
          <w:color w:val="000000"/>
          <w:sz w:val="22"/>
          <w:szCs w:val="22"/>
        </w:rPr>
        <w:noBreakHyphen/>
      </w:r>
      <w:r w:rsidRPr="008E3833">
        <w:rPr>
          <w:color w:val="000000"/>
          <w:sz w:val="22"/>
          <w:szCs w:val="22"/>
        </w:rPr>
        <w:t>33%).</w:t>
      </w:r>
      <w:r w:rsidR="00992669" w:rsidRPr="008E3833">
        <w:rPr>
          <w:color w:val="000000"/>
          <w:sz w:val="22"/>
          <w:szCs w:val="22"/>
        </w:rPr>
        <w:t xml:space="preserve"> A D</w:t>
      </w:r>
      <w:r w:rsidR="00992669" w:rsidRPr="008E3833">
        <w:rPr>
          <w:color w:val="000000"/>
          <w:sz w:val="22"/>
          <w:szCs w:val="22"/>
        </w:rPr>
        <w:noBreakHyphen/>
      </w:r>
      <w:smartTag w:uri="urn:schemas-microsoft-com:office:smarttags" w:element="stockticker">
        <w:r w:rsidR="00992669" w:rsidRPr="008E3833">
          <w:rPr>
            <w:color w:val="000000"/>
            <w:sz w:val="22"/>
            <w:szCs w:val="22"/>
          </w:rPr>
          <w:t>MPH</w:t>
        </w:r>
      </w:smartTag>
      <w:r w:rsidR="00992669" w:rsidRPr="008E3833">
        <w:rPr>
          <w:color w:val="000000"/>
          <w:sz w:val="22"/>
          <w:szCs w:val="22"/>
        </w:rPr>
        <w:t xml:space="preserve"> megoszlási térfogata 2,65 ± 1,11 l/</w:t>
      </w:r>
      <w:r w:rsidR="00B47835" w:rsidRPr="008E3833">
        <w:rPr>
          <w:color w:val="000000"/>
          <w:sz w:val="22"/>
          <w:szCs w:val="22"/>
        </w:rPr>
        <w:t>tt</w:t>
      </w:r>
      <w:r w:rsidR="00992669" w:rsidRPr="008E3833">
        <w:rPr>
          <w:color w:val="000000"/>
          <w:sz w:val="22"/>
          <w:szCs w:val="22"/>
        </w:rPr>
        <w:t>kg, míg az L</w:t>
      </w:r>
      <w:r w:rsidR="00992669" w:rsidRPr="008E3833">
        <w:rPr>
          <w:color w:val="000000"/>
          <w:sz w:val="22"/>
          <w:szCs w:val="22"/>
        </w:rPr>
        <w:noBreakHyphen/>
      </w:r>
      <w:smartTag w:uri="urn:schemas-microsoft-com:office:smarttags" w:element="stockticker">
        <w:r w:rsidR="00992669" w:rsidRPr="008E3833">
          <w:rPr>
            <w:color w:val="000000"/>
            <w:sz w:val="22"/>
            <w:szCs w:val="22"/>
          </w:rPr>
          <w:t>MPH</w:t>
        </w:r>
      </w:smartTag>
      <w:r w:rsidR="00C26137" w:rsidRPr="008E3833">
        <w:rPr>
          <w:color w:val="000000"/>
          <w:sz w:val="22"/>
          <w:szCs w:val="22"/>
        </w:rPr>
        <w:noBreakHyphen/>
      </w:r>
      <w:r w:rsidR="00992669" w:rsidRPr="008E3833">
        <w:rPr>
          <w:color w:val="000000"/>
          <w:sz w:val="22"/>
          <w:szCs w:val="22"/>
        </w:rPr>
        <w:t>é 1,80 ± 0,91 l/</w:t>
      </w:r>
      <w:r w:rsidR="00B47835" w:rsidRPr="008E3833">
        <w:rPr>
          <w:color w:val="000000"/>
          <w:sz w:val="22"/>
          <w:szCs w:val="22"/>
        </w:rPr>
        <w:t>tt</w:t>
      </w:r>
      <w:r w:rsidR="00992669" w:rsidRPr="008E3833">
        <w:rPr>
          <w:color w:val="000000"/>
          <w:sz w:val="22"/>
          <w:szCs w:val="22"/>
        </w:rPr>
        <w:t>kg.</w:t>
      </w:r>
    </w:p>
    <w:p w14:paraId="1D5F333E" w14:textId="77777777" w:rsidR="00CF5655" w:rsidRPr="008E3833" w:rsidRDefault="00CF5655" w:rsidP="00E21072">
      <w:pPr>
        <w:rPr>
          <w:color w:val="000000"/>
          <w:sz w:val="22"/>
          <w:szCs w:val="22"/>
        </w:rPr>
      </w:pPr>
    </w:p>
    <w:p w14:paraId="683D9D59" w14:textId="77777777" w:rsidR="00CF5655" w:rsidRPr="008E3833" w:rsidRDefault="000A2A41" w:rsidP="00E21072">
      <w:pPr>
        <w:rPr>
          <w:color w:val="000000"/>
          <w:sz w:val="22"/>
          <w:szCs w:val="22"/>
          <w:u w:val="single"/>
        </w:rPr>
      </w:pPr>
      <w:r w:rsidRPr="008E3833">
        <w:rPr>
          <w:color w:val="000000"/>
          <w:sz w:val="22"/>
          <w:szCs w:val="22"/>
          <w:u w:val="single"/>
        </w:rPr>
        <w:t>Biotranszformáció</w:t>
      </w:r>
    </w:p>
    <w:p w14:paraId="1ECA58A5" w14:textId="77777777" w:rsidR="00CF5655" w:rsidRPr="008E3833" w:rsidRDefault="000A2A41" w:rsidP="00E21072">
      <w:pPr>
        <w:rPr>
          <w:color w:val="000000"/>
          <w:sz w:val="22"/>
          <w:szCs w:val="22"/>
        </w:rPr>
      </w:pPr>
      <w:r w:rsidRPr="008E3833">
        <w:rPr>
          <w:color w:val="000000"/>
          <w:sz w:val="22"/>
          <w:szCs w:val="22"/>
        </w:rPr>
        <w:t xml:space="preserve">A metilfenidát </w:t>
      </w:r>
      <w:r w:rsidR="00C26137" w:rsidRPr="008E3833">
        <w:rPr>
          <w:color w:val="000000"/>
          <w:sz w:val="22"/>
          <w:szCs w:val="22"/>
        </w:rPr>
        <w:t xml:space="preserve">CES1A1 karboxileszteráz általi </w:t>
      </w:r>
      <w:r w:rsidRPr="008E3833">
        <w:rPr>
          <w:color w:val="000000"/>
          <w:sz w:val="22"/>
          <w:szCs w:val="22"/>
        </w:rPr>
        <w:t>biotranszformációja gyors és széleskörű. A fő deészterifikált metabolit az α</w:t>
      </w:r>
      <w:r w:rsidR="00916132" w:rsidRPr="008E3833">
        <w:rPr>
          <w:color w:val="000000"/>
          <w:sz w:val="22"/>
          <w:szCs w:val="22"/>
        </w:rPr>
        <w:noBreakHyphen/>
      </w:r>
      <w:r w:rsidRPr="008E3833">
        <w:rPr>
          <w:color w:val="000000"/>
          <w:sz w:val="22"/>
          <w:szCs w:val="22"/>
        </w:rPr>
        <w:t>fenil</w:t>
      </w:r>
      <w:r w:rsidR="00916132" w:rsidRPr="008E3833">
        <w:rPr>
          <w:color w:val="000000"/>
          <w:sz w:val="22"/>
          <w:szCs w:val="22"/>
        </w:rPr>
        <w:noBreakHyphen/>
      </w:r>
      <w:r w:rsidRPr="008E3833">
        <w:rPr>
          <w:color w:val="000000"/>
          <w:sz w:val="22"/>
          <w:szCs w:val="22"/>
        </w:rPr>
        <w:t>2</w:t>
      </w:r>
      <w:r w:rsidR="00916132" w:rsidRPr="008E3833">
        <w:rPr>
          <w:color w:val="000000"/>
          <w:sz w:val="22"/>
          <w:szCs w:val="22"/>
        </w:rPr>
        <w:noBreakHyphen/>
      </w:r>
      <w:r w:rsidRPr="008E3833">
        <w:rPr>
          <w:color w:val="000000"/>
          <w:sz w:val="22"/>
          <w:szCs w:val="22"/>
        </w:rPr>
        <w:t xml:space="preserve">piperidin-ecetsav </w:t>
      </w:r>
      <w:r w:rsidR="00C26137" w:rsidRPr="008E3833">
        <w:rPr>
          <w:color w:val="000000"/>
          <w:sz w:val="22"/>
          <w:szCs w:val="22"/>
        </w:rPr>
        <w:t xml:space="preserve">(ritalinsav) </w:t>
      </w:r>
      <w:r w:rsidRPr="008E3833">
        <w:rPr>
          <w:color w:val="000000"/>
          <w:sz w:val="22"/>
          <w:szCs w:val="22"/>
        </w:rPr>
        <w:t>plazma</w:t>
      </w:r>
      <w:r w:rsidR="00163F9A" w:rsidRPr="008E3833">
        <w:rPr>
          <w:color w:val="000000"/>
          <w:sz w:val="22"/>
          <w:szCs w:val="22"/>
        </w:rPr>
        <w:noBreakHyphen/>
      </w:r>
      <w:r w:rsidRPr="008E3833">
        <w:rPr>
          <w:color w:val="000000"/>
          <w:sz w:val="22"/>
          <w:szCs w:val="22"/>
        </w:rPr>
        <w:t>csúcskoncentrációját a készítmény bevétele után 2</w:t>
      </w:r>
      <w:r w:rsidR="007B26F4" w:rsidRPr="008E3833">
        <w:rPr>
          <w:color w:val="000000"/>
          <w:sz w:val="22"/>
          <w:szCs w:val="22"/>
        </w:rPr>
        <w:t> </w:t>
      </w:r>
      <w:r w:rsidRPr="008E3833">
        <w:rPr>
          <w:color w:val="000000"/>
          <w:sz w:val="22"/>
          <w:szCs w:val="22"/>
        </w:rPr>
        <w:t>órával éri el, és az 30</w:t>
      </w:r>
      <w:r w:rsidR="00163F9A" w:rsidRPr="008E3833">
        <w:rPr>
          <w:color w:val="000000"/>
          <w:sz w:val="22"/>
          <w:szCs w:val="22"/>
        </w:rPr>
        <w:noBreakHyphen/>
      </w:r>
      <w:r w:rsidRPr="008E3833">
        <w:rPr>
          <w:color w:val="000000"/>
          <w:sz w:val="22"/>
          <w:szCs w:val="22"/>
        </w:rPr>
        <w:t>50</w:t>
      </w:r>
      <w:r w:rsidR="00163F9A" w:rsidRPr="008E3833">
        <w:rPr>
          <w:color w:val="000000"/>
          <w:sz w:val="22"/>
          <w:szCs w:val="22"/>
        </w:rPr>
        <w:noBreakHyphen/>
      </w:r>
      <w:r w:rsidRPr="008E3833">
        <w:rPr>
          <w:color w:val="000000"/>
          <w:sz w:val="22"/>
          <w:szCs w:val="22"/>
        </w:rPr>
        <w:t>szer magasabb, mint a változatlan szubsztanciáé. Az α</w:t>
      </w:r>
      <w:r w:rsidR="00163F9A" w:rsidRPr="008E3833">
        <w:rPr>
          <w:color w:val="000000"/>
          <w:sz w:val="22"/>
          <w:szCs w:val="22"/>
        </w:rPr>
        <w:noBreakHyphen/>
      </w:r>
      <w:r w:rsidRPr="008E3833">
        <w:rPr>
          <w:color w:val="000000"/>
          <w:sz w:val="22"/>
          <w:szCs w:val="22"/>
        </w:rPr>
        <w:t>fenil</w:t>
      </w:r>
      <w:r w:rsidR="00163F9A" w:rsidRPr="008E3833">
        <w:rPr>
          <w:color w:val="000000"/>
          <w:sz w:val="22"/>
          <w:szCs w:val="22"/>
        </w:rPr>
        <w:noBreakHyphen/>
      </w:r>
      <w:r w:rsidRPr="008E3833">
        <w:rPr>
          <w:color w:val="000000"/>
          <w:sz w:val="22"/>
          <w:szCs w:val="22"/>
        </w:rPr>
        <w:t>2</w:t>
      </w:r>
      <w:r w:rsidR="00163F9A" w:rsidRPr="008E3833">
        <w:rPr>
          <w:color w:val="000000"/>
          <w:sz w:val="22"/>
          <w:szCs w:val="22"/>
        </w:rPr>
        <w:noBreakHyphen/>
      </w:r>
      <w:r w:rsidRPr="008E3833">
        <w:rPr>
          <w:color w:val="000000"/>
          <w:sz w:val="22"/>
          <w:szCs w:val="22"/>
        </w:rPr>
        <w:t>piperidin</w:t>
      </w:r>
      <w:r w:rsidR="00163F9A" w:rsidRPr="008E3833">
        <w:rPr>
          <w:color w:val="000000"/>
          <w:sz w:val="22"/>
          <w:szCs w:val="22"/>
        </w:rPr>
        <w:noBreakHyphen/>
      </w:r>
      <w:r w:rsidRPr="008E3833">
        <w:rPr>
          <w:color w:val="000000"/>
          <w:sz w:val="22"/>
          <w:szCs w:val="22"/>
        </w:rPr>
        <w:t xml:space="preserve">ecetsav </w:t>
      </w:r>
      <w:r w:rsidR="0076651D">
        <w:rPr>
          <w:color w:val="000000"/>
          <w:sz w:val="22"/>
          <w:szCs w:val="22"/>
        </w:rPr>
        <w:t xml:space="preserve">eliminációs </w:t>
      </w:r>
      <w:r w:rsidRPr="008E3833">
        <w:rPr>
          <w:color w:val="000000"/>
          <w:sz w:val="22"/>
          <w:szCs w:val="22"/>
        </w:rPr>
        <w:t>felezési ideje kb. kétszerese a metilfenidáténak és az átlagos szisztémás clearance 0,17 l/óra/ttkg. Csak kis mennyiségű hidroxilált metabolit (pl. hidroxi</w:t>
      </w:r>
      <w:r w:rsidR="00163F9A" w:rsidRPr="008E3833">
        <w:rPr>
          <w:color w:val="000000"/>
          <w:sz w:val="22"/>
          <w:szCs w:val="22"/>
        </w:rPr>
        <w:noBreakHyphen/>
      </w:r>
      <w:r w:rsidRPr="008E3833">
        <w:rPr>
          <w:color w:val="000000"/>
          <w:sz w:val="22"/>
          <w:szCs w:val="22"/>
        </w:rPr>
        <w:t>metilfenidát) és hidroxi</w:t>
      </w:r>
      <w:r w:rsidR="00163F9A" w:rsidRPr="008E3833">
        <w:rPr>
          <w:color w:val="000000"/>
          <w:sz w:val="22"/>
          <w:szCs w:val="22"/>
        </w:rPr>
        <w:noBreakHyphen/>
      </w:r>
      <w:r w:rsidRPr="008E3833">
        <w:rPr>
          <w:color w:val="000000"/>
          <w:sz w:val="22"/>
          <w:szCs w:val="22"/>
        </w:rPr>
        <w:t>ritalinsav detektálható. Terápiás aktivitása főként az alapvegyületnek van.</w:t>
      </w:r>
    </w:p>
    <w:p w14:paraId="53B76857" w14:textId="77777777" w:rsidR="00CF5655" w:rsidRPr="008E3833" w:rsidRDefault="00CF5655" w:rsidP="00E21072">
      <w:pPr>
        <w:rPr>
          <w:bCs/>
          <w:i/>
          <w:iCs/>
          <w:color w:val="000000"/>
          <w:sz w:val="22"/>
          <w:szCs w:val="22"/>
          <w:u w:val="single"/>
        </w:rPr>
      </w:pPr>
    </w:p>
    <w:p w14:paraId="3E2AA680" w14:textId="77777777" w:rsidR="00CF5655" w:rsidRPr="008E3833" w:rsidRDefault="000A2A41" w:rsidP="00E21072">
      <w:pPr>
        <w:rPr>
          <w:color w:val="000000"/>
          <w:sz w:val="22"/>
          <w:szCs w:val="22"/>
          <w:u w:val="single"/>
        </w:rPr>
      </w:pPr>
      <w:r w:rsidRPr="008E3833">
        <w:rPr>
          <w:color w:val="000000"/>
          <w:sz w:val="22"/>
          <w:szCs w:val="22"/>
          <w:u w:val="single"/>
        </w:rPr>
        <w:t>Elimináció</w:t>
      </w:r>
    </w:p>
    <w:p w14:paraId="05424EA0" w14:textId="77777777" w:rsidR="00CF5655" w:rsidRPr="008E3833" w:rsidRDefault="000A2A41" w:rsidP="00E21072">
      <w:pPr>
        <w:rPr>
          <w:color w:val="000000"/>
          <w:sz w:val="22"/>
          <w:szCs w:val="22"/>
        </w:rPr>
      </w:pPr>
      <w:r w:rsidRPr="008E3833">
        <w:rPr>
          <w:color w:val="000000"/>
          <w:sz w:val="22"/>
          <w:szCs w:val="22"/>
        </w:rPr>
        <w:t xml:space="preserve">A metilfenidát átlagos </w:t>
      </w:r>
      <w:r w:rsidR="0076651D">
        <w:rPr>
          <w:color w:val="000000"/>
          <w:sz w:val="22"/>
          <w:szCs w:val="22"/>
        </w:rPr>
        <w:t xml:space="preserve">eliminációs </w:t>
      </w:r>
      <w:r w:rsidRPr="008E3833">
        <w:rPr>
          <w:color w:val="000000"/>
          <w:sz w:val="22"/>
          <w:szCs w:val="22"/>
        </w:rPr>
        <w:t>felezési ideje a plazmában 2</w:t>
      </w:r>
      <w:r w:rsidR="00916132" w:rsidRPr="008E3833">
        <w:rPr>
          <w:color w:val="000000"/>
          <w:sz w:val="22"/>
          <w:szCs w:val="22"/>
        </w:rPr>
        <w:t> </w:t>
      </w:r>
      <w:r w:rsidRPr="008E3833">
        <w:rPr>
          <w:color w:val="000000"/>
          <w:sz w:val="22"/>
          <w:szCs w:val="22"/>
        </w:rPr>
        <w:t xml:space="preserve">óra. </w:t>
      </w:r>
      <w:r w:rsidR="00163F9A" w:rsidRPr="008E3833">
        <w:rPr>
          <w:color w:val="000000"/>
          <w:sz w:val="22"/>
          <w:szCs w:val="22"/>
        </w:rPr>
        <w:t>A D</w:t>
      </w:r>
      <w:r w:rsidR="00163F9A" w:rsidRPr="008E3833">
        <w:rPr>
          <w:color w:val="000000"/>
          <w:sz w:val="22"/>
          <w:szCs w:val="22"/>
        </w:rPr>
        <w:noBreakHyphen/>
      </w:r>
      <w:smartTag w:uri="urn:schemas-microsoft-com:office:smarttags" w:element="stockticker">
        <w:r w:rsidR="00163F9A" w:rsidRPr="008E3833">
          <w:rPr>
            <w:color w:val="000000"/>
            <w:sz w:val="22"/>
            <w:szCs w:val="22"/>
          </w:rPr>
          <w:t>MPH</w:t>
        </w:r>
      </w:smartTag>
      <w:r w:rsidR="00163F9A" w:rsidRPr="008E3833">
        <w:rPr>
          <w:color w:val="000000"/>
          <w:sz w:val="22"/>
          <w:szCs w:val="22"/>
        </w:rPr>
        <w:t>, illetve az L</w:t>
      </w:r>
      <w:r w:rsidR="00163F9A" w:rsidRPr="008E3833">
        <w:rPr>
          <w:color w:val="000000"/>
          <w:sz w:val="22"/>
          <w:szCs w:val="22"/>
        </w:rPr>
        <w:noBreakHyphen/>
      </w:r>
      <w:smartTag w:uri="urn:schemas-microsoft-com:office:smarttags" w:element="stockticker">
        <w:r w:rsidR="00163F9A" w:rsidRPr="008E3833">
          <w:rPr>
            <w:color w:val="000000"/>
            <w:sz w:val="22"/>
            <w:szCs w:val="22"/>
          </w:rPr>
          <w:t>MPH</w:t>
        </w:r>
      </w:smartTag>
      <w:r w:rsidR="00163F9A" w:rsidRPr="008E3833">
        <w:rPr>
          <w:color w:val="000000"/>
          <w:sz w:val="22"/>
          <w:szCs w:val="22"/>
        </w:rPr>
        <w:t xml:space="preserve"> szisztémás clearance értéke 0,40 ± 0,12 l/</w:t>
      </w:r>
      <w:r w:rsidR="00B47835" w:rsidRPr="008E3833">
        <w:rPr>
          <w:color w:val="000000"/>
          <w:sz w:val="22"/>
          <w:szCs w:val="22"/>
        </w:rPr>
        <w:t>óra</w:t>
      </w:r>
      <w:r w:rsidR="00163F9A" w:rsidRPr="008E3833">
        <w:rPr>
          <w:color w:val="000000"/>
          <w:sz w:val="22"/>
          <w:szCs w:val="22"/>
        </w:rPr>
        <w:t>/</w:t>
      </w:r>
      <w:r w:rsidR="00B47835" w:rsidRPr="008E3833">
        <w:rPr>
          <w:color w:val="000000"/>
          <w:sz w:val="22"/>
          <w:szCs w:val="22"/>
        </w:rPr>
        <w:t>tt</w:t>
      </w:r>
      <w:r w:rsidR="00163F9A" w:rsidRPr="008E3833">
        <w:rPr>
          <w:color w:val="000000"/>
          <w:sz w:val="22"/>
          <w:szCs w:val="22"/>
        </w:rPr>
        <w:t>kg, illetve 0,73 ± 0,28 l/</w:t>
      </w:r>
      <w:r w:rsidR="00B47835" w:rsidRPr="008E3833">
        <w:rPr>
          <w:color w:val="000000"/>
          <w:sz w:val="22"/>
          <w:szCs w:val="22"/>
        </w:rPr>
        <w:t>óra</w:t>
      </w:r>
      <w:r w:rsidR="00163F9A" w:rsidRPr="008E3833">
        <w:rPr>
          <w:color w:val="000000"/>
          <w:sz w:val="22"/>
          <w:szCs w:val="22"/>
        </w:rPr>
        <w:t>/</w:t>
      </w:r>
      <w:r w:rsidR="00B47835" w:rsidRPr="008E3833">
        <w:rPr>
          <w:color w:val="000000"/>
          <w:sz w:val="22"/>
          <w:szCs w:val="22"/>
        </w:rPr>
        <w:t>tt</w:t>
      </w:r>
      <w:r w:rsidR="00163F9A" w:rsidRPr="008E3833">
        <w:rPr>
          <w:color w:val="000000"/>
          <w:sz w:val="22"/>
          <w:szCs w:val="22"/>
        </w:rPr>
        <w:t>kg.</w:t>
      </w:r>
      <w:r w:rsidRPr="008E3833">
        <w:rPr>
          <w:color w:val="000000"/>
          <w:sz w:val="22"/>
          <w:szCs w:val="22"/>
        </w:rPr>
        <w:t xml:space="preserve"> </w:t>
      </w:r>
      <w:r w:rsidRPr="008E3833">
        <w:rPr>
          <w:i/>
          <w:color w:val="000000"/>
          <w:sz w:val="22"/>
          <w:szCs w:val="22"/>
        </w:rPr>
        <w:t>Per os</w:t>
      </w:r>
      <w:r w:rsidRPr="008E3833">
        <w:rPr>
          <w:color w:val="000000"/>
          <w:sz w:val="22"/>
          <w:szCs w:val="22"/>
        </w:rPr>
        <w:t xml:space="preserve"> alkalmazás után a bevett adag 78</w:t>
      </w:r>
      <w:r w:rsidR="00163F9A" w:rsidRPr="008E3833">
        <w:rPr>
          <w:color w:val="000000"/>
          <w:sz w:val="22"/>
          <w:szCs w:val="22"/>
        </w:rPr>
        <w:noBreakHyphen/>
      </w:r>
      <w:r w:rsidRPr="008E3833">
        <w:rPr>
          <w:color w:val="000000"/>
          <w:sz w:val="22"/>
          <w:szCs w:val="22"/>
        </w:rPr>
        <w:t>97%</w:t>
      </w:r>
      <w:r w:rsidR="00163F9A" w:rsidRPr="008E3833">
        <w:rPr>
          <w:color w:val="000000"/>
          <w:sz w:val="22"/>
          <w:szCs w:val="22"/>
        </w:rPr>
        <w:noBreakHyphen/>
      </w:r>
      <w:r w:rsidRPr="008E3833">
        <w:rPr>
          <w:color w:val="000000"/>
          <w:sz w:val="22"/>
          <w:szCs w:val="22"/>
        </w:rPr>
        <w:t>a a vizelettel, és 1</w:t>
      </w:r>
      <w:r w:rsidR="00163F9A" w:rsidRPr="008E3833">
        <w:rPr>
          <w:color w:val="000000"/>
          <w:sz w:val="22"/>
          <w:szCs w:val="22"/>
        </w:rPr>
        <w:noBreakHyphen/>
      </w:r>
      <w:r w:rsidRPr="008E3833">
        <w:rPr>
          <w:color w:val="000000"/>
          <w:sz w:val="22"/>
          <w:szCs w:val="22"/>
        </w:rPr>
        <w:t>3%</w:t>
      </w:r>
      <w:r w:rsidR="00916132" w:rsidRPr="008E3833">
        <w:rPr>
          <w:color w:val="000000"/>
          <w:sz w:val="22"/>
          <w:szCs w:val="22"/>
        </w:rPr>
        <w:noBreakHyphen/>
      </w:r>
      <w:r w:rsidRPr="008E3833">
        <w:rPr>
          <w:color w:val="000000"/>
          <w:sz w:val="22"/>
          <w:szCs w:val="22"/>
        </w:rPr>
        <w:t>a a széklettel ürül metabolitok formájában</w:t>
      </w:r>
      <w:r w:rsidR="00163F9A" w:rsidRPr="008E3833">
        <w:rPr>
          <w:color w:val="000000"/>
          <w:sz w:val="22"/>
          <w:szCs w:val="22"/>
        </w:rPr>
        <w:t>,</w:t>
      </w:r>
      <w:r w:rsidRPr="008E3833">
        <w:rPr>
          <w:color w:val="000000"/>
          <w:sz w:val="22"/>
          <w:szCs w:val="22"/>
        </w:rPr>
        <w:t xml:space="preserve"> 48</w:t>
      </w:r>
      <w:r w:rsidR="00163F9A" w:rsidRPr="008E3833">
        <w:rPr>
          <w:color w:val="000000"/>
          <w:sz w:val="22"/>
          <w:szCs w:val="22"/>
        </w:rPr>
        <w:noBreakHyphen/>
      </w:r>
      <w:r w:rsidRPr="008E3833">
        <w:rPr>
          <w:color w:val="000000"/>
          <w:sz w:val="22"/>
          <w:szCs w:val="22"/>
        </w:rPr>
        <w:t>96</w:t>
      </w:r>
      <w:r w:rsidR="00916132" w:rsidRPr="008E3833">
        <w:rPr>
          <w:color w:val="000000"/>
          <w:sz w:val="22"/>
          <w:szCs w:val="22"/>
        </w:rPr>
        <w:t> </w:t>
      </w:r>
      <w:r w:rsidRPr="008E3833">
        <w:rPr>
          <w:color w:val="000000"/>
          <w:sz w:val="22"/>
          <w:szCs w:val="22"/>
        </w:rPr>
        <w:t>órán belül. Csak kis mennyiség, &lt;1% ürül változatlan formában a vizelettel. A beadott adag legnagyobb része α</w:t>
      </w:r>
      <w:r w:rsidR="00163F9A" w:rsidRPr="008E3833">
        <w:rPr>
          <w:color w:val="000000"/>
          <w:sz w:val="22"/>
          <w:szCs w:val="22"/>
        </w:rPr>
        <w:noBreakHyphen/>
      </w:r>
      <w:r w:rsidRPr="008E3833">
        <w:rPr>
          <w:color w:val="000000"/>
          <w:sz w:val="22"/>
          <w:szCs w:val="22"/>
        </w:rPr>
        <w:t>fenil</w:t>
      </w:r>
      <w:r w:rsidR="00163F9A" w:rsidRPr="008E3833">
        <w:rPr>
          <w:color w:val="000000"/>
          <w:sz w:val="22"/>
          <w:szCs w:val="22"/>
        </w:rPr>
        <w:noBreakHyphen/>
      </w:r>
      <w:r w:rsidRPr="008E3833">
        <w:rPr>
          <w:color w:val="000000"/>
          <w:sz w:val="22"/>
          <w:szCs w:val="22"/>
        </w:rPr>
        <w:t>2</w:t>
      </w:r>
      <w:r w:rsidR="00163F9A" w:rsidRPr="008E3833">
        <w:rPr>
          <w:color w:val="000000"/>
          <w:sz w:val="22"/>
          <w:szCs w:val="22"/>
        </w:rPr>
        <w:noBreakHyphen/>
      </w:r>
      <w:r w:rsidRPr="008E3833">
        <w:rPr>
          <w:color w:val="000000"/>
          <w:sz w:val="22"/>
          <w:szCs w:val="22"/>
        </w:rPr>
        <w:t>piperidin</w:t>
      </w:r>
      <w:r w:rsidR="00163F9A" w:rsidRPr="008E3833">
        <w:rPr>
          <w:color w:val="000000"/>
          <w:sz w:val="22"/>
          <w:szCs w:val="22"/>
        </w:rPr>
        <w:noBreakHyphen/>
      </w:r>
      <w:r w:rsidRPr="008E3833">
        <w:rPr>
          <w:color w:val="000000"/>
          <w:sz w:val="22"/>
          <w:szCs w:val="22"/>
        </w:rPr>
        <w:t>ecetsav formájában ürül (60</w:t>
      </w:r>
      <w:r w:rsidR="00163F9A" w:rsidRPr="008E3833">
        <w:rPr>
          <w:color w:val="000000"/>
          <w:sz w:val="22"/>
          <w:szCs w:val="22"/>
        </w:rPr>
        <w:noBreakHyphen/>
      </w:r>
      <w:r w:rsidRPr="008E3833">
        <w:rPr>
          <w:color w:val="000000"/>
          <w:sz w:val="22"/>
          <w:szCs w:val="22"/>
        </w:rPr>
        <w:t>86</w:t>
      </w:r>
      <w:r w:rsidR="00163F9A" w:rsidRPr="008E3833">
        <w:rPr>
          <w:color w:val="000000"/>
          <w:sz w:val="22"/>
          <w:szCs w:val="22"/>
        </w:rPr>
        <w:t> </w:t>
      </w:r>
      <w:r w:rsidRPr="008E3833">
        <w:rPr>
          <w:color w:val="000000"/>
          <w:sz w:val="22"/>
          <w:szCs w:val="22"/>
        </w:rPr>
        <w:t>%).</w:t>
      </w:r>
    </w:p>
    <w:p w14:paraId="5BCF0699" w14:textId="77777777" w:rsidR="00CF5655" w:rsidRPr="008E3833" w:rsidRDefault="00CF5655" w:rsidP="00E21072">
      <w:pPr>
        <w:rPr>
          <w:color w:val="000000"/>
          <w:sz w:val="22"/>
          <w:szCs w:val="22"/>
        </w:rPr>
      </w:pPr>
    </w:p>
    <w:p w14:paraId="303CF772" w14:textId="77777777" w:rsidR="00CF5655" w:rsidRPr="008E3833" w:rsidRDefault="000A2A41" w:rsidP="00E21072">
      <w:pPr>
        <w:rPr>
          <w:color w:val="000000"/>
          <w:sz w:val="22"/>
          <w:szCs w:val="22"/>
          <w:u w:val="single"/>
        </w:rPr>
      </w:pPr>
      <w:r w:rsidRPr="008E3833">
        <w:rPr>
          <w:color w:val="000000"/>
          <w:sz w:val="22"/>
          <w:szCs w:val="22"/>
          <w:u w:val="single"/>
        </w:rPr>
        <w:t>Különleges betegcsoportok</w:t>
      </w:r>
    </w:p>
    <w:p w14:paraId="2DED9E6A" w14:textId="77777777" w:rsidR="00CF5655" w:rsidRPr="008E3833" w:rsidRDefault="000A2A41" w:rsidP="00E21072">
      <w:pPr>
        <w:rPr>
          <w:color w:val="000000"/>
          <w:sz w:val="22"/>
          <w:szCs w:val="22"/>
        </w:rPr>
      </w:pPr>
      <w:r w:rsidRPr="008E3833">
        <w:rPr>
          <w:color w:val="000000"/>
          <w:sz w:val="22"/>
          <w:szCs w:val="22"/>
        </w:rPr>
        <w:t xml:space="preserve">A metilfenidát farmakokinetikai viselkedésében nincs nyilvánvaló különbség a hiperaktív gyermekek </w:t>
      </w:r>
      <w:r w:rsidR="00C01878">
        <w:rPr>
          <w:color w:val="000000"/>
          <w:sz w:val="22"/>
          <w:szCs w:val="22"/>
        </w:rPr>
        <w:t xml:space="preserve">(6-13 éves) </w:t>
      </w:r>
      <w:r w:rsidRPr="008E3833">
        <w:rPr>
          <w:color w:val="000000"/>
          <w:sz w:val="22"/>
          <w:szCs w:val="22"/>
        </w:rPr>
        <w:t>és egészséges felnőttek között.</w:t>
      </w:r>
    </w:p>
    <w:p w14:paraId="0FE325B9" w14:textId="77777777" w:rsidR="00CF5655" w:rsidRPr="008E3833" w:rsidRDefault="000A2A41" w:rsidP="00E21072">
      <w:pPr>
        <w:rPr>
          <w:color w:val="000000"/>
          <w:sz w:val="22"/>
          <w:szCs w:val="22"/>
        </w:rPr>
      </w:pPr>
      <w:r w:rsidRPr="008E3833">
        <w:rPr>
          <w:color w:val="000000"/>
          <w:sz w:val="22"/>
          <w:szCs w:val="22"/>
        </w:rPr>
        <w:t>A normális vesefunkciójú betegek eliminációs adatai azt jelzik, hogy a vese útján kiválasztott változatlan metilfenidát mennyisége alig fog csökkenni veseelégtelenség esetén. Mindamellett az α-fenil</w:t>
      </w:r>
      <w:r w:rsidR="00916132" w:rsidRPr="008E3833">
        <w:rPr>
          <w:color w:val="000000"/>
          <w:sz w:val="22"/>
          <w:szCs w:val="22"/>
        </w:rPr>
        <w:noBreakHyphen/>
      </w:r>
      <w:r w:rsidRPr="008E3833">
        <w:rPr>
          <w:color w:val="000000"/>
          <w:sz w:val="22"/>
          <w:szCs w:val="22"/>
        </w:rPr>
        <w:t>2</w:t>
      </w:r>
      <w:r w:rsidR="00916132" w:rsidRPr="008E3833">
        <w:rPr>
          <w:color w:val="000000"/>
          <w:sz w:val="22"/>
          <w:szCs w:val="22"/>
        </w:rPr>
        <w:noBreakHyphen/>
      </w:r>
      <w:r w:rsidRPr="008E3833">
        <w:rPr>
          <w:color w:val="000000"/>
          <w:sz w:val="22"/>
          <w:szCs w:val="22"/>
        </w:rPr>
        <w:t>piperidin</w:t>
      </w:r>
      <w:r w:rsidR="00916132" w:rsidRPr="008E3833">
        <w:rPr>
          <w:color w:val="000000"/>
          <w:sz w:val="22"/>
          <w:szCs w:val="22"/>
        </w:rPr>
        <w:noBreakHyphen/>
      </w:r>
      <w:r w:rsidRPr="008E3833">
        <w:rPr>
          <w:color w:val="000000"/>
          <w:sz w:val="22"/>
          <w:szCs w:val="22"/>
        </w:rPr>
        <w:t>ecetsav vese útján történő kiválasztása csökkent mértékű lehet.</w:t>
      </w:r>
    </w:p>
    <w:p w14:paraId="182ADC30" w14:textId="77777777" w:rsidR="00CF5655" w:rsidRPr="008E3833" w:rsidRDefault="00CF5655" w:rsidP="00E21072">
      <w:pPr>
        <w:rPr>
          <w:color w:val="000000"/>
          <w:sz w:val="22"/>
          <w:szCs w:val="22"/>
        </w:rPr>
      </w:pPr>
    </w:p>
    <w:p w14:paraId="3F4DD6D5" w14:textId="77777777" w:rsidR="00CF5655" w:rsidRPr="008E3833" w:rsidRDefault="000A2A41" w:rsidP="009B6D49">
      <w:pPr>
        <w:rPr>
          <w:b/>
          <w:color w:val="000000"/>
          <w:sz w:val="22"/>
          <w:szCs w:val="22"/>
        </w:rPr>
      </w:pPr>
      <w:r w:rsidRPr="008E3833">
        <w:rPr>
          <w:b/>
          <w:color w:val="000000"/>
          <w:sz w:val="22"/>
          <w:szCs w:val="22"/>
        </w:rPr>
        <w:t>5.3</w:t>
      </w:r>
      <w:r w:rsidRPr="008E3833">
        <w:rPr>
          <w:b/>
          <w:color w:val="000000"/>
          <w:sz w:val="22"/>
          <w:szCs w:val="22"/>
        </w:rPr>
        <w:tab/>
        <w:t>A preklinikai biztonság</w:t>
      </w:r>
      <w:r w:rsidR="00F125A8" w:rsidRPr="008E3833">
        <w:rPr>
          <w:b/>
          <w:color w:val="000000"/>
          <w:sz w:val="22"/>
          <w:szCs w:val="22"/>
        </w:rPr>
        <w:t>osság</w:t>
      </w:r>
      <w:r w:rsidRPr="008E3833">
        <w:rPr>
          <w:b/>
          <w:color w:val="000000"/>
          <w:sz w:val="22"/>
          <w:szCs w:val="22"/>
        </w:rPr>
        <w:t>i vizsgálatok eredményei</w:t>
      </w:r>
    </w:p>
    <w:p w14:paraId="28378877" w14:textId="77777777" w:rsidR="00CF5655" w:rsidRPr="008E3833" w:rsidRDefault="00CF5655" w:rsidP="009B6D49">
      <w:pPr>
        <w:rPr>
          <w:color w:val="000000"/>
          <w:sz w:val="22"/>
          <w:szCs w:val="22"/>
        </w:rPr>
      </w:pPr>
    </w:p>
    <w:p w14:paraId="757B03F6" w14:textId="77777777" w:rsidR="00253597" w:rsidRPr="008E3833" w:rsidRDefault="000A2A41" w:rsidP="009B6D49">
      <w:pPr>
        <w:ind w:left="24"/>
        <w:rPr>
          <w:sz w:val="22"/>
          <w:szCs w:val="22"/>
        </w:rPr>
      </w:pPr>
      <w:r w:rsidRPr="008E3833">
        <w:rPr>
          <w:b/>
          <w:bCs/>
          <w:color w:val="000000"/>
          <w:spacing w:val="-1"/>
          <w:sz w:val="22"/>
          <w:szCs w:val="22"/>
        </w:rPr>
        <w:t>Karcinogenitás</w:t>
      </w:r>
    </w:p>
    <w:p w14:paraId="0B53E031" w14:textId="77777777" w:rsidR="00253597" w:rsidRPr="008E3833" w:rsidRDefault="000A2A41" w:rsidP="009B6D49">
      <w:pPr>
        <w:rPr>
          <w:sz w:val="22"/>
          <w:szCs w:val="22"/>
        </w:rPr>
      </w:pPr>
      <w:r w:rsidRPr="008E3833">
        <w:rPr>
          <w:color w:val="000000"/>
          <w:sz w:val="22"/>
          <w:szCs w:val="22"/>
        </w:rPr>
        <w:t xml:space="preserve">A patkányban és egérben végzett, élethosszig tartó karcinogenitási vizsgálatokban a rosszindulatú </w:t>
      </w:r>
      <w:r w:rsidRPr="008E3833">
        <w:rPr>
          <w:color w:val="000000"/>
          <w:spacing w:val="-1"/>
          <w:sz w:val="22"/>
          <w:szCs w:val="22"/>
        </w:rPr>
        <w:t xml:space="preserve">májdaganatok számának emelkedését figyelték meg, csak hím egereknél. Ennek az eredménynek a </w:t>
      </w:r>
      <w:r w:rsidRPr="008E3833">
        <w:rPr>
          <w:color w:val="000000"/>
          <w:sz w:val="22"/>
          <w:szCs w:val="22"/>
        </w:rPr>
        <w:t>jelentősége emberre nézve nem ismert.</w:t>
      </w:r>
    </w:p>
    <w:p w14:paraId="2BCC79F7" w14:textId="77777777" w:rsidR="00253597" w:rsidRPr="008E3833" w:rsidRDefault="000A2A41" w:rsidP="009B6D49">
      <w:pPr>
        <w:ind w:left="19"/>
        <w:rPr>
          <w:color w:val="000000"/>
          <w:spacing w:val="-1"/>
          <w:sz w:val="22"/>
          <w:szCs w:val="22"/>
        </w:rPr>
      </w:pPr>
      <w:r w:rsidRPr="008E3833">
        <w:rPr>
          <w:color w:val="000000"/>
          <w:spacing w:val="-1"/>
          <w:sz w:val="22"/>
          <w:szCs w:val="22"/>
        </w:rPr>
        <w:t>A klinikai dózis kis többszörösénél a metilfenidát nem befolyásolta a reproduktív képességet vagy a termékenységet.</w:t>
      </w:r>
    </w:p>
    <w:p w14:paraId="5E6FBB1E" w14:textId="77777777" w:rsidR="0027700F" w:rsidRPr="008E3833" w:rsidRDefault="000A2A41" w:rsidP="0027700F">
      <w:pPr>
        <w:pStyle w:val="Text"/>
        <w:spacing w:before="0"/>
        <w:jc w:val="left"/>
        <w:rPr>
          <w:sz w:val="22"/>
          <w:szCs w:val="22"/>
          <w:lang w:val="hu-HU"/>
        </w:rPr>
      </w:pPr>
      <w:r w:rsidRPr="008E3833">
        <w:rPr>
          <w:sz w:val="22"/>
          <w:szCs w:val="22"/>
          <w:lang w:val="hu-HU"/>
        </w:rPr>
        <w:t xml:space="preserve">Egy kínai hörcsög ovarium sejteken végzett </w:t>
      </w:r>
      <w:r w:rsidRPr="008E3833">
        <w:rPr>
          <w:i/>
          <w:sz w:val="22"/>
          <w:szCs w:val="22"/>
          <w:lang w:val="hu-HU"/>
        </w:rPr>
        <w:t>in vitro</w:t>
      </w:r>
      <w:r w:rsidRPr="008E3833">
        <w:rPr>
          <w:sz w:val="22"/>
          <w:szCs w:val="22"/>
          <w:lang w:val="hu-HU"/>
        </w:rPr>
        <w:t xml:space="preserve"> vizsgálatban a „testvér kromatin kicserélődés” (sister chromatin exchange) és a kromoszóma aberrációk száma növekedett. Ugyanakkor különböző további vizsgálatokban nem észleltek genotoxicitási hatásokat, köztük nem voltak mutagén hatások három</w:t>
      </w:r>
      <w:r w:rsidRPr="008E3833">
        <w:rPr>
          <w:i/>
          <w:sz w:val="22"/>
          <w:szCs w:val="22"/>
          <w:lang w:val="hu-HU"/>
        </w:rPr>
        <w:t xml:space="preserve"> in vitro</w:t>
      </w:r>
      <w:r w:rsidRPr="008E3833">
        <w:rPr>
          <w:sz w:val="22"/>
          <w:szCs w:val="22"/>
          <w:lang w:val="hu-HU"/>
        </w:rPr>
        <w:t xml:space="preserve"> vizsgálatban (Ames reverz mutációs teszt, egér lymphoma forward mutációs teszt, humán lymphocyta kromoszóma aberráció teszt), és nem volt klasztogenitásra vagy aneugén hatásra utaló bizonyíték két, legfeljebb 250 mg/</w:t>
      </w:r>
      <w:r w:rsidR="00B47835" w:rsidRPr="008E3833">
        <w:rPr>
          <w:sz w:val="22"/>
          <w:szCs w:val="22"/>
          <w:lang w:val="hu-HU"/>
        </w:rPr>
        <w:t>tt</w:t>
      </w:r>
      <w:r w:rsidRPr="008E3833">
        <w:rPr>
          <w:sz w:val="22"/>
          <w:szCs w:val="22"/>
          <w:lang w:val="hu-HU"/>
        </w:rPr>
        <w:t>kg</w:t>
      </w:r>
      <w:r w:rsidRPr="008E3833">
        <w:rPr>
          <w:sz w:val="22"/>
          <w:szCs w:val="22"/>
          <w:lang w:val="hu-HU"/>
        </w:rPr>
        <w:noBreakHyphen/>
        <w:t>os dózisokkal végzett egér csontvelő micronucleolus tesztben. Ezeknek a vizsgálatoknak az egyikét ugyanabból a törzsből származó B6C3F1 egereken végezték, ami a carcinoma bioassay</w:t>
      </w:r>
      <w:r w:rsidRPr="008E3833">
        <w:rPr>
          <w:sz w:val="22"/>
          <w:szCs w:val="22"/>
          <w:lang w:val="hu-HU"/>
        </w:rPr>
        <w:noBreakHyphen/>
        <w:t>ben májtumorok kialakulását mutatta. Ezen kívül a Big Blue egér májában és perifériás reticulocytái micronucleolusain jelentkező cII mutáció kimutatásával, a rhesus majmok perifériás véréből származó reticulocyták micronucleolusain történő hipoxantin</w:t>
      </w:r>
      <w:r w:rsidRPr="008E3833">
        <w:rPr>
          <w:sz w:val="22"/>
          <w:szCs w:val="22"/>
          <w:lang w:val="hu-HU"/>
        </w:rPr>
        <w:noBreakHyphen/>
        <w:t>guanin foszforibozil</w:t>
      </w:r>
      <w:r w:rsidRPr="008E3833">
        <w:rPr>
          <w:sz w:val="22"/>
          <w:szCs w:val="22"/>
          <w:lang w:val="hu-HU"/>
        </w:rPr>
        <w:noBreakHyphen/>
        <w:t>transzferáz (HPRT) mutációkkal és perifériás véréből származó lymphocyták kromoszóma aberrációival, valamint serdülő patkányok pig A locus mutációjával értékelve nem mutatott genotoxikus potenciált.</w:t>
      </w:r>
    </w:p>
    <w:p w14:paraId="7F6A4530" w14:textId="77777777" w:rsidR="00006D85" w:rsidRPr="008E3833" w:rsidRDefault="00006D85" w:rsidP="00E21072">
      <w:pPr>
        <w:ind w:left="19"/>
        <w:rPr>
          <w:sz w:val="22"/>
          <w:szCs w:val="22"/>
        </w:rPr>
      </w:pPr>
    </w:p>
    <w:p w14:paraId="2AED33BB" w14:textId="77777777" w:rsidR="00253597" w:rsidRPr="008E3833" w:rsidRDefault="000A2A41" w:rsidP="00E21072">
      <w:pPr>
        <w:ind w:left="24"/>
        <w:rPr>
          <w:sz w:val="22"/>
          <w:szCs w:val="22"/>
        </w:rPr>
      </w:pPr>
      <w:r w:rsidRPr="008E3833">
        <w:rPr>
          <w:b/>
          <w:bCs/>
          <w:color w:val="000000"/>
          <w:spacing w:val="1"/>
          <w:sz w:val="22"/>
          <w:szCs w:val="22"/>
        </w:rPr>
        <w:t>Terhesség - embrionális/magzati fejlődés</w:t>
      </w:r>
    </w:p>
    <w:p w14:paraId="68E658FC" w14:textId="77777777" w:rsidR="00253597" w:rsidRPr="008E3833" w:rsidRDefault="000A2A41" w:rsidP="009B6D49">
      <w:pPr>
        <w:ind w:left="24"/>
        <w:rPr>
          <w:sz w:val="22"/>
          <w:szCs w:val="22"/>
        </w:rPr>
      </w:pPr>
      <w:r w:rsidRPr="008E3833">
        <w:rPr>
          <w:color w:val="000000"/>
          <w:spacing w:val="-1"/>
          <w:sz w:val="22"/>
          <w:szCs w:val="22"/>
        </w:rPr>
        <w:t xml:space="preserve">A metilfenidát nem tekinthető teratogénnek patkányban és nyúlban. Az anya számára toxikus dózisok </w:t>
      </w:r>
      <w:r w:rsidRPr="008E3833">
        <w:rPr>
          <w:color w:val="000000"/>
          <w:sz w:val="22"/>
          <w:szCs w:val="22"/>
        </w:rPr>
        <w:t>esetében magzati toxicitásról (azaz teljes alomvesztésről) és anyai toxicitásról számoltak be.</w:t>
      </w:r>
    </w:p>
    <w:p w14:paraId="67F0A365" w14:textId="77777777" w:rsidR="0027700F" w:rsidRPr="008E3833" w:rsidRDefault="000A2A41" w:rsidP="0027700F">
      <w:pPr>
        <w:pStyle w:val="Text"/>
        <w:spacing w:before="0"/>
        <w:jc w:val="left"/>
        <w:rPr>
          <w:sz w:val="22"/>
          <w:szCs w:val="22"/>
          <w:lang w:val="hu-HU"/>
        </w:rPr>
      </w:pPr>
      <w:r w:rsidRPr="008E3833">
        <w:rPr>
          <w:sz w:val="22"/>
          <w:szCs w:val="22"/>
          <w:lang w:val="hu-HU"/>
        </w:rPr>
        <w:t>A metilfenidátot nyulaknál potenciálisan teratogénnek tartják. Két, különálló alomnál 200 mg/</w:t>
      </w:r>
      <w:r w:rsidR="00B47835" w:rsidRPr="008E3833">
        <w:rPr>
          <w:sz w:val="22"/>
          <w:szCs w:val="22"/>
          <w:lang w:val="hu-HU"/>
        </w:rPr>
        <w:t>tt</w:t>
      </w:r>
      <w:r w:rsidRPr="008E3833">
        <w:rPr>
          <w:sz w:val="22"/>
          <w:szCs w:val="22"/>
          <w:lang w:val="hu-HU"/>
        </w:rPr>
        <w:t>kg</w:t>
      </w:r>
      <w:r w:rsidRPr="008E3833">
        <w:rPr>
          <w:sz w:val="22"/>
          <w:szCs w:val="22"/>
          <w:lang w:val="hu-HU"/>
        </w:rPr>
        <w:noBreakHyphen/>
        <w:t>os napi dózis mellett a hátsó végtagok malrotációjával társuló spina bifidát észleltek. Az e dózis melletti expozíció (AUC) megközelítőleg 5,1</w:t>
      </w:r>
      <w:r w:rsidRPr="008E3833">
        <w:rPr>
          <w:sz w:val="22"/>
          <w:szCs w:val="22"/>
          <w:lang w:val="hu-HU"/>
        </w:rPr>
        <w:noBreakHyphen/>
        <w:t>szer magasabb volt, mint a 60 mg</w:t>
      </w:r>
      <w:r w:rsidRPr="008E3833">
        <w:rPr>
          <w:sz w:val="22"/>
          <w:szCs w:val="22"/>
          <w:lang w:val="hu-HU"/>
        </w:rPr>
        <w:noBreakHyphen/>
        <w:t>os javasolt maximális humán dózisra extrapolált expozíció. A legközelebbi alacsonyabb dózis, ami mellett nem észleltek spina bifidát, a javasolt maximális humán dózisra extrapolált expozíció 0,7</w:t>
      </w:r>
      <w:r w:rsidRPr="008E3833">
        <w:rPr>
          <w:sz w:val="22"/>
          <w:szCs w:val="22"/>
          <w:lang w:val="hu-HU"/>
        </w:rPr>
        <w:noBreakHyphen/>
        <w:t>szerese volt. Egy másik vizsgálatot a 300 mg/</w:t>
      </w:r>
      <w:r w:rsidR="00B47835" w:rsidRPr="008E3833">
        <w:rPr>
          <w:sz w:val="22"/>
          <w:szCs w:val="22"/>
          <w:lang w:val="hu-HU"/>
        </w:rPr>
        <w:t>tt</w:t>
      </w:r>
      <w:r w:rsidRPr="008E3833">
        <w:rPr>
          <w:sz w:val="22"/>
          <w:szCs w:val="22"/>
          <w:lang w:val="hu-HU"/>
        </w:rPr>
        <w:t>kg</w:t>
      </w:r>
      <w:r w:rsidRPr="008E3833">
        <w:rPr>
          <w:sz w:val="22"/>
          <w:szCs w:val="22"/>
          <w:lang w:val="hu-HU"/>
        </w:rPr>
        <w:noBreakHyphen/>
        <w:t>os, magas dózissal végeztek, amit az anyára nézve toxikusnak tartottak. Tizenkét, túlélő alomban (92</w:t>
      </w:r>
      <w:r w:rsidR="00916132" w:rsidRPr="008E3833">
        <w:rPr>
          <w:sz w:val="22"/>
          <w:szCs w:val="22"/>
          <w:lang w:val="hu-HU"/>
        </w:rPr>
        <w:t> </w:t>
      </w:r>
      <w:r w:rsidRPr="008E3833">
        <w:rPr>
          <w:sz w:val="22"/>
          <w:szCs w:val="22"/>
          <w:lang w:val="hu-HU"/>
        </w:rPr>
        <w:t>magzat) nem észleltek spina bifidát. A 300 mg/</w:t>
      </w:r>
      <w:r w:rsidR="00B47835" w:rsidRPr="008E3833">
        <w:rPr>
          <w:sz w:val="22"/>
          <w:szCs w:val="22"/>
          <w:lang w:val="hu-HU"/>
        </w:rPr>
        <w:t>tt</w:t>
      </w:r>
      <w:r w:rsidRPr="008E3833">
        <w:rPr>
          <w:sz w:val="22"/>
          <w:szCs w:val="22"/>
          <w:lang w:val="hu-HU"/>
        </w:rPr>
        <w:t>kg melletti expozíció a javasolt maximális humán dózisra extrapolált expozíció 7,5</w:t>
      </w:r>
      <w:r w:rsidRPr="008E3833">
        <w:rPr>
          <w:sz w:val="22"/>
          <w:szCs w:val="22"/>
          <w:lang w:val="hu-HU"/>
        </w:rPr>
        <w:noBreakHyphen/>
        <w:t>szerese volt.</w:t>
      </w:r>
    </w:p>
    <w:p w14:paraId="15B95075" w14:textId="77777777" w:rsidR="0027700F" w:rsidRPr="008E3833" w:rsidRDefault="000A2A41" w:rsidP="0027700F">
      <w:pPr>
        <w:pStyle w:val="Text"/>
        <w:spacing w:before="0"/>
        <w:jc w:val="left"/>
        <w:rPr>
          <w:sz w:val="22"/>
          <w:szCs w:val="22"/>
          <w:lang w:val="hu-HU"/>
        </w:rPr>
      </w:pPr>
      <w:r w:rsidRPr="008E3833">
        <w:rPr>
          <w:sz w:val="22"/>
          <w:szCs w:val="22"/>
          <w:lang w:val="hu-HU"/>
        </w:rPr>
        <w:t>A metilfenidát patkányoknál nem teratogén. A magas, 75 mg/kg</w:t>
      </w:r>
      <w:r w:rsidRPr="008E3833">
        <w:rPr>
          <w:sz w:val="22"/>
          <w:szCs w:val="22"/>
          <w:lang w:val="hu-HU"/>
        </w:rPr>
        <w:noBreakHyphen/>
        <w:t>os dózisnál (ami a javasolt maximális humán dózis mellett észlelt expozíciónál (AUC) 20,9</w:t>
      </w:r>
      <w:r w:rsidRPr="008E3833">
        <w:rPr>
          <w:sz w:val="22"/>
          <w:szCs w:val="22"/>
          <w:lang w:val="hu-HU"/>
        </w:rPr>
        <w:noBreakHyphen/>
        <w:t>szer magasabb) foetalis toxicitás kialakulását észlelték, ami a koponya és a nyelvcsontok késői elcsontosodásával, valamint a számfeletti rövid bordákkal bíró foetusok előfordulásának növekedésével járt.</w:t>
      </w:r>
    </w:p>
    <w:p w14:paraId="0150482A" w14:textId="77777777" w:rsidR="00560986" w:rsidRPr="008E3833" w:rsidRDefault="00560986" w:rsidP="00E21072">
      <w:pPr>
        <w:rPr>
          <w:color w:val="000000"/>
          <w:sz w:val="22"/>
          <w:szCs w:val="22"/>
        </w:rPr>
      </w:pPr>
    </w:p>
    <w:p w14:paraId="7FED1473" w14:textId="77777777" w:rsidR="00006D85" w:rsidRPr="008E3833" w:rsidRDefault="00006D85" w:rsidP="00E21072">
      <w:pPr>
        <w:rPr>
          <w:color w:val="000000"/>
          <w:sz w:val="22"/>
          <w:szCs w:val="22"/>
        </w:rPr>
      </w:pPr>
    </w:p>
    <w:p w14:paraId="45366B87" w14:textId="77777777" w:rsidR="00CF5655" w:rsidRPr="008E3833" w:rsidRDefault="000A2A41" w:rsidP="00E21072">
      <w:pPr>
        <w:ind w:left="567" w:hanging="567"/>
        <w:rPr>
          <w:color w:val="000000"/>
          <w:sz w:val="22"/>
          <w:szCs w:val="22"/>
        </w:rPr>
      </w:pPr>
      <w:r w:rsidRPr="008E3833">
        <w:rPr>
          <w:b/>
          <w:color w:val="000000"/>
          <w:sz w:val="22"/>
          <w:szCs w:val="22"/>
        </w:rPr>
        <w:t>6.</w:t>
      </w:r>
      <w:r w:rsidRPr="008E3833">
        <w:rPr>
          <w:b/>
          <w:color w:val="000000"/>
          <w:sz w:val="22"/>
          <w:szCs w:val="22"/>
        </w:rPr>
        <w:tab/>
        <w:t>GYÓGYSZERÉSZETI JELLEMZŐK</w:t>
      </w:r>
    </w:p>
    <w:p w14:paraId="53C7E0B3" w14:textId="77777777" w:rsidR="00CF5655" w:rsidRPr="008E3833" w:rsidRDefault="00CF5655" w:rsidP="00E21072">
      <w:pPr>
        <w:rPr>
          <w:color w:val="000000"/>
          <w:sz w:val="22"/>
          <w:szCs w:val="22"/>
        </w:rPr>
      </w:pPr>
    </w:p>
    <w:p w14:paraId="360417E2" w14:textId="77777777" w:rsidR="00CF5655" w:rsidRPr="008E3833" w:rsidRDefault="000A2A41" w:rsidP="00E21072">
      <w:pPr>
        <w:ind w:left="567" w:hanging="567"/>
        <w:rPr>
          <w:color w:val="000000"/>
          <w:sz w:val="22"/>
          <w:szCs w:val="22"/>
        </w:rPr>
      </w:pPr>
      <w:r w:rsidRPr="008E3833">
        <w:rPr>
          <w:b/>
          <w:color w:val="000000"/>
          <w:sz w:val="22"/>
          <w:szCs w:val="22"/>
        </w:rPr>
        <w:t>6.1</w:t>
      </w:r>
      <w:r w:rsidRPr="008E3833">
        <w:rPr>
          <w:b/>
          <w:color w:val="000000"/>
          <w:sz w:val="22"/>
          <w:szCs w:val="22"/>
        </w:rPr>
        <w:tab/>
        <w:t>Segédanyagok felsorolása</w:t>
      </w:r>
    </w:p>
    <w:p w14:paraId="5614FF4F" w14:textId="77777777" w:rsidR="00CF5655" w:rsidRPr="008E3833" w:rsidRDefault="00CF5655" w:rsidP="00E21072">
      <w:pPr>
        <w:rPr>
          <w:color w:val="000000"/>
          <w:sz w:val="22"/>
          <w:szCs w:val="22"/>
        </w:rPr>
      </w:pPr>
    </w:p>
    <w:p w14:paraId="7E935B1A" w14:textId="77777777" w:rsidR="00CF5655" w:rsidRPr="008E3833" w:rsidRDefault="000A2A41" w:rsidP="00E21072">
      <w:pPr>
        <w:rPr>
          <w:color w:val="000000"/>
          <w:sz w:val="22"/>
          <w:szCs w:val="22"/>
        </w:rPr>
      </w:pPr>
      <w:r w:rsidRPr="008E3833">
        <w:rPr>
          <w:color w:val="000000"/>
          <w:sz w:val="22"/>
          <w:szCs w:val="22"/>
          <w:u w:val="single"/>
        </w:rPr>
        <w:t>Töltet</w:t>
      </w:r>
      <w:r w:rsidRPr="008E3833">
        <w:rPr>
          <w:color w:val="000000"/>
          <w:sz w:val="22"/>
          <w:szCs w:val="22"/>
        </w:rPr>
        <w:t>: makrogol</w:t>
      </w:r>
      <w:r w:rsidR="00C25178" w:rsidRPr="008E3833">
        <w:rPr>
          <w:color w:val="000000"/>
          <w:sz w:val="22"/>
          <w:szCs w:val="22"/>
        </w:rPr>
        <w:t> </w:t>
      </w:r>
      <w:r w:rsidRPr="008E3833">
        <w:rPr>
          <w:color w:val="000000"/>
          <w:sz w:val="22"/>
          <w:szCs w:val="22"/>
        </w:rPr>
        <w:t>6000, trietil</w:t>
      </w:r>
      <w:r w:rsidR="00916132" w:rsidRPr="008E3833">
        <w:rPr>
          <w:color w:val="000000"/>
          <w:sz w:val="22"/>
          <w:szCs w:val="22"/>
        </w:rPr>
        <w:noBreakHyphen/>
      </w:r>
      <w:r w:rsidRPr="008E3833">
        <w:rPr>
          <w:color w:val="000000"/>
          <w:sz w:val="22"/>
          <w:szCs w:val="22"/>
        </w:rPr>
        <w:t>citrát, talkum, metakrilsav</w:t>
      </w:r>
      <w:r w:rsidR="00916132" w:rsidRPr="008E3833">
        <w:rPr>
          <w:color w:val="000000"/>
          <w:sz w:val="22"/>
          <w:szCs w:val="22"/>
        </w:rPr>
        <w:noBreakHyphen/>
      </w:r>
      <w:r w:rsidRPr="008E3833">
        <w:rPr>
          <w:color w:val="000000"/>
          <w:sz w:val="22"/>
          <w:szCs w:val="22"/>
        </w:rPr>
        <w:t>metil</w:t>
      </w:r>
      <w:r w:rsidR="00916132" w:rsidRPr="008E3833">
        <w:rPr>
          <w:color w:val="000000"/>
          <w:sz w:val="22"/>
          <w:szCs w:val="22"/>
        </w:rPr>
        <w:noBreakHyphen/>
      </w:r>
      <w:r w:rsidRPr="008E3833">
        <w:rPr>
          <w:color w:val="000000"/>
          <w:sz w:val="22"/>
          <w:szCs w:val="22"/>
        </w:rPr>
        <w:t>metakrilát</w:t>
      </w:r>
      <w:r w:rsidR="00916132" w:rsidRPr="008E3833">
        <w:rPr>
          <w:color w:val="000000"/>
          <w:sz w:val="22"/>
          <w:szCs w:val="22"/>
        </w:rPr>
        <w:noBreakHyphen/>
      </w:r>
      <w:r w:rsidRPr="008E3833">
        <w:rPr>
          <w:color w:val="000000"/>
          <w:sz w:val="22"/>
          <w:szCs w:val="22"/>
        </w:rPr>
        <w:t>kopolimer</w:t>
      </w:r>
      <w:r w:rsidR="002169AD" w:rsidRPr="008E3833">
        <w:rPr>
          <w:color w:val="000000"/>
          <w:sz w:val="22"/>
          <w:szCs w:val="22"/>
        </w:rPr>
        <w:t> </w:t>
      </w:r>
      <w:r w:rsidRPr="008E3833">
        <w:rPr>
          <w:color w:val="000000"/>
          <w:sz w:val="22"/>
          <w:szCs w:val="22"/>
        </w:rPr>
        <w:t>(1:1), B típusú ammonio</w:t>
      </w:r>
      <w:r w:rsidR="00916132" w:rsidRPr="008E3833">
        <w:rPr>
          <w:color w:val="000000"/>
          <w:sz w:val="22"/>
          <w:szCs w:val="22"/>
        </w:rPr>
        <w:noBreakHyphen/>
      </w:r>
      <w:r w:rsidRPr="008E3833">
        <w:rPr>
          <w:color w:val="000000"/>
          <w:sz w:val="22"/>
          <w:szCs w:val="22"/>
        </w:rPr>
        <w:t>metakrilát</w:t>
      </w:r>
      <w:r w:rsidR="00916132" w:rsidRPr="008E3833">
        <w:rPr>
          <w:color w:val="000000"/>
          <w:sz w:val="22"/>
          <w:szCs w:val="22"/>
        </w:rPr>
        <w:noBreakHyphen/>
      </w:r>
      <w:r w:rsidRPr="008E3833">
        <w:rPr>
          <w:color w:val="000000"/>
          <w:sz w:val="22"/>
          <w:szCs w:val="22"/>
        </w:rPr>
        <w:t xml:space="preserve">kopolimer, </w:t>
      </w:r>
      <w:r w:rsidR="00E45334" w:rsidRPr="008E3833">
        <w:rPr>
          <w:color w:val="000000"/>
          <w:sz w:val="22"/>
          <w:szCs w:val="22"/>
        </w:rPr>
        <w:t>cukorgömböcskék</w:t>
      </w:r>
      <w:r w:rsidRPr="008E3833">
        <w:rPr>
          <w:color w:val="000000"/>
          <w:sz w:val="22"/>
          <w:szCs w:val="22"/>
        </w:rPr>
        <w:t xml:space="preserve"> (szacharóz+keményítő)</w:t>
      </w:r>
    </w:p>
    <w:p w14:paraId="761AF9BD" w14:textId="77777777" w:rsidR="00CF5655" w:rsidRPr="008E3833" w:rsidRDefault="000A2A41" w:rsidP="00E21072">
      <w:pPr>
        <w:rPr>
          <w:color w:val="000000"/>
          <w:sz w:val="22"/>
          <w:szCs w:val="22"/>
        </w:rPr>
      </w:pPr>
      <w:r w:rsidRPr="008E3833">
        <w:rPr>
          <w:color w:val="000000"/>
          <w:sz w:val="22"/>
          <w:szCs w:val="22"/>
          <w:u w:val="single"/>
        </w:rPr>
        <w:t>Kapszulahéj</w:t>
      </w:r>
      <w:r w:rsidRPr="008E3833">
        <w:rPr>
          <w:color w:val="000000"/>
          <w:sz w:val="22"/>
          <w:szCs w:val="22"/>
        </w:rPr>
        <w:t>:</w:t>
      </w:r>
    </w:p>
    <w:p w14:paraId="03EBCD43" w14:textId="77777777" w:rsidR="00CF5655" w:rsidRPr="008E3833" w:rsidRDefault="000A2A41" w:rsidP="00E21072">
      <w:pPr>
        <w:rPr>
          <w:color w:val="000000"/>
          <w:sz w:val="22"/>
          <w:szCs w:val="22"/>
        </w:rPr>
      </w:pPr>
      <w:r w:rsidRPr="008E3833">
        <w:rPr>
          <w:color w:val="000000"/>
          <w:sz w:val="22"/>
          <w:szCs w:val="22"/>
        </w:rPr>
        <w:t>20 mg: titán</w:t>
      </w:r>
      <w:r w:rsidR="00916132" w:rsidRPr="008E3833">
        <w:rPr>
          <w:color w:val="000000"/>
          <w:sz w:val="22"/>
          <w:szCs w:val="22"/>
        </w:rPr>
        <w:noBreakHyphen/>
      </w:r>
      <w:r w:rsidRPr="008E3833">
        <w:rPr>
          <w:color w:val="000000"/>
          <w:sz w:val="22"/>
          <w:szCs w:val="22"/>
        </w:rPr>
        <w:t>dioxid (E</w:t>
      </w:r>
      <w:r w:rsidR="00C25178" w:rsidRPr="008E3833">
        <w:rPr>
          <w:color w:val="000000"/>
          <w:sz w:val="22"/>
          <w:szCs w:val="22"/>
        </w:rPr>
        <w:t> </w:t>
      </w:r>
      <w:r w:rsidRPr="008E3833">
        <w:rPr>
          <w:color w:val="000000"/>
          <w:sz w:val="22"/>
          <w:szCs w:val="22"/>
        </w:rPr>
        <w:t>171), zselatin</w:t>
      </w:r>
    </w:p>
    <w:p w14:paraId="082E31B9" w14:textId="77777777" w:rsidR="00CF5655" w:rsidRPr="008E3833" w:rsidRDefault="000A2A41" w:rsidP="00E21072">
      <w:pPr>
        <w:rPr>
          <w:color w:val="000000"/>
          <w:sz w:val="22"/>
          <w:szCs w:val="22"/>
        </w:rPr>
      </w:pPr>
      <w:r w:rsidRPr="008E3833">
        <w:rPr>
          <w:color w:val="000000"/>
          <w:sz w:val="22"/>
          <w:szCs w:val="22"/>
        </w:rPr>
        <w:t>30 mg: sárga vas</w:t>
      </w:r>
      <w:r w:rsidR="00916132" w:rsidRPr="008E3833">
        <w:rPr>
          <w:color w:val="000000"/>
          <w:sz w:val="22"/>
          <w:szCs w:val="22"/>
        </w:rPr>
        <w:noBreakHyphen/>
      </w:r>
      <w:r w:rsidRPr="008E3833">
        <w:rPr>
          <w:color w:val="000000"/>
          <w:sz w:val="22"/>
          <w:szCs w:val="22"/>
        </w:rPr>
        <w:t>oxid (E</w:t>
      </w:r>
      <w:r w:rsidR="00C25178" w:rsidRPr="008E3833">
        <w:rPr>
          <w:color w:val="000000"/>
          <w:sz w:val="22"/>
          <w:szCs w:val="22"/>
        </w:rPr>
        <w:t> </w:t>
      </w:r>
      <w:r w:rsidRPr="008E3833">
        <w:rPr>
          <w:color w:val="000000"/>
          <w:sz w:val="22"/>
          <w:szCs w:val="22"/>
        </w:rPr>
        <w:t>172), titán</w:t>
      </w:r>
      <w:r w:rsidR="00916132" w:rsidRPr="008E3833">
        <w:rPr>
          <w:color w:val="000000"/>
          <w:sz w:val="22"/>
          <w:szCs w:val="22"/>
        </w:rPr>
        <w:noBreakHyphen/>
      </w:r>
      <w:r w:rsidRPr="008E3833">
        <w:rPr>
          <w:color w:val="000000"/>
          <w:sz w:val="22"/>
          <w:szCs w:val="22"/>
        </w:rPr>
        <w:t>dioxid (E</w:t>
      </w:r>
      <w:r w:rsidR="00C25178" w:rsidRPr="008E3833">
        <w:rPr>
          <w:color w:val="000000"/>
          <w:sz w:val="22"/>
          <w:szCs w:val="22"/>
        </w:rPr>
        <w:t> </w:t>
      </w:r>
      <w:r w:rsidRPr="008E3833">
        <w:rPr>
          <w:color w:val="000000"/>
          <w:sz w:val="22"/>
          <w:szCs w:val="22"/>
        </w:rPr>
        <w:t>171), zselatin</w:t>
      </w:r>
    </w:p>
    <w:p w14:paraId="6F364A64" w14:textId="77777777" w:rsidR="00CF5655" w:rsidRPr="008E3833" w:rsidRDefault="000A2A41" w:rsidP="00E21072">
      <w:pPr>
        <w:rPr>
          <w:color w:val="000000"/>
          <w:sz w:val="22"/>
          <w:szCs w:val="22"/>
        </w:rPr>
      </w:pPr>
      <w:r w:rsidRPr="008E3833">
        <w:rPr>
          <w:color w:val="000000"/>
          <w:sz w:val="22"/>
          <w:szCs w:val="22"/>
        </w:rPr>
        <w:t>40 mg: fekete vas</w:t>
      </w:r>
      <w:r w:rsidR="00916132" w:rsidRPr="008E3833">
        <w:rPr>
          <w:color w:val="000000"/>
          <w:sz w:val="22"/>
          <w:szCs w:val="22"/>
        </w:rPr>
        <w:noBreakHyphen/>
      </w:r>
      <w:r w:rsidRPr="008E3833">
        <w:rPr>
          <w:color w:val="000000"/>
          <w:sz w:val="22"/>
          <w:szCs w:val="22"/>
        </w:rPr>
        <w:t>oxid (E</w:t>
      </w:r>
      <w:r w:rsidR="00C25178" w:rsidRPr="008E3833">
        <w:rPr>
          <w:color w:val="000000"/>
          <w:sz w:val="22"/>
          <w:szCs w:val="22"/>
        </w:rPr>
        <w:t> </w:t>
      </w:r>
      <w:r w:rsidRPr="008E3833">
        <w:rPr>
          <w:color w:val="000000"/>
          <w:sz w:val="22"/>
          <w:szCs w:val="22"/>
        </w:rPr>
        <w:t>172), vörös vas</w:t>
      </w:r>
      <w:r w:rsidR="00916132" w:rsidRPr="008E3833">
        <w:rPr>
          <w:color w:val="000000"/>
          <w:sz w:val="22"/>
          <w:szCs w:val="22"/>
        </w:rPr>
        <w:noBreakHyphen/>
      </w:r>
      <w:r w:rsidRPr="008E3833">
        <w:rPr>
          <w:color w:val="000000"/>
          <w:sz w:val="22"/>
          <w:szCs w:val="22"/>
        </w:rPr>
        <w:t>oxid (E</w:t>
      </w:r>
      <w:r w:rsidR="00C25178" w:rsidRPr="008E3833">
        <w:rPr>
          <w:color w:val="000000"/>
          <w:sz w:val="22"/>
          <w:szCs w:val="22"/>
        </w:rPr>
        <w:t> </w:t>
      </w:r>
      <w:r w:rsidRPr="008E3833">
        <w:rPr>
          <w:color w:val="000000"/>
          <w:sz w:val="22"/>
          <w:szCs w:val="22"/>
        </w:rPr>
        <w:t>172), sárga vas</w:t>
      </w:r>
      <w:r w:rsidR="00916132" w:rsidRPr="008E3833">
        <w:rPr>
          <w:color w:val="000000"/>
          <w:sz w:val="22"/>
          <w:szCs w:val="22"/>
        </w:rPr>
        <w:noBreakHyphen/>
      </w:r>
      <w:r w:rsidRPr="008E3833">
        <w:rPr>
          <w:color w:val="000000"/>
          <w:sz w:val="22"/>
          <w:szCs w:val="22"/>
        </w:rPr>
        <w:t>oxid (E</w:t>
      </w:r>
      <w:r w:rsidR="00C25178" w:rsidRPr="008E3833">
        <w:rPr>
          <w:color w:val="000000"/>
          <w:sz w:val="22"/>
          <w:szCs w:val="22"/>
        </w:rPr>
        <w:t> </w:t>
      </w:r>
      <w:r w:rsidRPr="008E3833">
        <w:rPr>
          <w:color w:val="000000"/>
          <w:sz w:val="22"/>
          <w:szCs w:val="22"/>
        </w:rPr>
        <w:t>172), titán</w:t>
      </w:r>
      <w:r w:rsidR="00916132" w:rsidRPr="008E3833">
        <w:rPr>
          <w:color w:val="000000"/>
          <w:sz w:val="22"/>
          <w:szCs w:val="22"/>
        </w:rPr>
        <w:noBreakHyphen/>
      </w:r>
      <w:r w:rsidRPr="008E3833">
        <w:rPr>
          <w:color w:val="000000"/>
          <w:sz w:val="22"/>
          <w:szCs w:val="22"/>
        </w:rPr>
        <w:t>dioxid (E</w:t>
      </w:r>
      <w:r w:rsidR="00C25178" w:rsidRPr="008E3833">
        <w:rPr>
          <w:color w:val="000000"/>
          <w:sz w:val="22"/>
          <w:szCs w:val="22"/>
        </w:rPr>
        <w:t> </w:t>
      </w:r>
      <w:r w:rsidRPr="008E3833">
        <w:rPr>
          <w:color w:val="000000"/>
          <w:sz w:val="22"/>
          <w:szCs w:val="22"/>
        </w:rPr>
        <w:t>171), zselatin</w:t>
      </w:r>
    </w:p>
    <w:p w14:paraId="10D0C369" w14:textId="77777777" w:rsidR="00BC3F48" w:rsidRPr="008E3833" w:rsidRDefault="000A2A41" w:rsidP="00BC3F48">
      <w:pPr>
        <w:rPr>
          <w:color w:val="000000"/>
          <w:sz w:val="22"/>
          <w:szCs w:val="22"/>
        </w:rPr>
      </w:pPr>
      <w:r w:rsidRPr="008E3833">
        <w:rPr>
          <w:color w:val="000000"/>
          <w:sz w:val="22"/>
          <w:szCs w:val="22"/>
        </w:rPr>
        <w:t>60 mg: fekete vas</w:t>
      </w:r>
      <w:r w:rsidRPr="008E3833">
        <w:rPr>
          <w:color w:val="000000"/>
          <w:sz w:val="22"/>
          <w:szCs w:val="22"/>
        </w:rPr>
        <w:noBreakHyphen/>
        <w:t>oxid (E 172), vörös vas</w:t>
      </w:r>
      <w:r w:rsidRPr="008E3833">
        <w:rPr>
          <w:color w:val="000000"/>
          <w:sz w:val="22"/>
          <w:szCs w:val="22"/>
        </w:rPr>
        <w:noBreakHyphen/>
        <w:t>oxid (E 172), sárga vas</w:t>
      </w:r>
      <w:r w:rsidRPr="008E3833">
        <w:rPr>
          <w:color w:val="000000"/>
          <w:sz w:val="22"/>
          <w:szCs w:val="22"/>
        </w:rPr>
        <w:noBreakHyphen/>
        <w:t>oxid (E 172), titán</w:t>
      </w:r>
      <w:r w:rsidRPr="008E3833">
        <w:rPr>
          <w:color w:val="000000"/>
          <w:sz w:val="22"/>
          <w:szCs w:val="22"/>
        </w:rPr>
        <w:noBreakHyphen/>
        <w:t>dioxid (E 171), zselatin</w:t>
      </w:r>
    </w:p>
    <w:p w14:paraId="33E547F8" w14:textId="77777777" w:rsidR="0012635C" w:rsidRPr="008E3833" w:rsidRDefault="000A2A41" w:rsidP="0012635C">
      <w:pPr>
        <w:rPr>
          <w:color w:val="000000"/>
          <w:sz w:val="22"/>
          <w:szCs w:val="22"/>
        </w:rPr>
      </w:pPr>
      <w:r w:rsidRPr="008E3833">
        <w:rPr>
          <w:color w:val="000000"/>
          <w:sz w:val="22"/>
          <w:szCs w:val="22"/>
          <w:u w:val="single"/>
        </w:rPr>
        <w:t>Jelölő festék: v</w:t>
      </w:r>
      <w:r w:rsidRPr="008E3833">
        <w:rPr>
          <w:color w:val="000000"/>
          <w:sz w:val="22"/>
          <w:szCs w:val="22"/>
        </w:rPr>
        <w:t>örös vas-oxid (E172), sárga vas-oxid (E172), titán-dioxid (E171).</w:t>
      </w:r>
    </w:p>
    <w:p w14:paraId="7E06D11A" w14:textId="77777777" w:rsidR="0012635C" w:rsidRPr="008E3833" w:rsidRDefault="0012635C" w:rsidP="00E21072">
      <w:pPr>
        <w:rPr>
          <w:color w:val="000000"/>
          <w:sz w:val="22"/>
          <w:szCs w:val="22"/>
        </w:rPr>
      </w:pPr>
    </w:p>
    <w:p w14:paraId="6690D4BE" w14:textId="77777777" w:rsidR="00CF5655" w:rsidRPr="008E3833" w:rsidRDefault="000A2A41" w:rsidP="00E21072">
      <w:pPr>
        <w:ind w:left="567" w:hanging="567"/>
        <w:rPr>
          <w:color w:val="000000"/>
          <w:sz w:val="22"/>
          <w:szCs w:val="22"/>
        </w:rPr>
      </w:pPr>
      <w:r w:rsidRPr="008E3833">
        <w:rPr>
          <w:b/>
          <w:color w:val="000000"/>
          <w:sz w:val="22"/>
          <w:szCs w:val="22"/>
        </w:rPr>
        <w:t>6.2</w:t>
      </w:r>
      <w:r w:rsidRPr="008E3833">
        <w:rPr>
          <w:b/>
          <w:color w:val="000000"/>
          <w:sz w:val="22"/>
          <w:szCs w:val="22"/>
        </w:rPr>
        <w:tab/>
        <w:t>Inkompatibilitások</w:t>
      </w:r>
    </w:p>
    <w:p w14:paraId="5D3E786E" w14:textId="77777777" w:rsidR="00CF5655" w:rsidRPr="008E3833" w:rsidRDefault="00CF5655" w:rsidP="00E21072">
      <w:pPr>
        <w:rPr>
          <w:color w:val="000000"/>
          <w:sz w:val="22"/>
          <w:szCs w:val="22"/>
        </w:rPr>
      </w:pPr>
    </w:p>
    <w:p w14:paraId="409EF405" w14:textId="77777777" w:rsidR="00CF5655" w:rsidRPr="008E3833" w:rsidRDefault="000A2A41" w:rsidP="00E21072">
      <w:pPr>
        <w:rPr>
          <w:color w:val="000000"/>
          <w:sz w:val="22"/>
          <w:szCs w:val="22"/>
        </w:rPr>
      </w:pPr>
      <w:r w:rsidRPr="008E3833">
        <w:rPr>
          <w:color w:val="000000"/>
          <w:sz w:val="22"/>
          <w:szCs w:val="22"/>
        </w:rPr>
        <w:t>Nem ismertek.</w:t>
      </w:r>
    </w:p>
    <w:p w14:paraId="2D043869" w14:textId="77777777" w:rsidR="00CF5655" w:rsidRPr="008E3833" w:rsidRDefault="00CF5655" w:rsidP="00E21072">
      <w:pPr>
        <w:rPr>
          <w:color w:val="000000"/>
          <w:sz w:val="22"/>
          <w:szCs w:val="22"/>
        </w:rPr>
      </w:pPr>
    </w:p>
    <w:p w14:paraId="15F4F0C2" w14:textId="77777777" w:rsidR="00CF5655" w:rsidRPr="008E3833" w:rsidRDefault="000A2A41" w:rsidP="00E21072">
      <w:pPr>
        <w:ind w:left="567" w:hanging="567"/>
        <w:rPr>
          <w:color w:val="000000"/>
          <w:sz w:val="22"/>
          <w:szCs w:val="22"/>
        </w:rPr>
      </w:pPr>
      <w:r w:rsidRPr="008E3833">
        <w:rPr>
          <w:b/>
          <w:color w:val="000000"/>
          <w:sz w:val="22"/>
          <w:szCs w:val="22"/>
        </w:rPr>
        <w:t>6.3</w:t>
      </w:r>
      <w:r w:rsidRPr="008E3833">
        <w:rPr>
          <w:b/>
          <w:color w:val="000000"/>
          <w:sz w:val="22"/>
          <w:szCs w:val="22"/>
        </w:rPr>
        <w:tab/>
        <w:t>Felhasználhatósági időtartam</w:t>
      </w:r>
    </w:p>
    <w:p w14:paraId="70C5096E" w14:textId="77777777" w:rsidR="00CF5655" w:rsidRPr="008E3833" w:rsidRDefault="00CF5655" w:rsidP="00E21072">
      <w:pPr>
        <w:ind w:left="567" w:hanging="567"/>
        <w:rPr>
          <w:color w:val="000000"/>
          <w:sz w:val="22"/>
          <w:szCs w:val="22"/>
        </w:rPr>
      </w:pPr>
    </w:p>
    <w:p w14:paraId="207DD6A0" w14:textId="793B1AAA" w:rsidR="00BC3F48" w:rsidRPr="008E3833" w:rsidRDefault="000A2A41" w:rsidP="006F0DFE">
      <w:pPr>
        <w:rPr>
          <w:color w:val="000000"/>
          <w:sz w:val="22"/>
          <w:szCs w:val="22"/>
        </w:rPr>
      </w:pPr>
      <w:r w:rsidRPr="008E3833">
        <w:rPr>
          <w:color w:val="000000"/>
          <w:sz w:val="22"/>
          <w:szCs w:val="22"/>
        </w:rPr>
        <w:t>3 év.</w:t>
      </w:r>
    </w:p>
    <w:p w14:paraId="169F6C0E" w14:textId="77777777" w:rsidR="00CF5655" w:rsidRPr="008E3833" w:rsidRDefault="00CF5655" w:rsidP="00E21072">
      <w:pPr>
        <w:rPr>
          <w:color w:val="000000"/>
          <w:sz w:val="22"/>
          <w:szCs w:val="22"/>
        </w:rPr>
      </w:pPr>
    </w:p>
    <w:p w14:paraId="7D0103D6" w14:textId="77777777" w:rsidR="00CF5655" w:rsidRPr="008E3833" w:rsidRDefault="000A2A41" w:rsidP="00E21072">
      <w:pPr>
        <w:ind w:left="567" w:hanging="567"/>
        <w:rPr>
          <w:color w:val="000000"/>
          <w:sz w:val="22"/>
          <w:szCs w:val="22"/>
        </w:rPr>
      </w:pPr>
      <w:r w:rsidRPr="008E3833">
        <w:rPr>
          <w:b/>
          <w:color w:val="000000"/>
          <w:sz w:val="22"/>
          <w:szCs w:val="22"/>
        </w:rPr>
        <w:t>6.4</w:t>
      </w:r>
      <w:r w:rsidRPr="008E3833">
        <w:rPr>
          <w:b/>
          <w:color w:val="000000"/>
          <w:sz w:val="22"/>
          <w:szCs w:val="22"/>
        </w:rPr>
        <w:tab/>
        <w:t>Különleges tárolási előírások</w:t>
      </w:r>
    </w:p>
    <w:p w14:paraId="2AFD3622" w14:textId="77777777" w:rsidR="00CF5655" w:rsidRPr="008E3833" w:rsidRDefault="00CF5655" w:rsidP="00E21072">
      <w:pPr>
        <w:ind w:left="567" w:hanging="567"/>
        <w:rPr>
          <w:color w:val="000000"/>
          <w:sz w:val="22"/>
          <w:szCs w:val="22"/>
        </w:rPr>
      </w:pPr>
    </w:p>
    <w:p w14:paraId="4F1286E6" w14:textId="77777777" w:rsidR="00F97E5A" w:rsidRPr="008E3833" w:rsidRDefault="000A2A41" w:rsidP="0039004C">
      <w:pPr>
        <w:rPr>
          <w:color w:val="000000"/>
          <w:sz w:val="22"/>
          <w:szCs w:val="22"/>
        </w:rPr>
      </w:pPr>
      <w:r w:rsidRPr="008E3833">
        <w:rPr>
          <w:color w:val="000000"/>
          <w:sz w:val="22"/>
          <w:szCs w:val="22"/>
        </w:rPr>
        <w:t>Legfeljebb 30</w:t>
      </w:r>
      <w:r w:rsidR="00AF63E3" w:rsidRPr="008E3833">
        <w:rPr>
          <w:color w:val="000000"/>
          <w:sz w:val="22"/>
          <w:szCs w:val="22"/>
        </w:rPr>
        <w:t> </w:t>
      </w:r>
      <w:r w:rsidRPr="008E3833">
        <w:rPr>
          <w:color w:val="000000"/>
          <w:sz w:val="22"/>
          <w:szCs w:val="22"/>
        </w:rPr>
        <w:t>°C</w:t>
      </w:r>
      <w:r w:rsidR="00916132" w:rsidRPr="008E3833">
        <w:rPr>
          <w:color w:val="000000"/>
          <w:sz w:val="22"/>
          <w:szCs w:val="22"/>
        </w:rPr>
        <w:noBreakHyphen/>
      </w:r>
      <w:r w:rsidRPr="008E3833">
        <w:rPr>
          <w:color w:val="000000"/>
          <w:sz w:val="22"/>
          <w:szCs w:val="22"/>
        </w:rPr>
        <w:t>on</w:t>
      </w:r>
      <w:r w:rsidR="006E17DE" w:rsidRPr="008E3833">
        <w:rPr>
          <w:color w:val="000000"/>
          <w:sz w:val="22"/>
          <w:szCs w:val="22"/>
        </w:rPr>
        <w:t xml:space="preserve"> tárolandó</w:t>
      </w:r>
      <w:r w:rsidRPr="008E3833">
        <w:rPr>
          <w:color w:val="000000"/>
          <w:sz w:val="22"/>
          <w:szCs w:val="22"/>
        </w:rPr>
        <w:t>.</w:t>
      </w:r>
    </w:p>
    <w:p w14:paraId="14CE0983" w14:textId="77777777" w:rsidR="0039004C" w:rsidRPr="008E3833" w:rsidRDefault="000A2A41" w:rsidP="0039004C">
      <w:pPr>
        <w:rPr>
          <w:color w:val="000000"/>
          <w:sz w:val="22"/>
          <w:szCs w:val="22"/>
        </w:rPr>
      </w:pPr>
      <w:r w:rsidRPr="008E3833">
        <w:rPr>
          <w:color w:val="000000"/>
          <w:sz w:val="22"/>
          <w:szCs w:val="22"/>
        </w:rPr>
        <w:t>A tartályt tartsa jól lezárva.</w:t>
      </w:r>
    </w:p>
    <w:p w14:paraId="3F4FA5E8" w14:textId="77777777" w:rsidR="002169AD" w:rsidRPr="008E3833" w:rsidRDefault="000A2A41" w:rsidP="00E21072">
      <w:pPr>
        <w:rPr>
          <w:color w:val="000000"/>
          <w:sz w:val="22"/>
          <w:szCs w:val="22"/>
        </w:rPr>
      </w:pPr>
      <w:r w:rsidRPr="008E3833">
        <w:rPr>
          <w:color w:val="000000"/>
          <w:sz w:val="22"/>
          <w:szCs w:val="22"/>
        </w:rPr>
        <w:t>A gyógyszer gyermekektől elzárva tartandó!</w:t>
      </w:r>
    </w:p>
    <w:p w14:paraId="6D9C7B69" w14:textId="77777777" w:rsidR="0046738B" w:rsidRPr="008E3833" w:rsidRDefault="0046738B" w:rsidP="00E21072">
      <w:pPr>
        <w:rPr>
          <w:color w:val="000000"/>
          <w:sz w:val="22"/>
          <w:szCs w:val="22"/>
        </w:rPr>
      </w:pPr>
    </w:p>
    <w:p w14:paraId="27376BF3" w14:textId="77777777" w:rsidR="00CF5655" w:rsidRPr="008E3833" w:rsidRDefault="000A2A41" w:rsidP="00E21072">
      <w:pPr>
        <w:ind w:left="567" w:hanging="567"/>
        <w:rPr>
          <w:color w:val="000000"/>
          <w:sz w:val="22"/>
          <w:szCs w:val="22"/>
        </w:rPr>
      </w:pPr>
      <w:r w:rsidRPr="008E3833">
        <w:rPr>
          <w:b/>
          <w:color w:val="000000"/>
          <w:sz w:val="22"/>
          <w:szCs w:val="22"/>
        </w:rPr>
        <w:t>6.5</w:t>
      </w:r>
      <w:r w:rsidRPr="008E3833">
        <w:rPr>
          <w:b/>
          <w:color w:val="000000"/>
          <w:sz w:val="22"/>
          <w:szCs w:val="22"/>
        </w:rPr>
        <w:tab/>
        <w:t>Csomagolás típusa és kiszerelése</w:t>
      </w:r>
    </w:p>
    <w:p w14:paraId="1435060C" w14:textId="77777777" w:rsidR="00CF5655" w:rsidRPr="008E3833" w:rsidRDefault="00CF5655" w:rsidP="00E21072">
      <w:pPr>
        <w:ind w:left="567" w:hanging="567"/>
        <w:rPr>
          <w:color w:val="000000"/>
          <w:sz w:val="22"/>
          <w:szCs w:val="22"/>
        </w:rPr>
      </w:pPr>
    </w:p>
    <w:p w14:paraId="5135B9BF" w14:textId="77777777" w:rsidR="00CF5655" w:rsidRPr="008E3833" w:rsidRDefault="000A2A41" w:rsidP="00E21072">
      <w:pPr>
        <w:rPr>
          <w:color w:val="000000"/>
          <w:sz w:val="22"/>
          <w:szCs w:val="22"/>
        </w:rPr>
      </w:pPr>
      <w:r w:rsidRPr="008E3833">
        <w:rPr>
          <w:color w:val="000000"/>
          <w:sz w:val="22"/>
          <w:szCs w:val="22"/>
        </w:rPr>
        <w:t>30</w:t>
      </w:r>
      <w:r w:rsidR="00C25178" w:rsidRPr="008E3833">
        <w:rPr>
          <w:color w:val="000000"/>
          <w:sz w:val="22"/>
          <w:szCs w:val="22"/>
        </w:rPr>
        <w:t> </w:t>
      </w:r>
      <w:r w:rsidRPr="008E3833">
        <w:rPr>
          <w:color w:val="000000"/>
          <w:sz w:val="22"/>
          <w:szCs w:val="22"/>
        </w:rPr>
        <w:t xml:space="preserve">db </w:t>
      </w:r>
      <w:r w:rsidR="006E17DE" w:rsidRPr="008E3833">
        <w:rPr>
          <w:color w:val="000000"/>
          <w:sz w:val="22"/>
          <w:szCs w:val="22"/>
        </w:rPr>
        <w:t>módosított</w:t>
      </w:r>
      <w:r w:rsidR="00450B51" w:rsidRPr="008E3833">
        <w:rPr>
          <w:color w:val="000000"/>
          <w:sz w:val="22"/>
          <w:szCs w:val="22"/>
        </w:rPr>
        <w:t xml:space="preserve"> </w:t>
      </w:r>
      <w:r w:rsidR="006E17DE" w:rsidRPr="008E3833">
        <w:rPr>
          <w:color w:val="000000"/>
          <w:sz w:val="22"/>
          <w:szCs w:val="22"/>
        </w:rPr>
        <w:t xml:space="preserve">hatóanyagleadású kemény </w:t>
      </w:r>
      <w:r w:rsidRPr="008E3833">
        <w:rPr>
          <w:color w:val="000000"/>
          <w:sz w:val="22"/>
          <w:szCs w:val="22"/>
        </w:rPr>
        <w:t>kapszula fehér, átlátszatlan, PP, csavaros gyermekbiztonsági kupakkal és garanciazárást biztosító alumínium fóliával lezárt fehér, átlátszatlan HDPE tartályba</w:t>
      </w:r>
      <w:r w:rsidR="006E3EF3" w:rsidRPr="008E3833">
        <w:rPr>
          <w:color w:val="000000"/>
          <w:sz w:val="22"/>
          <w:szCs w:val="22"/>
        </w:rPr>
        <w:t>n</w:t>
      </w:r>
      <w:r w:rsidRPr="008E3833">
        <w:rPr>
          <w:color w:val="000000"/>
          <w:sz w:val="22"/>
          <w:szCs w:val="22"/>
        </w:rPr>
        <w:t>. Egy tartály</w:t>
      </w:r>
      <w:r w:rsidR="006E17DE" w:rsidRPr="008E3833">
        <w:rPr>
          <w:color w:val="000000"/>
          <w:sz w:val="22"/>
          <w:szCs w:val="22"/>
        </w:rPr>
        <w:t>,</w:t>
      </w:r>
      <w:r w:rsidRPr="008E3833">
        <w:rPr>
          <w:color w:val="000000"/>
          <w:sz w:val="22"/>
          <w:szCs w:val="22"/>
        </w:rPr>
        <w:t xml:space="preserve"> dobozban.</w:t>
      </w:r>
    </w:p>
    <w:p w14:paraId="1523C7DB" w14:textId="77777777" w:rsidR="00CF5655" w:rsidRPr="008E3833" w:rsidRDefault="00CF5655" w:rsidP="00E21072">
      <w:pPr>
        <w:rPr>
          <w:color w:val="000000"/>
          <w:sz w:val="22"/>
          <w:szCs w:val="22"/>
        </w:rPr>
      </w:pPr>
    </w:p>
    <w:p w14:paraId="18B6CC84" w14:textId="77777777" w:rsidR="00CF5655" w:rsidRPr="008E3833" w:rsidRDefault="000A2A41" w:rsidP="00851394">
      <w:pPr>
        <w:ind w:left="567" w:hanging="567"/>
        <w:rPr>
          <w:b/>
          <w:bCs/>
          <w:color w:val="000000"/>
          <w:sz w:val="22"/>
          <w:szCs w:val="22"/>
        </w:rPr>
      </w:pPr>
      <w:r w:rsidRPr="008E3833">
        <w:rPr>
          <w:b/>
          <w:bCs/>
          <w:color w:val="000000"/>
          <w:sz w:val="22"/>
          <w:szCs w:val="22"/>
        </w:rPr>
        <w:t>6.6.</w:t>
      </w:r>
      <w:r w:rsidR="006E17DE" w:rsidRPr="008E3833">
        <w:rPr>
          <w:b/>
          <w:bCs/>
          <w:color w:val="000000"/>
          <w:sz w:val="22"/>
          <w:szCs w:val="22"/>
        </w:rPr>
        <w:tab/>
      </w:r>
      <w:r w:rsidRPr="008E3833">
        <w:rPr>
          <w:b/>
          <w:bCs/>
          <w:color w:val="000000"/>
          <w:sz w:val="22"/>
          <w:szCs w:val="22"/>
        </w:rPr>
        <w:t>A megsemmisítésre vonatkozó különleges óvintézkedések</w:t>
      </w:r>
      <w:r w:rsidR="00851394" w:rsidRPr="008E3833">
        <w:rPr>
          <w:b/>
          <w:bCs/>
          <w:color w:val="000000"/>
          <w:sz w:val="22"/>
          <w:szCs w:val="22"/>
        </w:rPr>
        <w:t xml:space="preserve"> és egyéb, a készítmény kezelésével kapcsolatos információk</w:t>
      </w:r>
    </w:p>
    <w:p w14:paraId="37D0A105" w14:textId="77777777" w:rsidR="0074001B" w:rsidRPr="008E3833" w:rsidRDefault="0074001B" w:rsidP="00E21072">
      <w:pPr>
        <w:rPr>
          <w:b/>
          <w:color w:val="000000"/>
          <w:sz w:val="22"/>
          <w:szCs w:val="22"/>
        </w:rPr>
      </w:pPr>
    </w:p>
    <w:p w14:paraId="59BE1814" w14:textId="77777777" w:rsidR="007362AB" w:rsidRPr="008E3833" w:rsidRDefault="000A2A41" w:rsidP="007362AB">
      <w:pPr>
        <w:widowControl/>
        <w:tabs>
          <w:tab w:val="left" w:pos="567"/>
        </w:tabs>
        <w:suppressAutoHyphens w:val="0"/>
        <w:rPr>
          <w:rFonts w:eastAsia="Times New Roman"/>
          <w:sz w:val="22"/>
          <w:szCs w:val="22"/>
        </w:rPr>
      </w:pPr>
      <w:r w:rsidRPr="008E3833">
        <w:rPr>
          <w:rFonts w:eastAsia="Times New Roman"/>
          <w:sz w:val="22"/>
          <w:szCs w:val="22"/>
        </w:rPr>
        <w:t>Bármilyen fel nem használt gyógyszer, illetve hulladékanyag megsemmisítését a gyógyszerekre vonatkozó előírások szerint kell végrehajtani.</w:t>
      </w:r>
    </w:p>
    <w:p w14:paraId="6CAE9A3E" w14:textId="77777777" w:rsidR="002D0402" w:rsidRPr="008E3833" w:rsidRDefault="002D0402" w:rsidP="00E21072">
      <w:pPr>
        <w:rPr>
          <w:b/>
          <w:sz w:val="22"/>
          <w:szCs w:val="22"/>
        </w:rPr>
      </w:pPr>
    </w:p>
    <w:p w14:paraId="01603AB5" w14:textId="77777777" w:rsidR="007362AB" w:rsidRPr="008E3833" w:rsidRDefault="000A2A41" w:rsidP="00E21072">
      <w:pPr>
        <w:rPr>
          <w:b/>
          <w:color w:val="000000"/>
          <w:sz w:val="22"/>
          <w:szCs w:val="22"/>
        </w:rPr>
      </w:pPr>
      <w:r w:rsidRPr="008E3833">
        <w:rPr>
          <w:b/>
          <w:sz w:val="22"/>
          <w:szCs w:val="22"/>
        </w:rPr>
        <w:t>Megjegyzés:</w:t>
      </w:r>
      <w:r w:rsidRPr="008E3833">
        <w:rPr>
          <w:sz w:val="22"/>
          <w:szCs w:val="22"/>
        </w:rPr>
        <w:t xml:space="preserve"> </w:t>
      </w:r>
      <w:r w:rsidRPr="008E3833">
        <w:rPr>
          <w:noProof/>
          <w:sz w:val="22"/>
          <w:szCs w:val="22"/>
          <w:lang w:eastAsia="hu-HU"/>
        </w:rPr>
        <w:drawing>
          <wp:inline distT="0" distB="0" distL="0" distR="0" wp14:anchorId="5DA088DA" wp14:editId="72AEF31A">
            <wp:extent cx="140677" cy="121920"/>
            <wp:effectExtent l="0" t="0" r="0" b="0"/>
            <wp:docPr id="100005" name="Grafik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9"/>
                    <a:stretch>
                      <a:fillRect/>
                    </a:stretch>
                  </pic:blipFill>
                  <pic:spPr>
                    <a:xfrm>
                      <a:off x="0" y="0"/>
                      <a:ext cx="140677" cy="121920"/>
                    </a:xfrm>
                    <a:prstGeom prst="rect">
                      <a:avLst/>
                    </a:prstGeom>
                  </pic:spPr>
                </pic:pic>
              </a:graphicData>
            </a:graphic>
          </wp:inline>
        </w:drawing>
      </w:r>
      <w:r w:rsidRPr="008E3833">
        <w:rPr>
          <w:noProof/>
          <w:sz w:val="22"/>
          <w:szCs w:val="22"/>
          <w:lang w:eastAsia="hu-HU"/>
        </w:rPr>
        <w:drawing>
          <wp:inline distT="0" distB="0" distL="0" distR="0" wp14:anchorId="3CB11977" wp14:editId="712ACF28">
            <wp:extent cx="140677" cy="121920"/>
            <wp:effectExtent l="0" t="0" r="0" b="0"/>
            <wp:docPr id="100007" name="Grafik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9"/>
                    <a:stretch>
                      <a:fillRect/>
                    </a:stretch>
                  </pic:blipFill>
                  <pic:spPr>
                    <a:xfrm>
                      <a:off x="0" y="0"/>
                      <a:ext cx="140677" cy="121920"/>
                    </a:xfrm>
                    <a:prstGeom prst="rect">
                      <a:avLst/>
                    </a:prstGeom>
                  </pic:spPr>
                </pic:pic>
              </a:graphicData>
            </a:graphic>
          </wp:inline>
        </w:drawing>
      </w:r>
      <w:r w:rsidRPr="008E3833">
        <w:rPr>
          <w:sz w:val="22"/>
          <w:szCs w:val="22"/>
        </w:rPr>
        <w:t xml:space="preserve"> (két üres kereszt) jelzés</w:t>
      </w:r>
    </w:p>
    <w:p w14:paraId="63B8E0BB" w14:textId="77777777" w:rsidR="006E17DE" w:rsidRPr="008E3833" w:rsidRDefault="000A2A41" w:rsidP="00E21072">
      <w:pPr>
        <w:rPr>
          <w:b/>
          <w:color w:val="000000"/>
          <w:sz w:val="22"/>
          <w:szCs w:val="22"/>
        </w:rPr>
      </w:pPr>
      <w:r w:rsidRPr="008E3833">
        <w:rPr>
          <w:b/>
          <w:color w:val="000000"/>
          <w:sz w:val="22"/>
          <w:szCs w:val="22"/>
        </w:rPr>
        <w:t>Osztályozás:</w:t>
      </w:r>
    </w:p>
    <w:p w14:paraId="469261DE" w14:textId="77777777" w:rsidR="0046738B" w:rsidRPr="008E3833" w:rsidRDefault="000A2A41" w:rsidP="00E21072">
      <w:pPr>
        <w:rPr>
          <w:sz w:val="22"/>
          <w:szCs w:val="22"/>
        </w:rPr>
      </w:pPr>
      <w:r w:rsidRPr="008E3833">
        <w:rPr>
          <w:sz w:val="22"/>
          <w:szCs w:val="22"/>
        </w:rPr>
        <w:t>Különleges rendelvényhez kötött, a külön jogszabály szerint kábítószerként és pszichotróp anyagként minősített gyógyszer (KP).</w:t>
      </w:r>
    </w:p>
    <w:p w14:paraId="78C15138" w14:textId="77777777" w:rsidR="0046738B" w:rsidRPr="008E3833" w:rsidRDefault="000A2A41" w:rsidP="00E21072">
      <w:pPr>
        <w:pStyle w:val="Cmsor2"/>
        <w:rPr>
          <w:sz w:val="22"/>
          <w:szCs w:val="22"/>
        </w:rPr>
      </w:pPr>
      <w:r w:rsidRPr="008E3833">
        <w:rPr>
          <w:sz w:val="22"/>
          <w:szCs w:val="22"/>
        </w:rPr>
        <w:t>II./1 csoport</w:t>
      </w:r>
    </w:p>
    <w:p w14:paraId="2B55CDCD" w14:textId="77777777" w:rsidR="0046738B" w:rsidRPr="008E3833" w:rsidRDefault="000A2A41" w:rsidP="00E21072">
      <w:pPr>
        <w:pStyle w:val="Szvegtrzsbehzssal"/>
        <w:tabs>
          <w:tab w:val="left" w:pos="6456"/>
        </w:tabs>
        <w:rPr>
          <w:color w:val="000000"/>
          <w:sz w:val="22"/>
          <w:szCs w:val="22"/>
        </w:rPr>
      </w:pPr>
      <w:r w:rsidRPr="008E3833">
        <w:rPr>
          <w:bCs/>
          <w:sz w:val="22"/>
          <w:szCs w:val="22"/>
        </w:rPr>
        <w:t>Korlátozott érvényű orvosi rendelvényhez kötött, szakorvosi kórházi diagnózist követő járóbetegellátásban alkalmazható gyógyszer (J).</w:t>
      </w:r>
    </w:p>
    <w:p w14:paraId="15C50013" w14:textId="77777777" w:rsidR="00CF5655" w:rsidRPr="008E3833" w:rsidRDefault="00CF5655" w:rsidP="00E21072">
      <w:pPr>
        <w:rPr>
          <w:color w:val="000000"/>
          <w:sz w:val="22"/>
          <w:szCs w:val="22"/>
        </w:rPr>
      </w:pPr>
    </w:p>
    <w:p w14:paraId="41A0A122" w14:textId="77777777" w:rsidR="00CF5655" w:rsidRPr="008E3833" w:rsidRDefault="00CF5655" w:rsidP="00E21072">
      <w:pPr>
        <w:rPr>
          <w:color w:val="000000"/>
          <w:sz w:val="22"/>
          <w:szCs w:val="22"/>
        </w:rPr>
      </w:pPr>
    </w:p>
    <w:p w14:paraId="4A527316" w14:textId="77777777" w:rsidR="00CF5655" w:rsidRPr="008E3833" w:rsidRDefault="000A2A41" w:rsidP="00E21072">
      <w:pPr>
        <w:ind w:left="567" w:hanging="567"/>
        <w:rPr>
          <w:color w:val="000000"/>
          <w:sz w:val="22"/>
          <w:szCs w:val="22"/>
        </w:rPr>
      </w:pPr>
      <w:r w:rsidRPr="008E3833">
        <w:rPr>
          <w:b/>
          <w:color w:val="000000"/>
          <w:sz w:val="22"/>
          <w:szCs w:val="22"/>
        </w:rPr>
        <w:t>7.</w:t>
      </w:r>
      <w:r w:rsidRPr="008E3833">
        <w:rPr>
          <w:b/>
          <w:color w:val="000000"/>
          <w:sz w:val="22"/>
          <w:szCs w:val="22"/>
        </w:rPr>
        <w:tab/>
        <w:t>A FORGALOMBA HOZATALI ENGEDÉLY JOGOSULTJA</w:t>
      </w:r>
    </w:p>
    <w:p w14:paraId="5815F5BF" w14:textId="77777777" w:rsidR="00CF5655" w:rsidRPr="008E3833" w:rsidRDefault="00CF5655" w:rsidP="00E21072">
      <w:pPr>
        <w:rPr>
          <w:color w:val="000000"/>
          <w:sz w:val="22"/>
          <w:szCs w:val="22"/>
        </w:rPr>
      </w:pPr>
    </w:p>
    <w:p w14:paraId="5D8189A9" w14:textId="77777777" w:rsidR="000A2A41" w:rsidRPr="00B854D2" w:rsidRDefault="000A2A41" w:rsidP="000A2A41">
      <w:pPr>
        <w:rPr>
          <w:sz w:val="22"/>
          <w:szCs w:val="22"/>
        </w:rPr>
      </w:pPr>
      <w:r w:rsidRPr="00B854D2">
        <w:rPr>
          <w:sz w:val="22"/>
          <w:szCs w:val="22"/>
        </w:rPr>
        <w:t>INFECTOPHARM Arzneimittel und Consilium GmbH</w:t>
      </w:r>
    </w:p>
    <w:p w14:paraId="4D8AFA1A" w14:textId="77777777" w:rsidR="000A2A41" w:rsidRPr="00B854D2" w:rsidRDefault="000A2A41" w:rsidP="000A2A41">
      <w:pPr>
        <w:rPr>
          <w:sz w:val="22"/>
          <w:szCs w:val="22"/>
        </w:rPr>
      </w:pPr>
      <w:r w:rsidRPr="00B854D2">
        <w:rPr>
          <w:sz w:val="22"/>
          <w:szCs w:val="22"/>
        </w:rPr>
        <w:t>Von-Humboldt-Straße 1</w:t>
      </w:r>
    </w:p>
    <w:p w14:paraId="67A98BE3" w14:textId="77777777" w:rsidR="000A2A41" w:rsidRPr="00B854D2" w:rsidRDefault="000A2A41" w:rsidP="000A2A41">
      <w:pPr>
        <w:rPr>
          <w:sz w:val="22"/>
          <w:szCs w:val="22"/>
        </w:rPr>
      </w:pPr>
      <w:r w:rsidRPr="00B854D2">
        <w:rPr>
          <w:sz w:val="22"/>
          <w:szCs w:val="22"/>
        </w:rPr>
        <w:t>64646 Heppenheim</w:t>
      </w:r>
    </w:p>
    <w:p w14:paraId="6E687880" w14:textId="77777777" w:rsidR="000A2A41" w:rsidRDefault="000A2A41" w:rsidP="000A2A41">
      <w:pPr>
        <w:rPr>
          <w:sz w:val="22"/>
          <w:szCs w:val="22"/>
        </w:rPr>
      </w:pPr>
      <w:r w:rsidRPr="00B854D2">
        <w:rPr>
          <w:sz w:val="22"/>
          <w:szCs w:val="22"/>
        </w:rPr>
        <w:t>Németország</w:t>
      </w:r>
    </w:p>
    <w:p w14:paraId="38E3BC10" w14:textId="77777777" w:rsidR="000A2A41" w:rsidRDefault="000A2A41" w:rsidP="000A2A41">
      <w:pPr>
        <w:rPr>
          <w:sz w:val="22"/>
          <w:szCs w:val="22"/>
        </w:rPr>
      </w:pPr>
    </w:p>
    <w:p w14:paraId="13B28B81" w14:textId="4E7A485A" w:rsidR="000A2A41" w:rsidRPr="0036232A" w:rsidRDefault="00044107" w:rsidP="000A2A41">
      <w:pPr>
        <w:rPr>
          <w:sz w:val="22"/>
          <w:szCs w:val="22"/>
        </w:rPr>
      </w:pPr>
      <w:r>
        <w:rPr>
          <w:noProof/>
          <w:sz w:val="22"/>
          <w:szCs w:val="22"/>
        </w:rPr>
        <w:t>e</w:t>
      </w:r>
      <w:r w:rsidR="000A2A41" w:rsidRPr="00936861">
        <w:rPr>
          <w:noProof/>
          <w:sz w:val="22"/>
          <w:szCs w:val="22"/>
        </w:rPr>
        <w:t>-</w:t>
      </w:r>
      <w:r>
        <w:rPr>
          <w:noProof/>
          <w:sz w:val="22"/>
          <w:szCs w:val="22"/>
        </w:rPr>
        <w:t>m</w:t>
      </w:r>
      <w:r w:rsidR="000A2A41" w:rsidRPr="00936861">
        <w:rPr>
          <w:noProof/>
          <w:sz w:val="22"/>
          <w:szCs w:val="22"/>
        </w:rPr>
        <w:t>ail: ritalin.medinfo.HU@infectopharm.com</w:t>
      </w:r>
      <w:r w:rsidR="000A2A41" w:rsidRPr="0036232A" w:rsidDel="00B854D2">
        <w:rPr>
          <w:sz w:val="22"/>
          <w:szCs w:val="22"/>
        </w:rPr>
        <w:t xml:space="preserve"> </w:t>
      </w:r>
    </w:p>
    <w:p w14:paraId="79EB5CCB" w14:textId="77777777" w:rsidR="00CF5655" w:rsidRPr="008E3833" w:rsidRDefault="00CF5655" w:rsidP="00E21072">
      <w:pPr>
        <w:rPr>
          <w:color w:val="000000"/>
          <w:sz w:val="22"/>
          <w:szCs w:val="22"/>
        </w:rPr>
      </w:pPr>
    </w:p>
    <w:p w14:paraId="5553DB3F" w14:textId="77777777" w:rsidR="00CF5655" w:rsidRPr="008E3833" w:rsidRDefault="00CF5655" w:rsidP="00E21072">
      <w:pPr>
        <w:rPr>
          <w:b/>
          <w:color w:val="000000"/>
          <w:sz w:val="22"/>
          <w:szCs w:val="22"/>
        </w:rPr>
      </w:pPr>
    </w:p>
    <w:p w14:paraId="0D0ED156" w14:textId="77777777" w:rsidR="00CF5655" w:rsidRPr="008E3833" w:rsidRDefault="000A2A41" w:rsidP="00E21072">
      <w:pPr>
        <w:ind w:left="567" w:hanging="567"/>
        <w:rPr>
          <w:color w:val="000000"/>
          <w:sz w:val="22"/>
          <w:szCs w:val="22"/>
        </w:rPr>
      </w:pPr>
      <w:r w:rsidRPr="008E3833">
        <w:rPr>
          <w:b/>
          <w:color w:val="000000"/>
          <w:sz w:val="22"/>
          <w:szCs w:val="22"/>
        </w:rPr>
        <w:t>8.</w:t>
      </w:r>
      <w:r w:rsidRPr="008E3833">
        <w:rPr>
          <w:b/>
          <w:color w:val="000000"/>
          <w:sz w:val="22"/>
          <w:szCs w:val="22"/>
        </w:rPr>
        <w:tab/>
        <w:t>A FORGALOMBA HOZATALI ENGEDÉLY SZÁMA</w:t>
      </w:r>
      <w:r w:rsidR="006E17DE" w:rsidRPr="008E3833">
        <w:rPr>
          <w:b/>
          <w:color w:val="000000"/>
          <w:sz w:val="22"/>
          <w:szCs w:val="22"/>
        </w:rPr>
        <w:t>(I)</w:t>
      </w:r>
    </w:p>
    <w:p w14:paraId="0C8194BB" w14:textId="77777777" w:rsidR="00CF5655" w:rsidRPr="008E3833" w:rsidRDefault="00CF5655" w:rsidP="00E21072">
      <w:pPr>
        <w:rPr>
          <w:color w:val="000000"/>
          <w:sz w:val="22"/>
          <w:szCs w:val="22"/>
        </w:rPr>
      </w:pPr>
    </w:p>
    <w:p w14:paraId="62337E28" w14:textId="77777777" w:rsidR="00CF5655" w:rsidRPr="008E3833" w:rsidRDefault="000A2A41" w:rsidP="00E21072">
      <w:pPr>
        <w:rPr>
          <w:color w:val="000000"/>
          <w:sz w:val="22"/>
          <w:szCs w:val="22"/>
        </w:rPr>
      </w:pPr>
      <w:r w:rsidRPr="008E3833">
        <w:rPr>
          <w:color w:val="000000"/>
          <w:sz w:val="22"/>
          <w:szCs w:val="22"/>
        </w:rPr>
        <w:t>OGYI-T-</w:t>
      </w:r>
      <w:r w:rsidR="006E3EF3" w:rsidRPr="008E3833">
        <w:rPr>
          <w:color w:val="000000"/>
          <w:sz w:val="22"/>
          <w:szCs w:val="22"/>
        </w:rPr>
        <w:t>6954/02</w:t>
      </w:r>
      <w:r w:rsidRPr="008E3833">
        <w:rPr>
          <w:color w:val="000000"/>
          <w:sz w:val="22"/>
          <w:szCs w:val="22"/>
        </w:rPr>
        <w:t xml:space="preserve"> </w:t>
      </w:r>
      <w:r w:rsidRPr="008E3833">
        <w:rPr>
          <w:color w:val="000000"/>
          <w:sz w:val="22"/>
          <w:szCs w:val="22"/>
        </w:rPr>
        <w:tab/>
        <w:t xml:space="preserve">(Ritalin LA 20 mg </w:t>
      </w:r>
      <w:r w:rsidR="00945D0F" w:rsidRPr="008E3833">
        <w:rPr>
          <w:color w:val="000000"/>
          <w:sz w:val="22"/>
          <w:szCs w:val="22"/>
        </w:rPr>
        <w:t xml:space="preserve">módosított hatóanyagleadású kemény </w:t>
      </w:r>
      <w:r w:rsidRPr="008E3833">
        <w:rPr>
          <w:color w:val="000000"/>
          <w:sz w:val="22"/>
          <w:szCs w:val="22"/>
        </w:rPr>
        <w:t>kapszula – 30×)</w:t>
      </w:r>
    </w:p>
    <w:p w14:paraId="6C7BB585" w14:textId="77777777" w:rsidR="00CF5655" w:rsidRPr="008E3833" w:rsidRDefault="000A2A41" w:rsidP="00E21072">
      <w:pPr>
        <w:rPr>
          <w:color w:val="000000"/>
          <w:sz w:val="22"/>
          <w:szCs w:val="22"/>
        </w:rPr>
      </w:pPr>
      <w:r w:rsidRPr="008E3833">
        <w:rPr>
          <w:color w:val="000000"/>
          <w:sz w:val="22"/>
          <w:szCs w:val="22"/>
        </w:rPr>
        <w:t>OGYI-T-</w:t>
      </w:r>
      <w:r w:rsidR="006E3EF3" w:rsidRPr="008E3833">
        <w:rPr>
          <w:color w:val="000000"/>
          <w:sz w:val="22"/>
          <w:szCs w:val="22"/>
        </w:rPr>
        <w:t>6954/03</w:t>
      </w:r>
      <w:r w:rsidRPr="008E3833">
        <w:rPr>
          <w:color w:val="000000"/>
          <w:sz w:val="22"/>
          <w:szCs w:val="22"/>
        </w:rPr>
        <w:t xml:space="preserve"> </w:t>
      </w:r>
      <w:r w:rsidRPr="008E3833">
        <w:rPr>
          <w:color w:val="000000"/>
          <w:sz w:val="22"/>
          <w:szCs w:val="22"/>
        </w:rPr>
        <w:tab/>
        <w:t xml:space="preserve">(Ritalin LA 30 mg </w:t>
      </w:r>
      <w:r w:rsidR="00945D0F" w:rsidRPr="008E3833">
        <w:rPr>
          <w:color w:val="000000"/>
          <w:sz w:val="22"/>
          <w:szCs w:val="22"/>
        </w:rPr>
        <w:t xml:space="preserve">módosított hatóanyagleadású kemény </w:t>
      </w:r>
      <w:r w:rsidRPr="008E3833">
        <w:rPr>
          <w:color w:val="000000"/>
          <w:sz w:val="22"/>
          <w:szCs w:val="22"/>
        </w:rPr>
        <w:t>kapszula – 30×)</w:t>
      </w:r>
    </w:p>
    <w:p w14:paraId="60EFAC38" w14:textId="77777777" w:rsidR="00CF5655" w:rsidRPr="008E3833" w:rsidRDefault="000A2A41" w:rsidP="00E21072">
      <w:pPr>
        <w:rPr>
          <w:color w:val="000000"/>
          <w:sz w:val="22"/>
          <w:szCs w:val="22"/>
        </w:rPr>
      </w:pPr>
      <w:r w:rsidRPr="008E3833">
        <w:rPr>
          <w:color w:val="000000"/>
          <w:sz w:val="22"/>
          <w:szCs w:val="22"/>
        </w:rPr>
        <w:t>OGYI-T-</w:t>
      </w:r>
      <w:r w:rsidR="006E3EF3" w:rsidRPr="008E3833">
        <w:rPr>
          <w:color w:val="000000"/>
          <w:sz w:val="22"/>
          <w:szCs w:val="22"/>
        </w:rPr>
        <w:t>6954/04</w:t>
      </w:r>
      <w:r w:rsidRPr="008E3833">
        <w:rPr>
          <w:color w:val="000000"/>
          <w:sz w:val="22"/>
          <w:szCs w:val="22"/>
        </w:rPr>
        <w:t xml:space="preserve"> </w:t>
      </w:r>
      <w:r w:rsidRPr="008E3833">
        <w:rPr>
          <w:color w:val="000000"/>
          <w:sz w:val="22"/>
          <w:szCs w:val="22"/>
        </w:rPr>
        <w:tab/>
        <w:t xml:space="preserve">(Ritalin LA 40 mg </w:t>
      </w:r>
      <w:r w:rsidR="00945D0F" w:rsidRPr="008E3833">
        <w:rPr>
          <w:color w:val="000000"/>
          <w:sz w:val="22"/>
          <w:szCs w:val="22"/>
        </w:rPr>
        <w:t xml:space="preserve">módosított hatóanyagleadású kemény </w:t>
      </w:r>
      <w:r w:rsidRPr="008E3833">
        <w:rPr>
          <w:color w:val="000000"/>
          <w:sz w:val="22"/>
          <w:szCs w:val="22"/>
        </w:rPr>
        <w:t>kapszula – 30×)</w:t>
      </w:r>
    </w:p>
    <w:p w14:paraId="65AED8C0" w14:textId="77777777" w:rsidR="007362AB" w:rsidRPr="008E3833" w:rsidRDefault="000A2A41" w:rsidP="007362AB">
      <w:pPr>
        <w:rPr>
          <w:color w:val="000000"/>
          <w:sz w:val="22"/>
          <w:szCs w:val="22"/>
        </w:rPr>
      </w:pPr>
      <w:r w:rsidRPr="008E3833">
        <w:rPr>
          <w:color w:val="000000"/>
          <w:sz w:val="22"/>
          <w:szCs w:val="22"/>
        </w:rPr>
        <w:t xml:space="preserve">OGYI-T-6954/05 </w:t>
      </w:r>
      <w:r w:rsidRPr="008E3833">
        <w:rPr>
          <w:color w:val="000000"/>
          <w:sz w:val="22"/>
          <w:szCs w:val="22"/>
        </w:rPr>
        <w:tab/>
        <w:t>(Ritalin LA 60 mg módosított hatóanyagleadású kemény kapszula – 30×)</w:t>
      </w:r>
    </w:p>
    <w:p w14:paraId="7FBE39FA" w14:textId="77777777" w:rsidR="00CF5655" w:rsidRPr="008E3833" w:rsidRDefault="00CF5655" w:rsidP="00E21072">
      <w:pPr>
        <w:rPr>
          <w:color w:val="000000"/>
          <w:sz w:val="22"/>
          <w:szCs w:val="22"/>
        </w:rPr>
      </w:pPr>
    </w:p>
    <w:p w14:paraId="3FC3322B" w14:textId="77777777" w:rsidR="00CF5655" w:rsidRPr="008E3833" w:rsidRDefault="00CF5655" w:rsidP="00E21072">
      <w:pPr>
        <w:rPr>
          <w:color w:val="000000"/>
          <w:sz w:val="22"/>
          <w:szCs w:val="22"/>
        </w:rPr>
      </w:pPr>
    </w:p>
    <w:p w14:paraId="3E686952" w14:textId="77777777" w:rsidR="00CF5655" w:rsidRPr="008E3833" w:rsidRDefault="000A2A41" w:rsidP="00E21072">
      <w:pPr>
        <w:ind w:left="567" w:hanging="567"/>
        <w:rPr>
          <w:color w:val="000000"/>
          <w:sz w:val="22"/>
          <w:szCs w:val="22"/>
        </w:rPr>
      </w:pPr>
      <w:r w:rsidRPr="008E3833">
        <w:rPr>
          <w:b/>
          <w:color w:val="000000"/>
          <w:sz w:val="22"/>
          <w:szCs w:val="22"/>
        </w:rPr>
        <w:t>9.</w:t>
      </w:r>
      <w:r w:rsidRPr="008E3833">
        <w:rPr>
          <w:b/>
          <w:color w:val="000000"/>
          <w:sz w:val="22"/>
          <w:szCs w:val="22"/>
        </w:rPr>
        <w:tab/>
        <w:t>A FORGALOMBA HOZATALI ENGEDÉLY ELSŐ KIADÁSÁNAK/ MEGÚJÍTÁSÁNAK DÁTUMA</w:t>
      </w:r>
    </w:p>
    <w:p w14:paraId="469D567D" w14:textId="77777777" w:rsidR="00CF5655" w:rsidRPr="008E3833" w:rsidRDefault="00CF5655" w:rsidP="00E21072">
      <w:pPr>
        <w:rPr>
          <w:color w:val="000000"/>
          <w:sz w:val="22"/>
          <w:szCs w:val="22"/>
        </w:rPr>
      </w:pPr>
    </w:p>
    <w:p w14:paraId="1D0BE23D" w14:textId="77777777" w:rsidR="0039004C" w:rsidRPr="008E3833" w:rsidRDefault="000A2A41" w:rsidP="0012635C">
      <w:pPr>
        <w:tabs>
          <w:tab w:val="left" w:pos="0"/>
        </w:tabs>
        <w:rPr>
          <w:color w:val="000000"/>
          <w:sz w:val="22"/>
          <w:szCs w:val="22"/>
          <w:u w:val="single"/>
        </w:rPr>
      </w:pPr>
      <w:r w:rsidRPr="008E3833">
        <w:rPr>
          <w:color w:val="000000"/>
          <w:sz w:val="22"/>
          <w:szCs w:val="22"/>
          <w:u w:val="single"/>
        </w:rPr>
        <w:t>Ritalin LA 20 mg, 30 mg, 40 mg módosított hatóanyagleadású kemény kapszula:</w:t>
      </w:r>
    </w:p>
    <w:p w14:paraId="6BF2F60E" w14:textId="77777777" w:rsidR="0039004C" w:rsidRPr="008E3833" w:rsidRDefault="000A2A41" w:rsidP="0012635C">
      <w:pPr>
        <w:tabs>
          <w:tab w:val="left" w:pos="0"/>
        </w:tabs>
        <w:rPr>
          <w:color w:val="000000"/>
          <w:sz w:val="22"/>
          <w:szCs w:val="22"/>
        </w:rPr>
      </w:pPr>
      <w:r w:rsidRPr="008E3833">
        <w:rPr>
          <w:sz w:val="22"/>
          <w:szCs w:val="22"/>
        </w:rPr>
        <w:t xml:space="preserve">A forgalomba hozatali engedély első kiadásának dátuma: </w:t>
      </w:r>
      <w:r w:rsidR="0046738B" w:rsidRPr="008E3833">
        <w:rPr>
          <w:color w:val="000000"/>
          <w:sz w:val="22"/>
          <w:szCs w:val="22"/>
        </w:rPr>
        <w:t xml:space="preserve">2004. április </w:t>
      </w:r>
      <w:r w:rsidR="00795CF3" w:rsidRPr="008E3833">
        <w:rPr>
          <w:color w:val="000000"/>
          <w:sz w:val="22"/>
          <w:szCs w:val="22"/>
        </w:rPr>
        <w:t>06</w:t>
      </w:r>
      <w:r w:rsidR="0046738B" w:rsidRPr="008E3833">
        <w:rPr>
          <w:color w:val="000000"/>
          <w:sz w:val="22"/>
          <w:szCs w:val="22"/>
        </w:rPr>
        <w:t>.</w:t>
      </w:r>
    </w:p>
    <w:p w14:paraId="62D66441" w14:textId="77777777" w:rsidR="0046738B" w:rsidRPr="008E3833" w:rsidRDefault="000A2A41" w:rsidP="0012635C">
      <w:pPr>
        <w:tabs>
          <w:tab w:val="left" w:pos="0"/>
        </w:tabs>
        <w:rPr>
          <w:color w:val="000000"/>
          <w:sz w:val="22"/>
          <w:szCs w:val="22"/>
        </w:rPr>
      </w:pPr>
      <w:r w:rsidRPr="008E3833">
        <w:rPr>
          <w:sz w:val="22"/>
          <w:szCs w:val="22"/>
        </w:rPr>
        <w:t xml:space="preserve">A forgalomba hozatali engedély legutóbbi megújításának dátuma: </w:t>
      </w:r>
      <w:r w:rsidRPr="008E3833">
        <w:rPr>
          <w:color w:val="000000"/>
          <w:sz w:val="22"/>
          <w:szCs w:val="22"/>
        </w:rPr>
        <w:t>2009.</w:t>
      </w:r>
      <w:r w:rsidR="000B200B" w:rsidRPr="008E3833">
        <w:rPr>
          <w:color w:val="000000"/>
          <w:sz w:val="22"/>
          <w:szCs w:val="22"/>
        </w:rPr>
        <w:t xml:space="preserve"> december </w:t>
      </w:r>
      <w:r w:rsidR="00095A44" w:rsidRPr="008E3833">
        <w:rPr>
          <w:color w:val="000000"/>
          <w:sz w:val="22"/>
          <w:szCs w:val="22"/>
        </w:rPr>
        <w:t>30</w:t>
      </w:r>
      <w:r w:rsidR="000B200B" w:rsidRPr="008E3833">
        <w:rPr>
          <w:color w:val="000000"/>
          <w:sz w:val="22"/>
          <w:szCs w:val="22"/>
        </w:rPr>
        <w:t>.</w:t>
      </w:r>
    </w:p>
    <w:p w14:paraId="55D1047A" w14:textId="77777777" w:rsidR="0039004C" w:rsidRPr="008E3833" w:rsidRDefault="0039004C" w:rsidP="0012635C">
      <w:pPr>
        <w:tabs>
          <w:tab w:val="left" w:pos="0"/>
        </w:tabs>
        <w:rPr>
          <w:color w:val="000000"/>
          <w:sz w:val="22"/>
          <w:szCs w:val="22"/>
        </w:rPr>
      </w:pPr>
    </w:p>
    <w:p w14:paraId="4EA5A79E" w14:textId="77777777" w:rsidR="0039004C" w:rsidRPr="008E3833" w:rsidRDefault="000A2A41" w:rsidP="0012635C">
      <w:pPr>
        <w:tabs>
          <w:tab w:val="left" w:pos="0"/>
        </w:tabs>
        <w:rPr>
          <w:color w:val="000000"/>
          <w:sz w:val="22"/>
          <w:szCs w:val="22"/>
          <w:u w:val="single"/>
        </w:rPr>
      </w:pPr>
      <w:r w:rsidRPr="008E3833">
        <w:rPr>
          <w:color w:val="000000"/>
          <w:sz w:val="22"/>
          <w:szCs w:val="22"/>
          <w:u w:val="single"/>
        </w:rPr>
        <w:t>Ritalin LA 60 mg módosított hatóanyagleadású kemény kapszula</w:t>
      </w:r>
    </w:p>
    <w:p w14:paraId="441C366F" w14:textId="77777777" w:rsidR="0039004C" w:rsidRPr="008E3833" w:rsidRDefault="000A2A41" w:rsidP="0039004C">
      <w:pPr>
        <w:tabs>
          <w:tab w:val="left" w:pos="0"/>
        </w:tabs>
        <w:rPr>
          <w:color w:val="000000"/>
          <w:sz w:val="22"/>
          <w:szCs w:val="22"/>
        </w:rPr>
      </w:pPr>
      <w:r w:rsidRPr="008E3833">
        <w:rPr>
          <w:sz w:val="22"/>
          <w:szCs w:val="22"/>
        </w:rPr>
        <w:t xml:space="preserve">A forgalomba hozatali engedély első kiadásának dátuma: </w:t>
      </w:r>
      <w:r w:rsidRPr="008E3833">
        <w:rPr>
          <w:color w:val="000000"/>
          <w:sz w:val="22"/>
          <w:szCs w:val="22"/>
        </w:rPr>
        <w:t>201</w:t>
      </w:r>
      <w:r w:rsidR="0012635C" w:rsidRPr="008E3833">
        <w:rPr>
          <w:color w:val="000000"/>
          <w:sz w:val="22"/>
          <w:szCs w:val="22"/>
        </w:rPr>
        <w:t>5. január 10.</w:t>
      </w:r>
    </w:p>
    <w:p w14:paraId="09611898" w14:textId="77777777" w:rsidR="0046738B" w:rsidRPr="008E3833" w:rsidRDefault="0046738B" w:rsidP="00E21072">
      <w:pPr>
        <w:rPr>
          <w:color w:val="000000"/>
          <w:sz w:val="22"/>
          <w:szCs w:val="22"/>
        </w:rPr>
      </w:pPr>
    </w:p>
    <w:p w14:paraId="6CF931A5" w14:textId="77777777" w:rsidR="00CF5655" w:rsidRPr="008E3833" w:rsidRDefault="00CF5655" w:rsidP="00E21072">
      <w:pPr>
        <w:rPr>
          <w:color w:val="000000"/>
          <w:sz w:val="22"/>
          <w:szCs w:val="22"/>
        </w:rPr>
      </w:pPr>
    </w:p>
    <w:p w14:paraId="2EF26A26" w14:textId="77777777" w:rsidR="00CF5655" w:rsidRPr="008E3833" w:rsidRDefault="000A2A41" w:rsidP="00E21072">
      <w:pPr>
        <w:ind w:left="567" w:hanging="567"/>
        <w:rPr>
          <w:color w:val="000000"/>
          <w:sz w:val="22"/>
          <w:szCs w:val="22"/>
        </w:rPr>
      </w:pPr>
      <w:r w:rsidRPr="008E3833">
        <w:rPr>
          <w:b/>
          <w:color w:val="000000"/>
          <w:sz w:val="22"/>
          <w:szCs w:val="22"/>
        </w:rPr>
        <w:t>10.</w:t>
      </w:r>
      <w:r w:rsidRPr="008E3833">
        <w:rPr>
          <w:b/>
          <w:color w:val="000000"/>
          <w:sz w:val="22"/>
          <w:szCs w:val="22"/>
        </w:rPr>
        <w:tab/>
        <w:t>A SZÖVEG ELLENŐRZÉSÉNEK DÁTUMA</w:t>
      </w:r>
    </w:p>
    <w:p w14:paraId="24DEFA2A" w14:textId="77777777" w:rsidR="0039004C" w:rsidRPr="008E3833" w:rsidRDefault="0039004C" w:rsidP="00E21072">
      <w:pPr>
        <w:ind w:left="567" w:hanging="567"/>
        <w:rPr>
          <w:sz w:val="22"/>
          <w:szCs w:val="22"/>
        </w:rPr>
      </w:pPr>
    </w:p>
    <w:p w14:paraId="192FE63E" w14:textId="02EE2A50" w:rsidR="0046738B" w:rsidRPr="00E21072" w:rsidRDefault="0036232A" w:rsidP="000A2A41">
      <w:pPr>
        <w:ind w:left="567" w:hanging="567"/>
        <w:rPr>
          <w:sz w:val="22"/>
          <w:szCs w:val="22"/>
        </w:rPr>
      </w:pPr>
      <w:r>
        <w:rPr>
          <w:sz w:val="22"/>
          <w:szCs w:val="22"/>
        </w:rPr>
        <w:t>2</w:t>
      </w:r>
      <w:r w:rsidR="000A2A41" w:rsidRPr="00B854D2">
        <w:rPr>
          <w:sz w:val="22"/>
          <w:szCs w:val="22"/>
        </w:rPr>
        <w:t>02</w:t>
      </w:r>
      <w:r w:rsidR="0015063D">
        <w:rPr>
          <w:sz w:val="22"/>
          <w:szCs w:val="22"/>
        </w:rPr>
        <w:t>5</w:t>
      </w:r>
      <w:r w:rsidR="000A2A41" w:rsidRPr="00B854D2">
        <w:rPr>
          <w:sz w:val="22"/>
          <w:szCs w:val="22"/>
        </w:rPr>
        <w:t xml:space="preserve">. </w:t>
      </w:r>
      <w:r w:rsidR="006F0DFE">
        <w:rPr>
          <w:sz w:val="22"/>
          <w:szCs w:val="22"/>
        </w:rPr>
        <w:t>november 7.</w:t>
      </w:r>
    </w:p>
    <w:sectPr w:rsidR="0046738B" w:rsidRPr="00E21072" w:rsidSect="009619B5">
      <w:headerReference w:type="default" r:id="rId10"/>
      <w:headerReference w:type="first" r:id="rId11"/>
      <w:footerReference w:type="first" r:id="rId12"/>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D246E" w14:textId="77777777" w:rsidR="00C6649D" w:rsidRDefault="00C6649D">
      <w:r>
        <w:separator/>
      </w:r>
    </w:p>
  </w:endnote>
  <w:endnote w:type="continuationSeparator" w:id="0">
    <w:p w14:paraId="09B9170B" w14:textId="77777777" w:rsidR="00C6649D" w:rsidRDefault="00C66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BE097" w14:textId="2FA8191F" w:rsidR="00C6649D" w:rsidRPr="00602FBE" w:rsidRDefault="006F0DFE" w:rsidP="00C6649D">
    <w:pPr>
      <w:pStyle w:val="llb"/>
      <w:tabs>
        <w:tab w:val="clear" w:pos="4536"/>
        <w:tab w:val="clear" w:pos="9072"/>
        <w:tab w:val="left" w:pos="1080"/>
      </w:tabs>
      <w:rPr>
        <w:sz w:val="18"/>
        <w:szCs w:val="18"/>
      </w:rPr>
    </w:pPr>
    <w:r w:rsidRPr="006F0DFE">
      <w:rPr>
        <w:sz w:val="18"/>
        <w:szCs w:val="18"/>
      </w:rPr>
      <w:t>NNGYK/ETGY/29499/2025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C181C" w14:textId="77777777" w:rsidR="00C6649D" w:rsidRDefault="00C6649D">
      <w:r>
        <w:separator/>
      </w:r>
    </w:p>
  </w:footnote>
  <w:footnote w:type="continuationSeparator" w:id="0">
    <w:p w14:paraId="5FD2909D" w14:textId="77777777" w:rsidR="00C6649D" w:rsidRDefault="00C66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3089874"/>
      <w:docPartObj>
        <w:docPartGallery w:val="Page Numbers (Top of Page)"/>
        <w:docPartUnique/>
      </w:docPartObj>
    </w:sdtPr>
    <w:sdtEndPr>
      <w:rPr>
        <w:sz w:val="18"/>
        <w:szCs w:val="18"/>
      </w:rPr>
    </w:sdtEndPr>
    <w:sdtContent>
      <w:p w14:paraId="0E855D6A" w14:textId="0418F757" w:rsidR="00C6649D" w:rsidRPr="00701107" w:rsidRDefault="00C6649D" w:rsidP="00701107">
        <w:pPr>
          <w:pStyle w:val="lfej"/>
          <w:jc w:val="center"/>
          <w:rPr>
            <w:sz w:val="18"/>
            <w:szCs w:val="18"/>
          </w:rPr>
        </w:pPr>
        <w:r w:rsidRPr="00701107">
          <w:rPr>
            <w:sz w:val="18"/>
            <w:szCs w:val="18"/>
          </w:rPr>
          <w:fldChar w:fldCharType="begin"/>
        </w:r>
        <w:r w:rsidRPr="00701107">
          <w:rPr>
            <w:sz w:val="18"/>
            <w:szCs w:val="18"/>
          </w:rPr>
          <w:instrText>PAGE   \* MERGEFORMAT</w:instrText>
        </w:r>
        <w:r w:rsidRPr="00701107">
          <w:rPr>
            <w:sz w:val="18"/>
            <w:szCs w:val="18"/>
          </w:rPr>
          <w:fldChar w:fldCharType="separate"/>
        </w:r>
        <w:r w:rsidR="0084353F">
          <w:rPr>
            <w:noProof/>
            <w:sz w:val="18"/>
            <w:szCs w:val="18"/>
          </w:rPr>
          <w:t>2</w:t>
        </w:r>
        <w:r w:rsidRPr="00701107">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A048" w14:textId="6EB6FA59" w:rsidR="00C6649D" w:rsidRDefault="00C6649D" w:rsidP="00C46462">
    <w:pPr>
      <w:pStyle w:val="lfej"/>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FE89E00"/>
    <w:lvl w:ilvl="0">
      <w:numFmt w:val="bullet"/>
      <w:lvlText w:val="*"/>
      <w:lvlJc w:val="left"/>
    </w:lvl>
  </w:abstractNum>
  <w:abstractNum w:abstractNumId="1" w15:restartNumberingAfterBreak="0">
    <w:nsid w:val="00000001"/>
    <w:multiLevelType w:val="multilevel"/>
    <w:tmpl w:val="00000001"/>
    <w:name w:val="WW8Num1"/>
    <w:lvl w:ilvl="0">
      <w:start w:val="1"/>
      <w:numFmt w:val="none"/>
      <w:lvlText w:val="-"/>
      <w:lvlJc w:val="left"/>
      <w:pPr>
        <w:tabs>
          <w:tab w:val="num" w:pos="283"/>
        </w:tabs>
        <w:ind w:left="283" w:hanging="283"/>
      </w:pPr>
    </w:lvl>
    <w:lvl w:ilvl="1">
      <w:start w:val="1"/>
      <w:numFmt w:val="none"/>
      <w:lvlText w:val="-"/>
      <w:lvlJc w:val="left"/>
      <w:pPr>
        <w:tabs>
          <w:tab w:val="num" w:pos="567"/>
        </w:tabs>
        <w:ind w:left="567" w:hanging="567"/>
      </w:pPr>
    </w:lvl>
    <w:lvl w:ilvl="2">
      <w:start w:val="1"/>
      <w:numFmt w:val="none"/>
      <w:lvlText w:val="-"/>
      <w:lvlJc w:val="left"/>
      <w:pPr>
        <w:tabs>
          <w:tab w:val="num" w:pos="850"/>
        </w:tabs>
        <w:ind w:left="850" w:hanging="850"/>
      </w:pPr>
    </w:lvl>
    <w:lvl w:ilvl="3">
      <w:start w:val="1"/>
      <w:numFmt w:val="none"/>
      <w:lvlText w:val="-"/>
      <w:lvlJc w:val="left"/>
      <w:pPr>
        <w:tabs>
          <w:tab w:val="num" w:pos="1134"/>
        </w:tabs>
        <w:ind w:left="1134" w:hanging="1134"/>
      </w:pPr>
    </w:lvl>
    <w:lvl w:ilvl="4">
      <w:start w:val="1"/>
      <w:numFmt w:val="none"/>
      <w:lvlText w:val="-"/>
      <w:lvlJc w:val="left"/>
      <w:pPr>
        <w:tabs>
          <w:tab w:val="num" w:pos="1417"/>
        </w:tabs>
        <w:ind w:left="1417" w:hanging="1417"/>
      </w:pPr>
    </w:lvl>
    <w:lvl w:ilvl="5">
      <w:start w:val="1"/>
      <w:numFmt w:val="none"/>
      <w:lvlText w:val="-"/>
      <w:lvlJc w:val="left"/>
      <w:pPr>
        <w:tabs>
          <w:tab w:val="num" w:pos="1701"/>
        </w:tabs>
        <w:ind w:left="1701" w:hanging="1701"/>
      </w:pPr>
    </w:lvl>
    <w:lvl w:ilvl="6">
      <w:start w:val="1"/>
      <w:numFmt w:val="none"/>
      <w:lvlText w:val="-"/>
      <w:lvlJc w:val="left"/>
      <w:pPr>
        <w:tabs>
          <w:tab w:val="num" w:pos="1984"/>
        </w:tabs>
        <w:ind w:left="1984" w:hanging="1984"/>
      </w:pPr>
    </w:lvl>
    <w:lvl w:ilvl="7">
      <w:start w:val="1"/>
      <w:numFmt w:val="none"/>
      <w:lvlText w:val="-"/>
      <w:lvlJc w:val="left"/>
      <w:pPr>
        <w:tabs>
          <w:tab w:val="num" w:pos="2268"/>
        </w:tabs>
        <w:ind w:left="2268" w:hanging="2268"/>
      </w:pPr>
    </w:lvl>
    <w:lvl w:ilvl="8">
      <w:start w:val="1"/>
      <w:numFmt w:val="none"/>
      <w:lvlText w:val="-"/>
      <w:lvlJc w:val="left"/>
      <w:pPr>
        <w:tabs>
          <w:tab w:val="num" w:pos="2551"/>
        </w:tabs>
        <w:ind w:left="2551" w:hanging="2551"/>
      </w:pPr>
    </w:lvl>
  </w:abstractNum>
  <w:abstractNum w:abstractNumId="2" w15:restartNumberingAfterBreak="0">
    <w:nsid w:val="00000002"/>
    <w:multiLevelType w:val="multilevel"/>
    <w:tmpl w:val="00000002"/>
    <w:name w:val="Outline"/>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542E3B04"/>
    <w:multiLevelType w:val="hybridMultilevel"/>
    <w:tmpl w:val="8A86B112"/>
    <w:lvl w:ilvl="0" w:tplc="9DF68B84">
      <w:start w:val="1"/>
      <w:numFmt w:val="decimal"/>
      <w:lvlText w:val="%1."/>
      <w:lvlJc w:val="left"/>
      <w:pPr>
        <w:ind w:left="720" w:hanging="360"/>
      </w:pPr>
      <w:rPr>
        <w:rFonts w:cs="Times New Roman"/>
      </w:rPr>
    </w:lvl>
    <w:lvl w:ilvl="1" w:tplc="B9EE97AA" w:tentative="1">
      <w:start w:val="1"/>
      <w:numFmt w:val="lowerLetter"/>
      <w:lvlText w:val="%2."/>
      <w:lvlJc w:val="left"/>
      <w:pPr>
        <w:ind w:left="1440" w:hanging="360"/>
      </w:pPr>
    </w:lvl>
    <w:lvl w:ilvl="2" w:tplc="DFAC5C04" w:tentative="1">
      <w:start w:val="1"/>
      <w:numFmt w:val="lowerRoman"/>
      <w:lvlText w:val="%3."/>
      <w:lvlJc w:val="right"/>
      <w:pPr>
        <w:ind w:left="2160" w:hanging="180"/>
      </w:pPr>
    </w:lvl>
    <w:lvl w:ilvl="3" w:tplc="9BB4EDB2" w:tentative="1">
      <w:start w:val="1"/>
      <w:numFmt w:val="decimal"/>
      <w:lvlText w:val="%4."/>
      <w:lvlJc w:val="left"/>
      <w:pPr>
        <w:ind w:left="2880" w:hanging="360"/>
      </w:pPr>
    </w:lvl>
    <w:lvl w:ilvl="4" w:tplc="4B508F64" w:tentative="1">
      <w:start w:val="1"/>
      <w:numFmt w:val="lowerLetter"/>
      <w:lvlText w:val="%5."/>
      <w:lvlJc w:val="left"/>
      <w:pPr>
        <w:ind w:left="3600" w:hanging="360"/>
      </w:pPr>
    </w:lvl>
    <w:lvl w:ilvl="5" w:tplc="8EA029CC" w:tentative="1">
      <w:start w:val="1"/>
      <w:numFmt w:val="lowerRoman"/>
      <w:lvlText w:val="%6."/>
      <w:lvlJc w:val="right"/>
      <w:pPr>
        <w:ind w:left="4320" w:hanging="180"/>
      </w:pPr>
    </w:lvl>
    <w:lvl w:ilvl="6" w:tplc="D1568BD0" w:tentative="1">
      <w:start w:val="1"/>
      <w:numFmt w:val="decimal"/>
      <w:lvlText w:val="%7."/>
      <w:lvlJc w:val="left"/>
      <w:pPr>
        <w:ind w:left="5040" w:hanging="360"/>
      </w:pPr>
    </w:lvl>
    <w:lvl w:ilvl="7" w:tplc="2C1458AC" w:tentative="1">
      <w:start w:val="1"/>
      <w:numFmt w:val="lowerLetter"/>
      <w:lvlText w:val="%8."/>
      <w:lvlJc w:val="left"/>
      <w:pPr>
        <w:ind w:left="5760" w:hanging="360"/>
      </w:pPr>
    </w:lvl>
    <w:lvl w:ilvl="8" w:tplc="338E4EA0" w:tentative="1">
      <w:start w:val="1"/>
      <w:numFmt w:val="lowerRoman"/>
      <w:lvlText w:val="%9."/>
      <w:lvlJc w:val="right"/>
      <w:pPr>
        <w:ind w:left="6480" w:hanging="180"/>
      </w:pPr>
    </w:lvl>
  </w:abstractNum>
  <w:num w:numId="1">
    <w:abstractNumId w:val="1"/>
  </w:num>
  <w:num w:numId="2">
    <w:abstractNumId w:val="2"/>
  </w:num>
  <w:num w:numId="3">
    <w:abstractNumId w:val="0"/>
    <w:lvlOverride w:ilvl="0">
      <w:lvl w:ilvl="0">
        <w:numFmt w:val="bullet"/>
        <w:lvlText w:val="•"/>
        <w:legacy w:legacy="1" w:legacySpace="0" w:legacyIndent="389"/>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655"/>
    <w:rsid w:val="00003B99"/>
    <w:rsid w:val="00006D85"/>
    <w:rsid w:val="00007CCC"/>
    <w:rsid w:val="0001725A"/>
    <w:rsid w:val="00022FAE"/>
    <w:rsid w:val="000230D1"/>
    <w:rsid w:val="00025A4D"/>
    <w:rsid w:val="00027F5C"/>
    <w:rsid w:val="000312CE"/>
    <w:rsid w:val="0003319B"/>
    <w:rsid w:val="00042099"/>
    <w:rsid w:val="00043339"/>
    <w:rsid w:val="00044107"/>
    <w:rsid w:val="00047574"/>
    <w:rsid w:val="00047BD1"/>
    <w:rsid w:val="00056310"/>
    <w:rsid w:val="000569A9"/>
    <w:rsid w:val="00056C97"/>
    <w:rsid w:val="00063350"/>
    <w:rsid w:val="00065E48"/>
    <w:rsid w:val="00070572"/>
    <w:rsid w:val="000707E9"/>
    <w:rsid w:val="00071E8C"/>
    <w:rsid w:val="00073C52"/>
    <w:rsid w:val="000803B5"/>
    <w:rsid w:val="00092DCF"/>
    <w:rsid w:val="00095A44"/>
    <w:rsid w:val="000976BE"/>
    <w:rsid w:val="000976DB"/>
    <w:rsid w:val="00097CC8"/>
    <w:rsid w:val="000A01A7"/>
    <w:rsid w:val="000A2A41"/>
    <w:rsid w:val="000A5C66"/>
    <w:rsid w:val="000A6177"/>
    <w:rsid w:val="000A69D3"/>
    <w:rsid w:val="000A7A3E"/>
    <w:rsid w:val="000B1074"/>
    <w:rsid w:val="000B200B"/>
    <w:rsid w:val="000B4357"/>
    <w:rsid w:val="000B5F73"/>
    <w:rsid w:val="000C25C6"/>
    <w:rsid w:val="000C34B7"/>
    <w:rsid w:val="000C3A3B"/>
    <w:rsid w:val="000C3C77"/>
    <w:rsid w:val="000C4CE6"/>
    <w:rsid w:val="000C5A50"/>
    <w:rsid w:val="000C7107"/>
    <w:rsid w:val="000E197A"/>
    <w:rsid w:val="000E2174"/>
    <w:rsid w:val="000E6313"/>
    <w:rsid w:val="000E6D7D"/>
    <w:rsid w:val="000E7D5E"/>
    <w:rsid w:val="000F1541"/>
    <w:rsid w:val="0010117D"/>
    <w:rsid w:val="00102CA0"/>
    <w:rsid w:val="00103270"/>
    <w:rsid w:val="00103D28"/>
    <w:rsid w:val="00106ADF"/>
    <w:rsid w:val="00107B40"/>
    <w:rsid w:val="00126004"/>
    <w:rsid w:val="0012635C"/>
    <w:rsid w:val="00127142"/>
    <w:rsid w:val="00132254"/>
    <w:rsid w:val="0013263C"/>
    <w:rsid w:val="0013630F"/>
    <w:rsid w:val="0014512C"/>
    <w:rsid w:val="001451F0"/>
    <w:rsid w:val="0015063D"/>
    <w:rsid w:val="00163F9A"/>
    <w:rsid w:val="001700D5"/>
    <w:rsid w:val="0018172D"/>
    <w:rsid w:val="00184BF6"/>
    <w:rsid w:val="001A1B0B"/>
    <w:rsid w:val="001A5217"/>
    <w:rsid w:val="001A5865"/>
    <w:rsid w:val="001A7AD7"/>
    <w:rsid w:val="001B55BB"/>
    <w:rsid w:val="001B7E41"/>
    <w:rsid w:val="001C0A8E"/>
    <w:rsid w:val="001D0D78"/>
    <w:rsid w:val="001D20F5"/>
    <w:rsid w:val="001D3D48"/>
    <w:rsid w:val="001D507C"/>
    <w:rsid w:val="001E37A5"/>
    <w:rsid w:val="001E38B3"/>
    <w:rsid w:val="001E7A7A"/>
    <w:rsid w:val="001F4E4D"/>
    <w:rsid w:val="00205036"/>
    <w:rsid w:val="00206C28"/>
    <w:rsid w:val="002079B4"/>
    <w:rsid w:val="00210316"/>
    <w:rsid w:val="0021480E"/>
    <w:rsid w:val="002169AD"/>
    <w:rsid w:val="0022281A"/>
    <w:rsid w:val="0022601C"/>
    <w:rsid w:val="0023722F"/>
    <w:rsid w:val="0024152E"/>
    <w:rsid w:val="00242E4F"/>
    <w:rsid w:val="00244175"/>
    <w:rsid w:val="002503D0"/>
    <w:rsid w:val="00253597"/>
    <w:rsid w:val="002560F8"/>
    <w:rsid w:val="00263945"/>
    <w:rsid w:val="00263D3A"/>
    <w:rsid w:val="00265EB0"/>
    <w:rsid w:val="00271E7A"/>
    <w:rsid w:val="0027700F"/>
    <w:rsid w:val="002778AB"/>
    <w:rsid w:val="00280CFA"/>
    <w:rsid w:val="00282868"/>
    <w:rsid w:val="00283461"/>
    <w:rsid w:val="0028600D"/>
    <w:rsid w:val="00291236"/>
    <w:rsid w:val="00291322"/>
    <w:rsid w:val="002927F8"/>
    <w:rsid w:val="0029457D"/>
    <w:rsid w:val="00296EC7"/>
    <w:rsid w:val="002B0597"/>
    <w:rsid w:val="002B59A5"/>
    <w:rsid w:val="002C1529"/>
    <w:rsid w:val="002C1EC6"/>
    <w:rsid w:val="002C45D2"/>
    <w:rsid w:val="002C4A1E"/>
    <w:rsid w:val="002D0402"/>
    <w:rsid w:val="002D4EEB"/>
    <w:rsid w:val="002D7BBF"/>
    <w:rsid w:val="002E598E"/>
    <w:rsid w:val="002E71EC"/>
    <w:rsid w:val="002F746B"/>
    <w:rsid w:val="0030135F"/>
    <w:rsid w:val="00304A84"/>
    <w:rsid w:val="003121D1"/>
    <w:rsid w:val="00312C31"/>
    <w:rsid w:val="0031751F"/>
    <w:rsid w:val="00322A50"/>
    <w:rsid w:val="00325CCC"/>
    <w:rsid w:val="00327F53"/>
    <w:rsid w:val="00330E8D"/>
    <w:rsid w:val="0033670F"/>
    <w:rsid w:val="00344FC3"/>
    <w:rsid w:val="00351EC3"/>
    <w:rsid w:val="003526D3"/>
    <w:rsid w:val="00355AF9"/>
    <w:rsid w:val="0036232A"/>
    <w:rsid w:val="0036442C"/>
    <w:rsid w:val="00364C42"/>
    <w:rsid w:val="00373BBF"/>
    <w:rsid w:val="00375409"/>
    <w:rsid w:val="00376952"/>
    <w:rsid w:val="003776A6"/>
    <w:rsid w:val="00380CE4"/>
    <w:rsid w:val="00386A43"/>
    <w:rsid w:val="00387D56"/>
    <w:rsid w:val="0039004C"/>
    <w:rsid w:val="0039630D"/>
    <w:rsid w:val="00397A05"/>
    <w:rsid w:val="003A362C"/>
    <w:rsid w:val="003A3964"/>
    <w:rsid w:val="003A55C4"/>
    <w:rsid w:val="003A5C9B"/>
    <w:rsid w:val="003B2174"/>
    <w:rsid w:val="003C387A"/>
    <w:rsid w:val="003D2CD3"/>
    <w:rsid w:val="003D4ED6"/>
    <w:rsid w:val="003E55B6"/>
    <w:rsid w:val="003E61D2"/>
    <w:rsid w:val="003F1E9D"/>
    <w:rsid w:val="003F74A0"/>
    <w:rsid w:val="00400EBC"/>
    <w:rsid w:val="004029A2"/>
    <w:rsid w:val="00404B97"/>
    <w:rsid w:val="004225B6"/>
    <w:rsid w:val="00423889"/>
    <w:rsid w:val="004269AD"/>
    <w:rsid w:val="00430134"/>
    <w:rsid w:val="00432920"/>
    <w:rsid w:val="0044431A"/>
    <w:rsid w:val="00446004"/>
    <w:rsid w:val="00447813"/>
    <w:rsid w:val="00450044"/>
    <w:rsid w:val="00450B51"/>
    <w:rsid w:val="00453A93"/>
    <w:rsid w:val="00464017"/>
    <w:rsid w:val="0046738B"/>
    <w:rsid w:val="00477104"/>
    <w:rsid w:val="00483BE9"/>
    <w:rsid w:val="004917FF"/>
    <w:rsid w:val="00492370"/>
    <w:rsid w:val="00493D13"/>
    <w:rsid w:val="004945CC"/>
    <w:rsid w:val="0049712A"/>
    <w:rsid w:val="00497FD0"/>
    <w:rsid w:val="004A027D"/>
    <w:rsid w:val="004A72F0"/>
    <w:rsid w:val="004B4891"/>
    <w:rsid w:val="004C1631"/>
    <w:rsid w:val="004C533D"/>
    <w:rsid w:val="004D0304"/>
    <w:rsid w:val="004D067E"/>
    <w:rsid w:val="004D14CF"/>
    <w:rsid w:val="004D4EFB"/>
    <w:rsid w:val="004D72E4"/>
    <w:rsid w:val="004E1C46"/>
    <w:rsid w:val="004E60F9"/>
    <w:rsid w:val="004E745B"/>
    <w:rsid w:val="004F373D"/>
    <w:rsid w:val="004F7A49"/>
    <w:rsid w:val="00500E62"/>
    <w:rsid w:val="00504C80"/>
    <w:rsid w:val="005065E8"/>
    <w:rsid w:val="00513285"/>
    <w:rsid w:val="00514758"/>
    <w:rsid w:val="005200B4"/>
    <w:rsid w:val="00523C97"/>
    <w:rsid w:val="005241AE"/>
    <w:rsid w:val="00534E4C"/>
    <w:rsid w:val="00534F45"/>
    <w:rsid w:val="00537631"/>
    <w:rsid w:val="005420DF"/>
    <w:rsid w:val="00545617"/>
    <w:rsid w:val="0055134D"/>
    <w:rsid w:val="00551780"/>
    <w:rsid w:val="00552975"/>
    <w:rsid w:val="00560986"/>
    <w:rsid w:val="005620BB"/>
    <w:rsid w:val="005622E1"/>
    <w:rsid w:val="00570606"/>
    <w:rsid w:val="00574E19"/>
    <w:rsid w:val="005838C3"/>
    <w:rsid w:val="005921A6"/>
    <w:rsid w:val="005947EE"/>
    <w:rsid w:val="00594973"/>
    <w:rsid w:val="00595448"/>
    <w:rsid w:val="00595A22"/>
    <w:rsid w:val="00595FD4"/>
    <w:rsid w:val="0059669C"/>
    <w:rsid w:val="005A093A"/>
    <w:rsid w:val="005A3B4D"/>
    <w:rsid w:val="005A799A"/>
    <w:rsid w:val="005B2B07"/>
    <w:rsid w:val="005B7B6A"/>
    <w:rsid w:val="005D5205"/>
    <w:rsid w:val="005D7AA4"/>
    <w:rsid w:val="005E2DED"/>
    <w:rsid w:val="005E5553"/>
    <w:rsid w:val="005F1719"/>
    <w:rsid w:val="005F235B"/>
    <w:rsid w:val="005F706F"/>
    <w:rsid w:val="00602FBE"/>
    <w:rsid w:val="006068E8"/>
    <w:rsid w:val="00610CB4"/>
    <w:rsid w:val="00610CD3"/>
    <w:rsid w:val="00611B4C"/>
    <w:rsid w:val="0061208B"/>
    <w:rsid w:val="00616B12"/>
    <w:rsid w:val="00617487"/>
    <w:rsid w:val="00621324"/>
    <w:rsid w:val="0062215D"/>
    <w:rsid w:val="006323C8"/>
    <w:rsid w:val="006332C3"/>
    <w:rsid w:val="006342BF"/>
    <w:rsid w:val="006461A5"/>
    <w:rsid w:val="00647D9F"/>
    <w:rsid w:val="0065009C"/>
    <w:rsid w:val="00653C64"/>
    <w:rsid w:val="0065769E"/>
    <w:rsid w:val="00660FAB"/>
    <w:rsid w:val="0066423A"/>
    <w:rsid w:val="00671205"/>
    <w:rsid w:val="00680B87"/>
    <w:rsid w:val="00685A61"/>
    <w:rsid w:val="00690D22"/>
    <w:rsid w:val="00694D9C"/>
    <w:rsid w:val="006A65F4"/>
    <w:rsid w:val="006B32BC"/>
    <w:rsid w:val="006B5B26"/>
    <w:rsid w:val="006D2A01"/>
    <w:rsid w:val="006D6314"/>
    <w:rsid w:val="006D7FAB"/>
    <w:rsid w:val="006E17DE"/>
    <w:rsid w:val="006E3EF3"/>
    <w:rsid w:val="006F0DFE"/>
    <w:rsid w:val="006F4B3A"/>
    <w:rsid w:val="006F58C1"/>
    <w:rsid w:val="00701107"/>
    <w:rsid w:val="00704CBE"/>
    <w:rsid w:val="00705D93"/>
    <w:rsid w:val="00705FF9"/>
    <w:rsid w:val="00707E0C"/>
    <w:rsid w:val="00714891"/>
    <w:rsid w:val="007163DE"/>
    <w:rsid w:val="00717F15"/>
    <w:rsid w:val="00726DB4"/>
    <w:rsid w:val="00731470"/>
    <w:rsid w:val="007329C7"/>
    <w:rsid w:val="007362AB"/>
    <w:rsid w:val="00736D2F"/>
    <w:rsid w:val="00737275"/>
    <w:rsid w:val="00737955"/>
    <w:rsid w:val="0074001B"/>
    <w:rsid w:val="0074369F"/>
    <w:rsid w:val="0074693B"/>
    <w:rsid w:val="007519C6"/>
    <w:rsid w:val="007533CC"/>
    <w:rsid w:val="0076130A"/>
    <w:rsid w:val="0076633F"/>
    <w:rsid w:val="0076651D"/>
    <w:rsid w:val="00773B90"/>
    <w:rsid w:val="0078350A"/>
    <w:rsid w:val="00795CF3"/>
    <w:rsid w:val="007A0F35"/>
    <w:rsid w:val="007A2A5B"/>
    <w:rsid w:val="007A48DF"/>
    <w:rsid w:val="007A5D41"/>
    <w:rsid w:val="007B26F4"/>
    <w:rsid w:val="007B3FF4"/>
    <w:rsid w:val="007B53AB"/>
    <w:rsid w:val="007B5F49"/>
    <w:rsid w:val="007C5C55"/>
    <w:rsid w:val="007C7FCC"/>
    <w:rsid w:val="007D328F"/>
    <w:rsid w:val="007D7230"/>
    <w:rsid w:val="007E4AEC"/>
    <w:rsid w:val="007E7039"/>
    <w:rsid w:val="007F13F7"/>
    <w:rsid w:val="00802151"/>
    <w:rsid w:val="008030D2"/>
    <w:rsid w:val="00803F8D"/>
    <w:rsid w:val="00806650"/>
    <w:rsid w:val="00820ECE"/>
    <w:rsid w:val="00824122"/>
    <w:rsid w:val="0084274B"/>
    <w:rsid w:val="008428D1"/>
    <w:rsid w:val="0084353F"/>
    <w:rsid w:val="0084356C"/>
    <w:rsid w:val="0084506E"/>
    <w:rsid w:val="00851394"/>
    <w:rsid w:val="00861881"/>
    <w:rsid w:val="008636DB"/>
    <w:rsid w:val="00863C3C"/>
    <w:rsid w:val="008644EF"/>
    <w:rsid w:val="00867910"/>
    <w:rsid w:val="00875BA6"/>
    <w:rsid w:val="0088603A"/>
    <w:rsid w:val="008878D0"/>
    <w:rsid w:val="0089032A"/>
    <w:rsid w:val="008A17A3"/>
    <w:rsid w:val="008A4528"/>
    <w:rsid w:val="008A5CB7"/>
    <w:rsid w:val="008B0C38"/>
    <w:rsid w:val="008B63C4"/>
    <w:rsid w:val="008C1448"/>
    <w:rsid w:val="008C2220"/>
    <w:rsid w:val="008C6B22"/>
    <w:rsid w:val="008D0A61"/>
    <w:rsid w:val="008D24F6"/>
    <w:rsid w:val="008D2531"/>
    <w:rsid w:val="008D7A1B"/>
    <w:rsid w:val="008E1442"/>
    <w:rsid w:val="008E3833"/>
    <w:rsid w:val="008E796D"/>
    <w:rsid w:val="008E7D11"/>
    <w:rsid w:val="008F15DD"/>
    <w:rsid w:val="008F2CFD"/>
    <w:rsid w:val="008F30F0"/>
    <w:rsid w:val="008F3B09"/>
    <w:rsid w:val="008F4594"/>
    <w:rsid w:val="008F6B90"/>
    <w:rsid w:val="00900DAF"/>
    <w:rsid w:val="00902382"/>
    <w:rsid w:val="0090323D"/>
    <w:rsid w:val="0091092E"/>
    <w:rsid w:val="0091158B"/>
    <w:rsid w:val="00916132"/>
    <w:rsid w:val="00920A32"/>
    <w:rsid w:val="009248D6"/>
    <w:rsid w:val="00926254"/>
    <w:rsid w:val="00930369"/>
    <w:rsid w:val="00930F43"/>
    <w:rsid w:val="00931DE4"/>
    <w:rsid w:val="00932DC5"/>
    <w:rsid w:val="00934B8A"/>
    <w:rsid w:val="00936759"/>
    <w:rsid w:val="00936861"/>
    <w:rsid w:val="00936FE2"/>
    <w:rsid w:val="009432FE"/>
    <w:rsid w:val="00944DFC"/>
    <w:rsid w:val="00945D0F"/>
    <w:rsid w:val="00947914"/>
    <w:rsid w:val="00952CD7"/>
    <w:rsid w:val="00953369"/>
    <w:rsid w:val="009565DE"/>
    <w:rsid w:val="0096057B"/>
    <w:rsid w:val="009619B5"/>
    <w:rsid w:val="00962012"/>
    <w:rsid w:val="009625A0"/>
    <w:rsid w:val="009643F7"/>
    <w:rsid w:val="00974BEB"/>
    <w:rsid w:val="0097642C"/>
    <w:rsid w:val="00985401"/>
    <w:rsid w:val="00985AE5"/>
    <w:rsid w:val="00992669"/>
    <w:rsid w:val="00995BAB"/>
    <w:rsid w:val="0099645C"/>
    <w:rsid w:val="009A2BB1"/>
    <w:rsid w:val="009A4BBB"/>
    <w:rsid w:val="009B4405"/>
    <w:rsid w:val="009B5D06"/>
    <w:rsid w:val="009B6D49"/>
    <w:rsid w:val="009B7728"/>
    <w:rsid w:val="009C4138"/>
    <w:rsid w:val="009C5243"/>
    <w:rsid w:val="009C63D5"/>
    <w:rsid w:val="009C7B0D"/>
    <w:rsid w:val="009D0559"/>
    <w:rsid w:val="009D05E2"/>
    <w:rsid w:val="009D1F3A"/>
    <w:rsid w:val="009D59C7"/>
    <w:rsid w:val="009D5E69"/>
    <w:rsid w:val="009F6824"/>
    <w:rsid w:val="00A00E8C"/>
    <w:rsid w:val="00A01151"/>
    <w:rsid w:val="00A05EC8"/>
    <w:rsid w:val="00A122FF"/>
    <w:rsid w:val="00A16196"/>
    <w:rsid w:val="00A23918"/>
    <w:rsid w:val="00A24352"/>
    <w:rsid w:val="00A27E56"/>
    <w:rsid w:val="00A35750"/>
    <w:rsid w:val="00A41119"/>
    <w:rsid w:val="00A45336"/>
    <w:rsid w:val="00A454D8"/>
    <w:rsid w:val="00A52899"/>
    <w:rsid w:val="00A54A3E"/>
    <w:rsid w:val="00A569C4"/>
    <w:rsid w:val="00A571AC"/>
    <w:rsid w:val="00A61EE8"/>
    <w:rsid w:val="00A6381C"/>
    <w:rsid w:val="00A641C3"/>
    <w:rsid w:val="00A65D25"/>
    <w:rsid w:val="00A71DBE"/>
    <w:rsid w:val="00A82247"/>
    <w:rsid w:val="00A93505"/>
    <w:rsid w:val="00A94ADE"/>
    <w:rsid w:val="00A96D58"/>
    <w:rsid w:val="00AA297C"/>
    <w:rsid w:val="00AA5E94"/>
    <w:rsid w:val="00AB1306"/>
    <w:rsid w:val="00AB2C4C"/>
    <w:rsid w:val="00AB6CBB"/>
    <w:rsid w:val="00AC2AE8"/>
    <w:rsid w:val="00AC6965"/>
    <w:rsid w:val="00AD5E1E"/>
    <w:rsid w:val="00AD63EB"/>
    <w:rsid w:val="00AD73FE"/>
    <w:rsid w:val="00AE2A25"/>
    <w:rsid w:val="00AE527A"/>
    <w:rsid w:val="00AE6DE6"/>
    <w:rsid w:val="00AF33A7"/>
    <w:rsid w:val="00AF63E3"/>
    <w:rsid w:val="00B156FF"/>
    <w:rsid w:val="00B171E5"/>
    <w:rsid w:val="00B2629E"/>
    <w:rsid w:val="00B34A2D"/>
    <w:rsid w:val="00B3708A"/>
    <w:rsid w:val="00B40E89"/>
    <w:rsid w:val="00B43945"/>
    <w:rsid w:val="00B47835"/>
    <w:rsid w:val="00B5133F"/>
    <w:rsid w:val="00B60C18"/>
    <w:rsid w:val="00B60C2C"/>
    <w:rsid w:val="00B64531"/>
    <w:rsid w:val="00B6525E"/>
    <w:rsid w:val="00B71D98"/>
    <w:rsid w:val="00B74397"/>
    <w:rsid w:val="00B74C75"/>
    <w:rsid w:val="00B806FC"/>
    <w:rsid w:val="00B80731"/>
    <w:rsid w:val="00B839F2"/>
    <w:rsid w:val="00B84AD3"/>
    <w:rsid w:val="00B868D6"/>
    <w:rsid w:val="00B875FF"/>
    <w:rsid w:val="00B87C89"/>
    <w:rsid w:val="00B90039"/>
    <w:rsid w:val="00BB0F14"/>
    <w:rsid w:val="00BC1D69"/>
    <w:rsid w:val="00BC3F48"/>
    <w:rsid w:val="00BC4F70"/>
    <w:rsid w:val="00BC5C3B"/>
    <w:rsid w:val="00BD1404"/>
    <w:rsid w:val="00BD332B"/>
    <w:rsid w:val="00BD376E"/>
    <w:rsid w:val="00BD6DD0"/>
    <w:rsid w:val="00BD727C"/>
    <w:rsid w:val="00BE31BF"/>
    <w:rsid w:val="00BF059D"/>
    <w:rsid w:val="00BF2DE1"/>
    <w:rsid w:val="00BF3FD6"/>
    <w:rsid w:val="00C01878"/>
    <w:rsid w:val="00C05C8E"/>
    <w:rsid w:val="00C11C61"/>
    <w:rsid w:val="00C2398C"/>
    <w:rsid w:val="00C25178"/>
    <w:rsid w:val="00C26137"/>
    <w:rsid w:val="00C3398D"/>
    <w:rsid w:val="00C372EB"/>
    <w:rsid w:val="00C4087D"/>
    <w:rsid w:val="00C46462"/>
    <w:rsid w:val="00C57008"/>
    <w:rsid w:val="00C6415C"/>
    <w:rsid w:val="00C6649D"/>
    <w:rsid w:val="00C672D0"/>
    <w:rsid w:val="00C7070A"/>
    <w:rsid w:val="00C80C0C"/>
    <w:rsid w:val="00C8138B"/>
    <w:rsid w:val="00C8219D"/>
    <w:rsid w:val="00C84C75"/>
    <w:rsid w:val="00C85D14"/>
    <w:rsid w:val="00C86B1E"/>
    <w:rsid w:val="00C92D02"/>
    <w:rsid w:val="00CA3249"/>
    <w:rsid w:val="00CB36F4"/>
    <w:rsid w:val="00CC178A"/>
    <w:rsid w:val="00CC4680"/>
    <w:rsid w:val="00CC673D"/>
    <w:rsid w:val="00CD02D5"/>
    <w:rsid w:val="00CD2AE1"/>
    <w:rsid w:val="00CD5758"/>
    <w:rsid w:val="00CD5BD0"/>
    <w:rsid w:val="00CD64FD"/>
    <w:rsid w:val="00CE0D4F"/>
    <w:rsid w:val="00CE7038"/>
    <w:rsid w:val="00CF08EC"/>
    <w:rsid w:val="00CF24A0"/>
    <w:rsid w:val="00CF5655"/>
    <w:rsid w:val="00D00FE2"/>
    <w:rsid w:val="00D042D6"/>
    <w:rsid w:val="00D07F23"/>
    <w:rsid w:val="00D15EE2"/>
    <w:rsid w:val="00D16B08"/>
    <w:rsid w:val="00D204EE"/>
    <w:rsid w:val="00D21319"/>
    <w:rsid w:val="00D218F8"/>
    <w:rsid w:val="00D243FD"/>
    <w:rsid w:val="00D3261A"/>
    <w:rsid w:val="00D34606"/>
    <w:rsid w:val="00D35E8B"/>
    <w:rsid w:val="00D375C6"/>
    <w:rsid w:val="00D40763"/>
    <w:rsid w:val="00D43B72"/>
    <w:rsid w:val="00D50908"/>
    <w:rsid w:val="00D54F52"/>
    <w:rsid w:val="00D569AC"/>
    <w:rsid w:val="00D60718"/>
    <w:rsid w:val="00D611A1"/>
    <w:rsid w:val="00D65570"/>
    <w:rsid w:val="00D66EAB"/>
    <w:rsid w:val="00D72894"/>
    <w:rsid w:val="00D72D8C"/>
    <w:rsid w:val="00D75B43"/>
    <w:rsid w:val="00D80372"/>
    <w:rsid w:val="00D82823"/>
    <w:rsid w:val="00D90EE9"/>
    <w:rsid w:val="00D91384"/>
    <w:rsid w:val="00D95D53"/>
    <w:rsid w:val="00D9604E"/>
    <w:rsid w:val="00DA0937"/>
    <w:rsid w:val="00DA18C3"/>
    <w:rsid w:val="00DA392F"/>
    <w:rsid w:val="00DA78C6"/>
    <w:rsid w:val="00DB18E8"/>
    <w:rsid w:val="00DB2044"/>
    <w:rsid w:val="00DB2EE7"/>
    <w:rsid w:val="00DB5AE3"/>
    <w:rsid w:val="00DB6DC7"/>
    <w:rsid w:val="00DC3267"/>
    <w:rsid w:val="00DD029B"/>
    <w:rsid w:val="00DD24E5"/>
    <w:rsid w:val="00DD3C35"/>
    <w:rsid w:val="00DD7649"/>
    <w:rsid w:val="00DD7F5F"/>
    <w:rsid w:val="00DE284B"/>
    <w:rsid w:val="00DF1AD3"/>
    <w:rsid w:val="00DF1ADB"/>
    <w:rsid w:val="00DF1B0D"/>
    <w:rsid w:val="00E03A62"/>
    <w:rsid w:val="00E0715A"/>
    <w:rsid w:val="00E1118F"/>
    <w:rsid w:val="00E11CBD"/>
    <w:rsid w:val="00E16B37"/>
    <w:rsid w:val="00E174A8"/>
    <w:rsid w:val="00E21072"/>
    <w:rsid w:val="00E22C6B"/>
    <w:rsid w:val="00E26DDA"/>
    <w:rsid w:val="00E27371"/>
    <w:rsid w:val="00E3236E"/>
    <w:rsid w:val="00E334A3"/>
    <w:rsid w:val="00E336F9"/>
    <w:rsid w:val="00E340AA"/>
    <w:rsid w:val="00E34410"/>
    <w:rsid w:val="00E367B7"/>
    <w:rsid w:val="00E37061"/>
    <w:rsid w:val="00E40FA2"/>
    <w:rsid w:val="00E43491"/>
    <w:rsid w:val="00E45334"/>
    <w:rsid w:val="00E46218"/>
    <w:rsid w:val="00E532EB"/>
    <w:rsid w:val="00E54EFE"/>
    <w:rsid w:val="00E55D22"/>
    <w:rsid w:val="00E604DB"/>
    <w:rsid w:val="00E6145E"/>
    <w:rsid w:val="00E654F9"/>
    <w:rsid w:val="00E76417"/>
    <w:rsid w:val="00E76A51"/>
    <w:rsid w:val="00E86D19"/>
    <w:rsid w:val="00E92CA0"/>
    <w:rsid w:val="00E965AB"/>
    <w:rsid w:val="00EA23EB"/>
    <w:rsid w:val="00EC453D"/>
    <w:rsid w:val="00ED274F"/>
    <w:rsid w:val="00EE1B81"/>
    <w:rsid w:val="00EE6DD4"/>
    <w:rsid w:val="00EE78EE"/>
    <w:rsid w:val="00EE7B68"/>
    <w:rsid w:val="00EF0E91"/>
    <w:rsid w:val="00EF4370"/>
    <w:rsid w:val="00F037BB"/>
    <w:rsid w:val="00F03F44"/>
    <w:rsid w:val="00F125A8"/>
    <w:rsid w:val="00F1512C"/>
    <w:rsid w:val="00F229E9"/>
    <w:rsid w:val="00F27269"/>
    <w:rsid w:val="00F27D98"/>
    <w:rsid w:val="00F27F60"/>
    <w:rsid w:val="00F3132A"/>
    <w:rsid w:val="00F45862"/>
    <w:rsid w:val="00F45BB5"/>
    <w:rsid w:val="00F465A3"/>
    <w:rsid w:val="00F517EF"/>
    <w:rsid w:val="00F542A4"/>
    <w:rsid w:val="00F610D2"/>
    <w:rsid w:val="00F648A8"/>
    <w:rsid w:val="00F7075C"/>
    <w:rsid w:val="00F71AD3"/>
    <w:rsid w:val="00F7280D"/>
    <w:rsid w:val="00F74DFD"/>
    <w:rsid w:val="00F76984"/>
    <w:rsid w:val="00F76B19"/>
    <w:rsid w:val="00F80B87"/>
    <w:rsid w:val="00F81299"/>
    <w:rsid w:val="00F839E5"/>
    <w:rsid w:val="00F83C5B"/>
    <w:rsid w:val="00F8642E"/>
    <w:rsid w:val="00F86831"/>
    <w:rsid w:val="00F92E05"/>
    <w:rsid w:val="00F97E5A"/>
    <w:rsid w:val="00FA392F"/>
    <w:rsid w:val="00FA6E03"/>
    <w:rsid w:val="00FA79BB"/>
    <w:rsid w:val="00FB3531"/>
    <w:rsid w:val="00FB38FB"/>
    <w:rsid w:val="00FC1E30"/>
    <w:rsid w:val="00FC7C16"/>
    <w:rsid w:val="00FD16FC"/>
    <w:rsid w:val="00FD485C"/>
    <w:rsid w:val="00FF23E5"/>
    <w:rsid w:val="00FF3E7C"/>
    <w:rsid w:val="00FF4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5E1FCC10"/>
  <w15:docId w15:val="{E37D2BF1-D06D-4C27-8591-CA14BADE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widowControl w:val="0"/>
      <w:suppressAutoHyphens/>
    </w:pPr>
    <w:rPr>
      <w:rFonts w:eastAsia="Lucida Sans Unicode"/>
      <w:sz w:val="24"/>
      <w:szCs w:val="24"/>
      <w:lang w:val="hu-HU"/>
    </w:rPr>
  </w:style>
  <w:style w:type="paragraph" w:styleId="Cmsor2">
    <w:name w:val="heading 2"/>
    <w:basedOn w:val="Norml"/>
    <w:next w:val="Norml"/>
    <w:qFormat/>
    <w:pPr>
      <w:keepNext/>
      <w:widowControl/>
      <w:numPr>
        <w:ilvl w:val="1"/>
        <w:numId w:val="2"/>
      </w:numPr>
      <w:tabs>
        <w:tab w:val="left" w:pos="0"/>
      </w:tabs>
      <w:outlineLvl w:val="1"/>
    </w:pPr>
    <w:rPr>
      <w:rFonts w:eastAsia="Times New Roman"/>
      <w:b/>
      <w:bCs/>
      <w:lang w:val="en-GB"/>
    </w:rPr>
  </w:style>
  <w:style w:type="paragraph" w:styleId="Cmsor6">
    <w:name w:val="heading 6"/>
    <w:basedOn w:val="Norml"/>
    <w:next w:val="Norml"/>
    <w:qFormat/>
    <w:rsid w:val="007E7039"/>
    <w:pPr>
      <w:spacing w:before="240" w:after="60"/>
      <w:outlineLvl w:val="5"/>
    </w:pPr>
    <w:rPr>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Bekezdsalapbettpusa">
    <w:name w:val="WW-Bekezdés alapbetűtípusa"/>
  </w:style>
  <w:style w:type="character" w:customStyle="1" w:styleId="WW-Absatz-Standardschriftart111">
    <w:name w:val="WW-Absatz-Standardschriftart111"/>
  </w:style>
  <w:style w:type="character" w:customStyle="1" w:styleId="WW-Bekezdsalapbettpusa1">
    <w:name w:val="WW-Bekezdés alapbetűtípusa1"/>
  </w:style>
  <w:style w:type="character" w:styleId="Oldalszm">
    <w:name w:val="page number"/>
    <w:basedOn w:val="WW-Bekezdsalapbettpusa1"/>
  </w:style>
  <w:style w:type="character" w:customStyle="1" w:styleId="WW-Jegyzethivatkozs">
    <w:name w:val="WW-Jegyzethivatkozás"/>
    <w:rPr>
      <w:sz w:val="16"/>
      <w:szCs w:val="16"/>
    </w:rPr>
  </w:style>
  <w:style w:type="paragraph" w:styleId="Szvegtrzs">
    <w:name w:val="Body Text"/>
    <w:basedOn w:val="Norml"/>
    <w:pPr>
      <w:spacing w:after="120"/>
    </w:p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szCs w:val="20"/>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hAnsi="Arial" w:cs="Tahoma"/>
      <w:sz w:val="28"/>
      <w:szCs w:val="28"/>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hAnsi="Arial" w:cs="Tahoma"/>
      <w:sz w:val="28"/>
      <w:szCs w:val="28"/>
    </w:rPr>
  </w:style>
  <w:style w:type="paragraph" w:customStyle="1" w:styleId="WW-Felirat1">
    <w:name w:val="WW-Felirat1"/>
    <w:basedOn w:val="Norml"/>
    <w:pPr>
      <w:suppressLineNumbers/>
      <w:spacing w:before="120" w:after="120"/>
    </w:pPr>
    <w:rPr>
      <w:rFonts w:cs="Tahoma"/>
      <w:i/>
      <w:iCs/>
      <w:sz w:val="20"/>
      <w:szCs w:val="20"/>
    </w:rPr>
  </w:style>
  <w:style w:type="paragraph" w:customStyle="1" w:styleId="WW-Trgymutat1">
    <w:name w:val="WW-Tárgymutató1"/>
    <w:basedOn w:val="Norml"/>
    <w:pPr>
      <w:suppressLineNumbers/>
    </w:pPr>
    <w:rPr>
      <w:rFonts w:cs="Tahoma"/>
    </w:rPr>
  </w:style>
  <w:style w:type="paragraph" w:customStyle="1" w:styleId="WW-Cmsor1">
    <w:name w:val="WW-Címsor1"/>
    <w:basedOn w:val="Norml"/>
    <w:next w:val="Szvegtrzs"/>
    <w:pPr>
      <w:keepNext/>
      <w:spacing w:before="240" w:after="120"/>
    </w:pPr>
    <w:rPr>
      <w:rFonts w:ascii="Arial" w:hAnsi="Arial" w:cs="Tahoma"/>
      <w:sz w:val="28"/>
      <w:szCs w:val="28"/>
    </w:rPr>
  </w:style>
  <w:style w:type="paragraph" w:customStyle="1" w:styleId="WW-Felirat11">
    <w:name w:val="WW-Felirat11"/>
    <w:basedOn w:val="Norml"/>
    <w:pPr>
      <w:suppressLineNumbers/>
      <w:spacing w:before="120" w:after="120"/>
    </w:pPr>
    <w:rPr>
      <w:rFonts w:cs="Tahoma"/>
      <w:i/>
      <w:iCs/>
      <w:sz w:val="20"/>
      <w:szCs w:val="20"/>
    </w:rPr>
  </w:style>
  <w:style w:type="paragraph" w:customStyle="1" w:styleId="WW-Trgymutat11">
    <w:name w:val="WW-Tárgymutató11"/>
    <w:basedOn w:val="Norml"/>
    <w:pPr>
      <w:suppressLineNumbers/>
    </w:pPr>
    <w:rPr>
      <w:rFonts w:cs="Tahoma"/>
    </w:rPr>
  </w:style>
  <w:style w:type="paragraph" w:customStyle="1" w:styleId="WW-Cmsor11">
    <w:name w:val="WW-Címsor11"/>
    <w:basedOn w:val="Norml"/>
    <w:next w:val="Szvegtrzs"/>
    <w:pPr>
      <w:keepNext/>
      <w:spacing w:before="240" w:after="120"/>
    </w:pPr>
    <w:rPr>
      <w:rFonts w:ascii="Arial" w:hAnsi="Arial" w:cs="Tahoma"/>
      <w:sz w:val="28"/>
      <w:szCs w:val="28"/>
    </w:rPr>
  </w:style>
  <w:style w:type="paragraph" w:customStyle="1" w:styleId="WW-Felirat111">
    <w:name w:val="WW-Felirat111"/>
    <w:basedOn w:val="Norml"/>
    <w:pPr>
      <w:suppressLineNumbers/>
      <w:spacing w:before="120" w:after="120"/>
    </w:pPr>
    <w:rPr>
      <w:rFonts w:cs="Tahoma"/>
      <w:i/>
      <w:iCs/>
      <w:sz w:val="20"/>
      <w:szCs w:val="20"/>
    </w:rPr>
  </w:style>
  <w:style w:type="paragraph" w:customStyle="1" w:styleId="WW-Trgymutat111">
    <w:name w:val="WW-Tárgymutató111"/>
    <w:basedOn w:val="Norml"/>
    <w:pPr>
      <w:suppressLineNumbers/>
    </w:pPr>
    <w:rPr>
      <w:rFonts w:cs="Tahoma"/>
    </w:rPr>
  </w:style>
  <w:style w:type="paragraph" w:customStyle="1" w:styleId="WW-Cmsor111">
    <w:name w:val="WW-Címsor111"/>
    <w:basedOn w:val="Norml"/>
    <w:next w:val="Szvegtrzs"/>
    <w:pPr>
      <w:keepNext/>
      <w:spacing w:before="240" w:after="120"/>
    </w:pPr>
    <w:rPr>
      <w:rFonts w:ascii="Arial" w:hAnsi="Arial" w:cs="Tahoma"/>
      <w:sz w:val="28"/>
      <w:szCs w:val="28"/>
    </w:rPr>
  </w:style>
  <w:style w:type="paragraph" w:styleId="Szvegtrzsbehzssal">
    <w:name w:val="Body Text Indent"/>
    <w:basedOn w:val="Norml"/>
    <w:pPr>
      <w:ind w:right="-426"/>
    </w:pPr>
  </w:style>
  <w:style w:type="paragraph" w:customStyle="1" w:styleId="WW-Szvegtrzs212">
    <w:name w:val="WW-Szövegtörzs 212"/>
    <w:basedOn w:val="Norml"/>
    <w:pPr>
      <w:spacing w:line="260" w:lineRule="atLeast"/>
      <w:ind w:left="567" w:hanging="567"/>
    </w:pPr>
    <w:rPr>
      <w:b/>
    </w:r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WW-Tblzattartalom1">
    <w:name w:val="WW-Táblázattartalom1"/>
    <w:basedOn w:val="Szvegtrzs"/>
    <w:pPr>
      <w:suppressLineNumbers/>
    </w:pPr>
  </w:style>
  <w:style w:type="paragraph" w:customStyle="1" w:styleId="WW-Tblzattartalom11">
    <w:name w:val="WW-Táblázattartalom11"/>
    <w:basedOn w:val="Szvegtrzs"/>
    <w:pPr>
      <w:suppressLineNumbers/>
    </w:pPr>
  </w:style>
  <w:style w:type="paragraph" w:customStyle="1" w:styleId="WW-Tblzattartalom111">
    <w:name w:val="WW-Táblázattartalom111"/>
    <w:basedOn w:val="Szvegtrzs"/>
    <w:pPr>
      <w:suppressLineNumbers/>
    </w:pPr>
  </w:style>
  <w:style w:type="paragraph" w:customStyle="1" w:styleId="Tblzatfejlc">
    <w:name w:val="Táblázatfejléc"/>
    <w:basedOn w:val="Tblzattartalom"/>
    <w:pPr>
      <w:jc w:val="center"/>
    </w:pPr>
    <w:rPr>
      <w:b/>
      <w:bCs/>
      <w:i/>
      <w:iCs/>
    </w:rPr>
  </w:style>
  <w:style w:type="paragraph" w:customStyle="1" w:styleId="WW-Tblzatfejlc">
    <w:name w:val="WW-Táblázatfejléc"/>
    <w:basedOn w:val="WW-Tblzattartalom"/>
    <w:pPr>
      <w:jc w:val="center"/>
    </w:pPr>
    <w:rPr>
      <w:b/>
      <w:bCs/>
      <w:i/>
      <w:iCs/>
    </w:rPr>
  </w:style>
  <w:style w:type="paragraph" w:customStyle="1" w:styleId="WW-Tblzatfejlc1">
    <w:name w:val="WW-Táblázatfejléc1"/>
    <w:basedOn w:val="WW-Tblzattartalom1"/>
    <w:pPr>
      <w:jc w:val="center"/>
    </w:pPr>
    <w:rPr>
      <w:b/>
      <w:bCs/>
      <w:i/>
      <w:iCs/>
    </w:rPr>
  </w:style>
  <w:style w:type="paragraph" w:customStyle="1" w:styleId="WW-Tblzatfejlc11">
    <w:name w:val="WW-Táblázatfejléc11"/>
    <w:basedOn w:val="WW-Tblzattartalom11"/>
    <w:pPr>
      <w:jc w:val="center"/>
    </w:pPr>
    <w:rPr>
      <w:b/>
      <w:bCs/>
      <w:i/>
      <w:iCs/>
    </w:rPr>
  </w:style>
  <w:style w:type="paragraph" w:customStyle="1" w:styleId="WW-Tblzatfejlc111">
    <w:name w:val="WW-Táblázatfejléc111"/>
    <w:basedOn w:val="WW-Tblzattartalom111"/>
    <w:pPr>
      <w:jc w:val="center"/>
    </w:pPr>
    <w:rPr>
      <w:b/>
      <w:bCs/>
      <w:i/>
      <w:iCs/>
    </w:rPr>
  </w:style>
  <w:style w:type="paragraph" w:styleId="lfej">
    <w:name w:val="header"/>
    <w:basedOn w:val="Norml"/>
    <w:link w:val="lfejChar"/>
    <w:uiPriority w:val="99"/>
    <w:pPr>
      <w:suppressLineNumbers/>
      <w:tabs>
        <w:tab w:val="center" w:pos="4818"/>
        <w:tab w:val="right" w:pos="9637"/>
      </w:tabs>
    </w:pPr>
  </w:style>
  <w:style w:type="paragraph" w:customStyle="1" w:styleId="WW-Buborkszveg">
    <w:name w:val="WW-Buborékszöveg"/>
    <w:basedOn w:val="Norml"/>
    <w:rPr>
      <w:rFonts w:ascii="Tahoma" w:hAnsi="Tahoma" w:cs="Tahoma"/>
      <w:sz w:val="16"/>
      <w:szCs w:val="16"/>
    </w:rPr>
  </w:style>
  <w:style w:type="paragraph" w:customStyle="1" w:styleId="WW-Jegyzetszveg">
    <w:name w:val="WW-Jegyzetszöveg"/>
    <w:basedOn w:val="Norml"/>
    <w:pPr>
      <w:widowControl/>
    </w:pPr>
    <w:rPr>
      <w:rFonts w:eastAsia="Times New Roman"/>
      <w:sz w:val="20"/>
      <w:szCs w:val="20"/>
    </w:rPr>
  </w:style>
  <w:style w:type="paragraph" w:styleId="llb">
    <w:name w:val="footer"/>
    <w:aliases w:val="Footer Char1,Footer Char1 Char Char,Footer Char1 Char Char Char Char1,Footer Char1 Char Char Char Char1 Char Char,Footer Char2 Char,Footer Char2 Char Char1 Char,Footer Char2 Char Char1 Char Char Char Char Char Char"/>
    <w:basedOn w:val="Norml"/>
    <w:link w:val="llbChar"/>
    <w:uiPriority w:val="99"/>
    <w:pPr>
      <w:tabs>
        <w:tab w:val="center" w:pos="4536"/>
        <w:tab w:val="right" w:pos="9072"/>
      </w:tabs>
    </w:pPr>
  </w:style>
  <w:style w:type="paragraph" w:customStyle="1" w:styleId="Kerettartalom">
    <w:name w:val="Kerettartalom"/>
    <w:basedOn w:val="Szvegtrzs"/>
  </w:style>
  <w:style w:type="paragraph" w:customStyle="1" w:styleId="WW-Kerettartalom">
    <w:name w:val="WW-Kerettartalom"/>
    <w:basedOn w:val="Szvegtrzs"/>
  </w:style>
  <w:style w:type="paragraph" w:customStyle="1" w:styleId="WW-Kerettartalom1">
    <w:name w:val="WW-Kerettartalom1"/>
    <w:basedOn w:val="Szvegtrzs"/>
  </w:style>
  <w:style w:type="paragraph" w:customStyle="1" w:styleId="WW-Kerettartalom11">
    <w:name w:val="WW-Kerettartalom11"/>
    <w:basedOn w:val="Szvegtrzs"/>
  </w:style>
  <w:style w:type="paragraph" w:styleId="Buborkszveg">
    <w:name w:val="Balloon Text"/>
    <w:basedOn w:val="Norml"/>
    <w:semiHidden/>
    <w:rsid w:val="00BD1404"/>
    <w:rPr>
      <w:rFonts w:ascii="Tahoma" w:hAnsi="Tahoma" w:cs="Tahoma"/>
      <w:sz w:val="16"/>
      <w:szCs w:val="16"/>
    </w:rPr>
  </w:style>
  <w:style w:type="paragraph" w:customStyle="1" w:styleId="Table">
    <w:name w:val="Table"/>
    <w:basedOn w:val="Norml"/>
    <w:link w:val="TableChar"/>
    <w:rsid w:val="007E7039"/>
    <w:pPr>
      <w:keepLines/>
      <w:widowControl/>
      <w:tabs>
        <w:tab w:val="left" w:pos="284"/>
      </w:tabs>
      <w:suppressAutoHyphens w:val="0"/>
      <w:spacing w:before="40" w:after="20"/>
    </w:pPr>
    <w:rPr>
      <w:rFonts w:ascii="Arial" w:hAnsi="Arial" w:cs="Angsana New"/>
      <w:lang w:val="en-US"/>
    </w:rPr>
  </w:style>
  <w:style w:type="character" w:customStyle="1" w:styleId="TableChar">
    <w:name w:val="Table Char"/>
    <w:aliases w:val="10 pt  Bold Char,9 pt Char"/>
    <w:link w:val="Table"/>
    <w:rsid w:val="007E7039"/>
    <w:rPr>
      <w:rFonts w:ascii="Arial" w:eastAsia="Lucida Sans Unicode" w:hAnsi="Arial" w:cs="Angsana New"/>
      <w:sz w:val="24"/>
      <w:szCs w:val="24"/>
      <w:lang w:val="en-US" w:eastAsia="en-US" w:bidi="ar-SA"/>
    </w:rPr>
  </w:style>
  <w:style w:type="character" w:styleId="Jegyzethivatkozs">
    <w:name w:val="annotation reference"/>
    <w:semiHidden/>
    <w:rsid w:val="006E3EF3"/>
    <w:rPr>
      <w:sz w:val="16"/>
      <w:szCs w:val="16"/>
    </w:rPr>
  </w:style>
  <w:style w:type="paragraph" w:styleId="Jegyzetszveg">
    <w:name w:val="annotation text"/>
    <w:basedOn w:val="Norml"/>
    <w:link w:val="JegyzetszvegChar"/>
    <w:rsid w:val="006E3EF3"/>
    <w:rPr>
      <w:sz w:val="20"/>
      <w:szCs w:val="20"/>
    </w:rPr>
  </w:style>
  <w:style w:type="paragraph" w:styleId="Megjegyzstrgya">
    <w:name w:val="annotation subject"/>
    <w:basedOn w:val="Jegyzetszveg"/>
    <w:next w:val="Jegyzetszveg"/>
    <w:semiHidden/>
    <w:rsid w:val="006E3EF3"/>
    <w:rPr>
      <w:b/>
      <w:bCs/>
    </w:rPr>
  </w:style>
  <w:style w:type="paragraph" w:customStyle="1" w:styleId="CharCharChar">
    <w:name w:val="Char Char Char"/>
    <w:basedOn w:val="Norml"/>
    <w:rsid w:val="00621324"/>
    <w:pPr>
      <w:widowControl/>
      <w:suppressAutoHyphens w:val="0"/>
      <w:spacing w:after="160" w:line="240" w:lineRule="exact"/>
    </w:pPr>
    <w:rPr>
      <w:rFonts w:ascii="Verdana" w:eastAsia="Times New Roman" w:hAnsi="Verdana" w:cs="Verdana"/>
      <w:sz w:val="20"/>
      <w:szCs w:val="20"/>
      <w:lang w:val="en-GB"/>
    </w:rPr>
  </w:style>
  <w:style w:type="paragraph" w:customStyle="1" w:styleId="Nottoc-headings">
    <w:name w:val="Not toc-headings"/>
    <w:basedOn w:val="Norml"/>
    <w:next w:val="Norml"/>
    <w:link w:val="Nottoc-headingsChar"/>
    <w:rsid w:val="004F373D"/>
    <w:pPr>
      <w:keepNext/>
      <w:keepLines/>
      <w:widowControl/>
      <w:suppressAutoHyphens w:val="0"/>
      <w:spacing w:before="240" w:after="60"/>
    </w:pPr>
    <w:rPr>
      <w:rFonts w:ascii="Arial" w:eastAsia="MS Mincho" w:hAnsi="Arial"/>
      <w:b/>
      <w:szCs w:val="20"/>
      <w:lang w:val="x-none" w:eastAsia="x-none"/>
    </w:rPr>
  </w:style>
  <w:style w:type="character" w:customStyle="1" w:styleId="Nottoc-headingsChar">
    <w:name w:val="Not toc-headings Char"/>
    <w:link w:val="Nottoc-headings"/>
    <w:rsid w:val="004F373D"/>
    <w:rPr>
      <w:rFonts w:ascii="Arial" w:eastAsia="MS Mincho" w:hAnsi="Arial" w:cs="Verdana"/>
      <w:b/>
      <w:sz w:val="24"/>
    </w:rPr>
  </w:style>
  <w:style w:type="paragraph" w:customStyle="1" w:styleId="Text">
    <w:name w:val="Text"/>
    <w:aliases w:val="Graphic"/>
    <w:basedOn w:val="Norml"/>
    <w:link w:val="TextChar1"/>
    <w:rsid w:val="004F373D"/>
    <w:pPr>
      <w:widowControl/>
      <w:suppressAutoHyphens w:val="0"/>
      <w:spacing w:before="120"/>
      <w:jc w:val="both"/>
    </w:pPr>
    <w:rPr>
      <w:rFonts w:eastAsia="MS Mincho"/>
      <w:szCs w:val="20"/>
      <w:lang w:val="x-none" w:eastAsia="x-none"/>
    </w:rPr>
  </w:style>
  <w:style w:type="character" w:customStyle="1" w:styleId="TextChar1">
    <w:name w:val="Text Char1"/>
    <w:link w:val="Text"/>
    <w:rsid w:val="004F373D"/>
    <w:rPr>
      <w:rFonts w:eastAsia="MS Mincho" w:cs="Verdana"/>
      <w:sz w:val="24"/>
    </w:rPr>
  </w:style>
  <w:style w:type="character" w:customStyle="1" w:styleId="TextChar">
    <w:name w:val="Text Char"/>
    <w:rsid w:val="0089032A"/>
    <w:rPr>
      <w:rFonts w:ascii="Times New Roman" w:eastAsia="MS Mincho" w:hAnsi="Times New Roman"/>
      <w:sz w:val="24"/>
      <w:lang w:val="hu-HU" w:eastAsia="hu-HU"/>
    </w:rPr>
  </w:style>
  <w:style w:type="paragraph" w:customStyle="1" w:styleId="Legend">
    <w:name w:val="Legend"/>
    <w:basedOn w:val="Table"/>
    <w:rsid w:val="008B63C4"/>
    <w:rPr>
      <w:rFonts w:eastAsia="MS Mincho"/>
      <w:sz w:val="20"/>
      <w:lang w:val="hu-HU" w:eastAsia="hu-HU"/>
    </w:rPr>
  </w:style>
  <w:style w:type="character" w:customStyle="1" w:styleId="longtext">
    <w:name w:val="long_text"/>
    <w:rsid w:val="0055134D"/>
  </w:style>
  <w:style w:type="character" w:customStyle="1" w:styleId="hps">
    <w:name w:val="hps"/>
    <w:rsid w:val="0055134D"/>
  </w:style>
  <w:style w:type="character" w:customStyle="1" w:styleId="llbChar">
    <w:name w:val="Élőláb Char"/>
    <w:aliases w:val="Footer Char1 Char1,Footer Char1 Char Char Char1,Footer Char1 Char Char Char Char1 Char1,Footer Char1 Char Char Char Char1 Char Char Char1,Footer Char2 Char Char,Footer Char2 Char Char1 Char Char1"/>
    <w:link w:val="llb"/>
    <w:uiPriority w:val="99"/>
    <w:rsid w:val="002560F8"/>
    <w:rPr>
      <w:rFonts w:eastAsia="Lucida Sans Unicode"/>
      <w:sz w:val="24"/>
      <w:szCs w:val="24"/>
      <w:lang w:val="hu-HU"/>
    </w:rPr>
  </w:style>
  <w:style w:type="character" w:customStyle="1" w:styleId="JegyzetszvegChar">
    <w:name w:val="Jegyzetszöveg Char"/>
    <w:link w:val="Jegyzetszveg"/>
    <w:rsid w:val="00397A05"/>
    <w:rPr>
      <w:rFonts w:eastAsia="Lucida Sans Unicode"/>
      <w:lang w:val="hu-HU"/>
    </w:rPr>
  </w:style>
  <w:style w:type="paragraph" w:styleId="Vltozat">
    <w:name w:val="Revision"/>
    <w:hidden/>
    <w:uiPriority w:val="99"/>
    <w:semiHidden/>
    <w:rsid w:val="000E2174"/>
    <w:rPr>
      <w:rFonts w:eastAsia="Lucida Sans Unicode"/>
      <w:sz w:val="24"/>
      <w:szCs w:val="24"/>
      <w:lang w:val="hu-HU"/>
    </w:rPr>
  </w:style>
  <w:style w:type="character" w:customStyle="1" w:styleId="lfejChar">
    <w:name w:val="Élőfej Char"/>
    <w:link w:val="lfej"/>
    <w:uiPriority w:val="99"/>
    <w:rsid w:val="004D4EFB"/>
    <w:rPr>
      <w:rFonts w:eastAsia="Lucida Sans Unicode"/>
      <w:sz w:val="24"/>
      <w:szCs w:val="24"/>
      <w:lang w:val="hu-HU"/>
    </w:rPr>
  </w:style>
  <w:style w:type="character" w:styleId="Hiperhivatkozs">
    <w:name w:val="Hyperlink"/>
    <w:aliases w:val="Footer Char1 Char,Footer Char1 Char Char Char,Footer Char1 Char Char Char Char1 Char,Footer Char1 Char Char Char Char1 Char Char Char,Footer Char2,Footer Char2 Char Char1,Footer Char2 Char Char1 Char Char"/>
    <w:uiPriority w:val="99"/>
    <w:rsid w:val="00BC3F48"/>
    <w:rPr>
      <w:rFonts w:eastAsia="Lucida Sans Unicode"/>
      <w:sz w:val="24"/>
      <w:szCs w:val="24"/>
      <w:lang w:val="hu-HU"/>
    </w:rPr>
  </w:style>
  <w:style w:type="paragraph" w:customStyle="1" w:styleId="JPnottoc-headings">
    <w:name w:val="JP not toc-headings"/>
    <w:basedOn w:val="Norml"/>
    <w:next w:val="Norml"/>
    <w:rsid w:val="003B2174"/>
    <w:pPr>
      <w:keepNext/>
      <w:keepLines/>
      <w:widowControl/>
      <w:suppressAutoHyphens w:val="0"/>
      <w:spacing w:before="240" w:after="60"/>
    </w:pPr>
    <w:rPr>
      <w:rFonts w:ascii="Arial" w:eastAsia="MS Gothic" w:hAnsi="Arial"/>
      <w:b/>
      <w:sz w:val="21"/>
      <w:lang w:val="en-US" w:eastAsia="ja-JP"/>
    </w:rPr>
  </w:style>
  <w:style w:type="character" w:styleId="Mrltotthiperhivatkozs">
    <w:name w:val="FollowedHyperlink"/>
    <w:basedOn w:val="Bekezdsalapbettpusa"/>
    <w:semiHidden/>
    <w:unhideWhenUsed/>
    <w:rsid w:val="00C664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5054">
      <w:bodyDiv w:val="1"/>
      <w:marLeft w:val="0"/>
      <w:marRight w:val="0"/>
      <w:marTop w:val="0"/>
      <w:marBottom w:val="0"/>
      <w:divBdr>
        <w:top w:val="none" w:sz="0" w:space="0" w:color="auto"/>
        <w:left w:val="none" w:sz="0" w:space="0" w:color="auto"/>
        <w:bottom w:val="none" w:sz="0" w:space="0" w:color="auto"/>
        <w:right w:val="none" w:sz="0" w:space="0" w:color="auto"/>
      </w:divBdr>
    </w:div>
    <w:div w:id="359669203">
      <w:bodyDiv w:val="1"/>
      <w:marLeft w:val="0"/>
      <w:marRight w:val="0"/>
      <w:marTop w:val="0"/>
      <w:marBottom w:val="0"/>
      <w:divBdr>
        <w:top w:val="none" w:sz="0" w:space="0" w:color="auto"/>
        <w:left w:val="none" w:sz="0" w:space="0" w:color="auto"/>
        <w:bottom w:val="none" w:sz="0" w:space="0" w:color="auto"/>
        <w:right w:val="none" w:sz="0" w:space="0" w:color="auto"/>
      </w:divBdr>
    </w:div>
    <w:div w:id="495462307">
      <w:bodyDiv w:val="1"/>
      <w:marLeft w:val="0"/>
      <w:marRight w:val="0"/>
      <w:marTop w:val="0"/>
      <w:marBottom w:val="0"/>
      <w:divBdr>
        <w:top w:val="none" w:sz="0" w:space="0" w:color="auto"/>
        <w:left w:val="none" w:sz="0" w:space="0" w:color="auto"/>
        <w:bottom w:val="none" w:sz="0" w:space="0" w:color="auto"/>
        <w:right w:val="none" w:sz="0" w:space="0" w:color="auto"/>
      </w:divBdr>
    </w:div>
    <w:div w:id="19343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E9827-DD1B-4256-9211-60ED78476A85}">
  <ds:schemaRefs>
    <ds:schemaRef ds:uri="http://schemas.openxmlformats.org/officeDocument/2006/bibliography"/>
  </ds:schemaRefs>
</ds:datastoreItem>
</file>

<file path=docMetadata/LabelInfo.xml><?xml version="1.0" encoding="utf-8"?>
<clbl:labelList xmlns:clbl="http://schemas.microsoft.com/office/2020/mipLabelMetadata">
  <clbl:label id="{237c56ab-26b5-4fdd-ae0f-5ef4dc411c0e}" enabled="1" method="Privileged" siteId="{58b9b657-5374-48b3-8339-08e4cb0032d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23</Pages>
  <Words>9112</Words>
  <Characters>62876</Characters>
  <Application>Microsoft Office Word</Application>
  <DocSecurity>0</DocSecurity>
  <Lines>523</Lines>
  <Paragraphs>143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Novartis</Company>
  <LinksUpToDate>false</LinksUpToDate>
  <CharactersWithSpaces>71845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Illés Dorottya</dc:creator>
  <cp:lastModifiedBy>HU_OGYI_50.1</cp:lastModifiedBy>
  <cp:revision>2</cp:revision>
  <cp:lastPrinted>2020-09-23T08:48:00Z</cp:lastPrinted>
  <dcterms:created xsi:type="dcterms:W3CDTF">2026-01-23T08:01:00Z</dcterms:created>
  <dcterms:modified xsi:type="dcterms:W3CDTF">2026-01-23T08:01:00Z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fidentiality">
    <vt:lpwstr>Business Use Only</vt:lpwstr>
  </property>
  <property fmtid="{D5CDD505-2E9C-101B-9397-08002B2CF9AE}" pid="3" name="MSIP_Label_4929bff8-5b33-42aa-95d2-28f72e792cb0_ActionId">
    <vt:lpwstr>4a5f82ea-6d17-444f-8b14-330c7cf995f7</vt:lpwstr>
  </property>
  <property fmtid="{D5CDD505-2E9C-101B-9397-08002B2CF9AE}" pid="4" name="MSIP_Label_4929bff8-5b33-42aa-95d2-28f72e792cb0_ContentBits">
    <vt:lpwstr>0</vt:lpwstr>
  </property>
  <property fmtid="{D5CDD505-2E9C-101B-9397-08002B2CF9AE}" pid="5" name="MSIP_Label_4929bff8-5b33-42aa-95d2-28f72e792cb0_Enabled">
    <vt:lpwstr>true</vt:lpwstr>
  </property>
  <property fmtid="{D5CDD505-2E9C-101B-9397-08002B2CF9AE}" pid="6" name="MSIP_Label_4929bff8-5b33-42aa-95d2-28f72e792cb0_Method">
    <vt:lpwstr>Standard</vt:lpwstr>
  </property>
  <property fmtid="{D5CDD505-2E9C-101B-9397-08002B2CF9AE}" pid="7" name="MSIP_Label_4929bff8-5b33-42aa-95d2-28f72e792cb0_Name">
    <vt:lpwstr>Internal</vt:lpwstr>
  </property>
  <property fmtid="{D5CDD505-2E9C-101B-9397-08002B2CF9AE}" pid="8" name="MSIP_Label_4929bff8-5b33-42aa-95d2-28f72e792cb0_SetDate">
    <vt:lpwstr>2021-07-13T09:22:22Z</vt:lpwstr>
  </property>
  <property fmtid="{D5CDD505-2E9C-101B-9397-08002B2CF9AE}" pid="9" name="MSIP_Label_4929bff8-5b33-42aa-95d2-28f72e792cb0_SiteId">
    <vt:lpwstr>f35a6974-607f-47d4-82d7-ff31d7dc53a5</vt:lpwstr>
  </property>
  <property fmtid="{D5CDD505-2E9C-101B-9397-08002B2CF9AE}" pid="10" name="MSIP_Label_237c56ab-26b5-4fdd-ae0f-5ef4dc411c0e_Enabled">
    <vt:lpwstr>true</vt:lpwstr>
  </property>
  <property fmtid="{D5CDD505-2E9C-101B-9397-08002B2CF9AE}" pid="11" name="MSIP_Label_237c56ab-26b5-4fdd-ae0f-5ef4dc411c0e_SetDate">
    <vt:lpwstr>2022-11-09T12:49:56Z</vt:lpwstr>
  </property>
  <property fmtid="{D5CDD505-2E9C-101B-9397-08002B2CF9AE}" pid="12" name="MSIP_Label_237c56ab-26b5-4fdd-ae0f-5ef4dc411c0e_Method">
    <vt:lpwstr>Privileged</vt:lpwstr>
  </property>
  <property fmtid="{D5CDD505-2E9C-101B-9397-08002B2CF9AE}" pid="13" name="MSIP_Label_237c56ab-26b5-4fdd-ae0f-5ef4dc411c0e_Name">
    <vt:lpwstr>Unverschlüsselt - Unencrypted</vt:lpwstr>
  </property>
  <property fmtid="{D5CDD505-2E9C-101B-9397-08002B2CF9AE}" pid="14" name="MSIP_Label_237c56ab-26b5-4fdd-ae0f-5ef4dc411c0e_SiteId">
    <vt:lpwstr>58b9b657-5374-48b3-8339-08e4cb0032da</vt:lpwstr>
  </property>
  <property fmtid="{D5CDD505-2E9C-101B-9397-08002B2CF9AE}" pid="15" name="MSIP_Label_237c56ab-26b5-4fdd-ae0f-5ef4dc411c0e_ActionId">
    <vt:lpwstr>bb092115-0b64-4d04-b459-c818b6c058f1</vt:lpwstr>
  </property>
  <property fmtid="{D5CDD505-2E9C-101B-9397-08002B2CF9AE}" pid="16" name="MSIP_Label_237c56ab-26b5-4fdd-ae0f-5ef4dc411c0e_ContentBits">
    <vt:lpwstr>0</vt:lpwstr>
  </property>
</Properties>
</file>