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42A2D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1.</w:t>
      </w:r>
      <w:r w:rsidRPr="001842A0">
        <w:rPr>
          <w:b/>
          <w:szCs w:val="22"/>
        </w:rPr>
        <w:tab/>
        <w:t>A GYÓGYSZER NEVE</w:t>
      </w:r>
    </w:p>
    <w:p w14:paraId="6AB2CFD8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68DC86F4" w14:textId="77777777" w:rsidR="004A2B84" w:rsidRPr="00C66A0E" w:rsidRDefault="00DE750F" w:rsidP="008F730A">
      <w:pPr>
        <w:spacing w:line="240" w:lineRule="auto"/>
        <w:ind w:right="-449"/>
        <w:rPr>
          <w:szCs w:val="22"/>
        </w:rPr>
      </w:pPr>
      <w:proofErr w:type="spellStart"/>
      <w:r w:rsidRPr="00C66A0E">
        <w:rPr>
          <w:szCs w:val="22"/>
        </w:rPr>
        <w:t>Cyrdanax</w:t>
      </w:r>
      <w:proofErr w:type="spellEnd"/>
      <w:r w:rsidR="004A2B84" w:rsidRPr="00C66A0E">
        <w:rPr>
          <w:szCs w:val="22"/>
        </w:rPr>
        <w:t xml:space="preserve"> 20 mg/ml por oldatos infúzióhoz</w:t>
      </w:r>
    </w:p>
    <w:p w14:paraId="6F3237A6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748DC28E" w14:textId="77777777" w:rsidR="00E6339E" w:rsidRPr="001842A0" w:rsidRDefault="00E6339E" w:rsidP="008F730A">
      <w:pPr>
        <w:spacing w:line="240" w:lineRule="auto"/>
        <w:rPr>
          <w:szCs w:val="22"/>
        </w:rPr>
      </w:pPr>
    </w:p>
    <w:p w14:paraId="7D6DA71C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2.</w:t>
      </w:r>
      <w:r w:rsidRPr="001842A0">
        <w:rPr>
          <w:b/>
          <w:szCs w:val="22"/>
        </w:rPr>
        <w:tab/>
        <w:t xml:space="preserve">MINŐSÉGI </w:t>
      </w:r>
      <w:proofErr w:type="gramStart"/>
      <w:r w:rsidRPr="001842A0">
        <w:rPr>
          <w:b/>
          <w:szCs w:val="22"/>
        </w:rPr>
        <w:t>ÉS</w:t>
      </w:r>
      <w:proofErr w:type="gramEnd"/>
      <w:r w:rsidRPr="001842A0">
        <w:rPr>
          <w:b/>
          <w:szCs w:val="22"/>
        </w:rPr>
        <w:t xml:space="preserve"> MENNYISÉGI ÖSSZETÉTEL</w:t>
      </w:r>
    </w:p>
    <w:p w14:paraId="72B0E22B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06E17559" w14:textId="2D9A2BFA" w:rsidR="00541B60" w:rsidRPr="001842A0" w:rsidRDefault="006964B8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1842A0">
        <w:rPr>
          <w:szCs w:val="22"/>
          <w:lang w:val="hu-HU"/>
        </w:rPr>
        <w:t xml:space="preserve">1 ml elkészített oldat 20 mg </w:t>
      </w:r>
      <w:proofErr w:type="spellStart"/>
      <w:r w:rsidRPr="001842A0">
        <w:rPr>
          <w:szCs w:val="22"/>
          <w:lang w:val="hu-HU"/>
        </w:rPr>
        <w:t>dexrazoxánt</w:t>
      </w:r>
      <w:proofErr w:type="spellEnd"/>
      <w:r w:rsidRPr="001842A0">
        <w:rPr>
          <w:szCs w:val="22"/>
          <w:lang w:val="hu-HU"/>
        </w:rPr>
        <w:t xml:space="preserve"> tartalmaz (</w:t>
      </w:r>
      <w:proofErr w:type="spellStart"/>
      <w:r w:rsidRPr="001842A0">
        <w:rPr>
          <w:szCs w:val="22"/>
          <w:lang w:val="hu-HU"/>
        </w:rPr>
        <w:t>hidroklorid</w:t>
      </w:r>
      <w:proofErr w:type="spellEnd"/>
      <w:r w:rsidR="006A73FD">
        <w:rPr>
          <w:szCs w:val="22"/>
          <w:lang w:val="hu-HU"/>
        </w:rPr>
        <w:t>-</w:t>
      </w:r>
      <w:r w:rsidRPr="001842A0">
        <w:rPr>
          <w:szCs w:val="22"/>
          <w:lang w:val="hu-HU"/>
        </w:rPr>
        <w:t>só formájában).</w:t>
      </w:r>
    </w:p>
    <w:p w14:paraId="125F9633" w14:textId="77777777" w:rsidR="00F505F6" w:rsidRPr="001842A0" w:rsidRDefault="00F505F6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7811E536" w14:textId="0E95CE78" w:rsidR="006964B8" w:rsidRPr="001842A0" w:rsidRDefault="006964B8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1842A0">
        <w:rPr>
          <w:szCs w:val="22"/>
          <w:u w:val="single"/>
          <w:lang w:val="hu-HU"/>
        </w:rPr>
        <w:t>250 mg</w:t>
      </w:r>
      <w:r w:rsidR="00182CE9" w:rsidRPr="001842A0">
        <w:rPr>
          <w:szCs w:val="22"/>
          <w:u w:val="single"/>
          <w:lang w:val="hu-HU"/>
        </w:rPr>
        <w:t>-</w:t>
      </w:r>
      <w:proofErr w:type="spellStart"/>
      <w:r w:rsidR="00182CE9" w:rsidRPr="001842A0">
        <w:rPr>
          <w:szCs w:val="22"/>
          <w:u w:val="single"/>
          <w:lang w:val="hu-HU"/>
        </w:rPr>
        <w:t>os</w:t>
      </w:r>
      <w:proofErr w:type="spellEnd"/>
      <w:r w:rsidRPr="001842A0">
        <w:rPr>
          <w:szCs w:val="22"/>
          <w:u w:val="single"/>
          <w:lang w:val="hu-HU"/>
        </w:rPr>
        <w:t xml:space="preserve"> </w:t>
      </w:r>
      <w:r w:rsidR="00182CE9" w:rsidRPr="001842A0">
        <w:rPr>
          <w:szCs w:val="22"/>
          <w:u w:val="single"/>
          <w:lang w:val="hu-HU"/>
        </w:rPr>
        <w:t>injekciós üveg</w:t>
      </w:r>
      <w:r w:rsidRPr="001842A0">
        <w:rPr>
          <w:szCs w:val="22"/>
          <w:u w:val="single"/>
          <w:lang w:val="hu-HU"/>
        </w:rPr>
        <w:t>:</w:t>
      </w:r>
      <w:r w:rsidRPr="001842A0">
        <w:rPr>
          <w:szCs w:val="22"/>
          <w:lang w:val="hu-HU"/>
        </w:rPr>
        <w:t xml:space="preserve"> minden egyes </w:t>
      </w:r>
      <w:r w:rsidR="00182CE9" w:rsidRPr="001842A0">
        <w:rPr>
          <w:szCs w:val="22"/>
          <w:lang w:val="hu-HU"/>
        </w:rPr>
        <w:t>injekciós üveg</w:t>
      </w:r>
      <w:r w:rsidRPr="001842A0">
        <w:rPr>
          <w:szCs w:val="22"/>
          <w:lang w:val="hu-HU"/>
        </w:rPr>
        <w:t xml:space="preserve"> 250 mg </w:t>
      </w:r>
      <w:proofErr w:type="spellStart"/>
      <w:r w:rsidRPr="001842A0">
        <w:rPr>
          <w:szCs w:val="22"/>
          <w:lang w:val="hu-HU"/>
        </w:rPr>
        <w:t>dexrazoxánt</w:t>
      </w:r>
      <w:proofErr w:type="spellEnd"/>
      <w:r w:rsidRPr="001842A0">
        <w:rPr>
          <w:szCs w:val="22"/>
          <w:lang w:val="hu-HU"/>
        </w:rPr>
        <w:t xml:space="preserve"> tartalmaz (</w:t>
      </w:r>
      <w:proofErr w:type="spellStart"/>
      <w:r w:rsidRPr="001842A0">
        <w:rPr>
          <w:szCs w:val="22"/>
          <w:lang w:val="hu-HU"/>
        </w:rPr>
        <w:t>hidroklorid</w:t>
      </w:r>
      <w:proofErr w:type="spellEnd"/>
      <w:r w:rsidR="006A73FD">
        <w:rPr>
          <w:szCs w:val="22"/>
          <w:lang w:val="hu-HU"/>
        </w:rPr>
        <w:t>-</w:t>
      </w:r>
      <w:r w:rsidRPr="001842A0">
        <w:rPr>
          <w:szCs w:val="22"/>
          <w:lang w:val="hu-HU"/>
        </w:rPr>
        <w:t>só formájában), 12,5</w:t>
      </w:r>
      <w:r w:rsidR="00F505F6" w:rsidRPr="001842A0">
        <w:rPr>
          <w:szCs w:val="22"/>
          <w:lang w:val="hu-HU"/>
        </w:rPr>
        <w:t> </w:t>
      </w:r>
      <w:r w:rsidRPr="001842A0">
        <w:rPr>
          <w:szCs w:val="22"/>
          <w:lang w:val="hu-HU"/>
        </w:rPr>
        <w:t>ml injekcióhoz való vízben történő oldatkészítéshez.</w:t>
      </w:r>
    </w:p>
    <w:p w14:paraId="61933BC8" w14:textId="77777777" w:rsidR="006964B8" w:rsidRPr="001842A0" w:rsidRDefault="006964B8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68694889" w14:textId="241E915C" w:rsidR="006964B8" w:rsidRPr="001842A0" w:rsidRDefault="006964B8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1842A0">
        <w:rPr>
          <w:szCs w:val="22"/>
          <w:u w:val="single"/>
          <w:lang w:val="hu-HU"/>
        </w:rPr>
        <w:t>500 mg</w:t>
      </w:r>
      <w:r w:rsidR="00182CE9" w:rsidRPr="001842A0">
        <w:rPr>
          <w:szCs w:val="22"/>
          <w:u w:val="single"/>
          <w:lang w:val="hu-HU"/>
        </w:rPr>
        <w:t>-</w:t>
      </w:r>
      <w:proofErr w:type="spellStart"/>
      <w:r w:rsidR="00182CE9" w:rsidRPr="001842A0">
        <w:rPr>
          <w:szCs w:val="22"/>
          <w:u w:val="single"/>
          <w:lang w:val="hu-HU"/>
        </w:rPr>
        <w:t>os</w:t>
      </w:r>
      <w:proofErr w:type="spellEnd"/>
      <w:r w:rsidR="00182CE9" w:rsidRPr="001842A0">
        <w:rPr>
          <w:szCs w:val="22"/>
          <w:u w:val="single"/>
          <w:lang w:val="hu-HU"/>
        </w:rPr>
        <w:t xml:space="preserve"> injekciós üveg</w:t>
      </w:r>
      <w:r w:rsidRPr="001842A0">
        <w:rPr>
          <w:szCs w:val="22"/>
          <w:u w:val="single"/>
          <w:lang w:val="hu-HU"/>
        </w:rPr>
        <w:t>:</w:t>
      </w:r>
      <w:r w:rsidRPr="001842A0">
        <w:rPr>
          <w:szCs w:val="22"/>
          <w:lang w:val="hu-HU"/>
        </w:rPr>
        <w:t xml:space="preserve"> minden egyes </w:t>
      </w:r>
      <w:r w:rsidR="00182CE9" w:rsidRPr="001842A0">
        <w:rPr>
          <w:szCs w:val="22"/>
          <w:lang w:val="hu-HU"/>
        </w:rPr>
        <w:t>injekciós üveg</w:t>
      </w:r>
      <w:r w:rsidRPr="001842A0">
        <w:rPr>
          <w:szCs w:val="22"/>
          <w:lang w:val="hu-HU"/>
        </w:rPr>
        <w:t xml:space="preserve"> 500 mg </w:t>
      </w:r>
      <w:proofErr w:type="spellStart"/>
      <w:r w:rsidRPr="001842A0">
        <w:rPr>
          <w:szCs w:val="22"/>
          <w:lang w:val="hu-HU"/>
        </w:rPr>
        <w:t>dexrazoxánt</w:t>
      </w:r>
      <w:proofErr w:type="spellEnd"/>
      <w:r w:rsidRPr="001842A0">
        <w:rPr>
          <w:szCs w:val="22"/>
          <w:lang w:val="hu-HU"/>
        </w:rPr>
        <w:t xml:space="preserve"> tartalmaz (</w:t>
      </w:r>
      <w:proofErr w:type="spellStart"/>
      <w:r w:rsidRPr="001842A0">
        <w:rPr>
          <w:szCs w:val="22"/>
          <w:lang w:val="hu-HU"/>
        </w:rPr>
        <w:t>hidroklorid</w:t>
      </w:r>
      <w:proofErr w:type="spellEnd"/>
      <w:r w:rsidR="006A73FD">
        <w:rPr>
          <w:szCs w:val="22"/>
          <w:lang w:val="hu-HU"/>
        </w:rPr>
        <w:t>-</w:t>
      </w:r>
      <w:r w:rsidRPr="001842A0">
        <w:rPr>
          <w:szCs w:val="22"/>
          <w:lang w:val="hu-HU"/>
        </w:rPr>
        <w:t>só formájában), 25</w:t>
      </w:r>
      <w:r w:rsidR="00F505F6" w:rsidRPr="001842A0">
        <w:rPr>
          <w:szCs w:val="22"/>
          <w:lang w:val="hu-HU"/>
        </w:rPr>
        <w:t> </w:t>
      </w:r>
      <w:r w:rsidRPr="001842A0">
        <w:rPr>
          <w:szCs w:val="22"/>
          <w:lang w:val="hu-HU"/>
        </w:rPr>
        <w:t>ml injekcióhoz való vízben történő oldatkészítéshez.</w:t>
      </w:r>
    </w:p>
    <w:p w14:paraId="2A10AAA7" w14:textId="77777777" w:rsidR="006964B8" w:rsidRPr="001842A0" w:rsidRDefault="006964B8" w:rsidP="008F730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5C6F9E4F" w14:textId="77777777" w:rsidR="008B0A6B" w:rsidRPr="001842A0" w:rsidRDefault="008B0A6B" w:rsidP="008F730A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1842A0">
        <w:rPr>
          <w:szCs w:val="22"/>
          <w:lang w:eastAsia="en-US"/>
        </w:rPr>
        <w:t>A segédanyagok teljes listáját lásd a 6.1 pontban.</w:t>
      </w:r>
    </w:p>
    <w:p w14:paraId="41192E2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7E0BF510" w14:textId="77777777" w:rsidR="00E6339E" w:rsidRPr="001842A0" w:rsidRDefault="00E6339E" w:rsidP="008F730A">
      <w:pPr>
        <w:spacing w:line="240" w:lineRule="auto"/>
        <w:rPr>
          <w:szCs w:val="22"/>
        </w:rPr>
      </w:pPr>
    </w:p>
    <w:p w14:paraId="2BC56CC9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3.</w:t>
      </w:r>
      <w:r w:rsidRPr="001842A0">
        <w:rPr>
          <w:b/>
          <w:szCs w:val="22"/>
        </w:rPr>
        <w:tab/>
        <w:t>GYÓGYSZERFORMA</w:t>
      </w:r>
    </w:p>
    <w:p w14:paraId="4FEB2C2B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0C0A3C99" w14:textId="77777777" w:rsidR="008B0A6B" w:rsidRDefault="00541B60" w:rsidP="008F730A">
      <w:pPr>
        <w:spacing w:line="240" w:lineRule="auto"/>
        <w:rPr>
          <w:szCs w:val="22"/>
        </w:rPr>
      </w:pPr>
      <w:r w:rsidRPr="001842A0">
        <w:rPr>
          <w:szCs w:val="22"/>
        </w:rPr>
        <w:t>Por oldatos infúzióhoz.</w:t>
      </w:r>
    </w:p>
    <w:p w14:paraId="7FC37E4A" w14:textId="77777777" w:rsidR="001842A0" w:rsidRPr="001842A0" w:rsidRDefault="001842A0" w:rsidP="008F730A">
      <w:pPr>
        <w:spacing w:line="240" w:lineRule="auto"/>
        <w:rPr>
          <w:szCs w:val="22"/>
        </w:rPr>
      </w:pPr>
    </w:p>
    <w:p w14:paraId="09D0CC61" w14:textId="77777777" w:rsidR="008B0A6B" w:rsidRPr="001842A0" w:rsidRDefault="006964B8" w:rsidP="008F730A">
      <w:pPr>
        <w:spacing w:line="240" w:lineRule="auto"/>
        <w:rPr>
          <w:szCs w:val="22"/>
        </w:rPr>
      </w:pPr>
      <w:r w:rsidRPr="001842A0">
        <w:rPr>
          <w:szCs w:val="22"/>
        </w:rPr>
        <w:t>F</w:t>
      </w:r>
      <w:r w:rsidR="000D2267" w:rsidRPr="001842A0">
        <w:rPr>
          <w:szCs w:val="22"/>
        </w:rPr>
        <w:t xml:space="preserve">ehér vagy törtfehér színű, </w:t>
      </w:r>
      <w:proofErr w:type="spellStart"/>
      <w:r w:rsidR="000D2267" w:rsidRPr="001842A0">
        <w:rPr>
          <w:szCs w:val="22"/>
        </w:rPr>
        <w:t>liofilezett</w:t>
      </w:r>
      <w:proofErr w:type="spellEnd"/>
      <w:r w:rsidR="000D2267" w:rsidRPr="001842A0">
        <w:rPr>
          <w:szCs w:val="22"/>
        </w:rPr>
        <w:t xml:space="preserve"> por.</w:t>
      </w:r>
    </w:p>
    <w:p w14:paraId="2A3D6381" w14:textId="77777777" w:rsidR="008B0A6B" w:rsidRPr="001842A0" w:rsidRDefault="008B0A6B" w:rsidP="008122EA">
      <w:pPr>
        <w:spacing w:line="240" w:lineRule="auto"/>
        <w:rPr>
          <w:szCs w:val="22"/>
        </w:rPr>
      </w:pPr>
    </w:p>
    <w:p w14:paraId="101F2388" w14:textId="77777777" w:rsidR="008B0A6B" w:rsidRPr="001842A0" w:rsidRDefault="008B0A6B" w:rsidP="008122EA">
      <w:pPr>
        <w:spacing w:line="240" w:lineRule="auto"/>
        <w:rPr>
          <w:szCs w:val="22"/>
        </w:rPr>
      </w:pPr>
    </w:p>
    <w:p w14:paraId="15A2DFD1" w14:textId="77777777" w:rsidR="008B0A6B" w:rsidRPr="001842A0" w:rsidRDefault="008B0A6B" w:rsidP="008F730A">
      <w:pPr>
        <w:spacing w:line="240" w:lineRule="auto"/>
        <w:ind w:left="567" w:hanging="567"/>
        <w:rPr>
          <w:b/>
          <w:caps/>
          <w:szCs w:val="22"/>
        </w:rPr>
      </w:pPr>
      <w:r w:rsidRPr="001842A0">
        <w:rPr>
          <w:b/>
          <w:caps/>
          <w:szCs w:val="22"/>
        </w:rPr>
        <w:t>4.</w:t>
      </w:r>
      <w:r w:rsidRPr="001842A0">
        <w:rPr>
          <w:b/>
          <w:caps/>
          <w:szCs w:val="22"/>
        </w:rPr>
        <w:tab/>
        <w:t>KLINIKAI JELLEMZŐK</w:t>
      </w:r>
    </w:p>
    <w:p w14:paraId="24710C60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1FF4823D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4.1</w:t>
      </w:r>
      <w:r w:rsidRPr="001842A0">
        <w:rPr>
          <w:b/>
          <w:szCs w:val="22"/>
        </w:rPr>
        <w:tab/>
        <w:t>Terápiás javallatok</w:t>
      </w:r>
    </w:p>
    <w:p w14:paraId="02351CF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4AA4785C" w14:textId="77777777" w:rsidR="00CC060E" w:rsidRPr="001842A0" w:rsidRDefault="00CC060E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doxorubicin</w:t>
      </w:r>
      <w:proofErr w:type="spellEnd"/>
      <w:r w:rsidRPr="001842A0">
        <w:rPr>
          <w:szCs w:val="22"/>
        </w:rPr>
        <w:t xml:space="preserve"> vagy </w:t>
      </w:r>
      <w:proofErr w:type="spellStart"/>
      <w:r w:rsidRPr="001842A0">
        <w:rPr>
          <w:szCs w:val="22"/>
        </w:rPr>
        <w:t>epirubicin</w:t>
      </w:r>
      <w:proofErr w:type="spellEnd"/>
      <w:r w:rsidRPr="001842A0">
        <w:rPr>
          <w:szCs w:val="22"/>
        </w:rPr>
        <w:t xml:space="preserve"> alkalmazás okozta </w:t>
      </w:r>
      <w:proofErr w:type="gramStart"/>
      <w:r w:rsidRPr="001842A0">
        <w:rPr>
          <w:szCs w:val="22"/>
        </w:rPr>
        <w:t>krónikus</w:t>
      </w:r>
      <w:proofErr w:type="gramEnd"/>
      <w:r w:rsidRPr="001842A0">
        <w:rPr>
          <w:szCs w:val="22"/>
        </w:rPr>
        <w:t xml:space="preserve"> kumulatív </w:t>
      </w:r>
      <w:proofErr w:type="spellStart"/>
      <w:r w:rsidRPr="001842A0">
        <w:rPr>
          <w:szCs w:val="22"/>
        </w:rPr>
        <w:t>cardiotoxicitás</w:t>
      </w:r>
      <w:proofErr w:type="spellEnd"/>
      <w:r w:rsidRPr="001842A0">
        <w:rPr>
          <w:szCs w:val="22"/>
        </w:rPr>
        <w:t xml:space="preserve"> megelőzése olyan felnőtt, előrehaladott és/vagy </w:t>
      </w:r>
      <w:proofErr w:type="spellStart"/>
      <w:r w:rsidRPr="001842A0">
        <w:rPr>
          <w:szCs w:val="22"/>
        </w:rPr>
        <w:t>metasztatizáló</w:t>
      </w:r>
      <w:proofErr w:type="spellEnd"/>
      <w:r w:rsidRPr="001842A0">
        <w:rPr>
          <w:szCs w:val="22"/>
        </w:rPr>
        <w:t xml:space="preserve"> emlődaganatos betegeknél, akik korábban 300</w:t>
      </w:r>
      <w:r w:rsidR="008F730A">
        <w:rPr>
          <w:szCs w:val="22"/>
        </w:rPr>
        <w:t> </w:t>
      </w:r>
      <w:r w:rsidRPr="008122EA">
        <w:rPr>
          <w:szCs w:val="22"/>
        </w:rPr>
        <w:t>mg/m</w:t>
      </w:r>
      <w:r w:rsidRPr="008122EA">
        <w:rPr>
          <w:szCs w:val="22"/>
          <w:vertAlign w:val="superscript"/>
        </w:rPr>
        <w:t>2</w:t>
      </w:r>
      <w:r w:rsidRPr="008122EA">
        <w:rPr>
          <w:szCs w:val="22"/>
        </w:rPr>
        <w:t xml:space="preserve"> </w:t>
      </w:r>
      <w:proofErr w:type="spellStart"/>
      <w:r w:rsidRPr="008122EA">
        <w:rPr>
          <w:szCs w:val="22"/>
        </w:rPr>
        <w:t>doxorubicin</w:t>
      </w:r>
      <w:proofErr w:type="spellEnd"/>
      <w:r w:rsidRPr="008122EA">
        <w:rPr>
          <w:szCs w:val="22"/>
        </w:rPr>
        <w:t xml:space="preserve"> </w:t>
      </w:r>
      <w:proofErr w:type="gramStart"/>
      <w:r w:rsidRPr="008122EA">
        <w:rPr>
          <w:szCs w:val="22"/>
        </w:rPr>
        <w:t>kumulatív</w:t>
      </w:r>
      <w:proofErr w:type="gramEnd"/>
      <w:r w:rsidRPr="008122EA">
        <w:rPr>
          <w:szCs w:val="22"/>
        </w:rPr>
        <w:t xml:space="preserve"> dózist vagy korábban 540 mg/m</w:t>
      </w:r>
      <w:r w:rsidRPr="008122EA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epirubicin</w:t>
      </w:r>
      <w:proofErr w:type="spellEnd"/>
      <w:r w:rsidRPr="001842A0">
        <w:rPr>
          <w:szCs w:val="22"/>
        </w:rPr>
        <w:t xml:space="preserve"> kumulatív dózist kaptak, és további </w:t>
      </w:r>
      <w:proofErr w:type="spellStart"/>
      <w:r w:rsidRPr="001842A0">
        <w:rPr>
          <w:szCs w:val="22"/>
        </w:rPr>
        <w:t>antraciklin</w:t>
      </w:r>
      <w:proofErr w:type="spellEnd"/>
      <w:r w:rsidRPr="001842A0">
        <w:rPr>
          <w:szCs w:val="22"/>
        </w:rPr>
        <w:t>-kezelés szükséges.</w:t>
      </w:r>
    </w:p>
    <w:p w14:paraId="22AA3259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765A5167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4.2</w:t>
      </w:r>
      <w:r w:rsidRPr="001842A0">
        <w:rPr>
          <w:b/>
          <w:szCs w:val="22"/>
        </w:rPr>
        <w:tab/>
        <w:t>Adagolás és alkalmazás</w:t>
      </w:r>
    </w:p>
    <w:p w14:paraId="01F1CACB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33FD704A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  <w:u w:val="single"/>
        </w:rPr>
      </w:pPr>
      <w:r w:rsidRPr="001842A0">
        <w:rPr>
          <w:color w:val="000000"/>
          <w:szCs w:val="22"/>
          <w:u w:val="single"/>
        </w:rPr>
        <w:t>Adagolás</w:t>
      </w:r>
    </w:p>
    <w:p w14:paraId="1CC9969D" w14:textId="77777777" w:rsidR="001842A0" w:rsidRPr="001842A0" w:rsidRDefault="001842A0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7CA3B356" w14:textId="77777777" w:rsidR="0090647A" w:rsidRPr="008122EA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8122EA">
        <w:rPr>
          <w:color w:val="000000"/>
          <w:szCs w:val="22"/>
        </w:rPr>
        <w:t xml:space="preserve">A </w:t>
      </w:r>
      <w:proofErr w:type="spellStart"/>
      <w:r w:rsidRPr="008122EA">
        <w:rPr>
          <w:color w:val="000000"/>
          <w:szCs w:val="22"/>
        </w:rPr>
        <w:t>Cyrdanax</w:t>
      </w:r>
      <w:proofErr w:type="spellEnd"/>
      <w:r w:rsidRPr="008122EA">
        <w:rPr>
          <w:color w:val="000000"/>
          <w:szCs w:val="22"/>
        </w:rPr>
        <w:t xml:space="preserve"> kb. 30 perccel az </w:t>
      </w:r>
      <w:proofErr w:type="spellStart"/>
      <w:r w:rsidRPr="008122EA">
        <w:rPr>
          <w:color w:val="000000"/>
          <w:szCs w:val="22"/>
        </w:rPr>
        <w:t>antraciklin</w:t>
      </w:r>
      <w:proofErr w:type="spellEnd"/>
      <w:r w:rsidRPr="008122EA">
        <w:rPr>
          <w:color w:val="000000"/>
          <w:szCs w:val="22"/>
        </w:rPr>
        <w:t xml:space="preserve"> beadása előtt, rövid (15 perces) intravénás infúzióban kerül beadásra, a </w:t>
      </w:r>
      <w:proofErr w:type="spellStart"/>
      <w:r w:rsidRPr="008122EA">
        <w:rPr>
          <w:color w:val="000000"/>
          <w:szCs w:val="22"/>
        </w:rPr>
        <w:t>doxorubicin</w:t>
      </w:r>
      <w:proofErr w:type="spellEnd"/>
      <w:r w:rsidRPr="008122EA">
        <w:rPr>
          <w:color w:val="000000"/>
          <w:szCs w:val="22"/>
        </w:rPr>
        <w:t xml:space="preserve">-ekvivalens </w:t>
      </w:r>
      <w:proofErr w:type="gramStart"/>
      <w:r w:rsidRPr="008122EA">
        <w:rPr>
          <w:color w:val="000000"/>
          <w:szCs w:val="22"/>
        </w:rPr>
        <w:t>dózis</w:t>
      </w:r>
      <w:proofErr w:type="gramEnd"/>
      <w:r w:rsidRPr="008122EA">
        <w:rPr>
          <w:color w:val="000000"/>
          <w:szCs w:val="22"/>
        </w:rPr>
        <w:t xml:space="preserve"> 10-szeresének és az </w:t>
      </w:r>
      <w:proofErr w:type="spellStart"/>
      <w:r w:rsidRPr="008122EA">
        <w:rPr>
          <w:color w:val="000000"/>
          <w:szCs w:val="22"/>
        </w:rPr>
        <w:t>epirubicin</w:t>
      </w:r>
      <w:proofErr w:type="spellEnd"/>
      <w:r w:rsidRPr="008122EA">
        <w:rPr>
          <w:color w:val="000000"/>
          <w:szCs w:val="22"/>
        </w:rPr>
        <w:t xml:space="preserve">-ekvivalens dózis 10-szeresének megfelelő adagban. </w:t>
      </w:r>
    </w:p>
    <w:p w14:paraId="2F23F430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115B985A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Így a </w:t>
      </w:r>
      <w:proofErr w:type="spellStart"/>
      <w:r w:rsidRPr="001842A0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 500 mg/m</w:t>
      </w:r>
      <w:r w:rsidRPr="001842A0">
        <w:rPr>
          <w:color w:val="000000"/>
          <w:szCs w:val="22"/>
          <w:vertAlign w:val="superscript"/>
        </w:rPr>
        <w:t>2</w:t>
      </w:r>
      <w:r w:rsidRPr="001842A0">
        <w:rPr>
          <w:color w:val="000000"/>
          <w:szCs w:val="22"/>
        </w:rPr>
        <w:t xml:space="preserve">-es adagban történő adása javasolt, ha a </w:t>
      </w:r>
      <w:proofErr w:type="spellStart"/>
      <w:r w:rsidRPr="001842A0">
        <w:rPr>
          <w:color w:val="000000"/>
          <w:szCs w:val="22"/>
        </w:rPr>
        <w:t>doxorubicin</w:t>
      </w:r>
      <w:proofErr w:type="spellEnd"/>
      <w:r w:rsidRPr="001842A0">
        <w:rPr>
          <w:color w:val="000000"/>
          <w:szCs w:val="22"/>
        </w:rPr>
        <w:t xml:space="preserve"> esetén az 50 mg/m</w:t>
      </w:r>
      <w:r w:rsidRPr="001842A0">
        <w:rPr>
          <w:color w:val="000000"/>
          <w:szCs w:val="22"/>
          <w:vertAlign w:val="superscript"/>
        </w:rPr>
        <w:t>2</w:t>
      </w:r>
      <w:r w:rsidRPr="001842A0">
        <w:rPr>
          <w:color w:val="000000"/>
          <w:szCs w:val="22"/>
        </w:rPr>
        <w:t>-es szokásos adagolási rendet alkalmazzák, illetve az 600 mg/m</w:t>
      </w:r>
      <w:r w:rsidRPr="001842A0">
        <w:rPr>
          <w:color w:val="000000"/>
          <w:szCs w:val="22"/>
          <w:vertAlign w:val="superscript"/>
        </w:rPr>
        <w:t>2</w:t>
      </w:r>
      <w:r w:rsidRPr="001842A0">
        <w:rPr>
          <w:color w:val="000000"/>
          <w:szCs w:val="22"/>
        </w:rPr>
        <w:t xml:space="preserve">-es adagban történő adás javasolt, ha az </w:t>
      </w:r>
      <w:proofErr w:type="spellStart"/>
      <w:r w:rsidRPr="001842A0">
        <w:rPr>
          <w:color w:val="000000"/>
          <w:szCs w:val="22"/>
        </w:rPr>
        <w:t>epirubicin</w:t>
      </w:r>
      <w:proofErr w:type="spellEnd"/>
      <w:r w:rsidRPr="001842A0">
        <w:rPr>
          <w:color w:val="000000"/>
          <w:szCs w:val="22"/>
        </w:rPr>
        <w:t xml:space="preserve"> esetén a 60 mg/m</w:t>
      </w:r>
      <w:r w:rsidRPr="001842A0">
        <w:rPr>
          <w:color w:val="000000"/>
          <w:szCs w:val="22"/>
          <w:vertAlign w:val="superscript"/>
        </w:rPr>
        <w:t>2</w:t>
      </w:r>
      <w:r w:rsidRPr="001842A0">
        <w:rPr>
          <w:color w:val="000000"/>
          <w:szCs w:val="22"/>
        </w:rPr>
        <w:t>-es szokásos adagolási rendet alkalmazzák.</w:t>
      </w:r>
    </w:p>
    <w:p w14:paraId="01F0700B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00070415" w14:textId="77777777" w:rsidR="0090647A" w:rsidRPr="001842A0" w:rsidRDefault="001842A0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i/>
          <w:color w:val="000000"/>
          <w:szCs w:val="22"/>
        </w:rPr>
      </w:pPr>
      <w:r w:rsidRPr="001842A0">
        <w:rPr>
          <w:i/>
          <w:color w:val="000000"/>
          <w:szCs w:val="22"/>
        </w:rPr>
        <w:t>Gyermek</w:t>
      </w:r>
      <w:r>
        <w:rPr>
          <w:i/>
          <w:color w:val="000000"/>
          <w:szCs w:val="22"/>
        </w:rPr>
        <w:t>ek és serdülők</w:t>
      </w:r>
    </w:p>
    <w:p w14:paraId="283441F2" w14:textId="43BB4000" w:rsidR="0090647A" w:rsidRPr="008122EA" w:rsidRDefault="0090647A" w:rsidP="00D2767C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 </w:t>
      </w:r>
      <w:proofErr w:type="spellStart"/>
      <w:r w:rsidRPr="008122EA">
        <w:rPr>
          <w:color w:val="000000"/>
          <w:szCs w:val="22"/>
        </w:rPr>
        <w:t>Cyrdanax</w:t>
      </w:r>
      <w:proofErr w:type="spellEnd"/>
      <w:r w:rsidRPr="008122EA">
        <w:rPr>
          <w:color w:val="000000"/>
          <w:szCs w:val="22"/>
        </w:rPr>
        <w:t xml:space="preserve"> </w:t>
      </w:r>
      <w:r w:rsidR="00D2767C" w:rsidRPr="00D2767C">
        <w:rPr>
          <w:color w:val="000000"/>
          <w:szCs w:val="22"/>
        </w:rPr>
        <w:t>biztonságosságát és h</w:t>
      </w:r>
      <w:r w:rsidR="008F6BDB">
        <w:rPr>
          <w:color w:val="000000"/>
          <w:szCs w:val="22"/>
        </w:rPr>
        <w:t>atásosságát 0</w:t>
      </w:r>
      <w:r w:rsidR="008F6BDB">
        <w:rPr>
          <w:color w:val="000000"/>
          <w:szCs w:val="22"/>
        </w:rPr>
        <w:noBreakHyphen/>
        <w:t>18 év közötti</w:t>
      </w:r>
      <w:r w:rsidR="00D2767C" w:rsidRPr="00D2767C">
        <w:rPr>
          <w:color w:val="000000"/>
          <w:szCs w:val="22"/>
        </w:rPr>
        <w:t xml:space="preserve"> gyermekek esetében nem igazolták</w:t>
      </w:r>
      <w:r w:rsidR="00D2767C">
        <w:rPr>
          <w:color w:val="000000"/>
          <w:szCs w:val="22"/>
        </w:rPr>
        <w:t>. A jelenleg rendelkezésre</w:t>
      </w:r>
      <w:r w:rsidR="00D2767C" w:rsidRPr="00D2767C">
        <w:rPr>
          <w:color w:val="000000"/>
          <w:szCs w:val="22"/>
        </w:rPr>
        <w:t xml:space="preserve"> álló </w:t>
      </w:r>
      <w:r w:rsidR="00D2767C">
        <w:rPr>
          <w:color w:val="000000"/>
          <w:szCs w:val="22"/>
        </w:rPr>
        <w:t xml:space="preserve">adatok </w:t>
      </w:r>
      <w:r w:rsidR="002A5BB5">
        <w:rPr>
          <w:color w:val="000000"/>
          <w:szCs w:val="22"/>
        </w:rPr>
        <w:t xml:space="preserve">a 4.3, 4.4, 4.8. 5.1 és 5.2 pontban találhatók. </w:t>
      </w:r>
    </w:p>
    <w:p w14:paraId="77D2A0BF" w14:textId="77777777" w:rsidR="0090647A" w:rsidRPr="008122EA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666DA553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i/>
          <w:color w:val="000000"/>
          <w:szCs w:val="22"/>
        </w:rPr>
      </w:pPr>
      <w:r w:rsidRPr="001842A0">
        <w:rPr>
          <w:i/>
          <w:color w:val="000000"/>
          <w:szCs w:val="22"/>
        </w:rPr>
        <w:t xml:space="preserve">Beszűkült veseműködés </w:t>
      </w:r>
    </w:p>
    <w:p w14:paraId="176C52F9" w14:textId="01932814" w:rsidR="0090647A" w:rsidRPr="008122EA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>Közepesen súlyos, súlyos vesem</w:t>
      </w:r>
      <w:r w:rsidR="001842A0">
        <w:rPr>
          <w:color w:val="000000"/>
          <w:szCs w:val="22"/>
        </w:rPr>
        <w:t>ű</w:t>
      </w:r>
      <w:r w:rsidRPr="001842A0">
        <w:rPr>
          <w:color w:val="000000"/>
          <w:szCs w:val="22"/>
        </w:rPr>
        <w:t>ködési zavarban (kreatinin-</w:t>
      </w:r>
      <w:proofErr w:type="spellStart"/>
      <w:r w:rsidRPr="001842A0">
        <w:rPr>
          <w:color w:val="000000"/>
          <w:szCs w:val="22"/>
        </w:rPr>
        <w:t>clearance</w:t>
      </w:r>
      <w:proofErr w:type="spellEnd"/>
      <w:r w:rsidRPr="001842A0">
        <w:rPr>
          <w:color w:val="000000"/>
          <w:szCs w:val="22"/>
        </w:rPr>
        <w:t xml:space="preserve"> &lt;</w:t>
      </w:r>
      <w:r w:rsidRPr="008122EA">
        <w:rPr>
          <w:color w:val="000000"/>
          <w:szCs w:val="22"/>
        </w:rPr>
        <w:t xml:space="preserve">40 ml/perc) szenvedő betegeknél a </w:t>
      </w:r>
      <w:proofErr w:type="spellStart"/>
      <w:r w:rsidRPr="008122EA">
        <w:rPr>
          <w:color w:val="000000"/>
          <w:szCs w:val="22"/>
        </w:rPr>
        <w:t>dexrazoxán</w:t>
      </w:r>
      <w:proofErr w:type="spellEnd"/>
      <w:r w:rsidR="00B540E1">
        <w:rPr>
          <w:color w:val="000000"/>
          <w:szCs w:val="22"/>
        </w:rPr>
        <w:t>-</w:t>
      </w:r>
      <w:r w:rsidRPr="008122EA">
        <w:rPr>
          <w:color w:val="000000"/>
          <w:szCs w:val="22"/>
        </w:rPr>
        <w:t>adagot 50%-</w:t>
      </w:r>
      <w:proofErr w:type="spellStart"/>
      <w:r w:rsidRPr="008122EA">
        <w:rPr>
          <w:color w:val="000000"/>
          <w:szCs w:val="22"/>
        </w:rPr>
        <w:t>kal</w:t>
      </w:r>
      <w:proofErr w:type="spellEnd"/>
      <w:r w:rsidRPr="008122EA">
        <w:rPr>
          <w:color w:val="000000"/>
          <w:szCs w:val="22"/>
        </w:rPr>
        <w:t xml:space="preserve"> csökkenteni kell</w:t>
      </w:r>
      <w:r w:rsidR="002A5BB5">
        <w:rPr>
          <w:color w:val="000000"/>
          <w:szCs w:val="22"/>
        </w:rPr>
        <w:t xml:space="preserve"> (lásd 4.4 pont)</w:t>
      </w:r>
      <w:r w:rsidRPr="008122EA">
        <w:rPr>
          <w:color w:val="000000"/>
          <w:szCs w:val="22"/>
        </w:rPr>
        <w:t xml:space="preserve">. </w:t>
      </w:r>
    </w:p>
    <w:p w14:paraId="31B7CA90" w14:textId="77777777" w:rsidR="0090647A" w:rsidRPr="008122EA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72E2C150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i/>
          <w:color w:val="000000"/>
          <w:szCs w:val="22"/>
        </w:rPr>
      </w:pPr>
      <w:r w:rsidRPr="001842A0">
        <w:rPr>
          <w:i/>
          <w:color w:val="000000"/>
          <w:szCs w:val="22"/>
        </w:rPr>
        <w:t xml:space="preserve">Beszűkült májműködés </w:t>
      </w:r>
    </w:p>
    <w:p w14:paraId="001F1373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Az adagolási arányt meg kell őrizni, azaz, ha az </w:t>
      </w:r>
      <w:proofErr w:type="spellStart"/>
      <w:r w:rsidRPr="001842A0">
        <w:rPr>
          <w:color w:val="000000"/>
          <w:szCs w:val="22"/>
        </w:rPr>
        <w:t>antraciklin</w:t>
      </w:r>
      <w:proofErr w:type="spellEnd"/>
      <w:r w:rsidRPr="001842A0">
        <w:rPr>
          <w:color w:val="000000"/>
          <w:szCs w:val="22"/>
        </w:rPr>
        <w:t xml:space="preserve"> adagja csökken, akkor a </w:t>
      </w:r>
      <w:proofErr w:type="spellStart"/>
      <w:r w:rsidRPr="001842A0">
        <w:rPr>
          <w:color w:val="000000"/>
          <w:szCs w:val="22"/>
        </w:rPr>
        <w:t>dexrazoxán</w:t>
      </w:r>
      <w:proofErr w:type="spellEnd"/>
      <w:r w:rsidRPr="001842A0">
        <w:rPr>
          <w:color w:val="000000"/>
          <w:szCs w:val="22"/>
        </w:rPr>
        <w:t xml:space="preserve"> adagját ennek megfelelően csökkenteni kell. </w:t>
      </w:r>
      <w:bookmarkStart w:id="0" w:name="_GoBack"/>
      <w:bookmarkEnd w:id="0"/>
    </w:p>
    <w:p w14:paraId="4339E025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1E58BC38" w14:textId="77777777" w:rsidR="0090647A" w:rsidRDefault="0090647A" w:rsidP="008F730A">
      <w:pPr>
        <w:keepNext/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  <w:u w:val="single"/>
        </w:rPr>
      </w:pPr>
      <w:r w:rsidRPr="001842A0">
        <w:rPr>
          <w:color w:val="000000"/>
          <w:szCs w:val="22"/>
          <w:u w:val="single"/>
        </w:rPr>
        <w:t>Az alkalmazás módja</w:t>
      </w:r>
    </w:p>
    <w:p w14:paraId="4D396ADD" w14:textId="53BC3744" w:rsidR="001842A0" w:rsidRPr="001842A0" w:rsidRDefault="001842A0" w:rsidP="008F730A">
      <w:pPr>
        <w:keepNext/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  <w:u w:val="single"/>
        </w:rPr>
      </w:pPr>
    </w:p>
    <w:p w14:paraId="2EC574CE" w14:textId="77777777" w:rsidR="0090647A" w:rsidRPr="008122EA" w:rsidRDefault="0090647A" w:rsidP="008F730A">
      <w:pPr>
        <w:keepNext/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8122EA">
        <w:rPr>
          <w:color w:val="000000"/>
          <w:szCs w:val="22"/>
        </w:rPr>
        <w:t xml:space="preserve">Intravénás alkalmazás. </w:t>
      </w:r>
    </w:p>
    <w:p w14:paraId="681ED87A" w14:textId="77777777" w:rsidR="0090647A" w:rsidRPr="001842A0" w:rsidRDefault="0090647A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</w:p>
    <w:p w14:paraId="0263B1C4" w14:textId="77777777" w:rsidR="0090647A" w:rsidRPr="001842A0" w:rsidRDefault="0090647A" w:rsidP="008122E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 gyógyszer alkalmazás előtti feloldására és hígítására vonatkozó utasításokat lásd a 6.6 pontban. </w:t>
      </w:r>
    </w:p>
    <w:p w14:paraId="45A75FD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411427A0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4.3</w:t>
      </w:r>
      <w:r w:rsidRPr="001842A0">
        <w:rPr>
          <w:b/>
          <w:szCs w:val="22"/>
        </w:rPr>
        <w:tab/>
        <w:t>Ellenjavallatok</w:t>
      </w:r>
    </w:p>
    <w:p w14:paraId="0348477B" w14:textId="77777777" w:rsidR="00B540E1" w:rsidRDefault="00B540E1" w:rsidP="008F730A">
      <w:pPr>
        <w:spacing w:line="240" w:lineRule="auto"/>
        <w:rPr>
          <w:szCs w:val="22"/>
        </w:rPr>
      </w:pPr>
    </w:p>
    <w:p w14:paraId="3B9845F2" w14:textId="6B0D58E4" w:rsidR="005E5EFB" w:rsidRDefault="00D853C6" w:rsidP="008F730A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Cyrdanax</w:t>
      </w:r>
      <w:proofErr w:type="spellEnd"/>
      <w:r>
        <w:rPr>
          <w:szCs w:val="22"/>
        </w:rPr>
        <w:t xml:space="preserve"> </w:t>
      </w:r>
      <w:r w:rsidR="00505DC1" w:rsidRPr="00505DC1">
        <w:rPr>
          <w:szCs w:val="22"/>
        </w:rPr>
        <w:t xml:space="preserve">alkalmazása ellenjavallt </w:t>
      </w:r>
      <w:r w:rsidR="00505DC1">
        <w:rPr>
          <w:szCs w:val="22"/>
        </w:rPr>
        <w:t xml:space="preserve">olyan </w:t>
      </w:r>
      <w:r w:rsidR="00505DC1" w:rsidRPr="00505DC1">
        <w:rPr>
          <w:szCs w:val="22"/>
        </w:rPr>
        <w:t>0</w:t>
      </w:r>
      <w:r w:rsidR="00505DC1">
        <w:rPr>
          <w:szCs w:val="22"/>
        </w:rPr>
        <w:noBreakHyphen/>
      </w:r>
      <w:r w:rsidR="00505DC1" w:rsidRPr="00505DC1">
        <w:rPr>
          <w:szCs w:val="22"/>
        </w:rPr>
        <w:t>18 év</w:t>
      </w:r>
      <w:r w:rsidR="00505DC1">
        <w:rPr>
          <w:szCs w:val="22"/>
        </w:rPr>
        <w:t xml:space="preserve"> közötti</w:t>
      </w:r>
      <w:r w:rsidR="00505DC1" w:rsidRPr="00505DC1">
        <w:rPr>
          <w:szCs w:val="22"/>
        </w:rPr>
        <w:t xml:space="preserve"> </w:t>
      </w:r>
      <w:r w:rsidR="00505DC1">
        <w:rPr>
          <w:szCs w:val="22"/>
        </w:rPr>
        <w:t>gyermekeknél, akiknél 300 mg/m2</w:t>
      </w:r>
      <w:r w:rsidR="00505DC1">
        <w:rPr>
          <w:szCs w:val="22"/>
        </w:rPr>
        <w:noBreakHyphen/>
      </w:r>
      <w:r w:rsidR="00505DC1" w:rsidRPr="00505DC1">
        <w:rPr>
          <w:szCs w:val="22"/>
        </w:rPr>
        <w:t xml:space="preserve">nél kisebb </w:t>
      </w:r>
      <w:proofErr w:type="gramStart"/>
      <w:r w:rsidR="00505DC1" w:rsidRPr="00505DC1">
        <w:rPr>
          <w:szCs w:val="22"/>
        </w:rPr>
        <w:t>kumulatív</w:t>
      </w:r>
      <w:proofErr w:type="gramEnd"/>
      <w:r w:rsidR="00505DC1" w:rsidRPr="00505DC1">
        <w:rPr>
          <w:szCs w:val="22"/>
        </w:rPr>
        <w:t xml:space="preserve"> dózisban </w:t>
      </w:r>
      <w:proofErr w:type="spellStart"/>
      <w:r w:rsidR="00505DC1" w:rsidRPr="00505DC1">
        <w:rPr>
          <w:szCs w:val="22"/>
        </w:rPr>
        <w:t>doxorubicin</w:t>
      </w:r>
      <w:proofErr w:type="spellEnd"/>
      <w:r w:rsidR="00505DC1" w:rsidRPr="00505DC1">
        <w:rPr>
          <w:szCs w:val="22"/>
        </w:rPr>
        <w:t>, vagy ezzel egyenértékű kum</w:t>
      </w:r>
      <w:r w:rsidR="00505DC1">
        <w:t xml:space="preserve">ulatív dózisban más </w:t>
      </w:r>
      <w:proofErr w:type="spellStart"/>
      <w:r w:rsidR="00505DC1">
        <w:t>antraciklin</w:t>
      </w:r>
      <w:proofErr w:type="spellEnd"/>
      <w:r w:rsidR="00505DC1">
        <w:t xml:space="preserve"> alkalmazását tervezik (lásd 4.4 és 4.8 pont).</w:t>
      </w:r>
    </w:p>
    <w:p w14:paraId="3369E10A" w14:textId="77777777" w:rsidR="00505DC1" w:rsidRDefault="00505DC1" w:rsidP="008F730A">
      <w:pPr>
        <w:spacing w:line="240" w:lineRule="auto"/>
        <w:rPr>
          <w:szCs w:val="22"/>
        </w:rPr>
      </w:pPr>
    </w:p>
    <w:p w14:paraId="5BC03592" w14:textId="7A181384" w:rsidR="005E5EFB" w:rsidRDefault="005E5EFB" w:rsidP="008F730A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Cyrdanax</w:t>
      </w:r>
      <w:proofErr w:type="spellEnd"/>
      <w:r>
        <w:rPr>
          <w:szCs w:val="22"/>
        </w:rPr>
        <w:t xml:space="preserve"> </w:t>
      </w:r>
      <w:r w:rsidR="00505DC1">
        <w:rPr>
          <w:szCs w:val="22"/>
        </w:rPr>
        <w:t>alkalmazása az alábbi esetekben is ellenjavallt</w:t>
      </w:r>
      <w:r>
        <w:rPr>
          <w:szCs w:val="22"/>
        </w:rPr>
        <w:t>:</w:t>
      </w:r>
    </w:p>
    <w:p w14:paraId="03A722B4" w14:textId="6F7A79FA" w:rsidR="000559F0" w:rsidRPr="001842A0" w:rsidRDefault="000559F0" w:rsidP="00C66A0E">
      <w:pPr>
        <w:spacing w:line="240" w:lineRule="auto"/>
        <w:rPr>
          <w:szCs w:val="22"/>
        </w:rPr>
      </w:pPr>
    </w:p>
    <w:p w14:paraId="3DEB18ED" w14:textId="0F5AA2E2" w:rsidR="000559F0" w:rsidRPr="001842A0" w:rsidRDefault="000559F0" w:rsidP="008F730A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proofErr w:type="spellStart"/>
      <w:r w:rsidRPr="001842A0">
        <w:rPr>
          <w:szCs w:val="22"/>
        </w:rPr>
        <w:t>Dexrazoxán</w:t>
      </w:r>
      <w:r w:rsidR="00B2568B">
        <w:rPr>
          <w:szCs w:val="22"/>
        </w:rPr>
        <w:t>nal</w:t>
      </w:r>
      <w:proofErr w:type="spellEnd"/>
      <w:r w:rsidR="00B2568B">
        <w:rPr>
          <w:szCs w:val="22"/>
        </w:rPr>
        <w:t xml:space="preserve"> szembeni</w:t>
      </w:r>
      <w:r w:rsidRPr="001842A0">
        <w:rPr>
          <w:szCs w:val="22"/>
        </w:rPr>
        <w:t xml:space="preserve"> túlérzékenység</w:t>
      </w:r>
      <w:r w:rsidR="007C581D" w:rsidRPr="001842A0">
        <w:rPr>
          <w:szCs w:val="22"/>
        </w:rPr>
        <w:t>.</w:t>
      </w:r>
    </w:p>
    <w:p w14:paraId="7F280526" w14:textId="77777777" w:rsidR="007C581D" w:rsidRPr="001842A0" w:rsidRDefault="000559F0" w:rsidP="008F730A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>Szoptatás (lásd 4.6 pont)</w:t>
      </w:r>
      <w:r w:rsidR="007C581D" w:rsidRPr="001842A0">
        <w:rPr>
          <w:szCs w:val="22"/>
        </w:rPr>
        <w:t>.</w:t>
      </w:r>
    </w:p>
    <w:p w14:paraId="3D5A86D4" w14:textId="77777777" w:rsidR="000559F0" w:rsidRPr="001842A0" w:rsidRDefault="007C581D" w:rsidP="008F730A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 xml:space="preserve">Egyidejű oltás sárgaláz elleni </w:t>
      </w:r>
      <w:proofErr w:type="gramStart"/>
      <w:r w:rsidRPr="001842A0">
        <w:rPr>
          <w:szCs w:val="22"/>
        </w:rPr>
        <w:t>vakcinával</w:t>
      </w:r>
      <w:proofErr w:type="gramEnd"/>
      <w:r w:rsidRPr="001842A0">
        <w:rPr>
          <w:szCs w:val="22"/>
        </w:rPr>
        <w:t xml:space="preserve"> (lásd 4.5 pont).</w:t>
      </w:r>
    </w:p>
    <w:p w14:paraId="54F34EF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1528BB9D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4.4</w:t>
      </w:r>
      <w:r w:rsidRPr="001842A0">
        <w:rPr>
          <w:b/>
          <w:szCs w:val="22"/>
        </w:rPr>
        <w:tab/>
        <w:t>Különleges figyelmeztetések és az alkalmazással kapcsolatos óvintézkedések</w:t>
      </w:r>
    </w:p>
    <w:p w14:paraId="56B228C3" w14:textId="77777777" w:rsidR="00CC4024" w:rsidRPr="001842A0" w:rsidRDefault="00CC4024" w:rsidP="008F730A">
      <w:pPr>
        <w:spacing w:line="240" w:lineRule="auto"/>
        <w:ind w:left="567" w:hanging="567"/>
        <w:rPr>
          <w:b/>
          <w:szCs w:val="22"/>
        </w:rPr>
      </w:pPr>
    </w:p>
    <w:p w14:paraId="0BD2998F" w14:textId="77777777" w:rsidR="007002BF" w:rsidRPr="001354A3" w:rsidRDefault="007002BF" w:rsidP="008F730A">
      <w:pPr>
        <w:spacing w:line="240" w:lineRule="auto"/>
        <w:rPr>
          <w:i/>
          <w:szCs w:val="22"/>
        </w:rPr>
      </w:pPr>
      <w:proofErr w:type="spellStart"/>
      <w:r w:rsidRPr="001354A3">
        <w:rPr>
          <w:i/>
          <w:szCs w:val="22"/>
        </w:rPr>
        <w:t>Myelosuppressio</w:t>
      </w:r>
      <w:proofErr w:type="spellEnd"/>
    </w:p>
    <w:p w14:paraId="2959B8D3" w14:textId="77777777" w:rsidR="00496C10" w:rsidRPr="001842A0" w:rsidRDefault="00496C10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mellett a kemoterápia hatásaihoz esetlegesen hozzáadódó </w:t>
      </w:r>
      <w:proofErr w:type="spellStart"/>
      <w:r w:rsidRPr="001842A0">
        <w:rPr>
          <w:szCs w:val="22"/>
        </w:rPr>
        <w:t>myelosuppressiv</w:t>
      </w:r>
      <w:proofErr w:type="spellEnd"/>
      <w:r w:rsidRPr="001842A0">
        <w:rPr>
          <w:szCs w:val="22"/>
        </w:rPr>
        <w:t xml:space="preserve"> hatásokról számoltak be (lásd 4.8 pont). A mélyponti sejtszám </w:t>
      </w:r>
      <w:proofErr w:type="spellStart"/>
      <w:r w:rsidRPr="001842A0">
        <w:rPr>
          <w:szCs w:val="22"/>
        </w:rPr>
        <w:t>dexrazoxánnal</w:t>
      </w:r>
      <w:proofErr w:type="spellEnd"/>
      <w:r w:rsidRPr="001842A0">
        <w:rPr>
          <w:szCs w:val="22"/>
        </w:rPr>
        <w:t xml:space="preserve"> kezelt betegekben alacsonyabb lehet. Ezért </w:t>
      </w:r>
      <w:proofErr w:type="spellStart"/>
      <w:r w:rsidRPr="001842A0">
        <w:rPr>
          <w:szCs w:val="22"/>
        </w:rPr>
        <w:t>haematológiai</w:t>
      </w:r>
      <w:proofErr w:type="spellEnd"/>
      <w:r w:rsidRPr="001842A0">
        <w:rPr>
          <w:szCs w:val="22"/>
        </w:rPr>
        <w:t xml:space="preserve"> ellenőrzés szükséges. A </w:t>
      </w:r>
      <w:proofErr w:type="spellStart"/>
      <w:r w:rsidRPr="001842A0">
        <w:rPr>
          <w:szCs w:val="22"/>
        </w:rPr>
        <w:t>leukocytopenia</w:t>
      </w:r>
      <w:proofErr w:type="spellEnd"/>
      <w:r w:rsidRPr="001842A0">
        <w:rPr>
          <w:szCs w:val="22"/>
        </w:rPr>
        <w:t xml:space="preserve"> és a </w:t>
      </w:r>
      <w:proofErr w:type="spellStart"/>
      <w:r w:rsidRPr="001842A0">
        <w:rPr>
          <w:szCs w:val="22"/>
        </w:rPr>
        <w:t>thrombocytopenia</w:t>
      </w:r>
      <w:proofErr w:type="spellEnd"/>
      <w:r w:rsidRPr="001842A0">
        <w:rPr>
          <w:szCs w:val="22"/>
        </w:rPr>
        <w:t xml:space="preserve"> 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-kezelés abbahagyását követően rendszerint rövid időn belül megszűnik. </w:t>
      </w:r>
    </w:p>
    <w:p w14:paraId="72144121" w14:textId="77777777" w:rsidR="00496C10" w:rsidRPr="001842A0" w:rsidRDefault="00496C10" w:rsidP="008F730A">
      <w:pPr>
        <w:spacing w:line="240" w:lineRule="auto"/>
        <w:rPr>
          <w:szCs w:val="22"/>
        </w:rPr>
      </w:pPr>
    </w:p>
    <w:p w14:paraId="0E137DF6" w14:textId="77777777" w:rsidR="00496C10" w:rsidRPr="001842A0" w:rsidRDefault="00496C10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Magasabb </w:t>
      </w:r>
      <w:proofErr w:type="gramStart"/>
      <w:r w:rsidRPr="001842A0">
        <w:rPr>
          <w:szCs w:val="22"/>
        </w:rPr>
        <w:t>dózisú</w:t>
      </w:r>
      <w:proofErr w:type="gramEnd"/>
      <w:r w:rsidRPr="001842A0">
        <w:rPr>
          <w:szCs w:val="22"/>
        </w:rPr>
        <w:t xml:space="preserve"> kemoterápia esetén, amikor 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adagja meghaladja az 1000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-t a </w:t>
      </w:r>
      <w:proofErr w:type="spellStart"/>
      <w:r w:rsidRPr="001842A0">
        <w:rPr>
          <w:szCs w:val="22"/>
        </w:rPr>
        <w:t>myelosuppressio</w:t>
      </w:r>
      <w:proofErr w:type="spellEnd"/>
      <w:r w:rsidRPr="001842A0">
        <w:rPr>
          <w:szCs w:val="22"/>
        </w:rPr>
        <w:t xml:space="preserve"> jelentősen fokozódhat. </w:t>
      </w:r>
    </w:p>
    <w:p w14:paraId="1CD3FA4C" w14:textId="77777777" w:rsidR="003536D3" w:rsidRDefault="003536D3" w:rsidP="008F730A">
      <w:pPr>
        <w:spacing w:line="240" w:lineRule="auto"/>
        <w:rPr>
          <w:szCs w:val="22"/>
        </w:rPr>
      </w:pPr>
    </w:p>
    <w:p w14:paraId="75B8DA93" w14:textId="5EEDF5BD" w:rsidR="002A5BB5" w:rsidRPr="00C66A0E" w:rsidRDefault="002A5BB5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 xml:space="preserve">Másodlagos </w:t>
      </w:r>
      <w:proofErr w:type="spellStart"/>
      <w:r w:rsidRPr="00C66A0E">
        <w:rPr>
          <w:szCs w:val="22"/>
          <w:u w:val="single"/>
        </w:rPr>
        <w:t>primér</w:t>
      </w:r>
      <w:proofErr w:type="spellEnd"/>
      <w:r w:rsidRPr="00C66A0E">
        <w:rPr>
          <w:szCs w:val="22"/>
          <w:u w:val="single"/>
        </w:rPr>
        <w:t xml:space="preserve"> </w:t>
      </w:r>
      <w:proofErr w:type="spellStart"/>
      <w:r w:rsidRPr="00C66A0E">
        <w:rPr>
          <w:szCs w:val="22"/>
          <w:u w:val="single"/>
        </w:rPr>
        <w:t>malignitás</w:t>
      </w:r>
      <w:proofErr w:type="spellEnd"/>
    </w:p>
    <w:p w14:paraId="3007FCE7" w14:textId="77777777" w:rsidR="002A5BB5" w:rsidRDefault="002A5BB5" w:rsidP="002A5BB5">
      <w:pPr>
        <w:spacing w:line="240" w:lineRule="auto"/>
        <w:rPr>
          <w:szCs w:val="22"/>
        </w:rPr>
      </w:pPr>
      <w:r w:rsidRPr="001842A0">
        <w:rPr>
          <w:szCs w:val="22"/>
        </w:rPr>
        <w:t xml:space="preserve">Mivel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egy </w:t>
      </w:r>
      <w:proofErr w:type="spellStart"/>
      <w:r w:rsidRPr="001842A0">
        <w:rPr>
          <w:szCs w:val="22"/>
        </w:rPr>
        <w:t>topoizomeráz</w:t>
      </w:r>
      <w:proofErr w:type="spellEnd"/>
      <w:r w:rsidRPr="001842A0">
        <w:rPr>
          <w:szCs w:val="22"/>
        </w:rPr>
        <w:t xml:space="preserve"> II-gátló hatással bíró </w:t>
      </w:r>
      <w:proofErr w:type="spellStart"/>
      <w:r w:rsidRPr="001842A0">
        <w:rPr>
          <w:szCs w:val="22"/>
        </w:rPr>
        <w:t>citotoxikus</w:t>
      </w:r>
      <w:proofErr w:type="spellEnd"/>
      <w:r w:rsidRPr="001842A0">
        <w:rPr>
          <w:szCs w:val="22"/>
        </w:rPr>
        <w:t xml:space="preserve"> szer, annak kemoterápiával való kombinációja a másodlagos </w:t>
      </w:r>
      <w:proofErr w:type="spellStart"/>
      <w:r w:rsidRPr="001842A0">
        <w:rPr>
          <w:szCs w:val="22"/>
        </w:rPr>
        <w:t>primér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malignitás</w:t>
      </w:r>
      <w:proofErr w:type="spellEnd"/>
      <w:r w:rsidRPr="001842A0">
        <w:rPr>
          <w:szCs w:val="22"/>
        </w:rPr>
        <w:t xml:space="preserve"> előfordulásának magasabb kockázatához vezethet. </w:t>
      </w:r>
    </w:p>
    <w:p w14:paraId="7A74DDD8" w14:textId="77777777" w:rsidR="005F213E" w:rsidRDefault="005F213E" w:rsidP="002A5BB5">
      <w:pPr>
        <w:spacing w:line="240" w:lineRule="auto"/>
        <w:rPr>
          <w:szCs w:val="22"/>
        </w:rPr>
      </w:pPr>
    </w:p>
    <w:p w14:paraId="706F9B9B" w14:textId="2D14585D" w:rsidR="005F213E" w:rsidRDefault="005F213E" w:rsidP="002A5BB5">
      <w:pPr>
        <w:spacing w:line="240" w:lineRule="auto"/>
        <w:rPr>
          <w:szCs w:val="22"/>
        </w:rPr>
      </w:pPr>
      <w:r>
        <w:rPr>
          <w:szCs w:val="22"/>
        </w:rPr>
        <w:t xml:space="preserve">A daganatos megbetegedésben szenvedő betegeknél fokozott a másodlagos </w:t>
      </w:r>
      <w:proofErr w:type="spellStart"/>
      <w:r>
        <w:rPr>
          <w:szCs w:val="22"/>
        </w:rPr>
        <w:t>primér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malignitás</w:t>
      </w:r>
      <w:proofErr w:type="spellEnd"/>
      <w:r>
        <w:rPr>
          <w:szCs w:val="22"/>
        </w:rPr>
        <w:t xml:space="preserve"> kialakulásának kockázata, az alkalmazott terápiától függetlenül. Azoknál a betegeknél, akik daganatellenes kezelésben részesültek, szintén fokozott a másodlagos </w:t>
      </w:r>
      <w:proofErr w:type="spellStart"/>
      <w:r>
        <w:rPr>
          <w:szCs w:val="22"/>
        </w:rPr>
        <w:t>primér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malignitás</w:t>
      </w:r>
      <w:proofErr w:type="spellEnd"/>
      <w:r>
        <w:rPr>
          <w:szCs w:val="22"/>
        </w:rPr>
        <w:t xml:space="preserve"> kialakulásának kockázata.</w:t>
      </w:r>
    </w:p>
    <w:p w14:paraId="0DB9D45B" w14:textId="77777777" w:rsidR="005F213E" w:rsidRDefault="005F213E" w:rsidP="002A5BB5">
      <w:pPr>
        <w:spacing w:line="240" w:lineRule="auto"/>
        <w:rPr>
          <w:szCs w:val="22"/>
        </w:rPr>
      </w:pPr>
    </w:p>
    <w:p w14:paraId="49EE107F" w14:textId="34C14CB7" w:rsidR="005F213E" w:rsidRPr="001842A0" w:rsidRDefault="005F213E" w:rsidP="005F213E">
      <w:pPr>
        <w:spacing w:line="240" w:lineRule="auto"/>
        <w:rPr>
          <w:szCs w:val="22"/>
        </w:rPr>
      </w:pPr>
      <w:r w:rsidRPr="001842A0">
        <w:rPr>
          <w:szCs w:val="22"/>
        </w:rPr>
        <w:t xml:space="preserve">Felnőtt, emlődaganatos betegekben a forgalomba hozatalt követően </w:t>
      </w:r>
      <w:r w:rsidR="002B6C06">
        <w:rPr>
          <w:szCs w:val="22"/>
        </w:rPr>
        <w:t xml:space="preserve">– </w:t>
      </w:r>
      <w:r w:rsidRPr="001842A0">
        <w:rPr>
          <w:szCs w:val="22"/>
        </w:rPr>
        <w:t>nem gyakran</w:t>
      </w:r>
      <w:r w:rsidR="002B6C06">
        <w:rPr>
          <w:szCs w:val="22"/>
        </w:rPr>
        <w:t xml:space="preserve"> –</w:t>
      </w:r>
      <w:r w:rsidRPr="001842A0">
        <w:rPr>
          <w:szCs w:val="22"/>
        </w:rPr>
        <w:t xml:space="preserve"> </w:t>
      </w:r>
      <w:proofErr w:type="gramStart"/>
      <w:r>
        <w:rPr>
          <w:szCs w:val="22"/>
        </w:rPr>
        <w:t>akut</w:t>
      </w:r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myeloid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leukaemiát</w:t>
      </w:r>
      <w:proofErr w:type="spellEnd"/>
      <w:r>
        <w:rPr>
          <w:szCs w:val="22"/>
        </w:rPr>
        <w:t xml:space="preserve"> (</w:t>
      </w:r>
      <w:r w:rsidRPr="001842A0">
        <w:rPr>
          <w:szCs w:val="22"/>
        </w:rPr>
        <w:t>AML</w:t>
      </w:r>
      <w:r w:rsidR="00A81518">
        <w:rPr>
          <w:szCs w:val="22"/>
        </w:rPr>
        <w:t>)</w:t>
      </w:r>
      <w:r w:rsidRPr="001842A0">
        <w:rPr>
          <w:szCs w:val="22"/>
        </w:rPr>
        <w:t xml:space="preserve"> jelentettek (lásd 4</w:t>
      </w:r>
      <w:r>
        <w:rPr>
          <w:szCs w:val="22"/>
        </w:rPr>
        <w:t>.8 pont).</w:t>
      </w:r>
    </w:p>
    <w:p w14:paraId="008EAF32" w14:textId="77777777" w:rsidR="005F213E" w:rsidRDefault="005F213E" w:rsidP="002A5BB5">
      <w:pPr>
        <w:spacing w:line="240" w:lineRule="auto"/>
        <w:rPr>
          <w:szCs w:val="22"/>
        </w:rPr>
      </w:pPr>
    </w:p>
    <w:p w14:paraId="5F89EC6A" w14:textId="48A66B6C" w:rsidR="00A81518" w:rsidRDefault="006F302C" w:rsidP="002A5BB5">
      <w:pPr>
        <w:spacing w:line="240" w:lineRule="auto"/>
        <w:rPr>
          <w:szCs w:val="22"/>
        </w:rPr>
      </w:pPr>
      <w:r>
        <w:rPr>
          <w:szCs w:val="22"/>
        </w:rPr>
        <w:t xml:space="preserve">Klinikai vizsgálatokban pediátriai betegeknél másodlagos </w:t>
      </w:r>
      <w:proofErr w:type="spellStart"/>
      <w:r>
        <w:rPr>
          <w:szCs w:val="22"/>
        </w:rPr>
        <w:t>primér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malignitás</w:t>
      </w:r>
      <w:proofErr w:type="spellEnd"/>
      <w:r>
        <w:rPr>
          <w:szCs w:val="22"/>
        </w:rPr>
        <w:t xml:space="preserve">, köztük </w:t>
      </w:r>
      <w:proofErr w:type="gramStart"/>
      <w:r>
        <w:rPr>
          <w:szCs w:val="22"/>
        </w:rPr>
        <w:t>akut</w:t>
      </w:r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myeloid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leukaemia</w:t>
      </w:r>
      <w:proofErr w:type="spellEnd"/>
      <w:r>
        <w:rPr>
          <w:szCs w:val="22"/>
        </w:rPr>
        <w:t xml:space="preserve"> (AML) és </w:t>
      </w:r>
      <w:proofErr w:type="spellStart"/>
      <w:r>
        <w:rPr>
          <w:szCs w:val="22"/>
        </w:rPr>
        <w:t>myelodyspasiás</w:t>
      </w:r>
      <w:proofErr w:type="spellEnd"/>
      <w:r>
        <w:rPr>
          <w:szCs w:val="22"/>
        </w:rPr>
        <w:t xml:space="preserve"> szindróma (MDS) kialakulását jelentették a </w:t>
      </w:r>
      <w:proofErr w:type="spellStart"/>
      <w:r>
        <w:rPr>
          <w:szCs w:val="22"/>
        </w:rPr>
        <w:t>dexrazoxánnal</w:t>
      </w:r>
      <w:proofErr w:type="spellEnd"/>
      <w:r>
        <w:rPr>
          <w:szCs w:val="22"/>
        </w:rPr>
        <w:t xml:space="preserve"> kezelt </w:t>
      </w:r>
      <w:r w:rsidR="002B6C06">
        <w:rPr>
          <w:szCs w:val="22"/>
        </w:rPr>
        <w:t xml:space="preserve">csoportban </w:t>
      </w:r>
      <w:r>
        <w:rPr>
          <w:szCs w:val="22"/>
        </w:rPr>
        <w:t xml:space="preserve">és a kontrollcsoportban egyaránt. Ugyan a másodlagos </w:t>
      </w:r>
      <w:proofErr w:type="spellStart"/>
      <w:r>
        <w:rPr>
          <w:szCs w:val="22"/>
        </w:rPr>
        <w:t>primér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malignitás</w:t>
      </w:r>
      <w:proofErr w:type="spellEnd"/>
      <w:r>
        <w:rPr>
          <w:szCs w:val="22"/>
        </w:rPr>
        <w:t xml:space="preserve"> előfordulása számszerűen magasabb volt a </w:t>
      </w:r>
      <w:proofErr w:type="spellStart"/>
      <w:r>
        <w:rPr>
          <w:szCs w:val="22"/>
        </w:rPr>
        <w:t>dexrazoxánnal</w:t>
      </w:r>
      <w:proofErr w:type="spellEnd"/>
      <w:r>
        <w:rPr>
          <w:szCs w:val="22"/>
        </w:rPr>
        <w:t xml:space="preserve"> kezelt csoportban, a két csoport között nem volt statisztikailag szignifikáns különbség.</w:t>
      </w:r>
      <w:r w:rsidR="00222753">
        <w:rPr>
          <w:szCs w:val="22"/>
        </w:rPr>
        <w:t xml:space="preserve"> </w:t>
      </w:r>
      <w:r w:rsidR="000D0ECB">
        <w:rPr>
          <w:szCs w:val="22"/>
        </w:rPr>
        <w:t>Mindemellett a</w:t>
      </w:r>
      <w:r w:rsidR="00222753">
        <w:rPr>
          <w:szCs w:val="22"/>
        </w:rPr>
        <w:t xml:space="preserve"> rendelkezésre álló pediátriai vizsgálatokban a </w:t>
      </w:r>
      <w:proofErr w:type="spellStart"/>
      <w:r w:rsidR="00222753">
        <w:rPr>
          <w:szCs w:val="22"/>
        </w:rPr>
        <w:t>dexrazoxánnal</w:t>
      </w:r>
      <w:proofErr w:type="spellEnd"/>
      <w:r w:rsidR="00222753">
        <w:rPr>
          <w:szCs w:val="22"/>
        </w:rPr>
        <w:t xml:space="preserve"> kezelt csoportban a másodlagos </w:t>
      </w:r>
      <w:proofErr w:type="spellStart"/>
      <w:r w:rsidR="00222753">
        <w:rPr>
          <w:szCs w:val="22"/>
        </w:rPr>
        <w:t>primér</w:t>
      </w:r>
      <w:proofErr w:type="spellEnd"/>
      <w:r w:rsidR="00222753">
        <w:rPr>
          <w:szCs w:val="22"/>
        </w:rPr>
        <w:t xml:space="preserve"> </w:t>
      </w:r>
      <w:proofErr w:type="spellStart"/>
      <w:r w:rsidR="00222753">
        <w:rPr>
          <w:szCs w:val="22"/>
        </w:rPr>
        <w:t>malignitás</w:t>
      </w:r>
      <w:proofErr w:type="spellEnd"/>
      <w:r w:rsidR="00222753">
        <w:rPr>
          <w:szCs w:val="22"/>
        </w:rPr>
        <w:t xml:space="preserve"> előfordulási aránya hasonló volt a más </w:t>
      </w:r>
      <w:r w:rsidR="000D0ECB">
        <w:rPr>
          <w:szCs w:val="22"/>
        </w:rPr>
        <w:t>vizsgálatok alapján az adott populációra vonatkoztatott előfordulási arányokhoz (</w:t>
      </w:r>
      <w:proofErr w:type="gramStart"/>
      <w:r w:rsidR="000D0ECB">
        <w:rPr>
          <w:szCs w:val="22"/>
        </w:rPr>
        <w:t>historikus</w:t>
      </w:r>
      <w:proofErr w:type="gramEnd"/>
      <w:r w:rsidR="000D0ECB">
        <w:rPr>
          <w:szCs w:val="22"/>
        </w:rPr>
        <w:t xml:space="preserve"> adatok). Ugyanakkor a </w:t>
      </w:r>
      <w:proofErr w:type="spellStart"/>
      <w:r w:rsidR="000D0ECB">
        <w:rPr>
          <w:szCs w:val="22"/>
        </w:rPr>
        <w:t>dexrazoxán</w:t>
      </w:r>
      <w:proofErr w:type="spellEnd"/>
      <w:r w:rsidR="000D0ECB">
        <w:rPr>
          <w:szCs w:val="22"/>
        </w:rPr>
        <w:t xml:space="preserve"> másodlagos </w:t>
      </w:r>
      <w:proofErr w:type="spellStart"/>
      <w:r w:rsidR="000D0ECB">
        <w:rPr>
          <w:szCs w:val="22"/>
        </w:rPr>
        <w:t>primér</w:t>
      </w:r>
      <w:proofErr w:type="spellEnd"/>
      <w:r w:rsidR="000D0ECB">
        <w:rPr>
          <w:szCs w:val="22"/>
        </w:rPr>
        <w:t xml:space="preserve"> daganatokra vonatkozó hosszútávú hatása nem ismert, és a rendelkezésre álló adatokból nem állapítható meg.</w:t>
      </w:r>
      <w:r w:rsidR="000D0ECB" w:rsidRPr="000D0ECB">
        <w:rPr>
          <w:szCs w:val="22"/>
        </w:rPr>
        <w:t xml:space="preserve"> </w:t>
      </w:r>
      <w:r w:rsidR="000D0ECB" w:rsidRPr="001842A0">
        <w:rPr>
          <w:szCs w:val="22"/>
        </w:rPr>
        <w:t xml:space="preserve">Klinikai vizsgálatokban, különböző </w:t>
      </w:r>
      <w:proofErr w:type="spellStart"/>
      <w:r w:rsidR="000D0ECB" w:rsidRPr="001842A0">
        <w:rPr>
          <w:szCs w:val="22"/>
        </w:rPr>
        <w:t>citotoxikumokat</w:t>
      </w:r>
      <w:proofErr w:type="spellEnd"/>
      <w:r w:rsidR="000D0ECB" w:rsidRPr="001842A0">
        <w:rPr>
          <w:szCs w:val="22"/>
        </w:rPr>
        <w:t xml:space="preserve"> (pl. </w:t>
      </w:r>
      <w:proofErr w:type="spellStart"/>
      <w:r w:rsidR="000D0ECB" w:rsidRPr="001842A0">
        <w:rPr>
          <w:szCs w:val="22"/>
        </w:rPr>
        <w:t>etopo</w:t>
      </w:r>
      <w:r w:rsidR="000D0ECB">
        <w:rPr>
          <w:szCs w:val="22"/>
        </w:rPr>
        <w:t>z</w:t>
      </w:r>
      <w:r w:rsidR="000D0ECB" w:rsidRPr="001842A0">
        <w:rPr>
          <w:szCs w:val="22"/>
        </w:rPr>
        <w:t>id</w:t>
      </w:r>
      <w:proofErr w:type="spellEnd"/>
      <w:r w:rsidR="000D0ECB" w:rsidRPr="008122EA">
        <w:rPr>
          <w:szCs w:val="22"/>
        </w:rPr>
        <w:t xml:space="preserve">, </w:t>
      </w:r>
      <w:proofErr w:type="spellStart"/>
      <w:r w:rsidR="000D0ECB" w:rsidRPr="008122EA">
        <w:rPr>
          <w:szCs w:val="22"/>
        </w:rPr>
        <w:t>doxorubicin</w:t>
      </w:r>
      <w:proofErr w:type="spellEnd"/>
      <w:r w:rsidR="000D0ECB" w:rsidRPr="008122EA">
        <w:rPr>
          <w:szCs w:val="22"/>
        </w:rPr>
        <w:t xml:space="preserve">, </w:t>
      </w:r>
      <w:proofErr w:type="spellStart"/>
      <w:r w:rsidR="000D0ECB">
        <w:rPr>
          <w:szCs w:val="22"/>
        </w:rPr>
        <w:t>ciklofoszfamid</w:t>
      </w:r>
      <w:proofErr w:type="spellEnd"/>
      <w:r w:rsidR="000D0ECB" w:rsidRPr="001842A0">
        <w:rPr>
          <w:szCs w:val="22"/>
        </w:rPr>
        <w:t xml:space="preserve">) magában foglaló kemoterápiás kezelést kapó, </w:t>
      </w:r>
      <w:proofErr w:type="spellStart"/>
      <w:r w:rsidR="000D0ECB" w:rsidRPr="001842A0">
        <w:rPr>
          <w:szCs w:val="22"/>
        </w:rPr>
        <w:t>Hodgkin</w:t>
      </w:r>
      <w:proofErr w:type="spellEnd"/>
      <w:r w:rsidR="000D0ECB" w:rsidRPr="001842A0">
        <w:rPr>
          <w:szCs w:val="22"/>
        </w:rPr>
        <w:t xml:space="preserve">-kórban és </w:t>
      </w:r>
      <w:proofErr w:type="gramStart"/>
      <w:r w:rsidR="000D0ECB" w:rsidRPr="001842A0">
        <w:rPr>
          <w:szCs w:val="22"/>
        </w:rPr>
        <w:t>akut</w:t>
      </w:r>
      <w:proofErr w:type="gramEnd"/>
      <w:r w:rsidR="000D0ECB" w:rsidRPr="001842A0">
        <w:rPr>
          <w:szCs w:val="22"/>
        </w:rPr>
        <w:t xml:space="preserve"> </w:t>
      </w:r>
      <w:proofErr w:type="spellStart"/>
      <w:r w:rsidR="000D0ECB" w:rsidRPr="001842A0">
        <w:rPr>
          <w:szCs w:val="22"/>
        </w:rPr>
        <w:t>lymphoid</w:t>
      </w:r>
      <w:proofErr w:type="spellEnd"/>
      <w:r w:rsidR="000D0ECB" w:rsidRPr="001842A0">
        <w:rPr>
          <w:szCs w:val="22"/>
        </w:rPr>
        <w:t xml:space="preserve"> </w:t>
      </w:r>
      <w:proofErr w:type="spellStart"/>
      <w:r w:rsidR="000D0ECB" w:rsidRPr="001842A0">
        <w:rPr>
          <w:szCs w:val="22"/>
        </w:rPr>
        <w:t>leukaemiában</w:t>
      </w:r>
      <w:proofErr w:type="spellEnd"/>
      <w:r w:rsidR="000D0ECB" w:rsidRPr="001842A0">
        <w:rPr>
          <w:szCs w:val="22"/>
        </w:rPr>
        <w:t xml:space="preserve"> szenvedő pediátriai betegekben másodlagos </w:t>
      </w:r>
      <w:proofErr w:type="spellStart"/>
      <w:r w:rsidR="000D0ECB" w:rsidRPr="001842A0">
        <w:rPr>
          <w:szCs w:val="22"/>
        </w:rPr>
        <w:t>primér</w:t>
      </w:r>
      <w:proofErr w:type="spellEnd"/>
      <w:r w:rsidR="000D0ECB" w:rsidRPr="001842A0">
        <w:rPr>
          <w:szCs w:val="22"/>
        </w:rPr>
        <w:t xml:space="preserve"> </w:t>
      </w:r>
      <w:proofErr w:type="spellStart"/>
      <w:r w:rsidR="000D0ECB" w:rsidRPr="001842A0">
        <w:rPr>
          <w:szCs w:val="22"/>
        </w:rPr>
        <w:t>malignitást</w:t>
      </w:r>
      <w:proofErr w:type="spellEnd"/>
      <w:r w:rsidR="000D0ECB" w:rsidRPr="001842A0">
        <w:rPr>
          <w:szCs w:val="22"/>
        </w:rPr>
        <w:t xml:space="preserve">, főleg akut </w:t>
      </w:r>
      <w:proofErr w:type="spellStart"/>
      <w:r w:rsidR="000D0ECB" w:rsidRPr="001842A0">
        <w:rPr>
          <w:szCs w:val="22"/>
        </w:rPr>
        <w:t>myeloid</w:t>
      </w:r>
      <w:proofErr w:type="spellEnd"/>
      <w:r w:rsidR="000D0ECB" w:rsidRPr="001842A0">
        <w:rPr>
          <w:szCs w:val="22"/>
        </w:rPr>
        <w:t xml:space="preserve"> </w:t>
      </w:r>
      <w:proofErr w:type="spellStart"/>
      <w:r w:rsidR="000D0ECB" w:rsidRPr="001842A0">
        <w:rPr>
          <w:szCs w:val="22"/>
        </w:rPr>
        <w:t>leu</w:t>
      </w:r>
      <w:r w:rsidR="00C10017">
        <w:rPr>
          <w:szCs w:val="22"/>
        </w:rPr>
        <w:t>kaemiát</w:t>
      </w:r>
      <w:proofErr w:type="spellEnd"/>
      <w:r w:rsidR="00C10017">
        <w:rPr>
          <w:szCs w:val="22"/>
        </w:rPr>
        <w:t xml:space="preserve"> (AML) és </w:t>
      </w:r>
      <w:proofErr w:type="spellStart"/>
      <w:r w:rsidR="00C10017">
        <w:rPr>
          <w:szCs w:val="22"/>
        </w:rPr>
        <w:t>myelodysplasiás</w:t>
      </w:r>
      <w:proofErr w:type="spellEnd"/>
      <w:r w:rsidR="00C10017">
        <w:rPr>
          <w:szCs w:val="22"/>
        </w:rPr>
        <w:t xml:space="preserve"> szindrómát</w:t>
      </w:r>
      <w:r w:rsidR="000D0ECB" w:rsidRPr="001842A0">
        <w:rPr>
          <w:szCs w:val="22"/>
        </w:rPr>
        <w:t xml:space="preserve"> </w:t>
      </w:r>
      <w:r w:rsidR="000D0ECB" w:rsidRPr="008122EA">
        <w:rPr>
          <w:szCs w:val="22"/>
        </w:rPr>
        <w:t>(MDS) jelentettek (lásd 4.8 pont).</w:t>
      </w:r>
    </w:p>
    <w:p w14:paraId="16043715" w14:textId="77777777" w:rsidR="00C10017" w:rsidRDefault="00C10017" w:rsidP="002A5BB5">
      <w:pPr>
        <w:spacing w:line="240" w:lineRule="auto"/>
        <w:rPr>
          <w:szCs w:val="22"/>
        </w:rPr>
      </w:pPr>
    </w:p>
    <w:p w14:paraId="3AC1EF06" w14:textId="19111E47" w:rsidR="00C10017" w:rsidRPr="00C66A0E" w:rsidRDefault="00C10017" w:rsidP="00C66A0E">
      <w:pPr>
        <w:keepNext/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lastRenderedPageBreak/>
        <w:t>Kölcsöhatás</w:t>
      </w:r>
      <w:proofErr w:type="spellEnd"/>
      <w:r w:rsidRPr="00C66A0E">
        <w:rPr>
          <w:szCs w:val="22"/>
          <w:u w:val="single"/>
        </w:rPr>
        <w:t xml:space="preserve"> kemoterápiával</w:t>
      </w:r>
    </w:p>
    <w:p w14:paraId="3CFB8B05" w14:textId="02895C56" w:rsidR="00C10017" w:rsidRDefault="00C10017" w:rsidP="002A5BB5">
      <w:pPr>
        <w:spacing w:line="240" w:lineRule="auto"/>
        <w:rPr>
          <w:szCs w:val="22"/>
        </w:rPr>
      </w:pPr>
      <w:r>
        <w:rPr>
          <w:szCs w:val="22"/>
        </w:rPr>
        <w:t xml:space="preserve">Mivel mind 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, mind az </w:t>
      </w:r>
      <w:proofErr w:type="spellStart"/>
      <w:r>
        <w:rPr>
          <w:szCs w:val="22"/>
        </w:rPr>
        <w:t>antraciklinek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topoizomeráz</w:t>
      </w:r>
      <w:proofErr w:type="spellEnd"/>
      <w:r>
        <w:rPr>
          <w:szCs w:val="22"/>
        </w:rPr>
        <w:noBreakHyphen/>
        <w:t xml:space="preserve">gátlók, feltételezhető, hogy 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zavarja az </w:t>
      </w:r>
      <w:proofErr w:type="spellStart"/>
      <w:r>
        <w:rPr>
          <w:szCs w:val="22"/>
        </w:rPr>
        <w:t>antraciklinek</w:t>
      </w:r>
      <w:proofErr w:type="spellEnd"/>
      <w:r>
        <w:rPr>
          <w:szCs w:val="22"/>
        </w:rPr>
        <w:t xml:space="preserve"> tumorellenes hatását. U</w:t>
      </w:r>
      <w:r w:rsidR="00C15903">
        <w:rPr>
          <w:szCs w:val="22"/>
        </w:rPr>
        <w:t>gyanakkor</w:t>
      </w:r>
      <w:r>
        <w:rPr>
          <w:szCs w:val="22"/>
        </w:rPr>
        <w:t xml:space="preserve"> a legtöbb</w:t>
      </w:r>
      <w:r w:rsidR="00C15903">
        <w:rPr>
          <w:szCs w:val="22"/>
        </w:rPr>
        <w:t>,</w:t>
      </w:r>
      <w:r>
        <w:rPr>
          <w:szCs w:val="22"/>
        </w:rPr>
        <w:t xml:space="preserve"> felnőtt betegekre vonatkozó klinikai vizsgálatban nem volt szignifikáns különbség </w:t>
      </w:r>
      <w:r w:rsidR="00C15903">
        <w:rPr>
          <w:szCs w:val="22"/>
        </w:rPr>
        <w:t xml:space="preserve">a válaszadási arány és teljes túlélés tekintetében a </w:t>
      </w:r>
      <w:proofErr w:type="spellStart"/>
      <w:r w:rsidR="00C15903">
        <w:rPr>
          <w:szCs w:val="22"/>
        </w:rPr>
        <w:t>dexrazoxánnal</w:t>
      </w:r>
      <w:proofErr w:type="spellEnd"/>
      <w:r w:rsidR="00C15903">
        <w:rPr>
          <w:szCs w:val="22"/>
        </w:rPr>
        <w:t xml:space="preserve"> kezelt és a </w:t>
      </w:r>
      <w:proofErr w:type="gramStart"/>
      <w:r w:rsidR="00C15903">
        <w:rPr>
          <w:szCs w:val="22"/>
        </w:rPr>
        <w:t>kontroll</w:t>
      </w:r>
      <w:proofErr w:type="gramEnd"/>
      <w:r w:rsidR="00C15903">
        <w:rPr>
          <w:szCs w:val="22"/>
        </w:rPr>
        <w:t xml:space="preserve"> csoport között.</w:t>
      </w:r>
      <w:r w:rsidR="00C15903" w:rsidRPr="00C15903">
        <w:rPr>
          <w:szCs w:val="22"/>
        </w:rPr>
        <w:t xml:space="preserve"> </w:t>
      </w:r>
      <w:r w:rsidR="00C15903" w:rsidRPr="001842A0">
        <w:rPr>
          <w:szCs w:val="22"/>
        </w:rPr>
        <w:t xml:space="preserve">Egy vizsgálatban a tumorválasz arányának szignifikáns csökkenését jelentették előrehaladott emlődaganatban szenvedő, </w:t>
      </w:r>
      <w:proofErr w:type="spellStart"/>
      <w:r w:rsidR="00C15903" w:rsidRPr="001842A0">
        <w:rPr>
          <w:szCs w:val="22"/>
        </w:rPr>
        <w:t>doxorubicinnel</w:t>
      </w:r>
      <w:proofErr w:type="spellEnd"/>
      <w:r w:rsidR="00C15903" w:rsidRPr="001842A0">
        <w:rPr>
          <w:szCs w:val="22"/>
        </w:rPr>
        <w:t xml:space="preserve"> és </w:t>
      </w:r>
      <w:proofErr w:type="spellStart"/>
      <w:r w:rsidR="00C15903" w:rsidRPr="001842A0">
        <w:rPr>
          <w:szCs w:val="22"/>
        </w:rPr>
        <w:t>dexrazoxánnal</w:t>
      </w:r>
      <w:proofErr w:type="spellEnd"/>
      <w:r w:rsidR="00C15903" w:rsidRPr="001842A0">
        <w:rPr>
          <w:szCs w:val="22"/>
        </w:rPr>
        <w:t xml:space="preserve"> kezelt betegekben, a </w:t>
      </w:r>
      <w:proofErr w:type="spellStart"/>
      <w:r w:rsidR="00C15903" w:rsidRPr="001842A0">
        <w:rPr>
          <w:szCs w:val="22"/>
        </w:rPr>
        <w:t>doxorubicinnel</w:t>
      </w:r>
      <w:proofErr w:type="spellEnd"/>
      <w:r w:rsidR="00C15903" w:rsidRPr="001842A0">
        <w:rPr>
          <w:szCs w:val="22"/>
        </w:rPr>
        <w:t xml:space="preserve"> és </w:t>
      </w:r>
      <w:proofErr w:type="spellStart"/>
      <w:r w:rsidR="00C15903" w:rsidRPr="001842A0">
        <w:rPr>
          <w:szCs w:val="22"/>
        </w:rPr>
        <w:t>placebóval</w:t>
      </w:r>
      <w:proofErr w:type="spellEnd"/>
      <w:r w:rsidR="00C15903" w:rsidRPr="001842A0">
        <w:rPr>
          <w:szCs w:val="22"/>
        </w:rPr>
        <w:t xml:space="preserve"> kezelt betegekkel összehasonlítva.</w:t>
      </w:r>
      <w:r w:rsidR="00C15903">
        <w:rPr>
          <w:szCs w:val="22"/>
        </w:rPr>
        <w:t xml:space="preserve"> Ebben a vizsgálatban a placebo válaszadási arány magasnak volt tekinthető (60,5%), ami hozzájárulhatott a válaszadási arányban megfigyelhető különbséghez. A válaszadási arányban megfigyelhető különbség ellenére nem volt szignifikáns különbség a </w:t>
      </w:r>
      <w:r w:rsidR="00CC1BF5">
        <w:rPr>
          <w:szCs w:val="22"/>
        </w:rPr>
        <w:t xml:space="preserve">progresszióig eltelt idő és a teljes túlélés tekintetében a </w:t>
      </w:r>
      <w:proofErr w:type="spellStart"/>
      <w:r w:rsidR="00CC1BF5">
        <w:rPr>
          <w:szCs w:val="22"/>
        </w:rPr>
        <w:t>dexrazoxánnal</w:t>
      </w:r>
      <w:proofErr w:type="spellEnd"/>
      <w:r w:rsidR="00CC1BF5">
        <w:rPr>
          <w:szCs w:val="22"/>
        </w:rPr>
        <w:t xml:space="preserve"> és a </w:t>
      </w:r>
      <w:proofErr w:type="spellStart"/>
      <w:r w:rsidR="00CC1BF5">
        <w:rPr>
          <w:szCs w:val="22"/>
        </w:rPr>
        <w:t>placebóval</w:t>
      </w:r>
      <w:proofErr w:type="spellEnd"/>
      <w:r w:rsidR="00CC1BF5">
        <w:rPr>
          <w:szCs w:val="22"/>
        </w:rPr>
        <w:t xml:space="preserve"> kezelt betegek között.</w:t>
      </w:r>
    </w:p>
    <w:p w14:paraId="202A7C37" w14:textId="77777777" w:rsidR="00725935" w:rsidRDefault="00725935" w:rsidP="002A5BB5">
      <w:pPr>
        <w:spacing w:line="240" w:lineRule="auto"/>
        <w:rPr>
          <w:szCs w:val="22"/>
        </w:rPr>
      </w:pPr>
    </w:p>
    <w:p w14:paraId="18EC12AA" w14:textId="3B22CC8A" w:rsidR="00725935" w:rsidRDefault="00725935" w:rsidP="002A5BB5">
      <w:pPr>
        <w:spacing w:line="240" w:lineRule="auto"/>
        <w:rPr>
          <w:szCs w:val="22"/>
        </w:rPr>
      </w:pPr>
      <w:r>
        <w:rPr>
          <w:szCs w:val="22"/>
        </w:rPr>
        <w:t xml:space="preserve">Pediátriai vizsgálatban nem jelentettek különbséget onkológiai kimenetel (eseménymentes túlélés) tekintetében a </w:t>
      </w:r>
      <w:proofErr w:type="spellStart"/>
      <w:r>
        <w:rPr>
          <w:szCs w:val="22"/>
        </w:rPr>
        <w:t>dexrazoxánnal</w:t>
      </w:r>
      <w:proofErr w:type="spellEnd"/>
      <w:r>
        <w:rPr>
          <w:szCs w:val="22"/>
        </w:rPr>
        <w:t xml:space="preserve"> is kezelt és a csak </w:t>
      </w:r>
      <w:proofErr w:type="spellStart"/>
      <w:r>
        <w:rPr>
          <w:szCs w:val="22"/>
        </w:rPr>
        <w:t>antraciklinnel</w:t>
      </w:r>
      <w:proofErr w:type="spellEnd"/>
      <w:r>
        <w:rPr>
          <w:szCs w:val="22"/>
        </w:rPr>
        <w:t xml:space="preserve"> kezelt betegek között.</w:t>
      </w:r>
    </w:p>
    <w:p w14:paraId="410D8B78" w14:textId="77777777" w:rsidR="00725935" w:rsidRDefault="00725935" w:rsidP="002A5BB5">
      <w:pPr>
        <w:spacing w:line="240" w:lineRule="auto"/>
        <w:rPr>
          <w:szCs w:val="22"/>
        </w:rPr>
      </w:pPr>
    </w:p>
    <w:p w14:paraId="3FAC636B" w14:textId="5F4C8528" w:rsidR="00725935" w:rsidRPr="00C66A0E" w:rsidRDefault="00725935" w:rsidP="002A5BB5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Veseműködési zavarban szenvedő betegek</w:t>
      </w:r>
    </w:p>
    <w:p w14:paraId="5D36E111" w14:textId="4CD4B86D" w:rsidR="00725935" w:rsidRPr="001842A0" w:rsidRDefault="00725935" w:rsidP="002A5BB5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és </w:t>
      </w:r>
      <w:proofErr w:type="gramStart"/>
      <w:r w:rsidRPr="001842A0">
        <w:rPr>
          <w:szCs w:val="22"/>
        </w:rPr>
        <w:t>aktív</w:t>
      </w:r>
      <w:proofErr w:type="gram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metabolitjainak</w:t>
      </w:r>
      <w:proofErr w:type="spellEnd"/>
      <w:r w:rsidRPr="001842A0">
        <w:rPr>
          <w:szCs w:val="22"/>
        </w:rPr>
        <w:t xml:space="preserve"> a </w:t>
      </w:r>
      <w:proofErr w:type="spellStart"/>
      <w:r w:rsidRPr="001842A0">
        <w:rPr>
          <w:szCs w:val="22"/>
        </w:rPr>
        <w:t>clearance</w:t>
      </w:r>
      <w:proofErr w:type="spellEnd"/>
      <w:r w:rsidRPr="001842A0">
        <w:rPr>
          <w:szCs w:val="22"/>
        </w:rPr>
        <w:t>-e a csökkent kreatinin-</w:t>
      </w:r>
      <w:proofErr w:type="spellStart"/>
      <w:r w:rsidRPr="001842A0">
        <w:rPr>
          <w:szCs w:val="22"/>
        </w:rPr>
        <w:t>clearance</w:t>
      </w:r>
      <w:proofErr w:type="spellEnd"/>
      <w:r w:rsidRPr="001842A0">
        <w:rPr>
          <w:szCs w:val="22"/>
        </w:rPr>
        <w:t>-ű betegeknél csökkenhet</w:t>
      </w:r>
      <w:r>
        <w:rPr>
          <w:szCs w:val="22"/>
        </w:rPr>
        <w:t xml:space="preserve"> (lásd 4.2 pont)</w:t>
      </w:r>
      <w:r w:rsidRPr="001842A0">
        <w:rPr>
          <w:szCs w:val="22"/>
        </w:rPr>
        <w:t>.</w:t>
      </w:r>
    </w:p>
    <w:p w14:paraId="1C28A927" w14:textId="77777777" w:rsidR="002A5BB5" w:rsidRPr="001842A0" w:rsidRDefault="002A5BB5" w:rsidP="008F730A">
      <w:pPr>
        <w:spacing w:line="240" w:lineRule="auto"/>
        <w:rPr>
          <w:szCs w:val="22"/>
        </w:rPr>
      </w:pPr>
    </w:p>
    <w:p w14:paraId="0B35E45E" w14:textId="77777777" w:rsidR="00496C10" w:rsidRPr="00C66A0E" w:rsidRDefault="003536D3" w:rsidP="008F730A">
      <w:pPr>
        <w:spacing w:line="240" w:lineRule="auto"/>
        <w:rPr>
          <w:u w:val="single"/>
        </w:rPr>
      </w:pPr>
      <w:r w:rsidRPr="00C66A0E">
        <w:rPr>
          <w:u w:val="single"/>
        </w:rPr>
        <w:t>Májbetegségek</w:t>
      </w:r>
    </w:p>
    <w:p w14:paraId="2D86AAD0" w14:textId="47AE7ED9" w:rsidR="00AD4D4A" w:rsidRPr="001842A0" w:rsidRDefault="007C581D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Tekintettel arra, hogy esetenként megfigyeltek májfunkciós zavarokat </w:t>
      </w:r>
      <w:proofErr w:type="spellStart"/>
      <w:r w:rsidR="002316D5">
        <w:rPr>
          <w:szCs w:val="22"/>
        </w:rPr>
        <w:t>dexrazoxánnal</w:t>
      </w:r>
      <w:proofErr w:type="spellEnd"/>
      <w:r w:rsidR="002316D5" w:rsidRPr="001842A0">
        <w:rPr>
          <w:szCs w:val="22"/>
        </w:rPr>
        <w:t xml:space="preserve"> </w:t>
      </w:r>
      <w:r w:rsidRPr="001842A0">
        <w:rPr>
          <w:szCs w:val="22"/>
        </w:rPr>
        <w:t xml:space="preserve">kezelt betegeknél (lásd 4.8 pont), ismert májfunkciós zavarban szenvedő betegeknél tanácsos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kezelés előtt és alatt májfunkciós vizsgálatokat végezni.</w:t>
      </w:r>
    </w:p>
    <w:p w14:paraId="2253BE0A" w14:textId="77777777" w:rsidR="007C581D" w:rsidRDefault="007C581D" w:rsidP="008F730A">
      <w:pPr>
        <w:spacing w:line="240" w:lineRule="auto"/>
        <w:rPr>
          <w:szCs w:val="22"/>
        </w:rPr>
      </w:pPr>
    </w:p>
    <w:p w14:paraId="17B404D1" w14:textId="702989E2" w:rsidR="00725935" w:rsidRPr="00C66A0E" w:rsidRDefault="00725935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Szívbetegségben szenvedő betegek</w:t>
      </w:r>
    </w:p>
    <w:p w14:paraId="01AE3C42" w14:textId="0C4535AF" w:rsidR="00AD4D4A" w:rsidRDefault="00AD4D4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doxorubicin</w:t>
      </w:r>
      <w:proofErr w:type="spellEnd"/>
      <w:r w:rsidR="00BA29C4">
        <w:rPr>
          <w:szCs w:val="22"/>
        </w:rPr>
        <w:t>-</w:t>
      </w:r>
      <w:r w:rsidRPr="001842A0">
        <w:rPr>
          <w:szCs w:val="22"/>
        </w:rPr>
        <w:t xml:space="preserve"> vagy </w:t>
      </w:r>
      <w:proofErr w:type="spellStart"/>
      <w:r w:rsidRPr="001842A0">
        <w:rPr>
          <w:szCs w:val="22"/>
        </w:rPr>
        <w:t>epirubicin</w:t>
      </w:r>
      <w:proofErr w:type="spellEnd"/>
      <w:r w:rsidR="00BA29C4">
        <w:rPr>
          <w:szCs w:val="22"/>
        </w:rPr>
        <w:t>-</w:t>
      </w:r>
      <w:r w:rsidRPr="001842A0">
        <w:rPr>
          <w:szCs w:val="22"/>
        </w:rPr>
        <w:t xml:space="preserve">kezelésnél végzett standard </w:t>
      </w:r>
      <w:proofErr w:type="spellStart"/>
      <w:r w:rsidR="008F730A">
        <w:rPr>
          <w:szCs w:val="22"/>
        </w:rPr>
        <w:t>c</w:t>
      </w:r>
      <w:r w:rsidR="008F730A" w:rsidRPr="001842A0">
        <w:rPr>
          <w:szCs w:val="22"/>
        </w:rPr>
        <w:t>ardi</w:t>
      </w:r>
      <w:r w:rsidR="008F730A">
        <w:rPr>
          <w:szCs w:val="22"/>
        </w:rPr>
        <w:t>a</w:t>
      </w:r>
      <w:r w:rsidR="008F730A" w:rsidRPr="001842A0">
        <w:rPr>
          <w:szCs w:val="22"/>
        </w:rPr>
        <w:t>lis</w:t>
      </w:r>
      <w:proofErr w:type="spellEnd"/>
      <w:r w:rsidR="008F730A" w:rsidRPr="001842A0">
        <w:rPr>
          <w:szCs w:val="22"/>
        </w:rPr>
        <w:t xml:space="preserve"> </w:t>
      </w:r>
      <w:proofErr w:type="spellStart"/>
      <w:r w:rsidRPr="008122EA">
        <w:rPr>
          <w:szCs w:val="22"/>
        </w:rPr>
        <w:t>monitorozást</w:t>
      </w:r>
      <w:proofErr w:type="spellEnd"/>
      <w:r w:rsidRPr="008122EA">
        <w:rPr>
          <w:szCs w:val="22"/>
        </w:rPr>
        <w:t xml:space="preserve"> folytatni kell.</w:t>
      </w:r>
    </w:p>
    <w:p w14:paraId="56809900" w14:textId="77777777" w:rsidR="00725935" w:rsidRPr="008122EA" w:rsidRDefault="00725935" w:rsidP="008F730A">
      <w:pPr>
        <w:spacing w:line="240" w:lineRule="auto"/>
        <w:rPr>
          <w:szCs w:val="22"/>
        </w:rPr>
      </w:pPr>
    </w:p>
    <w:p w14:paraId="16F8812F" w14:textId="77777777" w:rsidR="00725935" w:rsidRDefault="00725935" w:rsidP="00725935">
      <w:pPr>
        <w:spacing w:line="240" w:lineRule="auto"/>
        <w:rPr>
          <w:szCs w:val="22"/>
        </w:rPr>
      </w:pPr>
      <w:r w:rsidRPr="001842A0">
        <w:rPr>
          <w:szCs w:val="22"/>
        </w:rPr>
        <w:t xml:space="preserve">Nincsenek a </w:t>
      </w:r>
      <w:proofErr w:type="spellStart"/>
      <w:r w:rsidRPr="001842A0">
        <w:rPr>
          <w:szCs w:val="22"/>
        </w:rPr>
        <w:t>dexrazoxánnak</w:t>
      </w:r>
      <w:proofErr w:type="spellEnd"/>
      <w:r w:rsidRPr="001842A0">
        <w:rPr>
          <w:szCs w:val="22"/>
        </w:rPr>
        <w:t xml:space="preserve"> az előző 12 hónapban </w:t>
      </w:r>
      <w:proofErr w:type="spellStart"/>
      <w:r w:rsidRPr="001842A0">
        <w:rPr>
          <w:szCs w:val="22"/>
        </w:rPr>
        <w:t>myocardialis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infarctuson</w:t>
      </w:r>
      <w:proofErr w:type="spellEnd"/>
      <w:r w:rsidRPr="001842A0">
        <w:rPr>
          <w:szCs w:val="22"/>
        </w:rPr>
        <w:t xml:space="preserve"> átesett, meglévő szívelégtelenségben (beleértve az </w:t>
      </w:r>
      <w:proofErr w:type="spellStart"/>
      <w:r w:rsidRPr="001842A0">
        <w:rPr>
          <w:szCs w:val="22"/>
        </w:rPr>
        <w:t>antraciklin</w:t>
      </w:r>
      <w:proofErr w:type="spellEnd"/>
      <w:r w:rsidRPr="001842A0">
        <w:rPr>
          <w:szCs w:val="22"/>
        </w:rPr>
        <w:t xml:space="preserve">-kezelés következtében kialakult szívelégtelenséget is), nem megfelelően kezelt </w:t>
      </w:r>
      <w:proofErr w:type="gramStart"/>
      <w:r w:rsidRPr="001842A0">
        <w:rPr>
          <w:szCs w:val="22"/>
        </w:rPr>
        <w:t>anginában</w:t>
      </w:r>
      <w:proofErr w:type="gramEnd"/>
      <w:r w:rsidRPr="001842A0">
        <w:rPr>
          <w:szCs w:val="22"/>
        </w:rPr>
        <w:t xml:space="preserve"> vagy tünetekkel járó szívbillentyű-betegségben szenvedő betegeknél történő alkalmazását alátámasztó adatok. </w:t>
      </w:r>
    </w:p>
    <w:p w14:paraId="61091526" w14:textId="77777777" w:rsidR="008F6BDB" w:rsidRDefault="008F6BDB" w:rsidP="00725935">
      <w:pPr>
        <w:spacing w:line="240" w:lineRule="auto"/>
        <w:rPr>
          <w:szCs w:val="22"/>
        </w:rPr>
      </w:pPr>
    </w:p>
    <w:p w14:paraId="347D3E41" w14:textId="38D09FBB" w:rsidR="008F6BDB" w:rsidRPr="00C66A0E" w:rsidRDefault="008F6BDB" w:rsidP="00725935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Thromboembolia</w:t>
      </w:r>
      <w:proofErr w:type="spellEnd"/>
    </w:p>
    <w:p w14:paraId="5148867A" w14:textId="6CE89412" w:rsidR="008F6BDB" w:rsidRPr="001842A0" w:rsidRDefault="008F6BDB" w:rsidP="008F6BDB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dexrazox</w:t>
      </w:r>
      <w:r>
        <w:rPr>
          <w:szCs w:val="22"/>
        </w:rPr>
        <w:t>á</w:t>
      </w:r>
      <w:r w:rsidRPr="008122EA">
        <w:rPr>
          <w:szCs w:val="22"/>
        </w:rPr>
        <w:t>n</w:t>
      </w:r>
      <w:proofErr w:type="spellEnd"/>
      <w:r w:rsidRPr="008122EA">
        <w:rPr>
          <w:szCs w:val="22"/>
        </w:rPr>
        <w:t xml:space="preserve"> kemoterápiával való kombinációja növelheti a </w:t>
      </w:r>
      <w:proofErr w:type="spellStart"/>
      <w:r w:rsidRPr="008122EA">
        <w:rPr>
          <w:szCs w:val="22"/>
        </w:rPr>
        <w:t>tromboemból</w:t>
      </w:r>
      <w:r>
        <w:rPr>
          <w:szCs w:val="22"/>
        </w:rPr>
        <w:t>iás</w:t>
      </w:r>
      <w:proofErr w:type="spellEnd"/>
      <w:r>
        <w:rPr>
          <w:szCs w:val="22"/>
        </w:rPr>
        <w:t xml:space="preserve"> szövődmények kialakulásának kockázatát </w:t>
      </w:r>
      <w:r w:rsidRPr="008122EA">
        <w:rPr>
          <w:szCs w:val="22"/>
        </w:rPr>
        <w:t>(lásd 4.8</w:t>
      </w:r>
      <w:r>
        <w:rPr>
          <w:szCs w:val="22"/>
        </w:rPr>
        <w:t xml:space="preserve"> pont</w:t>
      </w:r>
      <w:r w:rsidRPr="001842A0">
        <w:rPr>
          <w:szCs w:val="22"/>
        </w:rPr>
        <w:t>)</w:t>
      </w:r>
      <w:r>
        <w:rPr>
          <w:szCs w:val="22"/>
        </w:rPr>
        <w:t>.</w:t>
      </w:r>
    </w:p>
    <w:p w14:paraId="368CA279" w14:textId="77777777" w:rsidR="008F6BDB" w:rsidRPr="001842A0" w:rsidRDefault="008F6BDB" w:rsidP="00725935">
      <w:pPr>
        <w:spacing w:line="240" w:lineRule="auto"/>
        <w:rPr>
          <w:szCs w:val="22"/>
        </w:rPr>
      </w:pPr>
    </w:p>
    <w:p w14:paraId="4BE94E88" w14:textId="77777777" w:rsidR="008F6BDB" w:rsidRPr="008F6BDB" w:rsidRDefault="008F6BDB" w:rsidP="008F6BDB">
      <w:pPr>
        <w:spacing w:line="240" w:lineRule="auto"/>
        <w:rPr>
          <w:szCs w:val="22"/>
          <w:u w:val="single"/>
        </w:rPr>
      </w:pPr>
      <w:r w:rsidRPr="008F6BDB">
        <w:rPr>
          <w:szCs w:val="22"/>
          <w:u w:val="single"/>
        </w:rPr>
        <w:t>Fogamzóképes nők / Fogamzásgátlás férfiak és nők esetében</w:t>
      </w:r>
    </w:p>
    <w:p w14:paraId="50B102F8" w14:textId="2CFD5082" w:rsidR="008F6BDB" w:rsidRDefault="008F6BDB" w:rsidP="008F6BDB">
      <w:pPr>
        <w:spacing w:line="240" w:lineRule="auto"/>
        <w:rPr>
          <w:szCs w:val="22"/>
        </w:rPr>
      </w:pPr>
      <w:r>
        <w:rPr>
          <w:szCs w:val="22"/>
        </w:rPr>
        <w:t xml:space="preserve">Mivel 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citotoxikus</w:t>
      </w:r>
      <w:proofErr w:type="spellEnd"/>
      <w:r>
        <w:rPr>
          <w:szCs w:val="22"/>
        </w:rPr>
        <w:t xml:space="preserve"> szer, a</w:t>
      </w:r>
      <w:r w:rsidRPr="008F6BDB">
        <w:rPr>
          <w:szCs w:val="22"/>
        </w:rPr>
        <w:t xml:space="preserve"> szexuálisan </w:t>
      </w:r>
      <w:proofErr w:type="gramStart"/>
      <w:r w:rsidRPr="008F6BDB">
        <w:rPr>
          <w:szCs w:val="22"/>
        </w:rPr>
        <w:t>aktív</w:t>
      </w:r>
      <w:proofErr w:type="gramEnd"/>
      <w:r w:rsidRPr="008F6BDB">
        <w:rPr>
          <w:szCs w:val="22"/>
        </w:rPr>
        <w:t xml:space="preserve"> férfiaknak és nőknek egyaránt hatékony fogamzásgátló módszereket kell alkalmazniuk a kezelés alatt. A </w:t>
      </w:r>
      <w:r>
        <w:rPr>
          <w:szCs w:val="22"/>
        </w:rPr>
        <w:t xml:space="preserve">nőknek és a </w:t>
      </w:r>
      <w:r w:rsidRPr="008F6BDB">
        <w:rPr>
          <w:szCs w:val="22"/>
        </w:rPr>
        <w:t>férfiak</w:t>
      </w:r>
      <w:r>
        <w:rPr>
          <w:szCs w:val="22"/>
        </w:rPr>
        <w:t xml:space="preserve">nak a </w:t>
      </w:r>
      <w:proofErr w:type="spellStart"/>
      <w:r>
        <w:rPr>
          <w:szCs w:val="22"/>
        </w:rPr>
        <w:t>dexrazoxán</w:t>
      </w:r>
      <w:proofErr w:type="spellEnd"/>
      <w:r w:rsidR="0022202D">
        <w:rPr>
          <w:szCs w:val="22"/>
        </w:rPr>
        <w:noBreakHyphen/>
      </w:r>
      <w:r w:rsidRPr="008F6BDB">
        <w:rPr>
          <w:szCs w:val="22"/>
        </w:rPr>
        <w:t>kezelé</w:t>
      </w:r>
      <w:r>
        <w:rPr>
          <w:szCs w:val="22"/>
        </w:rPr>
        <w:t>s befejezése után még legalább 6</w:t>
      </w:r>
      <w:r w:rsidRPr="008F6BDB">
        <w:rPr>
          <w:szCs w:val="22"/>
        </w:rPr>
        <w:t xml:space="preserve"> hó</w:t>
      </w:r>
      <w:r>
        <w:rPr>
          <w:szCs w:val="22"/>
        </w:rPr>
        <w:t xml:space="preserve">napig folytatniuk kell </w:t>
      </w:r>
      <w:r w:rsidR="003F014E">
        <w:rPr>
          <w:szCs w:val="22"/>
        </w:rPr>
        <w:t xml:space="preserve">a hatékony fogamzásgátló módszerek alkalmazását </w:t>
      </w:r>
      <w:r>
        <w:rPr>
          <w:szCs w:val="22"/>
        </w:rPr>
        <w:t>(lásd 4.6 </w:t>
      </w:r>
      <w:r w:rsidRPr="008F6BDB">
        <w:rPr>
          <w:szCs w:val="22"/>
        </w:rPr>
        <w:t xml:space="preserve">pont). </w:t>
      </w:r>
    </w:p>
    <w:p w14:paraId="4B602DE0" w14:textId="77777777" w:rsidR="00070F9A" w:rsidRDefault="00070F9A" w:rsidP="008F6BDB">
      <w:pPr>
        <w:spacing w:line="240" w:lineRule="auto"/>
        <w:rPr>
          <w:szCs w:val="22"/>
        </w:rPr>
      </w:pPr>
    </w:p>
    <w:p w14:paraId="43CCB5D4" w14:textId="01B0CC0E" w:rsidR="00070F9A" w:rsidRPr="00C66A0E" w:rsidRDefault="00070F9A" w:rsidP="008F6BDB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Geriátriai</w:t>
      </w:r>
      <w:proofErr w:type="spellEnd"/>
      <w:r w:rsidRPr="00C66A0E">
        <w:rPr>
          <w:szCs w:val="22"/>
          <w:u w:val="single"/>
        </w:rPr>
        <w:t xml:space="preserve"> betegek (65 éves vagy annál idősebb betegek)</w:t>
      </w:r>
    </w:p>
    <w:p w14:paraId="7690E1BD" w14:textId="4D21C01B" w:rsidR="00070F9A" w:rsidRDefault="00070F9A" w:rsidP="008F6BDB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geriátriai</w:t>
      </w:r>
      <w:proofErr w:type="spellEnd"/>
      <w:r>
        <w:rPr>
          <w:szCs w:val="22"/>
        </w:rPr>
        <w:t xml:space="preserve"> betegeknél és fiatalabb betegeknél mutatott hatásosságának vagy biztonságosságának összehasonlítására vonatkozóan nincsenek klinikai vizsgálatok. Ugyanakkor általánosságban elmondható, hogy idősebb betegek kezelésekor fokozott </w:t>
      </w:r>
      <w:r w:rsidR="00496A4F">
        <w:rPr>
          <w:szCs w:val="22"/>
        </w:rPr>
        <w:t>elővigyázatos</w:t>
      </w:r>
      <w:r>
        <w:rPr>
          <w:szCs w:val="22"/>
        </w:rPr>
        <w:t>ságra van szükség, mivel esetükben gyakrabban fordul elő más gyógyszerek alkalmazása, körükben nagyobb arányban fordul</w:t>
      </w:r>
      <w:r w:rsidR="00496A4F">
        <w:rPr>
          <w:szCs w:val="22"/>
        </w:rPr>
        <w:t>nak</w:t>
      </w:r>
      <w:r>
        <w:rPr>
          <w:szCs w:val="22"/>
        </w:rPr>
        <w:t xml:space="preserve"> elő egyéb betegségek, </w:t>
      </w:r>
      <w:r w:rsidR="00496A4F">
        <w:rPr>
          <w:szCs w:val="22"/>
        </w:rPr>
        <w:t xml:space="preserve">valamint nagyobb az esélye </w:t>
      </w:r>
      <w:r>
        <w:rPr>
          <w:szCs w:val="22"/>
        </w:rPr>
        <w:t>máj-</w:t>
      </w:r>
      <w:r w:rsidR="00496A4F">
        <w:rPr>
          <w:szCs w:val="22"/>
        </w:rPr>
        <w:t xml:space="preserve"> vagy</w:t>
      </w:r>
      <w:r>
        <w:rPr>
          <w:szCs w:val="22"/>
        </w:rPr>
        <w:t xml:space="preserve"> veseműködési zavar vagy szívbetegség előfordulás</w:t>
      </w:r>
      <w:r w:rsidR="00496A4F">
        <w:rPr>
          <w:szCs w:val="22"/>
        </w:rPr>
        <w:t>ának</w:t>
      </w:r>
      <w:r>
        <w:rPr>
          <w:szCs w:val="22"/>
        </w:rPr>
        <w:t>.</w:t>
      </w:r>
    </w:p>
    <w:p w14:paraId="172DEE24" w14:textId="77777777" w:rsidR="00070F9A" w:rsidRDefault="00070F9A" w:rsidP="008F6BDB">
      <w:pPr>
        <w:spacing w:line="240" w:lineRule="auto"/>
        <w:rPr>
          <w:szCs w:val="22"/>
        </w:rPr>
      </w:pPr>
    </w:p>
    <w:p w14:paraId="58159871" w14:textId="09F7DF57" w:rsidR="00070F9A" w:rsidRPr="00C66A0E" w:rsidRDefault="00070F9A" w:rsidP="008F6BDB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Anaphylaxiás</w:t>
      </w:r>
      <w:proofErr w:type="spellEnd"/>
      <w:r w:rsidRPr="00C66A0E">
        <w:rPr>
          <w:szCs w:val="22"/>
          <w:u w:val="single"/>
        </w:rPr>
        <w:t xml:space="preserve"> reakció</w:t>
      </w:r>
    </w:p>
    <w:p w14:paraId="405B4F24" w14:textId="22D39910" w:rsidR="00070F9A" w:rsidRPr="008F6BDB" w:rsidRDefault="00070F9A" w:rsidP="008F6BDB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>
        <w:rPr>
          <w:szCs w:val="22"/>
        </w:rPr>
        <w:t>Cyrdanax-szal</w:t>
      </w:r>
      <w:proofErr w:type="spellEnd"/>
      <w:r w:rsidRPr="001842A0">
        <w:rPr>
          <w:szCs w:val="22"/>
        </w:rPr>
        <w:t xml:space="preserve"> és </w:t>
      </w:r>
      <w:proofErr w:type="spellStart"/>
      <w:r w:rsidRPr="001842A0">
        <w:rPr>
          <w:szCs w:val="22"/>
        </w:rPr>
        <w:t>antraciklinekkel</w:t>
      </w:r>
      <w:proofErr w:type="spellEnd"/>
      <w:r w:rsidRPr="001842A0">
        <w:rPr>
          <w:szCs w:val="22"/>
        </w:rPr>
        <w:t xml:space="preserve"> kezelt betegeknél </w:t>
      </w:r>
      <w:proofErr w:type="spellStart"/>
      <w:r w:rsidRPr="001842A0">
        <w:rPr>
          <w:szCs w:val="22"/>
        </w:rPr>
        <w:t>anaphylaxiás</w:t>
      </w:r>
      <w:proofErr w:type="spellEnd"/>
      <w:r w:rsidRPr="001842A0">
        <w:rPr>
          <w:szCs w:val="22"/>
        </w:rPr>
        <w:t xml:space="preserve"> reakciót, köztük </w:t>
      </w:r>
      <w:proofErr w:type="spellStart"/>
      <w:r w:rsidRPr="001842A0">
        <w:rPr>
          <w:szCs w:val="22"/>
        </w:rPr>
        <w:t>angiooedemát</w:t>
      </w:r>
      <w:proofErr w:type="spellEnd"/>
      <w:r w:rsidRPr="001842A0">
        <w:rPr>
          <w:szCs w:val="22"/>
        </w:rPr>
        <w:t xml:space="preserve">, bőrreakciókat, </w:t>
      </w:r>
      <w:proofErr w:type="spellStart"/>
      <w:r w:rsidRPr="001842A0">
        <w:rPr>
          <w:szCs w:val="22"/>
        </w:rPr>
        <w:t>bronchospasmust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respiratoricus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distresst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hypotoniát</w:t>
      </w:r>
      <w:proofErr w:type="spellEnd"/>
      <w:r w:rsidRPr="001842A0">
        <w:rPr>
          <w:szCs w:val="22"/>
        </w:rPr>
        <w:t xml:space="preserve"> és tudatvesztést észleltek (lásd 4.8 pont). Az alkalmazás előtt az anamn</w:t>
      </w:r>
      <w:r>
        <w:rPr>
          <w:szCs w:val="22"/>
        </w:rPr>
        <w:t>ézis</w:t>
      </w:r>
      <w:r w:rsidRPr="001842A0">
        <w:rPr>
          <w:szCs w:val="22"/>
        </w:rPr>
        <w:t>ben s</w:t>
      </w:r>
      <w:r w:rsidR="00B1564F">
        <w:rPr>
          <w:szCs w:val="22"/>
        </w:rPr>
        <w:t xml:space="preserve">zereplő </w:t>
      </w:r>
      <w:proofErr w:type="spellStart"/>
      <w:r w:rsidR="00B1564F">
        <w:rPr>
          <w:szCs w:val="22"/>
        </w:rPr>
        <w:t>dexrazoxán</w:t>
      </w:r>
      <w:proofErr w:type="spellEnd"/>
      <w:r w:rsidR="00B1564F">
        <w:rPr>
          <w:szCs w:val="22"/>
        </w:rPr>
        <w:t>-</w:t>
      </w:r>
      <w:r w:rsidRPr="001842A0">
        <w:rPr>
          <w:szCs w:val="22"/>
        </w:rPr>
        <w:t xml:space="preserve">allergiát </w:t>
      </w:r>
      <w:r w:rsidR="00C320DE">
        <w:rPr>
          <w:szCs w:val="22"/>
        </w:rPr>
        <w:t>figyelembe kell venni</w:t>
      </w:r>
      <w:r w:rsidR="00B1564F">
        <w:rPr>
          <w:szCs w:val="22"/>
        </w:rPr>
        <w:t xml:space="preserve"> (lásd 4.3 pont)</w:t>
      </w:r>
      <w:r w:rsidRPr="001842A0">
        <w:rPr>
          <w:szCs w:val="22"/>
        </w:rPr>
        <w:t>.</w:t>
      </w:r>
    </w:p>
    <w:p w14:paraId="634E0E04" w14:textId="77777777" w:rsidR="007446AA" w:rsidRPr="008122EA" w:rsidRDefault="007446AA" w:rsidP="008122EA">
      <w:pPr>
        <w:spacing w:line="240" w:lineRule="auto"/>
        <w:ind w:left="567" w:hanging="567"/>
        <w:rPr>
          <w:b/>
          <w:szCs w:val="22"/>
        </w:rPr>
      </w:pPr>
    </w:p>
    <w:p w14:paraId="447CA743" w14:textId="77777777" w:rsidR="008B0A6B" w:rsidRPr="001842A0" w:rsidRDefault="008B0A6B" w:rsidP="00C66A0E">
      <w:pPr>
        <w:keepNext/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lastRenderedPageBreak/>
        <w:t>4.5</w:t>
      </w:r>
      <w:r w:rsidRPr="001842A0">
        <w:rPr>
          <w:b/>
          <w:szCs w:val="22"/>
        </w:rPr>
        <w:tab/>
        <w:t xml:space="preserve">Gyógyszerkölcsönhatások és egyéb </w:t>
      </w:r>
      <w:proofErr w:type="gramStart"/>
      <w:r w:rsidRPr="001842A0">
        <w:rPr>
          <w:b/>
          <w:szCs w:val="22"/>
        </w:rPr>
        <w:t>interakciók</w:t>
      </w:r>
      <w:proofErr w:type="gramEnd"/>
    </w:p>
    <w:p w14:paraId="7D29A02F" w14:textId="77777777" w:rsidR="008B0A6B" w:rsidRDefault="008B0A6B" w:rsidP="00C66A0E">
      <w:pPr>
        <w:keepNext/>
        <w:spacing w:line="240" w:lineRule="auto"/>
        <w:ind w:left="567" w:hanging="567"/>
        <w:rPr>
          <w:szCs w:val="22"/>
        </w:rPr>
      </w:pPr>
    </w:p>
    <w:p w14:paraId="215CE665" w14:textId="128A15D9" w:rsidR="00D10D3A" w:rsidRDefault="00D10D3A" w:rsidP="00C66A0E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Cyrdanax</w:t>
      </w:r>
      <w:proofErr w:type="spellEnd"/>
      <w:r>
        <w:rPr>
          <w:szCs w:val="22"/>
        </w:rPr>
        <w:t xml:space="preserve"> egyrészt a vesén át változatlan formában választódik ki, másrészt a májban és a vesében a </w:t>
      </w:r>
      <w:proofErr w:type="spellStart"/>
      <w:r>
        <w:rPr>
          <w:szCs w:val="22"/>
        </w:rPr>
        <w:t>dihidropirimidin-aminohidroláz</w:t>
      </w:r>
      <w:proofErr w:type="spellEnd"/>
      <w:r>
        <w:rPr>
          <w:szCs w:val="22"/>
        </w:rPr>
        <w:t xml:space="preserve"> (DHP</w:t>
      </w:r>
      <w:r w:rsidR="00776730">
        <w:rPr>
          <w:szCs w:val="22"/>
        </w:rPr>
        <w:t>-</w:t>
      </w:r>
      <w:proofErr w:type="spellStart"/>
      <w:r>
        <w:rPr>
          <w:szCs w:val="22"/>
        </w:rPr>
        <w:t>áz</w:t>
      </w:r>
      <w:proofErr w:type="spellEnd"/>
      <w:r>
        <w:rPr>
          <w:szCs w:val="22"/>
        </w:rPr>
        <w:t xml:space="preserve">) által </w:t>
      </w:r>
      <w:r w:rsidR="00776730">
        <w:rPr>
          <w:szCs w:val="22"/>
        </w:rPr>
        <w:t>nyíltláncú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metabolittá</w:t>
      </w:r>
      <w:proofErr w:type="spellEnd"/>
      <w:r>
        <w:rPr>
          <w:szCs w:val="22"/>
        </w:rPr>
        <w:t xml:space="preserve"> alakul.</w:t>
      </w:r>
      <w:r w:rsidR="001F2EFD">
        <w:rPr>
          <w:szCs w:val="22"/>
        </w:rPr>
        <w:t xml:space="preserve"> Az egyidejűleg alkalmazott </w:t>
      </w:r>
      <w:proofErr w:type="spellStart"/>
      <w:r w:rsidR="001F2EFD">
        <w:rPr>
          <w:szCs w:val="22"/>
        </w:rPr>
        <w:t>doxorubicin</w:t>
      </w:r>
      <w:proofErr w:type="spellEnd"/>
      <w:r w:rsidR="001F2EFD">
        <w:rPr>
          <w:szCs w:val="22"/>
        </w:rPr>
        <w:t xml:space="preserve"> (50-60 mg/m</w:t>
      </w:r>
      <w:r w:rsidR="001F2EFD" w:rsidRPr="00C66A0E">
        <w:rPr>
          <w:szCs w:val="22"/>
          <w:vertAlign w:val="superscript"/>
        </w:rPr>
        <w:t>2</w:t>
      </w:r>
      <w:r w:rsidR="001F2EFD">
        <w:rPr>
          <w:szCs w:val="22"/>
        </w:rPr>
        <w:t xml:space="preserve">) vagy </w:t>
      </w:r>
      <w:proofErr w:type="spellStart"/>
      <w:r w:rsidR="001F2EFD">
        <w:rPr>
          <w:szCs w:val="22"/>
        </w:rPr>
        <w:t>epirubicin</w:t>
      </w:r>
      <w:proofErr w:type="spellEnd"/>
      <w:r w:rsidR="001F2EFD">
        <w:rPr>
          <w:szCs w:val="22"/>
        </w:rPr>
        <w:t xml:space="preserve"> (60-100 mg/</w:t>
      </w:r>
      <w:r w:rsidR="001F2EFD" w:rsidRPr="001F2EFD">
        <w:rPr>
          <w:szCs w:val="22"/>
        </w:rPr>
        <w:t>m</w:t>
      </w:r>
      <w:r w:rsidR="001F2EFD" w:rsidRPr="001F2EFD">
        <w:rPr>
          <w:szCs w:val="22"/>
          <w:vertAlign w:val="superscript"/>
        </w:rPr>
        <w:t>2</w:t>
      </w:r>
      <w:r w:rsidR="001F2EFD">
        <w:rPr>
          <w:szCs w:val="22"/>
        </w:rPr>
        <w:t xml:space="preserve">) nem befolyásolja szignifikánsan a </w:t>
      </w:r>
      <w:proofErr w:type="spellStart"/>
      <w:r w:rsidR="001F2EFD">
        <w:rPr>
          <w:szCs w:val="22"/>
        </w:rPr>
        <w:t>Cyrdanax</w:t>
      </w:r>
      <w:proofErr w:type="spellEnd"/>
      <w:r w:rsidR="001F2EFD">
        <w:rPr>
          <w:szCs w:val="22"/>
        </w:rPr>
        <w:t xml:space="preserve"> farmakokinetikáját.</w:t>
      </w:r>
    </w:p>
    <w:p w14:paraId="2D968514" w14:textId="77777777" w:rsidR="001F2EFD" w:rsidRDefault="001F2EFD" w:rsidP="00C66A0E">
      <w:pPr>
        <w:spacing w:line="240" w:lineRule="auto"/>
        <w:rPr>
          <w:szCs w:val="22"/>
        </w:rPr>
      </w:pPr>
    </w:p>
    <w:p w14:paraId="027C277C" w14:textId="5674D21D" w:rsidR="001F2EFD" w:rsidRDefault="001F2EFD" w:rsidP="00C66A0E">
      <w:pPr>
        <w:spacing w:line="240" w:lineRule="auto"/>
        <w:rPr>
          <w:szCs w:val="22"/>
        </w:rPr>
      </w:pPr>
      <w:r>
        <w:rPr>
          <w:szCs w:val="22"/>
        </w:rPr>
        <w:t xml:space="preserve">Vizsgálatokban a </w:t>
      </w:r>
      <w:proofErr w:type="spellStart"/>
      <w:r>
        <w:rPr>
          <w:szCs w:val="22"/>
        </w:rPr>
        <w:t>Cyrdanax</w:t>
      </w:r>
      <w:proofErr w:type="spellEnd"/>
      <w:r>
        <w:rPr>
          <w:szCs w:val="22"/>
        </w:rPr>
        <w:t xml:space="preserve"> nem volt hatással a </w:t>
      </w:r>
      <w:proofErr w:type="spellStart"/>
      <w:r>
        <w:rPr>
          <w:szCs w:val="22"/>
        </w:rPr>
        <w:t>doxorubicin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farmakokinetikájára</w:t>
      </w:r>
      <w:proofErr w:type="spellEnd"/>
      <w:r>
        <w:rPr>
          <w:szCs w:val="22"/>
        </w:rPr>
        <w:t xml:space="preserve">. Vizsgálatok alapján korlátozott bizonyítékok vannak arra vonatkozóan, hogy előzetesen alkalmazott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hatására az </w:t>
      </w:r>
      <w:proofErr w:type="spellStart"/>
      <w:r>
        <w:rPr>
          <w:szCs w:val="22"/>
        </w:rPr>
        <w:t>epirubicin</w:t>
      </w:r>
      <w:r>
        <w:rPr>
          <w:szCs w:val="22"/>
        </w:rPr>
        <w:noBreakHyphen/>
        <w:t>clearance</w:t>
      </w:r>
      <w:proofErr w:type="spellEnd"/>
      <w:r>
        <w:rPr>
          <w:szCs w:val="22"/>
        </w:rPr>
        <w:t xml:space="preserve"> fokozódhat, ez nagyobb </w:t>
      </w:r>
      <w:proofErr w:type="gramStart"/>
      <w:r>
        <w:rPr>
          <w:szCs w:val="22"/>
        </w:rPr>
        <w:t>dózisban</w:t>
      </w:r>
      <w:proofErr w:type="gramEnd"/>
      <w:r>
        <w:rPr>
          <w:szCs w:val="22"/>
        </w:rPr>
        <w:t xml:space="preserve"> (120-135 mg/</w:t>
      </w:r>
      <w:r w:rsidRPr="001F2EFD">
        <w:rPr>
          <w:szCs w:val="22"/>
        </w:rPr>
        <w:t>m</w:t>
      </w:r>
      <w:r w:rsidRPr="001F2EFD">
        <w:rPr>
          <w:szCs w:val="22"/>
          <w:vertAlign w:val="superscript"/>
        </w:rPr>
        <w:t>2</w:t>
      </w:r>
      <w:r>
        <w:rPr>
          <w:szCs w:val="22"/>
        </w:rPr>
        <w:t xml:space="preserve">) alkalmazott </w:t>
      </w:r>
      <w:proofErr w:type="spellStart"/>
      <w:r>
        <w:rPr>
          <w:szCs w:val="22"/>
        </w:rPr>
        <w:t>epirubicin</w:t>
      </w:r>
      <w:proofErr w:type="spellEnd"/>
      <w:r>
        <w:rPr>
          <w:szCs w:val="22"/>
        </w:rPr>
        <w:t xml:space="preserve"> esetén fordult elő.</w:t>
      </w:r>
    </w:p>
    <w:p w14:paraId="6A5DF97F" w14:textId="77777777" w:rsidR="001F2EFD" w:rsidRDefault="001F2EFD" w:rsidP="00C66A0E">
      <w:pPr>
        <w:spacing w:line="240" w:lineRule="auto"/>
        <w:rPr>
          <w:szCs w:val="22"/>
        </w:rPr>
      </w:pPr>
    </w:p>
    <w:p w14:paraId="74B47434" w14:textId="5AAD89C9" w:rsidR="0054679B" w:rsidRPr="001842A0" w:rsidRDefault="0054679B" w:rsidP="0054679B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fokozhatja a kemoterápia vagy a sugárkezelés által </w:t>
      </w:r>
      <w:proofErr w:type="gramStart"/>
      <w:r w:rsidRPr="001842A0">
        <w:rPr>
          <w:szCs w:val="22"/>
        </w:rPr>
        <w:t>indukált</w:t>
      </w:r>
      <w:proofErr w:type="gramEnd"/>
      <w:r w:rsidRPr="001842A0">
        <w:rPr>
          <w:szCs w:val="22"/>
        </w:rPr>
        <w:t xml:space="preserve"> hematológiai toxicitást, ami az első két kezelési ciklus alatt a </w:t>
      </w:r>
      <w:proofErr w:type="spellStart"/>
      <w:r w:rsidRPr="001842A0">
        <w:rPr>
          <w:szCs w:val="22"/>
        </w:rPr>
        <w:t>h</w:t>
      </w:r>
      <w:r w:rsidR="00F72035">
        <w:rPr>
          <w:szCs w:val="22"/>
        </w:rPr>
        <w:t>a</w:t>
      </w:r>
      <w:r w:rsidRPr="001842A0">
        <w:rPr>
          <w:szCs w:val="22"/>
        </w:rPr>
        <w:t>ematológiai</w:t>
      </w:r>
      <w:proofErr w:type="spellEnd"/>
      <w:r w:rsidRPr="001842A0">
        <w:rPr>
          <w:szCs w:val="22"/>
        </w:rPr>
        <w:t xml:space="preserve"> paraméterek gondos </w:t>
      </w:r>
      <w:proofErr w:type="spellStart"/>
      <w:r w:rsidRPr="001842A0">
        <w:rPr>
          <w:szCs w:val="22"/>
        </w:rPr>
        <w:t>monitorozását</w:t>
      </w:r>
      <w:proofErr w:type="spellEnd"/>
      <w:r w:rsidRPr="001842A0">
        <w:rPr>
          <w:szCs w:val="22"/>
        </w:rPr>
        <w:t xml:space="preserve"> teszi szükségessé (lásd 4.4 pont).</w:t>
      </w:r>
    </w:p>
    <w:p w14:paraId="4D448E49" w14:textId="77777777" w:rsidR="0054679B" w:rsidRDefault="0054679B" w:rsidP="00C66A0E">
      <w:pPr>
        <w:spacing w:line="240" w:lineRule="auto"/>
        <w:rPr>
          <w:szCs w:val="22"/>
        </w:rPr>
      </w:pPr>
    </w:p>
    <w:p w14:paraId="5A135B30" w14:textId="2423BD40" w:rsidR="0054679B" w:rsidRPr="001F2EFD" w:rsidRDefault="0054679B" w:rsidP="00C66A0E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Cyrdanax-ot</w:t>
      </w:r>
      <w:proofErr w:type="spellEnd"/>
      <w:r w:rsidRPr="001842A0">
        <w:rPr>
          <w:szCs w:val="22"/>
        </w:rPr>
        <w:t xml:space="preserve"> az infúzió beadása alatt semmilyen más gyógyszerrel nem szabad keverni.</w:t>
      </w:r>
    </w:p>
    <w:p w14:paraId="776F0A54" w14:textId="77777777" w:rsidR="00D10D3A" w:rsidRPr="001842A0" w:rsidRDefault="00D10D3A" w:rsidP="008F730A">
      <w:pPr>
        <w:spacing w:line="240" w:lineRule="auto"/>
        <w:ind w:left="567" w:hanging="567"/>
        <w:rPr>
          <w:szCs w:val="22"/>
        </w:rPr>
      </w:pPr>
    </w:p>
    <w:p w14:paraId="40F32C07" w14:textId="77777777" w:rsidR="007C581D" w:rsidRPr="00C66A0E" w:rsidRDefault="007C581D" w:rsidP="008F730A">
      <w:pPr>
        <w:spacing w:line="240" w:lineRule="auto"/>
        <w:ind w:left="567" w:hanging="567"/>
        <w:rPr>
          <w:szCs w:val="22"/>
        </w:rPr>
      </w:pPr>
      <w:proofErr w:type="spellStart"/>
      <w:r w:rsidRPr="00C66A0E">
        <w:rPr>
          <w:szCs w:val="22"/>
        </w:rPr>
        <w:t>Együttadás</w:t>
      </w:r>
      <w:proofErr w:type="spellEnd"/>
      <w:r w:rsidRPr="00C66A0E">
        <w:rPr>
          <w:szCs w:val="22"/>
        </w:rPr>
        <w:t xml:space="preserve"> ellenjavallt:</w:t>
      </w:r>
    </w:p>
    <w:p w14:paraId="4BECD33F" w14:textId="77777777" w:rsidR="007C581D" w:rsidRPr="001842A0" w:rsidRDefault="007C581D" w:rsidP="008F730A">
      <w:pPr>
        <w:spacing w:line="240" w:lineRule="auto"/>
        <w:rPr>
          <w:szCs w:val="22"/>
        </w:rPr>
      </w:pPr>
      <w:r w:rsidRPr="008122EA">
        <w:rPr>
          <w:szCs w:val="22"/>
        </w:rPr>
        <w:t xml:space="preserve">Sárgaláz elleni </w:t>
      </w:r>
      <w:proofErr w:type="gramStart"/>
      <w:r w:rsidRPr="008122EA">
        <w:rPr>
          <w:szCs w:val="22"/>
        </w:rPr>
        <w:t>vakcina</w:t>
      </w:r>
      <w:proofErr w:type="gramEnd"/>
      <w:r w:rsidRPr="008122EA">
        <w:rPr>
          <w:szCs w:val="22"/>
        </w:rPr>
        <w:t>: Fennáll a halálos kimenetelű</w:t>
      </w:r>
      <w:r w:rsidR="00A06E3E" w:rsidRPr="008122EA">
        <w:rPr>
          <w:szCs w:val="22"/>
        </w:rPr>
        <w:t xml:space="preserve"> generalizált oltási betegség kockázata (lásd 4.3 pont).</w:t>
      </w:r>
    </w:p>
    <w:p w14:paraId="5770F565" w14:textId="77777777" w:rsidR="00A06E3E" w:rsidRPr="001842A0" w:rsidRDefault="00A06E3E" w:rsidP="008F730A">
      <w:pPr>
        <w:spacing w:line="240" w:lineRule="auto"/>
        <w:ind w:left="567" w:hanging="567"/>
        <w:rPr>
          <w:szCs w:val="22"/>
        </w:rPr>
      </w:pPr>
    </w:p>
    <w:p w14:paraId="238317E8" w14:textId="77777777" w:rsidR="00A06E3E" w:rsidRPr="00C66A0E" w:rsidRDefault="00A06E3E" w:rsidP="008F730A">
      <w:pPr>
        <w:spacing w:line="240" w:lineRule="auto"/>
        <w:ind w:left="567" w:hanging="567"/>
        <w:rPr>
          <w:szCs w:val="22"/>
        </w:rPr>
      </w:pPr>
      <w:proofErr w:type="spellStart"/>
      <w:r w:rsidRPr="00C66A0E">
        <w:rPr>
          <w:szCs w:val="22"/>
        </w:rPr>
        <w:t>Együttadás</w:t>
      </w:r>
      <w:proofErr w:type="spellEnd"/>
      <w:r w:rsidRPr="00C66A0E">
        <w:rPr>
          <w:szCs w:val="22"/>
        </w:rPr>
        <w:t xml:space="preserve"> nem javasolt:</w:t>
      </w:r>
    </w:p>
    <w:p w14:paraId="5E249E2B" w14:textId="7637BDC4" w:rsidR="008F730A" w:rsidRDefault="0054679B" w:rsidP="008F730A">
      <w:pPr>
        <w:spacing w:line="240" w:lineRule="auto"/>
        <w:rPr>
          <w:szCs w:val="22"/>
        </w:rPr>
      </w:pPr>
      <w:r>
        <w:rPr>
          <w:szCs w:val="22"/>
        </w:rPr>
        <w:t>Egyéb é</w:t>
      </w:r>
      <w:r w:rsidR="00A06E3E" w:rsidRPr="008122EA">
        <w:rPr>
          <w:szCs w:val="22"/>
        </w:rPr>
        <w:t xml:space="preserve">lő, legyengített kórokozókat tartalmazó </w:t>
      </w:r>
      <w:proofErr w:type="gramStart"/>
      <w:r w:rsidR="00A06E3E" w:rsidRPr="008122EA">
        <w:rPr>
          <w:szCs w:val="22"/>
        </w:rPr>
        <w:t>vakcinák</w:t>
      </w:r>
      <w:proofErr w:type="gramEnd"/>
      <w:r w:rsidR="00A06E3E" w:rsidRPr="008122EA">
        <w:rPr>
          <w:szCs w:val="22"/>
        </w:rPr>
        <w:t xml:space="preserve">: szisztémás, esetenként halálos kimenetelű betegség kialakulásának kockázata. Ez a kockázat fokozottabb olyan betegeknél, akiknek immunrendszere alapbetegségük következtében eleve legyengült. Ahol az létezik, elölt kórokozókat tartalmazó </w:t>
      </w:r>
      <w:proofErr w:type="gramStart"/>
      <w:r w:rsidR="00A06E3E" w:rsidRPr="008122EA">
        <w:rPr>
          <w:szCs w:val="22"/>
        </w:rPr>
        <w:t>vakcina</w:t>
      </w:r>
      <w:proofErr w:type="gramEnd"/>
      <w:r w:rsidR="00A06E3E" w:rsidRPr="008122EA">
        <w:rPr>
          <w:szCs w:val="22"/>
        </w:rPr>
        <w:t xml:space="preserve"> alkalmazandó (</w:t>
      </w:r>
      <w:proofErr w:type="spellStart"/>
      <w:r w:rsidR="00A06E3E" w:rsidRPr="008122EA">
        <w:rPr>
          <w:szCs w:val="22"/>
        </w:rPr>
        <w:t>poliomyelitis</w:t>
      </w:r>
      <w:proofErr w:type="spellEnd"/>
      <w:r w:rsidR="00A06E3E" w:rsidRPr="008122EA">
        <w:rPr>
          <w:szCs w:val="22"/>
        </w:rPr>
        <w:t>).</w:t>
      </w:r>
    </w:p>
    <w:p w14:paraId="3DD4B6B5" w14:textId="77777777" w:rsidR="00A06E3E" w:rsidRPr="001842A0" w:rsidRDefault="00A06E3E" w:rsidP="008F730A">
      <w:pPr>
        <w:spacing w:line="240" w:lineRule="auto"/>
        <w:rPr>
          <w:szCs w:val="22"/>
        </w:rPr>
      </w:pPr>
      <w:proofErr w:type="spellStart"/>
      <w:r w:rsidRPr="008122EA">
        <w:rPr>
          <w:szCs w:val="22"/>
        </w:rPr>
        <w:t>Fenitoin</w:t>
      </w:r>
      <w:proofErr w:type="spellEnd"/>
      <w:r w:rsidRPr="008122EA">
        <w:rPr>
          <w:szCs w:val="22"/>
        </w:rPr>
        <w:t xml:space="preserve">: </w:t>
      </w:r>
      <w:proofErr w:type="spellStart"/>
      <w:r w:rsidRPr="008122EA">
        <w:rPr>
          <w:szCs w:val="22"/>
        </w:rPr>
        <w:t>citosztatikumokkal</w:t>
      </w:r>
      <w:proofErr w:type="spellEnd"/>
      <w:r w:rsidRPr="008122EA">
        <w:rPr>
          <w:szCs w:val="22"/>
        </w:rPr>
        <w:t xml:space="preserve"> együtt alkalmazva a </w:t>
      </w:r>
      <w:proofErr w:type="spellStart"/>
      <w:r w:rsidRPr="008122EA">
        <w:rPr>
          <w:szCs w:val="22"/>
        </w:rPr>
        <w:t>fenitoin</w:t>
      </w:r>
      <w:proofErr w:type="spellEnd"/>
      <w:r w:rsidRPr="008122EA">
        <w:rPr>
          <w:szCs w:val="22"/>
        </w:rPr>
        <w:t xml:space="preserve"> felszívódása csökkenhet, ami a görcsrohamok súlyosbodásához vezethet. A </w:t>
      </w:r>
      <w:proofErr w:type="spellStart"/>
      <w:r w:rsidRPr="008122EA">
        <w:rPr>
          <w:szCs w:val="22"/>
        </w:rPr>
        <w:t>d</w:t>
      </w:r>
      <w:r w:rsidR="00D07018" w:rsidRPr="001842A0">
        <w:rPr>
          <w:szCs w:val="22"/>
        </w:rPr>
        <w:t>exrazoxá</w:t>
      </w:r>
      <w:r w:rsidRPr="001842A0">
        <w:rPr>
          <w:szCs w:val="22"/>
        </w:rPr>
        <w:t>n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együttadása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fenitoinnal</w:t>
      </w:r>
      <w:proofErr w:type="spellEnd"/>
      <w:r w:rsidRPr="001842A0">
        <w:rPr>
          <w:szCs w:val="22"/>
        </w:rPr>
        <w:t xml:space="preserve"> nem javasolt.</w:t>
      </w:r>
    </w:p>
    <w:p w14:paraId="2472047D" w14:textId="77777777" w:rsidR="00A06E3E" w:rsidRPr="001842A0" w:rsidRDefault="00A06E3E" w:rsidP="008F730A">
      <w:pPr>
        <w:spacing w:line="240" w:lineRule="auto"/>
        <w:rPr>
          <w:szCs w:val="22"/>
        </w:rPr>
      </w:pPr>
    </w:p>
    <w:p w14:paraId="4522F4DE" w14:textId="77777777" w:rsidR="00A06E3E" w:rsidRPr="00C66A0E" w:rsidRDefault="00A06E3E" w:rsidP="008F730A">
      <w:pPr>
        <w:spacing w:line="240" w:lineRule="auto"/>
        <w:rPr>
          <w:szCs w:val="22"/>
        </w:rPr>
      </w:pPr>
      <w:r w:rsidRPr="00C66A0E">
        <w:rPr>
          <w:szCs w:val="22"/>
        </w:rPr>
        <w:t>Óvatosan adható együtt:</w:t>
      </w:r>
    </w:p>
    <w:p w14:paraId="6918D119" w14:textId="77777777" w:rsidR="00A06E3E" w:rsidRPr="001842A0" w:rsidRDefault="00D07018" w:rsidP="008F730A">
      <w:pPr>
        <w:spacing w:line="240" w:lineRule="auto"/>
        <w:rPr>
          <w:szCs w:val="22"/>
        </w:rPr>
      </w:pPr>
      <w:proofErr w:type="spellStart"/>
      <w:r w:rsidRPr="008122EA">
        <w:rPr>
          <w:szCs w:val="22"/>
        </w:rPr>
        <w:t>Ciklosporin</w:t>
      </w:r>
      <w:proofErr w:type="spellEnd"/>
      <w:r w:rsidRPr="008122EA">
        <w:rPr>
          <w:szCs w:val="22"/>
        </w:rPr>
        <w:t xml:space="preserve">, </w:t>
      </w:r>
      <w:proofErr w:type="spellStart"/>
      <w:r w:rsidRPr="008122EA">
        <w:rPr>
          <w:szCs w:val="22"/>
        </w:rPr>
        <w:t>takrolimusz</w:t>
      </w:r>
      <w:proofErr w:type="spellEnd"/>
      <w:r w:rsidRPr="008122EA">
        <w:rPr>
          <w:szCs w:val="22"/>
        </w:rPr>
        <w:t xml:space="preserve">: Fokozott </w:t>
      </w:r>
      <w:proofErr w:type="spellStart"/>
      <w:r w:rsidR="00F74A94" w:rsidRPr="008122EA">
        <w:rPr>
          <w:szCs w:val="22"/>
        </w:rPr>
        <w:t>i</w:t>
      </w:r>
      <w:r w:rsidR="00F74A94" w:rsidRPr="001842A0">
        <w:rPr>
          <w:szCs w:val="22"/>
        </w:rPr>
        <w:t>mmuns</w:t>
      </w:r>
      <w:r w:rsidR="00F74A94">
        <w:rPr>
          <w:szCs w:val="22"/>
        </w:rPr>
        <w:t>uppressio</w:t>
      </w:r>
      <w:proofErr w:type="spellEnd"/>
      <w:r w:rsidR="00F74A94" w:rsidRPr="008122EA">
        <w:rPr>
          <w:szCs w:val="22"/>
        </w:rPr>
        <w:t xml:space="preserve"> </w:t>
      </w:r>
      <w:proofErr w:type="spellStart"/>
      <w:r w:rsidR="008F730A" w:rsidRPr="008122EA">
        <w:rPr>
          <w:szCs w:val="22"/>
        </w:rPr>
        <w:t>l</w:t>
      </w:r>
      <w:r w:rsidR="008F730A">
        <w:rPr>
          <w:szCs w:val="22"/>
        </w:rPr>
        <w:t>ympho</w:t>
      </w:r>
      <w:r w:rsidR="008F730A" w:rsidRPr="008122EA">
        <w:rPr>
          <w:szCs w:val="22"/>
        </w:rPr>
        <w:t>proliferatív</w:t>
      </w:r>
      <w:proofErr w:type="spellEnd"/>
      <w:r w:rsidR="008F730A" w:rsidRPr="008122EA">
        <w:rPr>
          <w:szCs w:val="22"/>
        </w:rPr>
        <w:t xml:space="preserve"> </w:t>
      </w:r>
      <w:r w:rsidRPr="008122EA">
        <w:rPr>
          <w:szCs w:val="22"/>
        </w:rPr>
        <w:t>betegség kialakulásának kockázatával.</w:t>
      </w:r>
    </w:p>
    <w:p w14:paraId="781A8DDC" w14:textId="77777777" w:rsidR="00D07018" w:rsidRPr="001842A0" w:rsidRDefault="00D07018" w:rsidP="008F730A">
      <w:pPr>
        <w:spacing w:line="240" w:lineRule="auto"/>
        <w:rPr>
          <w:szCs w:val="22"/>
        </w:rPr>
      </w:pPr>
    </w:p>
    <w:p w14:paraId="7CCC71CB" w14:textId="77777777" w:rsidR="0054679B" w:rsidRDefault="0054679B" w:rsidP="008F730A">
      <w:pPr>
        <w:spacing w:line="240" w:lineRule="auto"/>
        <w:rPr>
          <w:szCs w:val="22"/>
        </w:rPr>
      </w:pPr>
      <w:r>
        <w:rPr>
          <w:szCs w:val="22"/>
        </w:rPr>
        <w:t>Gyermekek és serdülők</w:t>
      </w:r>
    </w:p>
    <w:p w14:paraId="6BF6C57B" w14:textId="41D8ED68" w:rsidR="00A47198" w:rsidRPr="001842A0" w:rsidRDefault="0054679B" w:rsidP="008F730A">
      <w:pPr>
        <w:spacing w:line="240" w:lineRule="auto"/>
        <w:rPr>
          <w:szCs w:val="22"/>
        </w:rPr>
      </w:pPr>
      <w:proofErr w:type="gramStart"/>
      <w:r>
        <w:rPr>
          <w:szCs w:val="22"/>
        </w:rPr>
        <w:t>Interakciós</w:t>
      </w:r>
      <w:proofErr w:type="gramEnd"/>
      <w:r>
        <w:rPr>
          <w:szCs w:val="22"/>
        </w:rPr>
        <w:t xml:space="preserve"> vizsgálatokat csak felnőttekkel végeztek.</w:t>
      </w:r>
    </w:p>
    <w:p w14:paraId="0D6D6CAB" w14:textId="5CDC3218" w:rsidR="008B0A6B" w:rsidRPr="001842A0" w:rsidRDefault="008B0A6B" w:rsidP="008F730A">
      <w:pPr>
        <w:spacing w:line="240" w:lineRule="auto"/>
        <w:rPr>
          <w:szCs w:val="22"/>
        </w:rPr>
      </w:pPr>
    </w:p>
    <w:p w14:paraId="39EE97B1" w14:textId="77777777" w:rsidR="008B0A6B" w:rsidRPr="001842A0" w:rsidRDefault="008B0A6B" w:rsidP="00C56A6C">
      <w:pPr>
        <w:keepNext/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4.6</w:t>
      </w:r>
      <w:r w:rsidRPr="001842A0">
        <w:rPr>
          <w:b/>
          <w:szCs w:val="22"/>
        </w:rPr>
        <w:tab/>
        <w:t>Ter</w:t>
      </w:r>
      <w:r w:rsidR="00290931" w:rsidRPr="001842A0">
        <w:rPr>
          <w:b/>
          <w:szCs w:val="22"/>
        </w:rPr>
        <w:t>mékenység,</w:t>
      </w:r>
      <w:r w:rsidR="00055BA9" w:rsidRPr="001842A0">
        <w:rPr>
          <w:b/>
          <w:szCs w:val="22"/>
        </w:rPr>
        <w:t xml:space="preserve"> terhess</w:t>
      </w:r>
      <w:r w:rsidR="001842A0">
        <w:rPr>
          <w:b/>
          <w:szCs w:val="22"/>
        </w:rPr>
        <w:t>é</w:t>
      </w:r>
      <w:r w:rsidR="00055BA9" w:rsidRPr="001842A0">
        <w:rPr>
          <w:b/>
          <w:szCs w:val="22"/>
        </w:rPr>
        <w:t>g</w:t>
      </w:r>
      <w:r w:rsidR="00290931" w:rsidRPr="001842A0">
        <w:rPr>
          <w:b/>
          <w:szCs w:val="22"/>
        </w:rPr>
        <w:t xml:space="preserve"> </w:t>
      </w:r>
      <w:r w:rsidRPr="001842A0">
        <w:rPr>
          <w:b/>
          <w:szCs w:val="22"/>
        </w:rPr>
        <w:t>és szoptatás</w:t>
      </w:r>
    </w:p>
    <w:p w14:paraId="113E244A" w14:textId="77777777" w:rsidR="008B0A6B" w:rsidRPr="008122EA" w:rsidRDefault="008B0A6B" w:rsidP="00C56A6C">
      <w:pPr>
        <w:keepNext/>
        <w:spacing w:line="240" w:lineRule="auto"/>
        <w:rPr>
          <w:szCs w:val="22"/>
        </w:rPr>
      </w:pPr>
    </w:p>
    <w:p w14:paraId="1802ED32" w14:textId="77777777" w:rsidR="00306690" w:rsidRPr="001842A0" w:rsidRDefault="00306690" w:rsidP="00C56A6C">
      <w:pPr>
        <w:keepNext/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Fogamzóképes nők / Fogamzásgátlás férfiak és nők esetében</w:t>
      </w:r>
    </w:p>
    <w:p w14:paraId="4352677D" w14:textId="2D97B4CA" w:rsidR="00306690" w:rsidRPr="001842A0" w:rsidRDefault="00306690" w:rsidP="00C56A6C">
      <w:pPr>
        <w:keepNext/>
        <w:spacing w:line="240" w:lineRule="auto"/>
        <w:rPr>
          <w:szCs w:val="22"/>
        </w:rPr>
      </w:pPr>
      <w:r w:rsidRPr="001842A0">
        <w:rPr>
          <w:szCs w:val="22"/>
        </w:rPr>
        <w:t xml:space="preserve">A szexuálisan </w:t>
      </w:r>
      <w:proofErr w:type="gramStart"/>
      <w:r w:rsidRPr="001842A0">
        <w:rPr>
          <w:szCs w:val="22"/>
        </w:rPr>
        <w:t>aktív</w:t>
      </w:r>
      <w:proofErr w:type="gramEnd"/>
      <w:r w:rsidRPr="001842A0">
        <w:rPr>
          <w:szCs w:val="22"/>
        </w:rPr>
        <w:t xml:space="preserve"> férfiaknak és nőknek egyaránt hatékony fogamzásgátló módszereket kell alkalmazniuk a kezelés alatt. </w:t>
      </w:r>
      <w:r w:rsidR="0054679B">
        <w:rPr>
          <w:szCs w:val="22"/>
        </w:rPr>
        <w:t>Nőknek és</w:t>
      </w:r>
      <w:r w:rsidRPr="001842A0">
        <w:rPr>
          <w:szCs w:val="22"/>
        </w:rPr>
        <w:t xml:space="preserve"> férfiaknak a fogamzásgátlást 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-kezelés befejezése után még legalább </w:t>
      </w:r>
      <w:r w:rsidR="0054679B">
        <w:rPr>
          <w:szCs w:val="22"/>
        </w:rPr>
        <w:t>6</w:t>
      </w:r>
      <w:r w:rsidRPr="001842A0">
        <w:rPr>
          <w:szCs w:val="22"/>
        </w:rPr>
        <w:t xml:space="preserve"> hónapig folytatniuk kell (lásd 4.4 pont). </w:t>
      </w:r>
    </w:p>
    <w:p w14:paraId="4B58F576" w14:textId="77777777" w:rsidR="00306690" w:rsidRPr="001842A0" w:rsidRDefault="00306690" w:rsidP="008122EA">
      <w:pPr>
        <w:spacing w:line="240" w:lineRule="auto"/>
        <w:rPr>
          <w:szCs w:val="22"/>
        </w:rPr>
      </w:pPr>
    </w:p>
    <w:p w14:paraId="2ECD7B8C" w14:textId="77777777" w:rsidR="00306690" w:rsidRPr="001842A0" w:rsidRDefault="00306690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Terhesség</w:t>
      </w:r>
    </w:p>
    <w:p w14:paraId="1C096EDF" w14:textId="2FFF6DCB" w:rsidR="00217A76" w:rsidRPr="001842A0" w:rsidRDefault="00231262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Terhes nőkön történő alkalmazásra nincs megfelelő adat a </w:t>
      </w:r>
      <w:proofErr w:type="spellStart"/>
      <w:r w:rsidRPr="001842A0">
        <w:rPr>
          <w:szCs w:val="22"/>
        </w:rPr>
        <w:t>dexrazox</w:t>
      </w:r>
      <w:r w:rsidR="008F730A">
        <w:rPr>
          <w:szCs w:val="22"/>
        </w:rPr>
        <w:t>á</w:t>
      </w:r>
      <w:r w:rsidRPr="001842A0">
        <w:rPr>
          <w:szCs w:val="22"/>
        </w:rPr>
        <w:t>n</w:t>
      </w:r>
      <w:proofErr w:type="spellEnd"/>
      <w:r w:rsidRPr="001842A0">
        <w:rPr>
          <w:szCs w:val="22"/>
        </w:rPr>
        <w:t xml:space="preserve"> tekintetében.</w:t>
      </w:r>
      <w:r w:rsidR="00217A76" w:rsidRPr="001842A0">
        <w:rPr>
          <w:szCs w:val="22"/>
        </w:rPr>
        <w:t xml:space="preserve"> </w:t>
      </w:r>
      <w:r w:rsidR="009455F8" w:rsidRPr="001842A0">
        <w:rPr>
          <w:szCs w:val="22"/>
        </w:rPr>
        <w:t xml:space="preserve">Az állatokon végzett kísérletek </w:t>
      </w:r>
      <w:proofErr w:type="spellStart"/>
      <w:r w:rsidR="00217A76" w:rsidRPr="008122EA">
        <w:rPr>
          <w:szCs w:val="22"/>
        </w:rPr>
        <w:t>embriotoxi</w:t>
      </w:r>
      <w:r w:rsidR="009455F8" w:rsidRPr="008122EA">
        <w:rPr>
          <w:szCs w:val="22"/>
        </w:rPr>
        <w:t>citást</w:t>
      </w:r>
      <w:proofErr w:type="spellEnd"/>
      <w:r w:rsidR="009455F8" w:rsidRPr="008122EA">
        <w:rPr>
          <w:szCs w:val="22"/>
        </w:rPr>
        <w:t xml:space="preserve"> </w:t>
      </w:r>
      <w:r w:rsidR="00217A76" w:rsidRPr="008122EA">
        <w:rPr>
          <w:szCs w:val="22"/>
        </w:rPr>
        <w:t>és te</w:t>
      </w:r>
      <w:r w:rsidR="009455F8" w:rsidRPr="001842A0">
        <w:rPr>
          <w:szCs w:val="22"/>
        </w:rPr>
        <w:t>r</w:t>
      </w:r>
      <w:r w:rsidR="00217A76" w:rsidRPr="001842A0">
        <w:rPr>
          <w:szCs w:val="22"/>
        </w:rPr>
        <w:t>atogén hatás</w:t>
      </w:r>
      <w:r w:rsidR="009455F8" w:rsidRPr="001842A0">
        <w:rPr>
          <w:szCs w:val="22"/>
        </w:rPr>
        <w:t xml:space="preserve">okat mutattak </w:t>
      </w:r>
      <w:r w:rsidR="00217A76" w:rsidRPr="001842A0">
        <w:rPr>
          <w:szCs w:val="22"/>
        </w:rPr>
        <w:t>(lásd 5.3</w:t>
      </w:r>
      <w:r w:rsidR="00B94BFD" w:rsidRPr="001842A0">
        <w:rPr>
          <w:szCs w:val="22"/>
        </w:rPr>
        <w:t xml:space="preserve"> pont</w:t>
      </w:r>
      <w:r w:rsidR="00217A76" w:rsidRPr="001842A0">
        <w:rPr>
          <w:szCs w:val="22"/>
        </w:rPr>
        <w:t xml:space="preserve">). </w:t>
      </w:r>
      <w:r w:rsidR="00ED392B" w:rsidRPr="001842A0">
        <w:rPr>
          <w:szCs w:val="22"/>
        </w:rPr>
        <w:t xml:space="preserve">Emberben a </w:t>
      </w:r>
      <w:proofErr w:type="gramStart"/>
      <w:r w:rsidR="00ED392B" w:rsidRPr="001842A0">
        <w:rPr>
          <w:szCs w:val="22"/>
        </w:rPr>
        <w:t>potenciális</w:t>
      </w:r>
      <w:proofErr w:type="gramEnd"/>
      <w:r w:rsidR="00ED392B" w:rsidRPr="001842A0">
        <w:rPr>
          <w:szCs w:val="22"/>
        </w:rPr>
        <w:t xml:space="preserve"> veszély nem ismert</w:t>
      </w:r>
      <w:r w:rsidR="00217A76" w:rsidRPr="001842A0">
        <w:rPr>
          <w:szCs w:val="22"/>
        </w:rPr>
        <w:t xml:space="preserve">. A </w:t>
      </w:r>
      <w:proofErr w:type="spellStart"/>
      <w:r w:rsidR="00DE750F" w:rsidRPr="001842A0">
        <w:rPr>
          <w:szCs w:val="22"/>
        </w:rPr>
        <w:t>Cyrdanax</w:t>
      </w:r>
      <w:r w:rsidR="009455F8" w:rsidRPr="001842A0">
        <w:rPr>
          <w:szCs w:val="22"/>
        </w:rPr>
        <w:t>-ot</w:t>
      </w:r>
      <w:proofErr w:type="spellEnd"/>
      <w:r w:rsidR="009455F8" w:rsidRPr="001842A0">
        <w:rPr>
          <w:szCs w:val="22"/>
        </w:rPr>
        <w:t xml:space="preserve"> a</w:t>
      </w:r>
      <w:r w:rsidR="00217A76" w:rsidRPr="001842A0">
        <w:rPr>
          <w:szCs w:val="22"/>
        </w:rPr>
        <w:t xml:space="preserve"> terhesség</w:t>
      </w:r>
      <w:r w:rsidR="009455F8" w:rsidRPr="001842A0">
        <w:rPr>
          <w:szCs w:val="22"/>
        </w:rPr>
        <w:t xml:space="preserve"> ideje </w:t>
      </w:r>
      <w:r w:rsidR="00217A76" w:rsidRPr="001842A0">
        <w:rPr>
          <w:szCs w:val="22"/>
        </w:rPr>
        <w:t xml:space="preserve">alatt nem </w:t>
      </w:r>
      <w:r w:rsidR="009455F8" w:rsidRPr="001842A0">
        <w:rPr>
          <w:szCs w:val="22"/>
        </w:rPr>
        <w:t>szabad</w:t>
      </w:r>
      <w:r w:rsidR="00306690" w:rsidRPr="001842A0">
        <w:rPr>
          <w:szCs w:val="22"/>
        </w:rPr>
        <w:t xml:space="preserve"> </w:t>
      </w:r>
      <w:r w:rsidR="00217A76" w:rsidRPr="001842A0">
        <w:rPr>
          <w:szCs w:val="22"/>
        </w:rPr>
        <w:t>alkalma</w:t>
      </w:r>
      <w:r w:rsidR="00C6448A" w:rsidRPr="001842A0">
        <w:rPr>
          <w:szCs w:val="22"/>
        </w:rPr>
        <w:t>zni, csak</w:t>
      </w:r>
      <w:r w:rsidR="00217A76" w:rsidRPr="001842A0">
        <w:rPr>
          <w:szCs w:val="22"/>
        </w:rPr>
        <w:t xml:space="preserve"> akkor, ha </w:t>
      </w:r>
      <w:r w:rsidR="00C6448A" w:rsidRPr="001842A0">
        <w:rPr>
          <w:szCs w:val="22"/>
        </w:rPr>
        <w:t>erre egyértelműen szükség van</w:t>
      </w:r>
      <w:r w:rsidR="00217A76" w:rsidRPr="001842A0">
        <w:rPr>
          <w:szCs w:val="22"/>
        </w:rPr>
        <w:t>.</w:t>
      </w:r>
    </w:p>
    <w:p w14:paraId="30EF1FA7" w14:textId="77777777" w:rsidR="000563BC" w:rsidRPr="001842A0" w:rsidRDefault="000563BC" w:rsidP="008F730A">
      <w:pPr>
        <w:spacing w:line="240" w:lineRule="auto"/>
        <w:rPr>
          <w:szCs w:val="22"/>
        </w:rPr>
      </w:pPr>
    </w:p>
    <w:p w14:paraId="609E1DD0" w14:textId="77777777" w:rsidR="00C6448A" w:rsidRPr="001842A0" w:rsidRDefault="00C6448A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Szoptatás</w:t>
      </w:r>
    </w:p>
    <w:p w14:paraId="2CEA8DBB" w14:textId="7523D85D" w:rsidR="000563BC" w:rsidRPr="001842A0" w:rsidRDefault="000563BC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Nem végeztek állatkísérleteket arra vonatkozóan, hogy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vagy </w:t>
      </w:r>
      <w:proofErr w:type="gramStart"/>
      <w:r w:rsidRPr="001842A0">
        <w:rPr>
          <w:szCs w:val="22"/>
        </w:rPr>
        <w:t>aktív</w:t>
      </w:r>
      <w:proofErr w:type="gram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metabolitjai</w:t>
      </w:r>
      <w:proofErr w:type="spellEnd"/>
      <w:r w:rsidRPr="001842A0">
        <w:rPr>
          <w:szCs w:val="22"/>
        </w:rPr>
        <w:t xml:space="preserve"> átjutnak</w:t>
      </w:r>
      <w:r w:rsidR="0094400B">
        <w:rPr>
          <w:szCs w:val="22"/>
        </w:rPr>
        <w:noBreakHyphen/>
      </w:r>
      <w:r w:rsidRPr="001842A0">
        <w:rPr>
          <w:szCs w:val="22"/>
        </w:rPr>
        <w:t xml:space="preserve">e a tejbe. Nem ismert, hogy a </w:t>
      </w:r>
      <w:proofErr w:type="spellStart"/>
      <w:r w:rsidR="00DE750F"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</w:t>
      </w:r>
      <w:proofErr w:type="spellStart"/>
      <w:r w:rsidR="00C6448A" w:rsidRPr="001842A0">
        <w:rPr>
          <w:szCs w:val="22"/>
        </w:rPr>
        <w:t>dexrazoxán</w:t>
      </w:r>
      <w:proofErr w:type="spellEnd"/>
      <w:r w:rsidR="00C6448A" w:rsidRPr="001842A0">
        <w:rPr>
          <w:szCs w:val="22"/>
        </w:rPr>
        <w:t xml:space="preserve"> és/vagy annak </w:t>
      </w:r>
      <w:proofErr w:type="spellStart"/>
      <w:r w:rsidR="00C6448A" w:rsidRPr="001842A0">
        <w:rPr>
          <w:szCs w:val="22"/>
        </w:rPr>
        <w:t>metabolitjai</w:t>
      </w:r>
      <w:proofErr w:type="spellEnd"/>
      <w:r w:rsidR="00C6448A" w:rsidRPr="001842A0">
        <w:rPr>
          <w:szCs w:val="22"/>
        </w:rPr>
        <w:t xml:space="preserve"> </w:t>
      </w:r>
      <w:r w:rsidRPr="001842A0">
        <w:rPr>
          <w:szCs w:val="22"/>
        </w:rPr>
        <w:t>kiválasztód</w:t>
      </w:r>
      <w:r w:rsidR="00C6448A" w:rsidRPr="001842A0">
        <w:rPr>
          <w:szCs w:val="22"/>
        </w:rPr>
        <w:t>nak</w:t>
      </w:r>
      <w:r w:rsidRPr="001842A0">
        <w:rPr>
          <w:szCs w:val="22"/>
        </w:rPr>
        <w:t xml:space="preserve">-e az anyatejbe. A </w:t>
      </w:r>
      <w:proofErr w:type="spellStart"/>
      <w:r w:rsidR="00DE750F" w:rsidRPr="001842A0">
        <w:rPr>
          <w:szCs w:val="22"/>
        </w:rPr>
        <w:t>Cyrdanax</w:t>
      </w:r>
      <w:r w:rsidR="00C6448A" w:rsidRPr="001842A0">
        <w:rPr>
          <w:szCs w:val="22"/>
        </w:rPr>
        <w:t>-</w:t>
      </w:r>
      <w:r w:rsidR="0091289C" w:rsidRPr="001842A0">
        <w:rPr>
          <w:szCs w:val="22"/>
        </w:rPr>
        <w:t>nak</w:t>
      </w:r>
      <w:proofErr w:type="spellEnd"/>
      <w:r w:rsidRPr="001842A0">
        <w:rPr>
          <w:szCs w:val="22"/>
        </w:rPr>
        <w:t xml:space="preserve"> kitett </w:t>
      </w:r>
      <w:r w:rsidR="00220B44" w:rsidRPr="001842A0">
        <w:rPr>
          <w:szCs w:val="22"/>
        </w:rPr>
        <w:t>csecsemő</w:t>
      </w:r>
      <w:r w:rsidR="0091289C" w:rsidRPr="001842A0">
        <w:rPr>
          <w:szCs w:val="22"/>
        </w:rPr>
        <w:t xml:space="preserve">knél kialakuló </w:t>
      </w:r>
      <w:r w:rsidRPr="001842A0">
        <w:rPr>
          <w:szCs w:val="22"/>
        </w:rPr>
        <w:t>súlyos mellékhatások</w:t>
      </w:r>
      <w:r w:rsidR="00C6448A" w:rsidRPr="001842A0">
        <w:rPr>
          <w:szCs w:val="22"/>
        </w:rPr>
        <w:t xml:space="preserve"> lehetősége </w:t>
      </w:r>
      <w:r w:rsidRPr="001842A0">
        <w:rPr>
          <w:szCs w:val="22"/>
        </w:rPr>
        <w:t xml:space="preserve">miatt </w:t>
      </w:r>
      <w:r w:rsidR="00C6448A" w:rsidRPr="001842A0">
        <w:rPr>
          <w:szCs w:val="22"/>
        </w:rPr>
        <w:t>az</w:t>
      </w:r>
      <w:r w:rsidR="00252A70" w:rsidRPr="001842A0">
        <w:rPr>
          <w:szCs w:val="22"/>
        </w:rPr>
        <w:t xml:space="preserve"> </w:t>
      </w:r>
      <w:r w:rsidR="00C6448A" w:rsidRPr="001842A0">
        <w:rPr>
          <w:szCs w:val="22"/>
        </w:rPr>
        <w:t>anyáknak</w:t>
      </w:r>
      <w:r w:rsidR="00C6448A" w:rsidRPr="001842A0" w:rsidDel="00C6448A">
        <w:rPr>
          <w:szCs w:val="22"/>
        </w:rPr>
        <w:t xml:space="preserve"> </w:t>
      </w:r>
      <w:proofErr w:type="spellStart"/>
      <w:r w:rsidR="00DE750F" w:rsidRPr="001842A0">
        <w:rPr>
          <w:szCs w:val="22"/>
        </w:rPr>
        <w:t>Cyrdanax</w:t>
      </w:r>
      <w:proofErr w:type="spellEnd"/>
      <w:r w:rsidR="0091289C" w:rsidRPr="001842A0">
        <w:rPr>
          <w:szCs w:val="22"/>
        </w:rPr>
        <w:t xml:space="preserve"> kezelés </w:t>
      </w:r>
      <w:r w:rsidR="00220B44" w:rsidRPr="001842A0">
        <w:rPr>
          <w:szCs w:val="22"/>
        </w:rPr>
        <w:t>alatt</w:t>
      </w:r>
      <w:r w:rsidR="00E50C7F" w:rsidRPr="001842A0">
        <w:rPr>
          <w:szCs w:val="22"/>
        </w:rPr>
        <w:t xml:space="preserve"> abba kell hagyniuk a szoptatást</w:t>
      </w:r>
      <w:r w:rsidR="00220B44" w:rsidRPr="001842A0">
        <w:rPr>
          <w:szCs w:val="22"/>
        </w:rPr>
        <w:t xml:space="preserve"> (lásd 4.3</w:t>
      </w:r>
      <w:r w:rsidR="00B94BFD" w:rsidRPr="001842A0">
        <w:rPr>
          <w:szCs w:val="22"/>
        </w:rPr>
        <w:t xml:space="preserve"> pont</w:t>
      </w:r>
      <w:r w:rsidR="00220B44" w:rsidRPr="001842A0">
        <w:rPr>
          <w:szCs w:val="22"/>
        </w:rPr>
        <w:t>).</w:t>
      </w:r>
    </w:p>
    <w:p w14:paraId="3D4BF841" w14:textId="77777777" w:rsidR="00252A70" w:rsidRPr="001842A0" w:rsidRDefault="00252A70" w:rsidP="008F730A">
      <w:pPr>
        <w:spacing w:line="240" w:lineRule="auto"/>
        <w:rPr>
          <w:szCs w:val="22"/>
        </w:rPr>
      </w:pPr>
    </w:p>
    <w:p w14:paraId="267FADBB" w14:textId="77777777" w:rsidR="00252A70" w:rsidRPr="001842A0" w:rsidRDefault="00252A70" w:rsidP="00C66A0E">
      <w:pPr>
        <w:keepNext/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lastRenderedPageBreak/>
        <w:t>Termékenység</w:t>
      </w:r>
    </w:p>
    <w:p w14:paraId="0B38A9CA" w14:textId="7B305CE5" w:rsidR="00E50C7F" w:rsidRPr="001842A0" w:rsidRDefault="00E50C7F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emberi és állati termékenységre gyakorolt hatásait nem vizsgálták</w:t>
      </w:r>
      <w:r w:rsidR="00F72035">
        <w:rPr>
          <w:szCs w:val="22"/>
        </w:rPr>
        <w:t>.</w:t>
      </w:r>
    </w:p>
    <w:p w14:paraId="17D66F78" w14:textId="77777777" w:rsidR="00E50C7F" w:rsidRPr="001842A0" w:rsidRDefault="00E50C7F" w:rsidP="008F730A">
      <w:pPr>
        <w:spacing w:line="240" w:lineRule="auto"/>
        <w:rPr>
          <w:szCs w:val="22"/>
        </w:rPr>
      </w:pPr>
    </w:p>
    <w:p w14:paraId="187F1434" w14:textId="77777777" w:rsidR="008B0A6B" w:rsidRPr="001842A0" w:rsidRDefault="008B0A6B" w:rsidP="008F730A">
      <w:pPr>
        <w:spacing w:line="240" w:lineRule="auto"/>
        <w:ind w:left="567" w:hanging="567"/>
        <w:rPr>
          <w:b/>
          <w:bCs/>
          <w:szCs w:val="22"/>
        </w:rPr>
      </w:pPr>
      <w:r w:rsidRPr="001842A0">
        <w:rPr>
          <w:b/>
          <w:bCs/>
          <w:szCs w:val="22"/>
        </w:rPr>
        <w:t>4.7</w:t>
      </w:r>
      <w:r w:rsidRPr="001842A0">
        <w:rPr>
          <w:b/>
          <w:bCs/>
          <w:szCs w:val="22"/>
        </w:rPr>
        <w:tab/>
        <w:t xml:space="preserve">A készítmény hatásai a gépjárművezetéshez és </w:t>
      </w:r>
      <w:r w:rsidR="001842A0">
        <w:rPr>
          <w:b/>
          <w:bCs/>
          <w:szCs w:val="22"/>
        </w:rPr>
        <w:t xml:space="preserve">a </w:t>
      </w:r>
      <w:r w:rsidRPr="001842A0">
        <w:rPr>
          <w:b/>
          <w:bCs/>
          <w:szCs w:val="22"/>
        </w:rPr>
        <w:t>gépek kezeléséhez szükséges képességekre</w:t>
      </w:r>
    </w:p>
    <w:p w14:paraId="5E36DEEA" w14:textId="77777777" w:rsidR="007446AA" w:rsidRPr="001842A0" w:rsidRDefault="007446AA" w:rsidP="008F730A">
      <w:pPr>
        <w:spacing w:line="240" w:lineRule="auto"/>
        <w:rPr>
          <w:szCs w:val="22"/>
        </w:rPr>
      </w:pPr>
    </w:p>
    <w:p w14:paraId="7A12908B" w14:textId="270ED74C" w:rsidR="00E50C7F" w:rsidRPr="001842A0" w:rsidRDefault="00F72035" w:rsidP="008F730A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Cyrdanax</w:t>
      </w:r>
      <w:proofErr w:type="spellEnd"/>
      <w:r>
        <w:rPr>
          <w:szCs w:val="22"/>
        </w:rPr>
        <w:t xml:space="preserve"> közepes mértékben befolyásolja a gépjárművezetéshez és gépek kezeléséhez szükséges képességeket.</w:t>
      </w:r>
      <w:r w:rsidR="00E50C7F" w:rsidRPr="001842A0">
        <w:rPr>
          <w:szCs w:val="22"/>
        </w:rPr>
        <w:t xml:space="preserve"> </w:t>
      </w:r>
      <w:r w:rsidR="001058D3">
        <w:rPr>
          <w:szCs w:val="22"/>
        </w:rPr>
        <w:t>A</w:t>
      </w:r>
      <w:r w:rsidR="00E50C7F" w:rsidRPr="001842A0">
        <w:rPr>
          <w:szCs w:val="22"/>
        </w:rPr>
        <w:t xml:space="preserve"> betegeket figyelmeztetni kell, hogy </w:t>
      </w:r>
      <w:r w:rsidR="001058D3">
        <w:rPr>
          <w:szCs w:val="22"/>
        </w:rPr>
        <w:t>a</w:t>
      </w:r>
      <w:r w:rsidR="001058D3" w:rsidRPr="001842A0">
        <w:rPr>
          <w:szCs w:val="22"/>
        </w:rPr>
        <w:t xml:space="preserve">mennyiben a </w:t>
      </w:r>
      <w:proofErr w:type="spellStart"/>
      <w:r w:rsidR="001058D3" w:rsidRPr="001842A0">
        <w:rPr>
          <w:szCs w:val="22"/>
        </w:rPr>
        <w:t>Cyrdanax</w:t>
      </w:r>
      <w:proofErr w:type="spellEnd"/>
      <w:r w:rsidR="001058D3" w:rsidRPr="001842A0">
        <w:rPr>
          <w:szCs w:val="22"/>
        </w:rPr>
        <w:t>-kezelés alatt szédülést észlelnek</w:t>
      </w:r>
      <w:r w:rsidR="001058D3">
        <w:rPr>
          <w:szCs w:val="22"/>
        </w:rPr>
        <w:t>,</w:t>
      </w:r>
      <w:r w:rsidR="001058D3" w:rsidRPr="001842A0">
        <w:rPr>
          <w:szCs w:val="22"/>
        </w:rPr>
        <w:t xml:space="preserve"> </w:t>
      </w:r>
      <w:r w:rsidR="00E50C7F" w:rsidRPr="001842A0">
        <w:rPr>
          <w:szCs w:val="22"/>
        </w:rPr>
        <w:t xml:space="preserve">gépjárművezetés és gépek kezelése közben óvatosan járjanak el. </w:t>
      </w:r>
    </w:p>
    <w:p w14:paraId="35402706" w14:textId="77777777" w:rsidR="009249AB" w:rsidRPr="001842A0" w:rsidRDefault="009249AB" w:rsidP="008F730A">
      <w:pPr>
        <w:spacing w:line="240" w:lineRule="auto"/>
        <w:rPr>
          <w:szCs w:val="22"/>
        </w:rPr>
      </w:pPr>
    </w:p>
    <w:p w14:paraId="7925D4D6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4.8</w:t>
      </w:r>
      <w:r w:rsidRPr="001842A0">
        <w:rPr>
          <w:b/>
          <w:szCs w:val="22"/>
        </w:rPr>
        <w:tab/>
        <w:t>Nemkívánatos hatások, mellékhatások</w:t>
      </w:r>
    </w:p>
    <w:p w14:paraId="3B6316C5" w14:textId="77777777" w:rsidR="007446AA" w:rsidRPr="001842A0" w:rsidRDefault="007446AA" w:rsidP="008F730A">
      <w:pPr>
        <w:spacing w:line="240" w:lineRule="auto"/>
        <w:rPr>
          <w:szCs w:val="22"/>
        </w:rPr>
      </w:pPr>
    </w:p>
    <w:p w14:paraId="636D5550" w14:textId="399E358A" w:rsidR="00E50C7F" w:rsidRPr="001842A0" w:rsidRDefault="00E50C7F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Cyrdanax-ot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antraciklin</w:t>
      </w:r>
      <w:proofErr w:type="spellEnd"/>
      <w:r w:rsidR="001058D3">
        <w:rPr>
          <w:szCs w:val="22"/>
        </w:rPr>
        <w:t>-</w:t>
      </w:r>
      <w:r w:rsidRPr="001842A0">
        <w:rPr>
          <w:szCs w:val="22"/>
        </w:rPr>
        <w:t xml:space="preserve">kemoterápiával együtt adják, ezért az </w:t>
      </w:r>
      <w:proofErr w:type="spellStart"/>
      <w:r w:rsidRPr="001842A0">
        <w:rPr>
          <w:szCs w:val="22"/>
        </w:rPr>
        <w:t>antraciklin</w:t>
      </w:r>
      <w:proofErr w:type="spellEnd"/>
      <w:r w:rsidRPr="001842A0">
        <w:rPr>
          <w:szCs w:val="22"/>
        </w:rPr>
        <w:t xml:space="preserve"> és 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</w:t>
      </w:r>
      <w:proofErr w:type="gramStart"/>
      <w:r w:rsidRPr="001842A0">
        <w:rPr>
          <w:szCs w:val="22"/>
        </w:rPr>
        <w:t>relatív</w:t>
      </w:r>
      <w:proofErr w:type="gramEnd"/>
      <w:r w:rsidRPr="001842A0">
        <w:rPr>
          <w:szCs w:val="22"/>
        </w:rPr>
        <w:t xml:space="preserve"> hozzájárulása a mellékhatásprofilhoz lehet, hogy nem világos. A leggyakoribb mellékhatások a hematológiai és </w:t>
      </w:r>
      <w:proofErr w:type="spellStart"/>
      <w:r w:rsidRPr="001842A0">
        <w:rPr>
          <w:szCs w:val="22"/>
        </w:rPr>
        <w:t>gasztroenterológiai</w:t>
      </w:r>
      <w:proofErr w:type="spellEnd"/>
      <w:r w:rsidRPr="001842A0">
        <w:rPr>
          <w:szCs w:val="22"/>
        </w:rPr>
        <w:t xml:space="preserve"> reakciók, főként az </w:t>
      </w:r>
      <w:proofErr w:type="spellStart"/>
      <w:r w:rsidRPr="001842A0">
        <w:rPr>
          <w:szCs w:val="22"/>
        </w:rPr>
        <w:t>anaemia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leukopenia</w:t>
      </w:r>
      <w:proofErr w:type="spellEnd"/>
      <w:r w:rsidRPr="001842A0">
        <w:rPr>
          <w:szCs w:val="22"/>
        </w:rPr>
        <w:t xml:space="preserve">, hányinger, hányás és </w:t>
      </w:r>
      <w:proofErr w:type="spellStart"/>
      <w:r w:rsidRPr="001842A0">
        <w:rPr>
          <w:szCs w:val="22"/>
        </w:rPr>
        <w:t>stomatitis</w:t>
      </w:r>
      <w:proofErr w:type="spellEnd"/>
      <w:r w:rsidRPr="001842A0">
        <w:rPr>
          <w:szCs w:val="22"/>
        </w:rPr>
        <w:t xml:space="preserve">, valamint az </w:t>
      </w:r>
      <w:proofErr w:type="spellStart"/>
      <w:r w:rsidRPr="001842A0">
        <w:rPr>
          <w:szCs w:val="22"/>
        </w:rPr>
        <w:t>asthenia</w:t>
      </w:r>
      <w:proofErr w:type="spellEnd"/>
      <w:r w:rsidRPr="001842A0">
        <w:rPr>
          <w:szCs w:val="22"/>
        </w:rPr>
        <w:t xml:space="preserve"> és </w:t>
      </w:r>
      <w:proofErr w:type="spellStart"/>
      <w:r w:rsidRPr="001842A0">
        <w:rPr>
          <w:szCs w:val="22"/>
        </w:rPr>
        <w:t>alopecia</w:t>
      </w:r>
      <w:proofErr w:type="spellEnd"/>
      <w:r w:rsidRPr="001842A0">
        <w:rPr>
          <w:szCs w:val="22"/>
        </w:rPr>
        <w:t xml:space="preserve">. A </w:t>
      </w:r>
      <w:proofErr w:type="spellStart"/>
      <w:r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myelosuppressiv</w:t>
      </w:r>
      <w:proofErr w:type="spellEnd"/>
      <w:r w:rsidRPr="001842A0">
        <w:rPr>
          <w:szCs w:val="22"/>
        </w:rPr>
        <w:t xml:space="preserve"> hatása hozzáadódhat a kemoterápia hatásához (lásd 4.4 pont).</w:t>
      </w:r>
    </w:p>
    <w:p w14:paraId="746EBE6B" w14:textId="77777777" w:rsidR="00E50C7F" w:rsidRPr="001842A0" w:rsidRDefault="00E50C7F" w:rsidP="008F730A">
      <w:pPr>
        <w:spacing w:line="240" w:lineRule="auto"/>
        <w:rPr>
          <w:szCs w:val="22"/>
          <w:u w:val="single"/>
        </w:rPr>
      </w:pPr>
    </w:p>
    <w:p w14:paraId="578BFF56" w14:textId="77777777" w:rsidR="00E50C7F" w:rsidRPr="001842A0" w:rsidRDefault="00E50C7F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 xml:space="preserve">Mellékhatások </w:t>
      </w:r>
    </w:p>
    <w:p w14:paraId="30CF78CF" w14:textId="77777777" w:rsidR="00E50C7F" w:rsidRPr="001842A0" w:rsidRDefault="00E50C7F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Az alábbi táblázat a klinikai vizsgálatokban és a forgalomba hozatalt követő felhasználás során tapasztalt reakciókat tartalmazza. A forgalomba hozatalt követő jelentések spontán jellege miatt ezeket az eseményeket a „nem ismert” gyakorisággal jellemezzük, hacsak már nem szerepelnek a klinikai vizsgálatok során tapasztalt mellékhatások között. </w:t>
      </w:r>
    </w:p>
    <w:p w14:paraId="225A6CA0" w14:textId="77777777" w:rsidR="00E50C7F" w:rsidRPr="001842A0" w:rsidRDefault="00E50C7F" w:rsidP="008F730A">
      <w:pPr>
        <w:spacing w:line="240" w:lineRule="auto"/>
        <w:rPr>
          <w:szCs w:val="22"/>
        </w:rPr>
      </w:pPr>
    </w:p>
    <w:p w14:paraId="0205FE49" w14:textId="77777777" w:rsidR="00E50C7F" w:rsidRPr="001842A0" w:rsidRDefault="00E50C7F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mellékhatások gyakorisági </w:t>
      </w:r>
      <w:proofErr w:type="gramStart"/>
      <w:r w:rsidRPr="001842A0">
        <w:rPr>
          <w:szCs w:val="22"/>
        </w:rPr>
        <w:t>kategóriánként</w:t>
      </w:r>
      <w:proofErr w:type="gramEnd"/>
      <w:r w:rsidRPr="001842A0">
        <w:rPr>
          <w:szCs w:val="22"/>
        </w:rPr>
        <w:t xml:space="preserve"> vannak felsorolva, a leggyakoribb az első, és az alábbi megegyezés szerint kerültek megadásra: nagyon gyakori (≥1/10), gyakori (≥1/100 - &lt; 1/10), nem gyakori (≥1/1000 - &lt; 1/100) és nem ismert (a rendelkezésre álló adatokból nem állapítható meg). </w:t>
      </w:r>
    </w:p>
    <w:p w14:paraId="3AF8E6ED" w14:textId="77777777" w:rsidR="00E50C7F" w:rsidRPr="001842A0" w:rsidRDefault="00E50C7F" w:rsidP="008F730A">
      <w:pPr>
        <w:spacing w:line="240" w:lineRule="auto"/>
        <w:rPr>
          <w:szCs w:val="22"/>
        </w:rPr>
      </w:pPr>
    </w:p>
    <w:p w14:paraId="79BFD29C" w14:textId="77777777" w:rsidR="00E50C7F" w:rsidRPr="001842A0" w:rsidRDefault="00E50C7F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1. táblázat:</w:t>
      </w:r>
    </w:p>
    <w:p w14:paraId="4EFFAA93" w14:textId="77777777" w:rsidR="00BC783D" w:rsidRPr="001842A0" w:rsidRDefault="00BC783D" w:rsidP="008F730A">
      <w:pPr>
        <w:spacing w:line="240" w:lineRule="auto"/>
        <w:rPr>
          <w:szCs w:val="22"/>
        </w:rPr>
      </w:pPr>
    </w:p>
    <w:p w14:paraId="413FA5A4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Fertőző betegségek és parazitafertőzések </w:t>
      </w:r>
    </w:p>
    <w:p w14:paraId="41C24F0F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 xml:space="preserve">Fertőzés, </w:t>
      </w:r>
      <w:proofErr w:type="spellStart"/>
      <w:r w:rsidRPr="001842A0">
        <w:rPr>
          <w:szCs w:val="22"/>
        </w:rPr>
        <w:t>sepsis</w:t>
      </w:r>
      <w:proofErr w:type="spellEnd"/>
    </w:p>
    <w:p w14:paraId="565FBB0E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3197E24D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Jó-, rosszindulatú és nem meghatározott daganatok (beleértve a cisztákat és polipokat is) </w:t>
      </w:r>
    </w:p>
    <w:p w14:paraId="2AD17220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 xml:space="preserve">Akut </w:t>
      </w:r>
      <w:proofErr w:type="spellStart"/>
      <w:r w:rsidRPr="001842A0">
        <w:rPr>
          <w:szCs w:val="22"/>
        </w:rPr>
        <w:t>myeloid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leukaemia</w:t>
      </w:r>
      <w:proofErr w:type="spellEnd"/>
    </w:p>
    <w:p w14:paraId="4013FA69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597A5E3E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Vérképzőszervi és nyirokrendszeri betegségek és tünetek </w:t>
      </w:r>
    </w:p>
    <w:p w14:paraId="467E5108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Nagyon gyakori</w:t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Anaemia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leukopenia</w:t>
      </w:r>
      <w:proofErr w:type="spellEnd"/>
      <w:r w:rsidRPr="001842A0">
        <w:rPr>
          <w:szCs w:val="22"/>
        </w:rPr>
        <w:t xml:space="preserve">  </w:t>
      </w:r>
    </w:p>
    <w:p w14:paraId="76F777F2" w14:textId="1592F472" w:rsidR="00E87B5D" w:rsidRPr="001842A0" w:rsidRDefault="00E87B5D" w:rsidP="00C66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701" w:hanging="1701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Neutropenia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thrombocytopenia</w:t>
      </w:r>
      <w:proofErr w:type="spellEnd"/>
      <w:r w:rsidRPr="001842A0">
        <w:rPr>
          <w:szCs w:val="22"/>
        </w:rPr>
        <w:t xml:space="preserve">, lázas </w:t>
      </w:r>
      <w:proofErr w:type="spellStart"/>
      <w:r w:rsidRPr="001842A0">
        <w:rPr>
          <w:szCs w:val="22"/>
        </w:rPr>
        <w:t>neutropenia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granulocytopenia</w:t>
      </w:r>
      <w:proofErr w:type="spellEnd"/>
      <w:r w:rsidR="00F72035">
        <w:rPr>
          <w:szCs w:val="22"/>
        </w:rPr>
        <w:t>, lázzal járó csontvelő</w:t>
      </w:r>
      <w:r w:rsidR="001058D3">
        <w:rPr>
          <w:szCs w:val="22"/>
        </w:rPr>
        <w:t>-</w:t>
      </w:r>
      <w:proofErr w:type="spellStart"/>
      <w:r w:rsidR="00F72035">
        <w:rPr>
          <w:szCs w:val="22"/>
        </w:rPr>
        <w:t>aplasia</w:t>
      </w:r>
      <w:proofErr w:type="spellEnd"/>
      <w:r w:rsidR="00F72035">
        <w:rPr>
          <w:szCs w:val="22"/>
        </w:rPr>
        <w:t>, csökkent fehérvérsejtszám</w:t>
      </w:r>
    </w:p>
    <w:p w14:paraId="0EC1692A" w14:textId="5D6F75E5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695" w:hanging="1695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</w:r>
      <w:r w:rsidR="00745AF5">
        <w:rPr>
          <w:szCs w:val="22"/>
        </w:rPr>
        <w:t>E</w:t>
      </w:r>
      <w:r w:rsidRPr="001842A0">
        <w:rPr>
          <w:szCs w:val="22"/>
        </w:rPr>
        <w:t xml:space="preserve">melkedett </w:t>
      </w:r>
      <w:proofErr w:type="spellStart"/>
      <w:r w:rsidRPr="001842A0">
        <w:rPr>
          <w:szCs w:val="22"/>
        </w:rPr>
        <w:t>eosinophil</w:t>
      </w:r>
      <w:proofErr w:type="spellEnd"/>
      <w:r w:rsidRPr="001842A0">
        <w:rPr>
          <w:szCs w:val="22"/>
        </w:rPr>
        <w:t xml:space="preserve">-szám, emelkedett </w:t>
      </w:r>
      <w:proofErr w:type="spellStart"/>
      <w:r w:rsidRPr="001842A0">
        <w:rPr>
          <w:szCs w:val="22"/>
        </w:rPr>
        <w:t>neutrophil</w:t>
      </w:r>
      <w:proofErr w:type="spellEnd"/>
      <w:r w:rsidRPr="001842A0">
        <w:rPr>
          <w:szCs w:val="22"/>
        </w:rPr>
        <w:t xml:space="preserve">-szám, emelkedett </w:t>
      </w:r>
      <w:proofErr w:type="spellStart"/>
      <w:r w:rsidRPr="001842A0">
        <w:rPr>
          <w:szCs w:val="22"/>
        </w:rPr>
        <w:t>thrombocyta</w:t>
      </w:r>
      <w:proofErr w:type="spellEnd"/>
      <w:r w:rsidRPr="001842A0">
        <w:rPr>
          <w:szCs w:val="22"/>
        </w:rPr>
        <w:t xml:space="preserve">-szám, emelkedett fehérvérsejtszám, csökkent </w:t>
      </w:r>
      <w:proofErr w:type="spellStart"/>
      <w:r w:rsidRPr="001842A0">
        <w:rPr>
          <w:szCs w:val="22"/>
        </w:rPr>
        <w:t>lymphocyta</w:t>
      </w:r>
      <w:proofErr w:type="spellEnd"/>
      <w:r w:rsidRPr="001842A0">
        <w:rPr>
          <w:szCs w:val="22"/>
        </w:rPr>
        <w:t xml:space="preserve">-szám, csökkent </w:t>
      </w:r>
      <w:proofErr w:type="spellStart"/>
      <w:r w:rsidRPr="001842A0">
        <w:rPr>
          <w:szCs w:val="22"/>
        </w:rPr>
        <w:t>monocyta</w:t>
      </w:r>
      <w:proofErr w:type="spellEnd"/>
      <w:r w:rsidRPr="001842A0">
        <w:rPr>
          <w:szCs w:val="22"/>
        </w:rPr>
        <w:t>-szám.</w:t>
      </w:r>
    </w:p>
    <w:p w14:paraId="2CEC399D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695" w:hanging="1695"/>
        <w:rPr>
          <w:szCs w:val="22"/>
        </w:rPr>
      </w:pPr>
    </w:p>
    <w:p w14:paraId="7D6B0F34" w14:textId="77777777" w:rsidR="00E87B5D" w:rsidRPr="001842A0" w:rsidRDefault="00E87B5D" w:rsidP="008F730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Immunrendszeri betegségek és tünetek </w:t>
      </w:r>
    </w:p>
    <w:p w14:paraId="0F332F8F" w14:textId="77777777" w:rsidR="007446AA" w:rsidRPr="001842A0" w:rsidRDefault="00E87B5D" w:rsidP="008F730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ismert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Anaphylaxiás</w:t>
      </w:r>
      <w:proofErr w:type="spellEnd"/>
      <w:r w:rsidRPr="001842A0">
        <w:rPr>
          <w:szCs w:val="22"/>
        </w:rPr>
        <w:t xml:space="preserve"> reakció, túlérzékenység</w:t>
      </w:r>
    </w:p>
    <w:p w14:paraId="39B4498E" w14:textId="77777777" w:rsidR="00E87B5D" w:rsidRPr="001842A0" w:rsidRDefault="00E87B5D" w:rsidP="0081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5476A6CC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Anyagcsere- és táplálkozási betegségek és tünetek </w:t>
      </w:r>
    </w:p>
    <w:p w14:paraId="66E9D49F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>Anorexia</w:t>
      </w:r>
    </w:p>
    <w:p w14:paraId="338EC2E9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06D834BF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Idegrendszeri betegségek és tünetek </w:t>
      </w:r>
    </w:p>
    <w:p w14:paraId="2F6C3D88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Paraesthesia</w:t>
      </w:r>
      <w:proofErr w:type="spellEnd"/>
      <w:r w:rsidRPr="001842A0">
        <w:rPr>
          <w:szCs w:val="22"/>
        </w:rPr>
        <w:t xml:space="preserve">, szédülés, fejfájás, perifériás </w:t>
      </w:r>
      <w:proofErr w:type="spellStart"/>
      <w:r w:rsidRPr="001842A0">
        <w:rPr>
          <w:szCs w:val="22"/>
        </w:rPr>
        <w:t>neuropathia</w:t>
      </w:r>
      <w:proofErr w:type="spellEnd"/>
      <w:r w:rsidRPr="001842A0">
        <w:rPr>
          <w:szCs w:val="22"/>
        </w:rPr>
        <w:t xml:space="preserve"> </w:t>
      </w:r>
    </w:p>
    <w:p w14:paraId="66816272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>Ájulás</w:t>
      </w:r>
    </w:p>
    <w:p w14:paraId="0CAA99AA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07D5D7F7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Szembetegségek és szemészeti tünetek </w:t>
      </w:r>
    </w:p>
    <w:p w14:paraId="31CAE3F7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Conjunctivitis</w:t>
      </w:r>
      <w:proofErr w:type="spellEnd"/>
    </w:p>
    <w:p w14:paraId="4F984E46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20FFC194" w14:textId="77777777" w:rsidR="00E87B5D" w:rsidRPr="001842A0" w:rsidRDefault="00E87B5D" w:rsidP="00C66A0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lastRenderedPageBreak/>
        <w:t xml:space="preserve">A fül és az egyensúly-érzékelő szerv betegségei és tünetei </w:t>
      </w:r>
    </w:p>
    <w:p w14:paraId="0EB1FEB2" w14:textId="77777777" w:rsidR="007446AA" w:rsidRPr="008122EA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>Vertigo, fülfert</w:t>
      </w:r>
      <w:r w:rsidR="001842A0">
        <w:rPr>
          <w:szCs w:val="22"/>
        </w:rPr>
        <w:t>ő</w:t>
      </w:r>
      <w:r w:rsidRPr="001842A0">
        <w:rPr>
          <w:szCs w:val="22"/>
        </w:rPr>
        <w:t>zés</w:t>
      </w:r>
    </w:p>
    <w:p w14:paraId="5D84A16B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44316CE6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Szívbetegségek és a szívvel kapcsolatos tünetek </w:t>
      </w:r>
    </w:p>
    <w:p w14:paraId="372B8407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Csökkent </w:t>
      </w:r>
      <w:proofErr w:type="spellStart"/>
      <w:r w:rsidRPr="001842A0">
        <w:rPr>
          <w:szCs w:val="22"/>
        </w:rPr>
        <w:t>ejekciós</w:t>
      </w:r>
      <w:proofErr w:type="spellEnd"/>
      <w:r w:rsidRPr="001842A0">
        <w:rPr>
          <w:szCs w:val="22"/>
        </w:rPr>
        <w:t xml:space="preserve"> frakció, </w:t>
      </w:r>
      <w:proofErr w:type="spellStart"/>
      <w:r w:rsidRPr="001842A0">
        <w:rPr>
          <w:szCs w:val="22"/>
        </w:rPr>
        <w:t>tachycardia</w:t>
      </w:r>
      <w:proofErr w:type="spellEnd"/>
    </w:p>
    <w:p w14:paraId="1B74DD88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6D636DD7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Érbetegségek és tünetek </w:t>
      </w:r>
    </w:p>
    <w:p w14:paraId="1A79BD3B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Phlebitis</w:t>
      </w:r>
      <w:proofErr w:type="spellEnd"/>
      <w:r w:rsidRPr="001842A0">
        <w:rPr>
          <w:szCs w:val="22"/>
        </w:rPr>
        <w:t xml:space="preserve"> </w:t>
      </w:r>
    </w:p>
    <w:p w14:paraId="4B5D381B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 xml:space="preserve">Vénás </w:t>
      </w:r>
      <w:proofErr w:type="spellStart"/>
      <w:r w:rsidRPr="001842A0">
        <w:rPr>
          <w:szCs w:val="22"/>
        </w:rPr>
        <w:t>thrombosis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lymphoedema</w:t>
      </w:r>
      <w:proofErr w:type="spellEnd"/>
      <w:r w:rsidRPr="001842A0">
        <w:rPr>
          <w:szCs w:val="22"/>
        </w:rPr>
        <w:t xml:space="preserve">  </w:t>
      </w:r>
    </w:p>
    <w:p w14:paraId="523E3C13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ismert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Embolia</w:t>
      </w:r>
      <w:proofErr w:type="spellEnd"/>
    </w:p>
    <w:p w14:paraId="38937DB1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0D49D282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Légzőrendszeri, mellkasi és </w:t>
      </w:r>
      <w:proofErr w:type="spellStart"/>
      <w:r w:rsidRPr="001842A0">
        <w:rPr>
          <w:b/>
          <w:szCs w:val="22"/>
        </w:rPr>
        <w:t>mediastinalis</w:t>
      </w:r>
      <w:proofErr w:type="spellEnd"/>
      <w:r w:rsidRPr="001842A0">
        <w:rPr>
          <w:b/>
          <w:szCs w:val="22"/>
        </w:rPr>
        <w:t xml:space="preserve"> betegségek és tünetek </w:t>
      </w:r>
    </w:p>
    <w:p w14:paraId="641D8B95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Dyspnoe</w:t>
      </w:r>
      <w:proofErr w:type="spellEnd"/>
      <w:r w:rsidRPr="001842A0">
        <w:rPr>
          <w:szCs w:val="22"/>
        </w:rPr>
        <w:t xml:space="preserve">, köhögés, </w:t>
      </w:r>
      <w:proofErr w:type="spellStart"/>
      <w:r w:rsidRPr="001842A0">
        <w:rPr>
          <w:szCs w:val="22"/>
        </w:rPr>
        <w:t>pharyngitis</w:t>
      </w:r>
      <w:proofErr w:type="spellEnd"/>
      <w:r w:rsidRPr="001842A0">
        <w:rPr>
          <w:szCs w:val="22"/>
        </w:rPr>
        <w:t xml:space="preserve"> </w:t>
      </w:r>
    </w:p>
    <w:p w14:paraId="5C80C279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  <w:t xml:space="preserve">Légúti fertőzés </w:t>
      </w:r>
    </w:p>
    <w:p w14:paraId="52B172A6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ismert</w:t>
      </w:r>
      <w:r w:rsidRPr="001842A0">
        <w:rPr>
          <w:szCs w:val="22"/>
        </w:rPr>
        <w:tab/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Embolia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pulmonum</w:t>
      </w:r>
      <w:proofErr w:type="spellEnd"/>
    </w:p>
    <w:p w14:paraId="7C882A36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0EC846A4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Emésztőrendszeri betegségek és tünetek </w:t>
      </w:r>
    </w:p>
    <w:p w14:paraId="344AC025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Nagyon gyakori</w:t>
      </w:r>
      <w:r w:rsidRPr="001842A0">
        <w:rPr>
          <w:szCs w:val="22"/>
        </w:rPr>
        <w:tab/>
        <w:t xml:space="preserve">Hányinger, hányás, </w:t>
      </w:r>
      <w:proofErr w:type="spellStart"/>
      <w:r w:rsidRPr="001842A0">
        <w:rPr>
          <w:szCs w:val="22"/>
        </w:rPr>
        <w:t>stomatitis</w:t>
      </w:r>
      <w:proofErr w:type="spellEnd"/>
      <w:r w:rsidRPr="001842A0">
        <w:rPr>
          <w:szCs w:val="22"/>
        </w:rPr>
        <w:t xml:space="preserve"> </w:t>
      </w:r>
    </w:p>
    <w:p w14:paraId="32BA189E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Hasmenés, székrekedés, hasi fájdalom, </w:t>
      </w:r>
      <w:proofErr w:type="spellStart"/>
      <w:r w:rsidRPr="001842A0">
        <w:rPr>
          <w:szCs w:val="22"/>
        </w:rPr>
        <w:t>dyspepsia</w:t>
      </w:r>
      <w:proofErr w:type="spellEnd"/>
      <w:r w:rsidRPr="001842A0">
        <w:rPr>
          <w:szCs w:val="22"/>
        </w:rPr>
        <w:t xml:space="preserve"> </w:t>
      </w:r>
    </w:p>
    <w:p w14:paraId="284F42B0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Gingivitis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oralis</w:t>
      </w:r>
      <w:proofErr w:type="spellEnd"/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candidiasis</w:t>
      </w:r>
      <w:proofErr w:type="spellEnd"/>
    </w:p>
    <w:p w14:paraId="03BE12E3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2DE743BE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Máj- és epebetegségek, illetve tünetek </w:t>
      </w:r>
    </w:p>
    <w:p w14:paraId="1C1E891F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Emelkedett </w:t>
      </w:r>
      <w:proofErr w:type="spellStart"/>
      <w:r w:rsidRPr="001842A0">
        <w:rPr>
          <w:szCs w:val="22"/>
        </w:rPr>
        <w:t>transzamináz</w:t>
      </w:r>
      <w:proofErr w:type="spellEnd"/>
      <w:r w:rsidRPr="001842A0">
        <w:rPr>
          <w:szCs w:val="22"/>
        </w:rPr>
        <w:t>-aktivitás</w:t>
      </w:r>
    </w:p>
    <w:p w14:paraId="5A7F2D79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5C00522C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A bőr és a bőr alatti szövet betegségei és tünetei </w:t>
      </w:r>
    </w:p>
    <w:p w14:paraId="135D4C50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Nagyon gyakori</w:t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Alopecia</w:t>
      </w:r>
      <w:proofErr w:type="spellEnd"/>
      <w:r w:rsidRPr="001842A0">
        <w:rPr>
          <w:szCs w:val="22"/>
        </w:rPr>
        <w:t xml:space="preserve">  </w:t>
      </w:r>
    </w:p>
    <w:p w14:paraId="7D4542DE" w14:textId="77777777" w:rsidR="007446AA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Körömbetegség, </w:t>
      </w:r>
      <w:proofErr w:type="spellStart"/>
      <w:r w:rsidRPr="001842A0">
        <w:rPr>
          <w:szCs w:val="22"/>
        </w:rPr>
        <w:t>erythema</w:t>
      </w:r>
      <w:proofErr w:type="spellEnd"/>
    </w:p>
    <w:p w14:paraId="65234C7C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</w:p>
    <w:p w14:paraId="163A2B68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1842A0">
        <w:rPr>
          <w:b/>
          <w:szCs w:val="22"/>
        </w:rPr>
        <w:t xml:space="preserve">Általános tünetek, az alkalmazás helyén fellépő reakciók </w:t>
      </w:r>
    </w:p>
    <w:p w14:paraId="50A00002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Nagyon gyakori</w:t>
      </w:r>
      <w:r w:rsidRPr="001842A0">
        <w:rPr>
          <w:szCs w:val="22"/>
        </w:rPr>
        <w:tab/>
        <w:t xml:space="preserve">Gyengeség </w:t>
      </w:r>
    </w:p>
    <w:p w14:paraId="252D34A7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695" w:hanging="1695"/>
        <w:rPr>
          <w:szCs w:val="22"/>
        </w:rPr>
      </w:pPr>
      <w:r w:rsidRPr="001842A0">
        <w:rPr>
          <w:szCs w:val="22"/>
        </w:rPr>
        <w:t>Gyakori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Nyálkahártya-gyulladás, láz, fáradtság, rossz közérzet, reakció az injekció beadási helyén (köztük fájdalom, duzzanat, ég érzés, </w:t>
      </w:r>
      <w:proofErr w:type="spellStart"/>
      <w:r w:rsidRPr="001842A0">
        <w:rPr>
          <w:szCs w:val="22"/>
        </w:rPr>
        <w:t>erythema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pruritus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thrombosis</w:t>
      </w:r>
      <w:proofErr w:type="spellEnd"/>
      <w:r w:rsidRPr="001842A0">
        <w:rPr>
          <w:szCs w:val="22"/>
        </w:rPr>
        <w:t xml:space="preserve">) </w:t>
      </w:r>
    </w:p>
    <w:p w14:paraId="5249C209" w14:textId="77777777" w:rsidR="00E87B5D" w:rsidRPr="001842A0" w:rsidRDefault="00E87B5D" w:rsidP="008F7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1842A0">
        <w:rPr>
          <w:szCs w:val="22"/>
        </w:rPr>
        <w:t>Nem gyakori</w:t>
      </w:r>
      <w:r w:rsidRPr="001842A0">
        <w:rPr>
          <w:szCs w:val="22"/>
        </w:rPr>
        <w:tab/>
      </w:r>
      <w:proofErr w:type="spellStart"/>
      <w:r w:rsidRPr="001842A0">
        <w:rPr>
          <w:szCs w:val="22"/>
        </w:rPr>
        <w:t>Oedema</w:t>
      </w:r>
      <w:proofErr w:type="spellEnd"/>
      <w:r w:rsidRPr="001842A0">
        <w:rPr>
          <w:szCs w:val="22"/>
        </w:rPr>
        <w:t xml:space="preserve">, szomjúság </w:t>
      </w:r>
    </w:p>
    <w:p w14:paraId="72A5A52A" w14:textId="77777777" w:rsidR="00FD03F6" w:rsidRPr="001842A0" w:rsidRDefault="00FD03F6" w:rsidP="008F730A">
      <w:pPr>
        <w:spacing w:line="240" w:lineRule="auto"/>
        <w:rPr>
          <w:szCs w:val="22"/>
        </w:rPr>
      </w:pPr>
    </w:p>
    <w:p w14:paraId="57BE2A8D" w14:textId="77777777" w:rsidR="00E87B5D" w:rsidRPr="001842A0" w:rsidRDefault="00E87B5D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A klinikai vizsgálatokban észlelt mellékhatások</w:t>
      </w:r>
    </w:p>
    <w:p w14:paraId="35734B73" w14:textId="6F3C80A2" w:rsidR="00E87B5D" w:rsidRPr="001842A0" w:rsidRDefault="00E87B5D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klinikai vizsgálatok során jelentett, és a </w:t>
      </w:r>
      <w:proofErr w:type="spellStart"/>
      <w:r w:rsidR="00B65BDD" w:rsidRPr="001842A0">
        <w:rPr>
          <w:szCs w:val="22"/>
        </w:rPr>
        <w:t>dexrazoxánn</w:t>
      </w:r>
      <w:r w:rsidRPr="001842A0">
        <w:rPr>
          <w:szCs w:val="22"/>
        </w:rPr>
        <w:t>al</w:t>
      </w:r>
      <w:proofErr w:type="spellEnd"/>
      <w:r w:rsidRPr="001842A0">
        <w:rPr>
          <w:szCs w:val="22"/>
        </w:rPr>
        <w:t xml:space="preserve"> elfogadható eséllyel oki összefüggést mutató mellékhatásokat a fenti táblázat mutatja. Ezek az adatok olyan, daganatos betegeken végezett klinikai vizsgálatokból származnak, amelyekben a </w:t>
      </w:r>
      <w:proofErr w:type="spellStart"/>
      <w:r w:rsidR="002316D5">
        <w:rPr>
          <w:szCs w:val="22"/>
        </w:rPr>
        <w:t>dexrazoxánt</w:t>
      </w:r>
      <w:proofErr w:type="spellEnd"/>
      <w:r w:rsidR="002316D5"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antraciklin</w:t>
      </w:r>
      <w:proofErr w:type="spellEnd"/>
      <w:r w:rsidRPr="001842A0">
        <w:rPr>
          <w:szCs w:val="22"/>
        </w:rPr>
        <w:t xml:space="preserve">-alapú kemoterápiával kombinálva alkalmazták, és </w:t>
      </w:r>
      <w:proofErr w:type="gramStart"/>
      <w:r w:rsidRPr="001842A0">
        <w:rPr>
          <w:szCs w:val="22"/>
        </w:rPr>
        <w:t>amelyekben</w:t>
      </w:r>
      <w:proofErr w:type="gramEnd"/>
      <w:r w:rsidRPr="001842A0">
        <w:rPr>
          <w:szCs w:val="22"/>
        </w:rPr>
        <w:t xml:space="preserve"> néhány esetben olyan, kontrollcsoportot alkotó betegekre hivatkoznak, akik csak kemoterápiát kaptak. </w:t>
      </w:r>
    </w:p>
    <w:p w14:paraId="232247A8" w14:textId="77777777" w:rsidR="00E87B5D" w:rsidRPr="001842A0" w:rsidRDefault="00E87B5D" w:rsidP="008F730A">
      <w:pPr>
        <w:spacing w:line="240" w:lineRule="auto"/>
        <w:rPr>
          <w:szCs w:val="22"/>
        </w:rPr>
      </w:pPr>
    </w:p>
    <w:p w14:paraId="7523B971" w14:textId="77777777" w:rsidR="00E87B5D" w:rsidRPr="001842A0" w:rsidRDefault="00E87B5D" w:rsidP="00C56A6C">
      <w:pPr>
        <w:keepNext/>
        <w:spacing w:line="240" w:lineRule="auto"/>
        <w:rPr>
          <w:i/>
          <w:szCs w:val="22"/>
        </w:rPr>
      </w:pPr>
      <w:r w:rsidRPr="001842A0">
        <w:rPr>
          <w:i/>
          <w:szCs w:val="22"/>
        </w:rPr>
        <w:t xml:space="preserve">Kemoterápiát és </w:t>
      </w:r>
      <w:proofErr w:type="spellStart"/>
      <w:r w:rsidR="00B65BDD" w:rsidRPr="001842A0">
        <w:rPr>
          <w:i/>
          <w:szCs w:val="22"/>
        </w:rPr>
        <w:t>dexrazoxán</w:t>
      </w:r>
      <w:r w:rsidRPr="001842A0">
        <w:rPr>
          <w:i/>
          <w:szCs w:val="22"/>
        </w:rPr>
        <w:t>t</w:t>
      </w:r>
      <w:proofErr w:type="spellEnd"/>
      <w:r w:rsidRPr="001842A0">
        <w:rPr>
          <w:i/>
          <w:szCs w:val="22"/>
        </w:rPr>
        <w:t xml:space="preserve"> kapó betegek (n = 375):</w:t>
      </w:r>
    </w:p>
    <w:p w14:paraId="768E13D7" w14:textId="77777777" w:rsidR="00E87B5D" w:rsidRPr="001842A0" w:rsidRDefault="00E87B5D" w:rsidP="00C56A6C">
      <w:pPr>
        <w:keepNext/>
        <w:numPr>
          <w:ilvl w:val="0"/>
          <w:numId w:val="21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>76%-</w:t>
      </w:r>
      <w:proofErr w:type="spellStart"/>
      <w:r w:rsidRPr="001842A0">
        <w:rPr>
          <w:szCs w:val="22"/>
        </w:rPr>
        <w:t>ukat</w:t>
      </w:r>
      <w:proofErr w:type="spellEnd"/>
      <w:r w:rsidRPr="001842A0">
        <w:rPr>
          <w:szCs w:val="22"/>
        </w:rPr>
        <w:t xml:space="preserve"> emlőrák miatt, 24%-</w:t>
      </w:r>
      <w:proofErr w:type="spellStart"/>
      <w:r w:rsidRPr="001842A0">
        <w:rPr>
          <w:szCs w:val="22"/>
        </w:rPr>
        <w:t>ukat</w:t>
      </w:r>
      <w:proofErr w:type="spellEnd"/>
      <w:r w:rsidRPr="001842A0">
        <w:rPr>
          <w:szCs w:val="22"/>
        </w:rPr>
        <w:t xml:space="preserve"> pedig különböző, előrehaladott rosszindulatú daganatok miatt kezelték.</w:t>
      </w:r>
    </w:p>
    <w:p w14:paraId="439C1F9C" w14:textId="7F1FB225" w:rsidR="00E87B5D" w:rsidRPr="001842A0" w:rsidRDefault="002316D5" w:rsidP="008122EA">
      <w:pPr>
        <w:numPr>
          <w:ilvl w:val="0"/>
          <w:numId w:val="21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proofErr w:type="spellStart"/>
      <w:r>
        <w:rPr>
          <w:szCs w:val="22"/>
        </w:rPr>
        <w:t>Dexrazoxán</w:t>
      </w:r>
      <w:proofErr w:type="spellEnd"/>
      <w:r w:rsidR="00E87B5D" w:rsidRPr="001842A0">
        <w:rPr>
          <w:szCs w:val="22"/>
        </w:rPr>
        <w:t xml:space="preserve">-kezelés: </w:t>
      </w:r>
      <w:proofErr w:type="spellStart"/>
      <w:r w:rsidR="00E87B5D" w:rsidRPr="001842A0">
        <w:rPr>
          <w:szCs w:val="22"/>
        </w:rPr>
        <w:t>doxorubicinnel</w:t>
      </w:r>
      <w:proofErr w:type="spellEnd"/>
      <w:r w:rsidR="00E87B5D" w:rsidRPr="001842A0">
        <w:rPr>
          <w:szCs w:val="22"/>
        </w:rPr>
        <w:t xml:space="preserve"> kombinálva az átlagos </w:t>
      </w:r>
      <w:proofErr w:type="gramStart"/>
      <w:r w:rsidR="00E87B5D" w:rsidRPr="001842A0">
        <w:rPr>
          <w:szCs w:val="22"/>
        </w:rPr>
        <w:t>dózis</w:t>
      </w:r>
      <w:proofErr w:type="gramEnd"/>
      <w:r w:rsidR="00E87B5D" w:rsidRPr="001842A0">
        <w:rPr>
          <w:szCs w:val="22"/>
        </w:rPr>
        <w:t xml:space="preserve"> 1010 mg/m</w:t>
      </w:r>
      <w:r w:rsidR="00E87B5D" w:rsidRPr="001842A0">
        <w:rPr>
          <w:szCs w:val="22"/>
          <w:vertAlign w:val="superscript"/>
        </w:rPr>
        <w:t>2</w:t>
      </w:r>
      <w:r w:rsidR="00E87B5D" w:rsidRPr="001842A0">
        <w:rPr>
          <w:szCs w:val="22"/>
        </w:rPr>
        <w:t xml:space="preserve"> (medián: 1000</w:t>
      </w:r>
      <w:r w:rsidR="00F74A94">
        <w:rPr>
          <w:szCs w:val="22"/>
        </w:rPr>
        <w:t> </w:t>
      </w:r>
      <w:r w:rsidR="00E87B5D" w:rsidRPr="008122EA">
        <w:rPr>
          <w:szCs w:val="22"/>
        </w:rPr>
        <w:t>mg/m</w:t>
      </w:r>
      <w:r w:rsidR="00E87B5D" w:rsidRPr="001842A0">
        <w:rPr>
          <w:szCs w:val="22"/>
          <w:vertAlign w:val="superscript"/>
        </w:rPr>
        <w:t>2</w:t>
      </w:r>
      <w:r w:rsidR="00E87B5D" w:rsidRPr="001842A0">
        <w:rPr>
          <w:szCs w:val="22"/>
        </w:rPr>
        <w:t xml:space="preserve">), és </w:t>
      </w:r>
      <w:proofErr w:type="spellStart"/>
      <w:r w:rsidR="00E87B5D" w:rsidRPr="001842A0">
        <w:rPr>
          <w:szCs w:val="22"/>
        </w:rPr>
        <w:t>epirubicinnel</w:t>
      </w:r>
      <w:proofErr w:type="spellEnd"/>
      <w:r w:rsidR="00E87B5D" w:rsidRPr="001842A0">
        <w:rPr>
          <w:szCs w:val="22"/>
        </w:rPr>
        <w:t xml:space="preserve"> kombinálva az átlagos dózis 941 mg/m</w:t>
      </w:r>
      <w:r w:rsidR="00E87B5D" w:rsidRPr="001842A0">
        <w:rPr>
          <w:szCs w:val="22"/>
          <w:vertAlign w:val="superscript"/>
        </w:rPr>
        <w:t>2</w:t>
      </w:r>
      <w:r w:rsidR="00E87B5D" w:rsidRPr="001842A0">
        <w:rPr>
          <w:szCs w:val="22"/>
        </w:rPr>
        <w:t xml:space="preserve"> (medián: 997 mg/m</w:t>
      </w:r>
      <w:r w:rsidR="00E87B5D" w:rsidRPr="001842A0">
        <w:rPr>
          <w:szCs w:val="22"/>
          <w:vertAlign w:val="superscript"/>
        </w:rPr>
        <w:t>2</w:t>
      </w:r>
      <w:r w:rsidR="00E87B5D" w:rsidRPr="001842A0">
        <w:rPr>
          <w:szCs w:val="22"/>
        </w:rPr>
        <w:t>).</w:t>
      </w:r>
    </w:p>
    <w:p w14:paraId="57756AED" w14:textId="77777777" w:rsidR="00E87B5D" w:rsidRPr="001842A0" w:rsidRDefault="00E87B5D" w:rsidP="008F730A">
      <w:pPr>
        <w:numPr>
          <w:ilvl w:val="0"/>
          <w:numId w:val="21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>Emlőrák miatt kezelt betegek által kapott kemoterápia: 45%-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50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doxorubicint</w:t>
      </w:r>
      <w:proofErr w:type="spellEnd"/>
      <w:r w:rsidRPr="001842A0">
        <w:rPr>
          <w:szCs w:val="22"/>
        </w:rPr>
        <w:t xml:space="preserve"> tartalmazó (elsősorban 5-fluorouracillal és </w:t>
      </w:r>
      <w:proofErr w:type="spellStart"/>
      <w:r w:rsidRPr="001842A0">
        <w:rPr>
          <w:szCs w:val="22"/>
        </w:rPr>
        <w:t>ciklofoszfamiddal</w:t>
      </w:r>
      <w:proofErr w:type="spellEnd"/>
      <w:r w:rsidRPr="001842A0">
        <w:rPr>
          <w:szCs w:val="22"/>
        </w:rPr>
        <w:t>) kombinált kezelést, 17%-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csak </w:t>
      </w:r>
      <w:proofErr w:type="spellStart"/>
      <w:r w:rsidRPr="001842A0">
        <w:rPr>
          <w:szCs w:val="22"/>
        </w:rPr>
        <w:t>epirubicint</w:t>
      </w:r>
      <w:proofErr w:type="spellEnd"/>
      <w:r w:rsidRPr="001842A0">
        <w:rPr>
          <w:szCs w:val="22"/>
        </w:rPr>
        <w:t>, 14%-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pedig 60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vagy 90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epirubicint</w:t>
      </w:r>
      <w:proofErr w:type="spellEnd"/>
      <w:r w:rsidRPr="001842A0">
        <w:rPr>
          <w:szCs w:val="22"/>
        </w:rPr>
        <w:t xml:space="preserve"> tartalmazó (elsősorban 5-fluorouracillal és </w:t>
      </w:r>
      <w:proofErr w:type="spellStart"/>
      <w:r w:rsidRPr="001842A0">
        <w:rPr>
          <w:szCs w:val="22"/>
        </w:rPr>
        <w:t>ciklofoszfamiddal</w:t>
      </w:r>
      <w:proofErr w:type="spellEnd"/>
      <w:r w:rsidRPr="001842A0">
        <w:rPr>
          <w:szCs w:val="22"/>
        </w:rPr>
        <w:t xml:space="preserve">) kombinált kezelést kapott. </w:t>
      </w:r>
    </w:p>
    <w:p w14:paraId="4E93FC55" w14:textId="77777777" w:rsidR="00E87B5D" w:rsidRPr="001842A0" w:rsidRDefault="00E87B5D" w:rsidP="008F730A">
      <w:pPr>
        <w:spacing w:line="240" w:lineRule="auto"/>
        <w:rPr>
          <w:szCs w:val="22"/>
        </w:rPr>
      </w:pPr>
    </w:p>
    <w:p w14:paraId="1E443AD9" w14:textId="77777777" w:rsidR="00E87B5D" w:rsidRPr="001842A0" w:rsidRDefault="00E87B5D" w:rsidP="008F730A">
      <w:pPr>
        <w:keepNext/>
        <w:spacing w:line="240" w:lineRule="auto"/>
        <w:rPr>
          <w:i/>
          <w:szCs w:val="22"/>
        </w:rPr>
      </w:pPr>
      <w:r w:rsidRPr="001842A0">
        <w:rPr>
          <w:i/>
          <w:szCs w:val="22"/>
        </w:rPr>
        <w:t>Csak kemoterápiát kapó betegek (n = 157):</w:t>
      </w:r>
    </w:p>
    <w:p w14:paraId="3A9254E0" w14:textId="77777777" w:rsidR="00E87B5D" w:rsidRPr="001842A0" w:rsidRDefault="00E87B5D" w:rsidP="008F730A">
      <w:pPr>
        <w:keepNext/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>Az összes beteget emlőrák miatt kezelték.</w:t>
      </w:r>
    </w:p>
    <w:p w14:paraId="1ACED824" w14:textId="3671C572" w:rsidR="00E87B5D" w:rsidRPr="001842A0" w:rsidRDefault="00E87B5D" w:rsidP="008F730A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1842A0">
        <w:rPr>
          <w:szCs w:val="22"/>
        </w:rPr>
        <w:t>Az alkalmazott kemoterápiás kezelés: 43%-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120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epirubicin</w:t>
      </w:r>
      <w:r w:rsidR="008950FC">
        <w:rPr>
          <w:szCs w:val="22"/>
        </w:rPr>
        <w:t>-</w:t>
      </w:r>
      <w:r w:rsidRPr="001842A0">
        <w:rPr>
          <w:szCs w:val="22"/>
        </w:rPr>
        <w:t>monoterápiát</w:t>
      </w:r>
      <w:proofErr w:type="spellEnd"/>
      <w:r w:rsidRPr="001842A0">
        <w:rPr>
          <w:szCs w:val="22"/>
        </w:rPr>
        <w:t>, 33%-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50</w:t>
      </w:r>
      <w:r w:rsidR="002316D5">
        <w:rPr>
          <w:szCs w:val="22"/>
        </w:rPr>
        <w:t> </w:t>
      </w:r>
      <w:r w:rsidRPr="001842A0">
        <w:rPr>
          <w:szCs w:val="22"/>
        </w:rPr>
        <w:t>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doxorubicint</w:t>
      </w:r>
      <w:proofErr w:type="spellEnd"/>
      <w:r w:rsidRPr="001842A0">
        <w:rPr>
          <w:szCs w:val="22"/>
        </w:rPr>
        <w:t xml:space="preserve"> tartalmazó (főként 5-fluorouracillal és </w:t>
      </w:r>
      <w:proofErr w:type="spellStart"/>
      <w:r w:rsidRPr="001842A0">
        <w:rPr>
          <w:szCs w:val="22"/>
        </w:rPr>
        <w:t>ciklofoszfamiddal</w:t>
      </w:r>
      <w:proofErr w:type="spellEnd"/>
      <w:r w:rsidRPr="001842A0">
        <w:rPr>
          <w:szCs w:val="22"/>
        </w:rPr>
        <w:t>) kombinált kezelést, 24%-</w:t>
      </w:r>
      <w:proofErr w:type="spellStart"/>
      <w:r w:rsidRPr="001842A0">
        <w:rPr>
          <w:szCs w:val="22"/>
        </w:rPr>
        <w:t>uk</w:t>
      </w:r>
      <w:proofErr w:type="spellEnd"/>
      <w:r w:rsidRPr="001842A0">
        <w:rPr>
          <w:szCs w:val="22"/>
        </w:rPr>
        <w:t xml:space="preserve"> 60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vagy 90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epirubicint</w:t>
      </w:r>
      <w:proofErr w:type="spellEnd"/>
      <w:r w:rsidRPr="001842A0">
        <w:rPr>
          <w:szCs w:val="22"/>
        </w:rPr>
        <w:t xml:space="preserve"> tartalmazó (főként 5-fluorouracillal és </w:t>
      </w:r>
      <w:proofErr w:type="spellStart"/>
      <w:r w:rsidRPr="001842A0">
        <w:rPr>
          <w:szCs w:val="22"/>
        </w:rPr>
        <w:t>ciklofoszfamiddal</w:t>
      </w:r>
      <w:proofErr w:type="spellEnd"/>
      <w:r w:rsidRPr="001842A0">
        <w:rPr>
          <w:szCs w:val="22"/>
        </w:rPr>
        <w:t xml:space="preserve">) kombinált kezelést kapott. </w:t>
      </w:r>
    </w:p>
    <w:p w14:paraId="0C468A7D" w14:textId="77777777" w:rsidR="00E87B5D" w:rsidRDefault="00E87B5D" w:rsidP="008122EA">
      <w:pPr>
        <w:spacing w:line="240" w:lineRule="auto"/>
        <w:rPr>
          <w:szCs w:val="22"/>
        </w:rPr>
      </w:pPr>
    </w:p>
    <w:p w14:paraId="5835511D" w14:textId="0F1BED43" w:rsidR="00745AF5" w:rsidRDefault="00745AF5" w:rsidP="008122EA">
      <w:pPr>
        <w:spacing w:line="240" w:lineRule="auto"/>
        <w:rPr>
          <w:szCs w:val="22"/>
        </w:rPr>
      </w:pPr>
      <w:r>
        <w:rPr>
          <w:szCs w:val="22"/>
        </w:rPr>
        <w:t>Kiválasztott mellékhatások leírása</w:t>
      </w:r>
    </w:p>
    <w:p w14:paraId="1075B7E1" w14:textId="77777777" w:rsidR="00745AF5" w:rsidRPr="001842A0" w:rsidRDefault="00745AF5" w:rsidP="008122EA">
      <w:pPr>
        <w:spacing w:line="240" w:lineRule="auto"/>
        <w:rPr>
          <w:szCs w:val="22"/>
        </w:rPr>
      </w:pPr>
    </w:p>
    <w:p w14:paraId="093B93BD" w14:textId="77777777" w:rsidR="00E87B5D" w:rsidRPr="001842A0" w:rsidRDefault="00E87B5D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 xml:space="preserve">Másodlagos </w:t>
      </w:r>
      <w:proofErr w:type="spellStart"/>
      <w:r w:rsidRPr="001842A0">
        <w:rPr>
          <w:szCs w:val="22"/>
          <w:u w:val="single"/>
        </w:rPr>
        <w:t>primér</w:t>
      </w:r>
      <w:proofErr w:type="spellEnd"/>
      <w:r w:rsidRPr="001842A0">
        <w:rPr>
          <w:szCs w:val="22"/>
          <w:u w:val="single"/>
        </w:rPr>
        <w:t xml:space="preserve"> </w:t>
      </w:r>
      <w:proofErr w:type="spellStart"/>
      <w:r w:rsidRPr="001842A0">
        <w:rPr>
          <w:szCs w:val="22"/>
          <w:u w:val="single"/>
        </w:rPr>
        <w:t>malignitások</w:t>
      </w:r>
      <w:proofErr w:type="spellEnd"/>
    </w:p>
    <w:p w14:paraId="4D9F6139" w14:textId="45B0863F" w:rsidR="00E87B5D" w:rsidRPr="001842A0" w:rsidRDefault="00E87B5D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Felnőtt, emlődaganatos betegekben a forgalomba hozatalt követően </w:t>
      </w:r>
      <w:r w:rsidR="008950FC">
        <w:rPr>
          <w:szCs w:val="22"/>
        </w:rPr>
        <w:t xml:space="preserve">– </w:t>
      </w:r>
      <w:r w:rsidRPr="001842A0">
        <w:rPr>
          <w:szCs w:val="22"/>
        </w:rPr>
        <w:t xml:space="preserve">nem gyakran </w:t>
      </w:r>
      <w:r w:rsidR="008950FC">
        <w:rPr>
          <w:szCs w:val="22"/>
        </w:rPr>
        <w:t xml:space="preserve">– </w:t>
      </w:r>
      <w:r w:rsidRPr="001842A0">
        <w:rPr>
          <w:szCs w:val="22"/>
        </w:rPr>
        <w:t>AML-t jelentettek.</w:t>
      </w:r>
    </w:p>
    <w:p w14:paraId="76619DF2" w14:textId="77777777" w:rsidR="00E87B5D" w:rsidRPr="001842A0" w:rsidRDefault="00E87B5D" w:rsidP="008F730A">
      <w:pPr>
        <w:spacing w:line="240" w:lineRule="auto"/>
        <w:rPr>
          <w:szCs w:val="22"/>
        </w:rPr>
      </w:pPr>
    </w:p>
    <w:p w14:paraId="19F54FBE" w14:textId="77777777" w:rsidR="00E87B5D" w:rsidRPr="001842A0" w:rsidRDefault="00E87B5D" w:rsidP="008F730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 xml:space="preserve">A </w:t>
      </w:r>
      <w:proofErr w:type="gramStart"/>
      <w:r w:rsidRPr="001842A0">
        <w:rPr>
          <w:szCs w:val="22"/>
          <w:u w:val="single"/>
        </w:rPr>
        <w:t>maximálisan</w:t>
      </w:r>
      <w:proofErr w:type="gramEnd"/>
      <w:r w:rsidRPr="001842A0">
        <w:rPr>
          <w:szCs w:val="22"/>
          <w:u w:val="single"/>
        </w:rPr>
        <w:t xml:space="preserve"> tolerált dózis biztonságossági profilja</w:t>
      </w:r>
    </w:p>
    <w:p w14:paraId="7300E531" w14:textId="201B04F1" w:rsidR="00E87B5D" w:rsidRPr="001842A0" w:rsidRDefault="00E87B5D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monoterápiában</w:t>
      </w:r>
      <w:proofErr w:type="spellEnd"/>
      <w:r w:rsidRPr="001842A0">
        <w:rPr>
          <w:szCs w:val="22"/>
        </w:rPr>
        <w:t xml:space="preserve">, háromhetente rövid ideig tartó infúzióban, </w:t>
      </w:r>
      <w:proofErr w:type="spellStart"/>
      <w:r w:rsidRPr="001842A0">
        <w:rPr>
          <w:szCs w:val="22"/>
        </w:rPr>
        <w:t>cardioprotectióra</w:t>
      </w:r>
      <w:proofErr w:type="spellEnd"/>
      <w:r w:rsidRPr="001842A0">
        <w:rPr>
          <w:szCs w:val="22"/>
        </w:rPr>
        <w:t xml:space="preserve"> adott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maximális </w:t>
      </w:r>
      <w:proofErr w:type="gramStart"/>
      <w:r w:rsidRPr="001842A0">
        <w:rPr>
          <w:szCs w:val="22"/>
        </w:rPr>
        <w:t>tolerált</w:t>
      </w:r>
      <w:proofErr w:type="gramEnd"/>
      <w:r w:rsidRPr="001842A0">
        <w:rPr>
          <w:szCs w:val="22"/>
        </w:rPr>
        <w:t xml:space="preserve"> dózisát (MTD) specifikusan nem vizsgálták. A </w:t>
      </w:r>
      <w:proofErr w:type="spellStart"/>
      <w:r w:rsidRPr="001842A0">
        <w:rPr>
          <w:szCs w:val="22"/>
        </w:rPr>
        <w:t>dexrazoxánt</w:t>
      </w:r>
      <w:proofErr w:type="spellEnd"/>
      <w:r w:rsidRPr="001842A0">
        <w:rPr>
          <w:szCs w:val="22"/>
        </w:rPr>
        <w:t xml:space="preserve">, mint </w:t>
      </w:r>
      <w:proofErr w:type="spellStart"/>
      <w:r w:rsidRPr="001842A0">
        <w:rPr>
          <w:szCs w:val="22"/>
        </w:rPr>
        <w:t>cytotoxicumot</w:t>
      </w:r>
      <w:proofErr w:type="spellEnd"/>
      <w:r w:rsidRPr="001842A0">
        <w:rPr>
          <w:szCs w:val="22"/>
        </w:rPr>
        <w:t xml:space="preserve"> értékelő vizsgálatok kimutatták, hogy a maximális </w:t>
      </w:r>
      <w:proofErr w:type="gramStart"/>
      <w:r w:rsidRPr="001842A0">
        <w:rPr>
          <w:szCs w:val="22"/>
        </w:rPr>
        <w:t>tolerált</w:t>
      </w:r>
      <w:proofErr w:type="gramEnd"/>
      <w:r w:rsidRPr="001842A0">
        <w:rPr>
          <w:szCs w:val="22"/>
        </w:rPr>
        <w:t xml:space="preserve"> dózisa az adagolástól és az adagolási rendtől függ, és rövid ideig tartó infúzióban 3 napra elosztott adagokban adva 3750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>, illetve 4</w:t>
      </w:r>
      <w:r w:rsidR="00F74A94">
        <w:rPr>
          <w:szCs w:val="22"/>
        </w:rPr>
        <w:t> </w:t>
      </w:r>
      <w:r w:rsidRPr="008122EA">
        <w:rPr>
          <w:szCs w:val="22"/>
        </w:rPr>
        <w:t>héten keresztül hetente adva 7420 mg/m</w:t>
      </w:r>
      <w:r w:rsidRPr="001842A0">
        <w:rPr>
          <w:szCs w:val="22"/>
          <w:vertAlign w:val="superscript"/>
        </w:rPr>
        <w:t>2</w:t>
      </w:r>
      <w:r w:rsidRPr="001842A0">
        <w:rPr>
          <w:szCs w:val="22"/>
        </w:rPr>
        <w:t xml:space="preserve"> között változik, és a dózist a </w:t>
      </w:r>
      <w:proofErr w:type="spellStart"/>
      <w:r w:rsidRPr="001842A0">
        <w:rPr>
          <w:szCs w:val="22"/>
        </w:rPr>
        <w:t>myelosuppressio</w:t>
      </w:r>
      <w:proofErr w:type="spellEnd"/>
      <w:r w:rsidRPr="001842A0">
        <w:rPr>
          <w:szCs w:val="22"/>
        </w:rPr>
        <w:t xml:space="preserve"> és a kóros májfunkciós vizsgálati eredmények limitálják. Az MTD alacsonyabb azoknál a betegeknél, akik erőteljes kemoterápiás elkezelést kaptak, és azoknál, akiknél előzetesen </w:t>
      </w:r>
      <w:proofErr w:type="spellStart"/>
      <w:r w:rsidRPr="001842A0">
        <w:rPr>
          <w:szCs w:val="22"/>
        </w:rPr>
        <w:t>immunsuppressio</w:t>
      </w:r>
      <w:proofErr w:type="spellEnd"/>
      <w:r w:rsidRPr="001842A0">
        <w:rPr>
          <w:szCs w:val="22"/>
        </w:rPr>
        <w:t xml:space="preserve"> állt fenn (pl.</w:t>
      </w:r>
      <w:r w:rsidR="008950FC">
        <w:rPr>
          <w:szCs w:val="22"/>
        </w:rPr>
        <w:t> </w:t>
      </w:r>
      <w:r w:rsidRPr="001842A0">
        <w:rPr>
          <w:szCs w:val="22"/>
        </w:rPr>
        <w:t xml:space="preserve">AIDS). </w:t>
      </w:r>
    </w:p>
    <w:p w14:paraId="04657959" w14:textId="77777777" w:rsidR="00E87B5D" w:rsidRPr="001842A0" w:rsidRDefault="00E87B5D" w:rsidP="008F730A">
      <w:pPr>
        <w:spacing w:line="240" w:lineRule="auto"/>
        <w:rPr>
          <w:szCs w:val="22"/>
        </w:rPr>
      </w:pPr>
    </w:p>
    <w:p w14:paraId="43ECF837" w14:textId="77777777" w:rsidR="00E87B5D" w:rsidRDefault="00E87B5D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következő mellékhatásokat olyankor jelentették, amikor a </w:t>
      </w:r>
      <w:proofErr w:type="spellStart"/>
      <w:r w:rsidR="00B65BDD" w:rsidRPr="001842A0">
        <w:rPr>
          <w:szCs w:val="22"/>
        </w:rPr>
        <w:t>dexrazoxán</w:t>
      </w:r>
      <w:r w:rsidRPr="001842A0">
        <w:rPr>
          <w:szCs w:val="22"/>
        </w:rPr>
        <w:t>t</w:t>
      </w:r>
      <w:proofErr w:type="spellEnd"/>
      <w:r w:rsidRPr="001842A0">
        <w:rPr>
          <w:szCs w:val="22"/>
        </w:rPr>
        <w:t xml:space="preserve"> a maximális </w:t>
      </w:r>
      <w:proofErr w:type="gramStart"/>
      <w:r w:rsidRPr="001842A0">
        <w:rPr>
          <w:szCs w:val="22"/>
        </w:rPr>
        <w:t>tolerált</w:t>
      </w:r>
      <w:proofErr w:type="gramEnd"/>
      <w:r w:rsidRPr="001842A0">
        <w:rPr>
          <w:szCs w:val="22"/>
        </w:rPr>
        <w:t xml:space="preserve"> dózis körüli dózisokban adták: </w:t>
      </w:r>
      <w:proofErr w:type="spellStart"/>
      <w:r w:rsidRPr="001842A0">
        <w:rPr>
          <w:szCs w:val="22"/>
        </w:rPr>
        <w:t>neutropenia</w:t>
      </w:r>
      <w:proofErr w:type="spellEnd"/>
      <w:r w:rsidRPr="001842A0">
        <w:rPr>
          <w:szCs w:val="22"/>
        </w:rPr>
        <w:t xml:space="preserve">, </w:t>
      </w:r>
      <w:proofErr w:type="spellStart"/>
      <w:r w:rsidRPr="001842A0">
        <w:rPr>
          <w:szCs w:val="22"/>
        </w:rPr>
        <w:t>thrombocytopenia</w:t>
      </w:r>
      <w:proofErr w:type="spellEnd"/>
      <w:r w:rsidRPr="001842A0">
        <w:rPr>
          <w:szCs w:val="22"/>
        </w:rPr>
        <w:t xml:space="preserve">, hányinger, hányás, a májfunkciós paraméterek emelkedése. További </w:t>
      </w:r>
      <w:proofErr w:type="gramStart"/>
      <w:r w:rsidRPr="001842A0">
        <w:rPr>
          <w:szCs w:val="22"/>
        </w:rPr>
        <w:t>toxikus</w:t>
      </w:r>
      <w:proofErr w:type="gramEnd"/>
      <w:r w:rsidRPr="001842A0">
        <w:rPr>
          <w:szCs w:val="22"/>
        </w:rPr>
        <w:t xml:space="preserve"> hatások voltak még a rossz közérzet, a hőemelkedés, a vas és a cink vizelettel történő fokozott ürülése, az </w:t>
      </w:r>
      <w:proofErr w:type="spellStart"/>
      <w:r w:rsidRPr="001842A0">
        <w:rPr>
          <w:szCs w:val="22"/>
        </w:rPr>
        <w:t>anaemia</w:t>
      </w:r>
      <w:proofErr w:type="spellEnd"/>
      <w:r w:rsidRPr="001842A0">
        <w:rPr>
          <w:szCs w:val="22"/>
        </w:rPr>
        <w:t xml:space="preserve">, a véralvadási zavar, a szérum triglicerid- és amilázszint átmeneti emelkedése, valamint a szérum kalciumszint átmeneti csökkenése. </w:t>
      </w:r>
    </w:p>
    <w:p w14:paraId="76EE25BB" w14:textId="77777777" w:rsidR="00745AF5" w:rsidRDefault="00745AF5" w:rsidP="008F730A">
      <w:pPr>
        <w:spacing w:line="240" w:lineRule="auto"/>
        <w:rPr>
          <w:szCs w:val="22"/>
        </w:rPr>
      </w:pPr>
    </w:p>
    <w:p w14:paraId="292A774A" w14:textId="70CDA201" w:rsidR="00745AF5" w:rsidRDefault="00745AF5" w:rsidP="008F730A">
      <w:pPr>
        <w:spacing w:line="240" w:lineRule="auto"/>
        <w:rPr>
          <w:szCs w:val="22"/>
        </w:rPr>
      </w:pPr>
      <w:r>
        <w:rPr>
          <w:szCs w:val="22"/>
        </w:rPr>
        <w:t>Gyermekek és serdülők</w:t>
      </w:r>
    </w:p>
    <w:p w14:paraId="5D2F0B34" w14:textId="50F91C70" w:rsidR="00745AF5" w:rsidRDefault="00D567D9" w:rsidP="008F730A">
      <w:pPr>
        <w:spacing w:line="240" w:lineRule="auto"/>
        <w:rPr>
          <w:szCs w:val="22"/>
        </w:rPr>
      </w:pPr>
      <w:r>
        <w:rPr>
          <w:szCs w:val="22"/>
        </w:rPr>
        <w:t xml:space="preserve">A gyermekekre vonatkozó biztonságossági tapasztalatok elsősorban </w:t>
      </w:r>
      <w:proofErr w:type="gramStart"/>
      <w:r>
        <w:rPr>
          <w:szCs w:val="22"/>
        </w:rPr>
        <w:t>akut</w:t>
      </w:r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lymphoblastos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leukaemia</w:t>
      </w:r>
      <w:proofErr w:type="spellEnd"/>
      <w:r>
        <w:rPr>
          <w:szCs w:val="22"/>
        </w:rPr>
        <w:t>, non</w:t>
      </w:r>
      <w:r>
        <w:rPr>
          <w:szCs w:val="22"/>
        </w:rPr>
        <w:noBreakHyphen/>
      </w:r>
      <w:proofErr w:type="spellStart"/>
      <w:r>
        <w:rPr>
          <w:szCs w:val="22"/>
        </w:rPr>
        <w:t>Hodgkin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lymphoma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Hodgkin</w:t>
      </w:r>
      <w:proofErr w:type="spellEnd"/>
      <w:r>
        <w:rPr>
          <w:szCs w:val="22"/>
        </w:rPr>
        <w:noBreakHyphen/>
        <w:t xml:space="preserve">kór és </w:t>
      </w:r>
      <w:proofErr w:type="spellStart"/>
      <w:r>
        <w:rPr>
          <w:szCs w:val="22"/>
        </w:rPr>
        <w:t>osteosarcoma</w:t>
      </w:r>
      <w:proofErr w:type="spellEnd"/>
      <w:r>
        <w:rPr>
          <w:szCs w:val="22"/>
        </w:rPr>
        <w:t xml:space="preserve"> klinikai vizsgálatainak irodalmi adatain, valamint forgalomba hozatalt követő adatokon alapulnak. </w:t>
      </w:r>
    </w:p>
    <w:p w14:paraId="7FC4C24F" w14:textId="77777777" w:rsidR="00D567D9" w:rsidRDefault="00D567D9" w:rsidP="008F730A">
      <w:pPr>
        <w:spacing w:line="240" w:lineRule="auto"/>
        <w:rPr>
          <w:szCs w:val="22"/>
        </w:rPr>
      </w:pPr>
    </w:p>
    <w:p w14:paraId="6A1F360F" w14:textId="603E9517" w:rsidR="00D567D9" w:rsidRPr="001842A0" w:rsidRDefault="00D567D9" w:rsidP="008F730A">
      <w:pPr>
        <w:spacing w:line="240" w:lineRule="auto"/>
        <w:rPr>
          <w:szCs w:val="22"/>
        </w:rPr>
      </w:pPr>
      <w:r w:rsidRPr="00D567D9">
        <w:rPr>
          <w:szCs w:val="22"/>
        </w:rPr>
        <w:t xml:space="preserve">Klinikai vizsgálatokban pediátriai betegeknél másodlagos </w:t>
      </w:r>
      <w:proofErr w:type="spellStart"/>
      <w:r w:rsidRPr="00D567D9">
        <w:rPr>
          <w:szCs w:val="22"/>
        </w:rPr>
        <w:t>primér</w:t>
      </w:r>
      <w:proofErr w:type="spellEnd"/>
      <w:r w:rsidRPr="00D567D9">
        <w:rPr>
          <w:szCs w:val="22"/>
        </w:rPr>
        <w:t xml:space="preserve"> </w:t>
      </w:r>
      <w:proofErr w:type="spellStart"/>
      <w:r w:rsidRPr="00D567D9">
        <w:rPr>
          <w:szCs w:val="22"/>
        </w:rPr>
        <w:t>malignitás</w:t>
      </w:r>
      <w:proofErr w:type="spellEnd"/>
      <w:r w:rsidRPr="00D567D9">
        <w:rPr>
          <w:szCs w:val="22"/>
        </w:rPr>
        <w:t xml:space="preserve">, köztük </w:t>
      </w:r>
      <w:proofErr w:type="gramStart"/>
      <w:r w:rsidRPr="00D567D9">
        <w:rPr>
          <w:szCs w:val="22"/>
        </w:rPr>
        <w:t>akut</w:t>
      </w:r>
      <w:proofErr w:type="gramEnd"/>
      <w:r w:rsidRPr="00D567D9">
        <w:rPr>
          <w:szCs w:val="22"/>
        </w:rPr>
        <w:t xml:space="preserve"> </w:t>
      </w:r>
      <w:proofErr w:type="spellStart"/>
      <w:r w:rsidRPr="00D567D9">
        <w:rPr>
          <w:szCs w:val="22"/>
        </w:rPr>
        <w:t>myeloid</w:t>
      </w:r>
      <w:proofErr w:type="spellEnd"/>
      <w:r w:rsidRPr="00D567D9">
        <w:rPr>
          <w:szCs w:val="22"/>
        </w:rPr>
        <w:t xml:space="preserve"> </w:t>
      </w:r>
      <w:proofErr w:type="spellStart"/>
      <w:r w:rsidRPr="00D567D9">
        <w:rPr>
          <w:szCs w:val="22"/>
        </w:rPr>
        <w:t>leukaemia</w:t>
      </w:r>
      <w:proofErr w:type="spellEnd"/>
      <w:r w:rsidRPr="00D567D9">
        <w:rPr>
          <w:szCs w:val="22"/>
        </w:rPr>
        <w:t xml:space="preserve"> (AML) és </w:t>
      </w:r>
      <w:proofErr w:type="spellStart"/>
      <w:r w:rsidRPr="00D567D9">
        <w:rPr>
          <w:szCs w:val="22"/>
        </w:rPr>
        <w:t>myelodyspasiás</w:t>
      </w:r>
      <w:proofErr w:type="spellEnd"/>
      <w:r w:rsidRPr="00D567D9">
        <w:rPr>
          <w:szCs w:val="22"/>
        </w:rPr>
        <w:t xml:space="preserve"> szindróma (MDS) kialakulását jelentették a </w:t>
      </w:r>
      <w:proofErr w:type="spellStart"/>
      <w:r w:rsidRPr="00D567D9">
        <w:rPr>
          <w:szCs w:val="22"/>
        </w:rPr>
        <w:t>dexrazoxánnal</w:t>
      </w:r>
      <w:proofErr w:type="spellEnd"/>
      <w:r w:rsidRPr="00D567D9">
        <w:rPr>
          <w:szCs w:val="22"/>
        </w:rPr>
        <w:t xml:space="preserve"> kezelt </w:t>
      </w:r>
      <w:r w:rsidR="008950FC">
        <w:rPr>
          <w:szCs w:val="22"/>
        </w:rPr>
        <w:t xml:space="preserve">csoportban </w:t>
      </w:r>
      <w:r w:rsidRPr="00D567D9">
        <w:rPr>
          <w:szCs w:val="22"/>
        </w:rPr>
        <w:t xml:space="preserve">és a kontrollcsoportban egyaránt. Ugyan a másodlagos </w:t>
      </w:r>
      <w:proofErr w:type="spellStart"/>
      <w:r w:rsidRPr="00D567D9">
        <w:rPr>
          <w:szCs w:val="22"/>
        </w:rPr>
        <w:t>primér</w:t>
      </w:r>
      <w:proofErr w:type="spellEnd"/>
      <w:r w:rsidRPr="00D567D9">
        <w:rPr>
          <w:szCs w:val="22"/>
        </w:rPr>
        <w:t xml:space="preserve"> </w:t>
      </w:r>
      <w:proofErr w:type="spellStart"/>
      <w:r w:rsidRPr="00D567D9">
        <w:rPr>
          <w:szCs w:val="22"/>
        </w:rPr>
        <w:t>malignitás</w:t>
      </w:r>
      <w:proofErr w:type="spellEnd"/>
      <w:r w:rsidRPr="00D567D9">
        <w:rPr>
          <w:szCs w:val="22"/>
        </w:rPr>
        <w:t xml:space="preserve"> előfordulása számszerűen magasabb volt a </w:t>
      </w:r>
      <w:proofErr w:type="spellStart"/>
      <w:r w:rsidRPr="00D567D9">
        <w:rPr>
          <w:szCs w:val="22"/>
        </w:rPr>
        <w:t>dexrazoxánnal</w:t>
      </w:r>
      <w:proofErr w:type="spellEnd"/>
      <w:r w:rsidRPr="00D567D9">
        <w:rPr>
          <w:szCs w:val="22"/>
        </w:rPr>
        <w:t xml:space="preserve"> kezelt csoportban, a két csoport között nem volt statisztikailag szignifikáns különbség.</w:t>
      </w:r>
      <w:r>
        <w:rPr>
          <w:szCs w:val="22"/>
        </w:rPr>
        <w:t xml:space="preserve"> Továbbá </w:t>
      </w:r>
      <w:r w:rsidRPr="00D567D9">
        <w:rPr>
          <w:szCs w:val="22"/>
        </w:rPr>
        <w:t xml:space="preserve">a </w:t>
      </w:r>
      <w:proofErr w:type="spellStart"/>
      <w:r w:rsidRPr="00D567D9">
        <w:rPr>
          <w:szCs w:val="22"/>
        </w:rPr>
        <w:t>dexrazoxán</w:t>
      </w:r>
      <w:proofErr w:type="spellEnd"/>
      <w:r w:rsidRPr="00D567D9">
        <w:rPr>
          <w:szCs w:val="22"/>
        </w:rPr>
        <w:t xml:space="preserve"> másodlagos </w:t>
      </w:r>
      <w:proofErr w:type="spellStart"/>
      <w:r w:rsidRPr="00D567D9">
        <w:rPr>
          <w:szCs w:val="22"/>
        </w:rPr>
        <w:t>primér</w:t>
      </w:r>
      <w:proofErr w:type="spellEnd"/>
      <w:r w:rsidRPr="00D567D9">
        <w:rPr>
          <w:szCs w:val="22"/>
        </w:rPr>
        <w:t xml:space="preserve"> daganatokra vonatkozó hosszútávú hatása</w:t>
      </w:r>
      <w:r>
        <w:rPr>
          <w:szCs w:val="22"/>
        </w:rPr>
        <w:t xml:space="preserve"> nem ismert (</w:t>
      </w:r>
      <w:r w:rsidRPr="00D567D9">
        <w:rPr>
          <w:szCs w:val="22"/>
        </w:rPr>
        <w:t>a rendelkezésre álló adatokból nem állapítható meg</w:t>
      </w:r>
      <w:r>
        <w:rPr>
          <w:szCs w:val="22"/>
        </w:rPr>
        <w:t>) (lásd 4</w:t>
      </w:r>
      <w:r w:rsidR="008950FC">
        <w:rPr>
          <w:szCs w:val="22"/>
        </w:rPr>
        <w:t>.</w:t>
      </w:r>
      <w:r>
        <w:rPr>
          <w:szCs w:val="22"/>
        </w:rPr>
        <w:t>4 pont)</w:t>
      </w:r>
      <w:r w:rsidR="008950FC">
        <w:rPr>
          <w:szCs w:val="22"/>
        </w:rPr>
        <w:t>.</w:t>
      </w:r>
    </w:p>
    <w:p w14:paraId="74FB2840" w14:textId="77777777" w:rsidR="00252A70" w:rsidRPr="001842A0" w:rsidRDefault="00252A70" w:rsidP="008F730A">
      <w:pPr>
        <w:spacing w:line="240" w:lineRule="auto"/>
        <w:rPr>
          <w:szCs w:val="22"/>
        </w:rPr>
      </w:pPr>
    </w:p>
    <w:p w14:paraId="62440A05" w14:textId="77777777" w:rsidR="002D53E3" w:rsidRPr="001842A0" w:rsidRDefault="002D53E3" w:rsidP="008F730A">
      <w:pPr>
        <w:tabs>
          <w:tab w:val="num" w:pos="0"/>
        </w:tabs>
        <w:spacing w:line="240" w:lineRule="auto"/>
        <w:rPr>
          <w:rFonts w:eastAsia="Calibri"/>
          <w:szCs w:val="22"/>
          <w:u w:val="single"/>
          <w:lang w:eastAsia="ar-SA"/>
        </w:rPr>
      </w:pPr>
      <w:r w:rsidRPr="001842A0">
        <w:rPr>
          <w:rFonts w:eastAsia="Calibri"/>
          <w:szCs w:val="22"/>
          <w:u w:val="single"/>
          <w:lang w:eastAsia="ar-SA"/>
        </w:rPr>
        <w:t>Feltételezett mellékhatások bejelentése</w:t>
      </w:r>
    </w:p>
    <w:p w14:paraId="67415BDF" w14:textId="77777777" w:rsidR="002D53E3" w:rsidRPr="001842A0" w:rsidRDefault="002D53E3" w:rsidP="008F730A">
      <w:pPr>
        <w:tabs>
          <w:tab w:val="num" w:pos="0"/>
        </w:tabs>
        <w:spacing w:line="240" w:lineRule="auto"/>
        <w:rPr>
          <w:rFonts w:eastAsia="Calibri"/>
          <w:szCs w:val="22"/>
          <w:lang w:eastAsia="ar-SA"/>
        </w:rPr>
      </w:pPr>
      <w:r w:rsidRPr="001842A0">
        <w:rPr>
          <w:rFonts w:eastAsia="Calibri"/>
          <w:szCs w:val="22"/>
          <w:lang w:eastAsia="ar-SA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1842A0">
        <w:rPr>
          <w:rFonts w:eastAsia="Calibri"/>
          <w:szCs w:val="22"/>
          <w:lang w:eastAsia="ar-SA"/>
        </w:rPr>
        <w:t>profilját</w:t>
      </w:r>
      <w:proofErr w:type="gramEnd"/>
      <w:r w:rsidRPr="001842A0">
        <w:rPr>
          <w:rFonts w:eastAsia="Calibri"/>
          <w:szCs w:val="22"/>
          <w:lang w:eastAsia="ar-SA"/>
        </w:rPr>
        <w:t xml:space="preserve"> folyamatosan figyelemmel lehessen kísérni.</w:t>
      </w:r>
    </w:p>
    <w:p w14:paraId="516E7618" w14:textId="77777777" w:rsidR="002D53E3" w:rsidRPr="001842A0" w:rsidRDefault="002D53E3" w:rsidP="008F730A">
      <w:pPr>
        <w:tabs>
          <w:tab w:val="num" w:pos="0"/>
        </w:tabs>
        <w:spacing w:line="240" w:lineRule="auto"/>
        <w:rPr>
          <w:rFonts w:eastAsia="Calibri"/>
          <w:szCs w:val="22"/>
          <w:lang w:eastAsia="ar-SA"/>
        </w:rPr>
      </w:pPr>
      <w:r w:rsidRPr="001842A0">
        <w:rPr>
          <w:rFonts w:eastAsia="Calibri"/>
          <w:szCs w:val="22"/>
          <w:lang w:eastAsia="ar-SA"/>
        </w:rPr>
        <w:t xml:space="preserve">Az egészségügyi szakembereket kérjük, hogy jelentsék be a feltételezett mellékhatásokat a hatóság részére az </w:t>
      </w:r>
      <w:hyperlink r:id="rId7" w:history="1">
        <w:r w:rsidRPr="00C66A0E">
          <w:rPr>
            <w:rFonts w:eastAsia="Calibri"/>
            <w:color w:val="0000FF"/>
            <w:szCs w:val="22"/>
            <w:u w:val="single"/>
            <w:lang w:eastAsia="ar-SA"/>
          </w:rPr>
          <w:t>V. függelékben</w:t>
        </w:r>
      </w:hyperlink>
      <w:r w:rsidRPr="00C66A0E">
        <w:rPr>
          <w:rFonts w:eastAsia="Calibri"/>
          <w:szCs w:val="22"/>
          <w:lang w:eastAsia="ar-SA"/>
        </w:rPr>
        <w:t xml:space="preserve"> található elérhetőségek valamelyikén keresztül.</w:t>
      </w:r>
    </w:p>
    <w:p w14:paraId="15B548C5" w14:textId="77777777" w:rsidR="002D53E3" w:rsidRPr="001842A0" w:rsidRDefault="002D53E3" w:rsidP="008F730A">
      <w:pPr>
        <w:spacing w:line="240" w:lineRule="auto"/>
        <w:rPr>
          <w:szCs w:val="22"/>
        </w:rPr>
      </w:pPr>
    </w:p>
    <w:p w14:paraId="66B55D12" w14:textId="77777777" w:rsidR="008B0A6B" w:rsidRPr="008122EA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8122EA">
        <w:rPr>
          <w:b/>
          <w:szCs w:val="22"/>
        </w:rPr>
        <w:t>4.9</w:t>
      </w:r>
      <w:r w:rsidRPr="008122EA">
        <w:rPr>
          <w:b/>
          <w:szCs w:val="22"/>
        </w:rPr>
        <w:tab/>
        <w:t>Túladagolás</w:t>
      </w:r>
    </w:p>
    <w:p w14:paraId="56C05B85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2C83F14F" w14:textId="3D82A702" w:rsidR="00AD3E28" w:rsidRPr="001842A0" w:rsidRDefault="00AD3E28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 túladagolás </w:t>
      </w:r>
      <w:r w:rsidR="00E97817" w:rsidRPr="001842A0">
        <w:rPr>
          <w:color w:val="000000"/>
          <w:szCs w:val="22"/>
        </w:rPr>
        <w:t xml:space="preserve">okozta panaszok </w:t>
      </w:r>
      <w:r w:rsidRPr="001842A0">
        <w:rPr>
          <w:color w:val="000000"/>
          <w:szCs w:val="22"/>
        </w:rPr>
        <w:t>és tünete</w:t>
      </w:r>
      <w:r w:rsidR="00E97817" w:rsidRPr="001842A0">
        <w:rPr>
          <w:color w:val="000000"/>
          <w:szCs w:val="22"/>
        </w:rPr>
        <w:t>k</w:t>
      </w:r>
      <w:r w:rsidR="00596E89" w:rsidRPr="001842A0">
        <w:rPr>
          <w:color w:val="000000"/>
          <w:szCs w:val="22"/>
        </w:rPr>
        <w:t xml:space="preserve"> </w:t>
      </w:r>
      <w:r w:rsidR="00E97817" w:rsidRPr="001842A0">
        <w:rPr>
          <w:color w:val="000000"/>
          <w:szCs w:val="22"/>
        </w:rPr>
        <w:t xml:space="preserve">közé tartozik valószínűleg </w:t>
      </w:r>
      <w:r w:rsidRPr="001842A0">
        <w:rPr>
          <w:color w:val="000000"/>
          <w:szCs w:val="22"/>
        </w:rPr>
        <w:t xml:space="preserve">a </w:t>
      </w:r>
      <w:proofErr w:type="spellStart"/>
      <w:r w:rsidRPr="001842A0">
        <w:rPr>
          <w:color w:val="000000"/>
          <w:szCs w:val="22"/>
        </w:rPr>
        <w:t>leu</w:t>
      </w:r>
      <w:r w:rsidR="00E97817" w:rsidRPr="001842A0">
        <w:rPr>
          <w:color w:val="000000"/>
          <w:szCs w:val="22"/>
        </w:rPr>
        <w:t>k</w:t>
      </w:r>
      <w:r w:rsidRPr="001842A0">
        <w:rPr>
          <w:color w:val="000000"/>
          <w:szCs w:val="22"/>
        </w:rPr>
        <w:t>openia</w:t>
      </w:r>
      <w:proofErr w:type="spellEnd"/>
      <w:r w:rsidRPr="001842A0">
        <w:rPr>
          <w:color w:val="000000"/>
          <w:szCs w:val="22"/>
        </w:rPr>
        <w:t xml:space="preserve">, </w:t>
      </w:r>
      <w:r w:rsidR="00E97817" w:rsidRPr="001842A0">
        <w:rPr>
          <w:color w:val="000000"/>
          <w:szCs w:val="22"/>
        </w:rPr>
        <w:t>a</w:t>
      </w:r>
      <w:r w:rsidR="00596E89" w:rsidRPr="001842A0">
        <w:rPr>
          <w:color w:val="000000"/>
          <w:szCs w:val="22"/>
        </w:rPr>
        <w:t xml:space="preserve"> </w:t>
      </w:r>
      <w:proofErr w:type="spellStart"/>
      <w:r w:rsidRPr="001842A0">
        <w:rPr>
          <w:color w:val="000000"/>
          <w:szCs w:val="22"/>
        </w:rPr>
        <w:t>thrombocytopenia</w:t>
      </w:r>
      <w:proofErr w:type="spellEnd"/>
      <w:r w:rsidRPr="001842A0">
        <w:rPr>
          <w:color w:val="000000"/>
          <w:szCs w:val="22"/>
        </w:rPr>
        <w:t>, hányinger,</w:t>
      </w:r>
      <w:r w:rsidR="00596E89" w:rsidRPr="001842A0">
        <w:rPr>
          <w:color w:val="000000"/>
          <w:szCs w:val="22"/>
        </w:rPr>
        <w:t xml:space="preserve"> </w:t>
      </w:r>
      <w:r w:rsidR="009D541C" w:rsidRPr="001842A0">
        <w:rPr>
          <w:color w:val="000000"/>
          <w:szCs w:val="22"/>
        </w:rPr>
        <w:t xml:space="preserve">a </w:t>
      </w:r>
      <w:r w:rsidRPr="001842A0">
        <w:rPr>
          <w:color w:val="000000"/>
          <w:szCs w:val="22"/>
        </w:rPr>
        <w:t>hányás</w:t>
      </w:r>
      <w:r w:rsidR="009D541C" w:rsidRPr="001842A0">
        <w:rPr>
          <w:color w:val="000000"/>
          <w:szCs w:val="22"/>
        </w:rPr>
        <w:t>,</w:t>
      </w:r>
      <w:r w:rsidR="00D07018" w:rsidRPr="001842A0">
        <w:rPr>
          <w:color w:val="000000"/>
          <w:szCs w:val="22"/>
        </w:rPr>
        <w:t xml:space="preserve"> </w:t>
      </w:r>
      <w:r w:rsidR="009D541C" w:rsidRPr="001842A0">
        <w:rPr>
          <w:color w:val="000000"/>
          <w:szCs w:val="22"/>
        </w:rPr>
        <w:t xml:space="preserve">a </w:t>
      </w:r>
      <w:r w:rsidRPr="001842A0">
        <w:rPr>
          <w:color w:val="000000"/>
          <w:szCs w:val="22"/>
        </w:rPr>
        <w:t>hasmenés</w:t>
      </w:r>
      <w:r w:rsidR="009D541C" w:rsidRPr="001842A0">
        <w:rPr>
          <w:color w:val="000000"/>
          <w:szCs w:val="22"/>
        </w:rPr>
        <w:t>,</w:t>
      </w:r>
      <w:r w:rsidR="009F5210">
        <w:rPr>
          <w:color w:val="000000"/>
          <w:szCs w:val="22"/>
        </w:rPr>
        <w:t xml:space="preserve"> </w:t>
      </w:r>
      <w:r w:rsidR="009D541C" w:rsidRPr="001842A0">
        <w:rPr>
          <w:color w:val="000000"/>
          <w:szCs w:val="22"/>
        </w:rPr>
        <w:t xml:space="preserve">a </w:t>
      </w:r>
      <w:r w:rsidRPr="001842A0">
        <w:rPr>
          <w:color w:val="000000"/>
          <w:szCs w:val="22"/>
        </w:rPr>
        <w:t xml:space="preserve">bőrreakciók </w:t>
      </w:r>
      <w:r w:rsidR="009D541C" w:rsidRPr="001842A0">
        <w:rPr>
          <w:color w:val="000000"/>
          <w:szCs w:val="22"/>
        </w:rPr>
        <w:t xml:space="preserve">és az </w:t>
      </w:r>
      <w:proofErr w:type="spellStart"/>
      <w:r w:rsidRPr="001842A0">
        <w:rPr>
          <w:color w:val="000000"/>
          <w:szCs w:val="22"/>
        </w:rPr>
        <w:t>alopecia</w:t>
      </w:r>
      <w:proofErr w:type="spellEnd"/>
      <w:r w:rsidRPr="001842A0">
        <w:rPr>
          <w:color w:val="000000"/>
          <w:szCs w:val="22"/>
        </w:rPr>
        <w:t xml:space="preserve">. </w:t>
      </w:r>
      <w:r w:rsidR="009D541C" w:rsidRPr="001842A0">
        <w:rPr>
          <w:color w:val="000000"/>
          <w:szCs w:val="22"/>
        </w:rPr>
        <w:t>Nincs</w:t>
      </w:r>
      <w:r w:rsidR="00596E89" w:rsidRPr="001842A0">
        <w:rPr>
          <w:color w:val="000000"/>
          <w:szCs w:val="22"/>
        </w:rPr>
        <w:t xml:space="preserve"> </w:t>
      </w:r>
      <w:r w:rsidR="009D541C" w:rsidRPr="001842A0">
        <w:rPr>
          <w:color w:val="000000"/>
          <w:szCs w:val="22"/>
        </w:rPr>
        <w:t>s</w:t>
      </w:r>
      <w:r w:rsidRPr="001842A0">
        <w:rPr>
          <w:color w:val="000000"/>
          <w:szCs w:val="22"/>
        </w:rPr>
        <w:t>peci</w:t>
      </w:r>
      <w:r w:rsidR="009D541C" w:rsidRPr="001842A0">
        <w:rPr>
          <w:color w:val="000000"/>
          <w:szCs w:val="22"/>
        </w:rPr>
        <w:t xml:space="preserve">fikus </w:t>
      </w:r>
      <w:proofErr w:type="spellStart"/>
      <w:r w:rsidR="00EE3986" w:rsidRPr="001842A0">
        <w:rPr>
          <w:color w:val="000000"/>
          <w:szCs w:val="22"/>
        </w:rPr>
        <w:t>antidotuma</w:t>
      </w:r>
      <w:proofErr w:type="spellEnd"/>
      <w:r w:rsidR="009D541C" w:rsidRPr="001842A0">
        <w:rPr>
          <w:color w:val="000000"/>
          <w:szCs w:val="22"/>
        </w:rPr>
        <w:t xml:space="preserve">, </w:t>
      </w:r>
      <w:r w:rsidRPr="001842A0">
        <w:rPr>
          <w:color w:val="000000"/>
          <w:szCs w:val="22"/>
        </w:rPr>
        <w:t>tüneti kezelést kell alkalmazni.</w:t>
      </w:r>
    </w:p>
    <w:p w14:paraId="5CCD1E11" w14:textId="77777777" w:rsidR="00F95F15" w:rsidRPr="001842A0" w:rsidRDefault="00F95F15" w:rsidP="008F730A">
      <w:pPr>
        <w:spacing w:line="240" w:lineRule="auto"/>
        <w:rPr>
          <w:color w:val="000000"/>
          <w:szCs w:val="22"/>
        </w:rPr>
      </w:pPr>
    </w:p>
    <w:p w14:paraId="44075F1F" w14:textId="77777777" w:rsidR="00EF0E85" w:rsidRPr="001842A0" w:rsidRDefault="00EF0E85" w:rsidP="008F730A">
      <w:pPr>
        <w:spacing w:line="240" w:lineRule="auto"/>
        <w:rPr>
          <w:szCs w:val="22"/>
        </w:rPr>
      </w:pPr>
      <w:r w:rsidRPr="001842A0">
        <w:rPr>
          <w:color w:val="000000"/>
          <w:szCs w:val="22"/>
        </w:rPr>
        <w:t xml:space="preserve">A kezelés részét </w:t>
      </w:r>
      <w:proofErr w:type="gramStart"/>
      <w:r w:rsidRPr="001842A0">
        <w:rPr>
          <w:color w:val="000000"/>
          <w:szCs w:val="22"/>
        </w:rPr>
        <w:t>kell</w:t>
      </w:r>
      <w:proofErr w:type="gramEnd"/>
      <w:r w:rsidRPr="001842A0">
        <w:rPr>
          <w:color w:val="000000"/>
          <w:szCs w:val="22"/>
        </w:rPr>
        <w:t xml:space="preserve"> képezze a fertőzések profilaxisa és kezelése, a folyadékháztartás rendezése és a táplálékbevitel biztosítása. </w:t>
      </w:r>
    </w:p>
    <w:p w14:paraId="69D90625" w14:textId="08B8C8BC" w:rsidR="00EF0E85" w:rsidRDefault="00EF0E85" w:rsidP="008F730A">
      <w:pPr>
        <w:spacing w:line="240" w:lineRule="auto"/>
        <w:rPr>
          <w:color w:val="000000"/>
          <w:szCs w:val="22"/>
        </w:rPr>
      </w:pPr>
    </w:p>
    <w:p w14:paraId="33F99004" w14:textId="77777777" w:rsidR="002316D5" w:rsidRPr="001842A0" w:rsidRDefault="002316D5" w:rsidP="008F730A">
      <w:pPr>
        <w:spacing w:line="240" w:lineRule="auto"/>
        <w:rPr>
          <w:color w:val="000000"/>
          <w:szCs w:val="22"/>
        </w:rPr>
      </w:pPr>
    </w:p>
    <w:p w14:paraId="45CDAA22" w14:textId="77777777" w:rsidR="008B0A6B" w:rsidRPr="001842A0" w:rsidRDefault="008B0A6B" w:rsidP="00C56A6C">
      <w:pPr>
        <w:keepNext/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lastRenderedPageBreak/>
        <w:t>5.</w:t>
      </w:r>
      <w:r w:rsidRPr="001842A0">
        <w:rPr>
          <w:b/>
          <w:szCs w:val="22"/>
        </w:rPr>
        <w:tab/>
      </w:r>
      <w:proofErr w:type="gramStart"/>
      <w:r w:rsidRPr="001842A0">
        <w:rPr>
          <w:b/>
          <w:szCs w:val="22"/>
        </w:rPr>
        <w:t>FARMAKOLÓGIAI</w:t>
      </w:r>
      <w:proofErr w:type="gramEnd"/>
      <w:r w:rsidRPr="001842A0">
        <w:rPr>
          <w:b/>
          <w:szCs w:val="22"/>
        </w:rPr>
        <w:t xml:space="preserve"> TULAJDONSÁGOK</w:t>
      </w:r>
    </w:p>
    <w:p w14:paraId="7E04BB61" w14:textId="77777777" w:rsidR="008B0A6B" w:rsidRPr="001842A0" w:rsidRDefault="008B0A6B" w:rsidP="00C56A6C">
      <w:pPr>
        <w:keepNext/>
        <w:spacing w:line="240" w:lineRule="auto"/>
        <w:rPr>
          <w:b/>
          <w:szCs w:val="22"/>
        </w:rPr>
      </w:pPr>
    </w:p>
    <w:p w14:paraId="1695810F" w14:textId="77777777" w:rsidR="008B0A6B" w:rsidRPr="001842A0" w:rsidRDefault="008B0A6B" w:rsidP="00C56A6C">
      <w:pPr>
        <w:keepNext/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5.1</w:t>
      </w:r>
      <w:r w:rsidRPr="001842A0">
        <w:rPr>
          <w:b/>
          <w:szCs w:val="22"/>
        </w:rPr>
        <w:tab/>
      </w:r>
      <w:proofErr w:type="spellStart"/>
      <w:r w:rsidRPr="001842A0">
        <w:rPr>
          <w:b/>
          <w:szCs w:val="22"/>
        </w:rPr>
        <w:t>Farmakodinámiás</w:t>
      </w:r>
      <w:proofErr w:type="spellEnd"/>
      <w:r w:rsidRPr="001842A0">
        <w:rPr>
          <w:b/>
          <w:szCs w:val="22"/>
        </w:rPr>
        <w:t xml:space="preserve"> tulajdonságok</w:t>
      </w:r>
    </w:p>
    <w:p w14:paraId="0084EA01" w14:textId="77777777" w:rsidR="008B0A6B" w:rsidRPr="001842A0" w:rsidRDefault="008B0A6B" w:rsidP="00C56A6C">
      <w:pPr>
        <w:keepNext/>
        <w:spacing w:line="240" w:lineRule="auto"/>
        <w:rPr>
          <w:szCs w:val="22"/>
        </w:rPr>
      </w:pPr>
    </w:p>
    <w:p w14:paraId="0611DBC5" w14:textId="77777777" w:rsidR="008B0A6B" w:rsidRPr="008122EA" w:rsidRDefault="008B0A6B" w:rsidP="00C56A6C">
      <w:pPr>
        <w:keepNext/>
        <w:spacing w:line="240" w:lineRule="auto"/>
        <w:rPr>
          <w:szCs w:val="22"/>
        </w:rPr>
      </w:pPr>
      <w:proofErr w:type="spellStart"/>
      <w:r w:rsidRPr="001842A0">
        <w:rPr>
          <w:szCs w:val="22"/>
        </w:rPr>
        <w:t>Farmakoterápiá</w:t>
      </w:r>
      <w:r w:rsidR="009027D1" w:rsidRPr="001842A0">
        <w:rPr>
          <w:szCs w:val="22"/>
        </w:rPr>
        <w:t>s</w:t>
      </w:r>
      <w:proofErr w:type="spellEnd"/>
      <w:r w:rsidR="009027D1" w:rsidRPr="001842A0">
        <w:rPr>
          <w:szCs w:val="22"/>
        </w:rPr>
        <w:t xml:space="preserve"> csoport: </w:t>
      </w:r>
      <w:proofErr w:type="spellStart"/>
      <w:r w:rsidR="009027D1" w:rsidRPr="001842A0">
        <w:rPr>
          <w:szCs w:val="22"/>
        </w:rPr>
        <w:t>Detoxikáló</w:t>
      </w:r>
      <w:proofErr w:type="spellEnd"/>
      <w:r w:rsidR="009027D1" w:rsidRPr="001842A0">
        <w:rPr>
          <w:szCs w:val="22"/>
        </w:rPr>
        <w:t xml:space="preserve"> szerek </w:t>
      </w:r>
      <w:r w:rsidR="00884EEE" w:rsidRPr="001842A0">
        <w:rPr>
          <w:szCs w:val="22"/>
        </w:rPr>
        <w:t xml:space="preserve">daganatellenes </w:t>
      </w:r>
      <w:r w:rsidR="009027D1" w:rsidRPr="001842A0">
        <w:rPr>
          <w:szCs w:val="22"/>
        </w:rPr>
        <w:t>kezeléskor</w:t>
      </w:r>
      <w:r w:rsidR="00EF0E85" w:rsidRPr="001842A0">
        <w:rPr>
          <w:szCs w:val="22"/>
        </w:rPr>
        <w:t xml:space="preserve"> </w:t>
      </w:r>
      <w:r w:rsidR="001842A0">
        <w:rPr>
          <w:szCs w:val="22"/>
        </w:rPr>
        <w:tab/>
      </w:r>
      <w:r w:rsidR="00EF0E85" w:rsidRPr="001842A0">
        <w:rPr>
          <w:szCs w:val="22"/>
        </w:rPr>
        <w:t xml:space="preserve">ATC kód: </w:t>
      </w:r>
      <w:r w:rsidR="00EF0E85" w:rsidRPr="008122EA">
        <w:rPr>
          <w:szCs w:val="22"/>
        </w:rPr>
        <w:t>V03A F02</w:t>
      </w:r>
    </w:p>
    <w:p w14:paraId="7628B8E8" w14:textId="77777777" w:rsidR="008B0A6B" w:rsidRDefault="008B0A6B" w:rsidP="008122EA">
      <w:pPr>
        <w:spacing w:line="240" w:lineRule="auto"/>
        <w:rPr>
          <w:szCs w:val="22"/>
        </w:rPr>
      </w:pPr>
    </w:p>
    <w:p w14:paraId="134A854B" w14:textId="77777777" w:rsidR="004E3AB4" w:rsidRPr="001354A3" w:rsidRDefault="004E3AB4" w:rsidP="008122EA">
      <w:pPr>
        <w:spacing w:line="240" w:lineRule="auto"/>
        <w:rPr>
          <w:szCs w:val="22"/>
          <w:u w:val="single"/>
        </w:rPr>
      </w:pPr>
      <w:r w:rsidRPr="001354A3">
        <w:rPr>
          <w:szCs w:val="22"/>
          <w:u w:val="single"/>
        </w:rPr>
        <w:t>Hatásmechanizmus</w:t>
      </w:r>
    </w:p>
    <w:p w14:paraId="2CE83CC7" w14:textId="0764CB97" w:rsidR="008B0A6B" w:rsidRPr="001842A0" w:rsidRDefault="00520BC0" w:rsidP="008122EA">
      <w:pPr>
        <w:spacing w:line="240" w:lineRule="auto"/>
        <w:rPr>
          <w:szCs w:val="22"/>
        </w:rPr>
      </w:pPr>
      <w:r w:rsidRPr="001842A0">
        <w:rPr>
          <w:szCs w:val="22"/>
        </w:rPr>
        <w:t>A pontos me</w:t>
      </w:r>
      <w:r w:rsidR="00632C02" w:rsidRPr="008122EA">
        <w:rPr>
          <w:szCs w:val="22"/>
        </w:rPr>
        <w:t>c</w:t>
      </w:r>
      <w:r w:rsidRPr="008122EA">
        <w:rPr>
          <w:szCs w:val="22"/>
        </w:rPr>
        <w:t>hanizmus,</w:t>
      </w:r>
      <w:r w:rsidR="00D07018" w:rsidRPr="008122EA">
        <w:rPr>
          <w:szCs w:val="22"/>
        </w:rPr>
        <w:t xml:space="preserve"> </w:t>
      </w:r>
      <w:r w:rsidR="000B75F9" w:rsidRPr="001842A0">
        <w:rPr>
          <w:szCs w:val="22"/>
        </w:rPr>
        <w:t>ahogy</w:t>
      </w:r>
      <w:r w:rsidRPr="001842A0">
        <w:rPr>
          <w:szCs w:val="22"/>
        </w:rPr>
        <w:t xml:space="preserve">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a </w:t>
      </w:r>
      <w:proofErr w:type="spellStart"/>
      <w:r w:rsidR="000B75F9" w:rsidRPr="001842A0">
        <w:rPr>
          <w:szCs w:val="22"/>
        </w:rPr>
        <w:t>c</w:t>
      </w:r>
      <w:r w:rsidRPr="001842A0">
        <w:rPr>
          <w:szCs w:val="22"/>
        </w:rPr>
        <w:t>ardioprotektív</w:t>
      </w:r>
      <w:proofErr w:type="spellEnd"/>
      <w:r w:rsidRPr="001842A0">
        <w:rPr>
          <w:szCs w:val="22"/>
        </w:rPr>
        <w:t xml:space="preserve"> hatá</w:t>
      </w:r>
      <w:r w:rsidR="003C33DC" w:rsidRPr="001842A0">
        <w:rPr>
          <w:szCs w:val="22"/>
        </w:rPr>
        <w:t>s</w:t>
      </w:r>
      <w:r w:rsidR="000B75F9" w:rsidRPr="001842A0">
        <w:rPr>
          <w:szCs w:val="22"/>
        </w:rPr>
        <w:t>á</w:t>
      </w:r>
      <w:r w:rsidRPr="001842A0">
        <w:rPr>
          <w:szCs w:val="22"/>
        </w:rPr>
        <w:t xml:space="preserve">t kifejti, nem teljesen tisztázott, </w:t>
      </w:r>
      <w:r w:rsidR="000B75F9" w:rsidRPr="001842A0">
        <w:rPr>
          <w:szCs w:val="22"/>
        </w:rPr>
        <w:t>azonban</w:t>
      </w:r>
      <w:r w:rsidRPr="001842A0">
        <w:rPr>
          <w:szCs w:val="22"/>
        </w:rPr>
        <w:t xml:space="preserve"> rendelkezésre álló </w:t>
      </w:r>
      <w:r w:rsidR="00EF45CA" w:rsidRPr="001842A0">
        <w:rPr>
          <w:szCs w:val="22"/>
        </w:rPr>
        <w:t>bizonyítékok az alábbi mechanizmusra utalnak</w:t>
      </w:r>
      <w:r w:rsidRPr="001842A0">
        <w:rPr>
          <w:szCs w:val="22"/>
        </w:rPr>
        <w:t xml:space="preserve">. Az </w:t>
      </w:r>
      <w:proofErr w:type="spellStart"/>
      <w:r w:rsidRPr="001842A0">
        <w:rPr>
          <w:szCs w:val="22"/>
        </w:rPr>
        <w:t>antraciklin</w:t>
      </w:r>
      <w:proofErr w:type="spellEnd"/>
      <w:r w:rsidR="00EF45CA" w:rsidRPr="001842A0">
        <w:rPr>
          <w:szCs w:val="22"/>
        </w:rPr>
        <w:t xml:space="preserve"> alkalmazása </w:t>
      </w:r>
      <w:r w:rsidRPr="001842A0">
        <w:rPr>
          <w:szCs w:val="22"/>
        </w:rPr>
        <w:t xml:space="preserve">alatt </w:t>
      </w:r>
      <w:r w:rsidR="00EF45CA" w:rsidRPr="001842A0">
        <w:rPr>
          <w:szCs w:val="22"/>
        </w:rPr>
        <w:t xml:space="preserve">észlelt </w:t>
      </w:r>
      <w:r w:rsidRPr="001842A0">
        <w:rPr>
          <w:szCs w:val="22"/>
        </w:rPr>
        <w:t xml:space="preserve">dózisfüggő </w:t>
      </w:r>
      <w:proofErr w:type="spellStart"/>
      <w:r w:rsidR="00EF45CA" w:rsidRPr="001842A0">
        <w:rPr>
          <w:szCs w:val="22"/>
        </w:rPr>
        <w:t>c</w:t>
      </w:r>
      <w:r w:rsidRPr="001842A0">
        <w:rPr>
          <w:szCs w:val="22"/>
        </w:rPr>
        <w:t>ardiotoxicitás</w:t>
      </w:r>
      <w:proofErr w:type="spellEnd"/>
      <w:r w:rsidR="00EF45CA" w:rsidRPr="001842A0">
        <w:rPr>
          <w:szCs w:val="22"/>
        </w:rPr>
        <w:t xml:space="preserve"> a viszonylag </w:t>
      </w:r>
      <w:r w:rsidR="0025295B" w:rsidRPr="001842A0">
        <w:rPr>
          <w:szCs w:val="22"/>
        </w:rPr>
        <w:t>védtelen szívizomzat</w:t>
      </w:r>
      <w:r w:rsidR="006B0BDF" w:rsidRPr="001842A0">
        <w:rPr>
          <w:szCs w:val="22"/>
        </w:rPr>
        <w:t xml:space="preserve">on kialakuló, </w:t>
      </w:r>
      <w:r w:rsidRPr="001842A0">
        <w:rPr>
          <w:szCs w:val="22"/>
        </w:rPr>
        <w:t xml:space="preserve">az </w:t>
      </w:r>
      <w:proofErr w:type="spellStart"/>
      <w:r w:rsidRPr="001842A0">
        <w:rPr>
          <w:szCs w:val="22"/>
        </w:rPr>
        <w:t>antraciklin</w:t>
      </w:r>
      <w:proofErr w:type="spellEnd"/>
      <w:r w:rsidR="008C40DD" w:rsidRPr="001842A0">
        <w:rPr>
          <w:szCs w:val="22"/>
        </w:rPr>
        <w:t xml:space="preserve"> </w:t>
      </w:r>
      <w:r w:rsidR="006B0BDF" w:rsidRPr="001842A0">
        <w:rPr>
          <w:szCs w:val="22"/>
        </w:rPr>
        <w:t>által</w:t>
      </w:r>
      <w:r w:rsidRPr="001842A0">
        <w:rPr>
          <w:szCs w:val="22"/>
        </w:rPr>
        <w:t xml:space="preserve"> </w:t>
      </w:r>
      <w:proofErr w:type="gramStart"/>
      <w:r w:rsidRPr="001842A0">
        <w:rPr>
          <w:szCs w:val="22"/>
        </w:rPr>
        <w:t>indukált</w:t>
      </w:r>
      <w:proofErr w:type="gramEnd"/>
      <w:r w:rsidRPr="001842A0">
        <w:rPr>
          <w:szCs w:val="22"/>
        </w:rPr>
        <w:t xml:space="preserve"> vasfüggő szabadgyök oxidatív </w:t>
      </w:r>
      <w:r w:rsidR="006B0BDF" w:rsidRPr="001842A0">
        <w:rPr>
          <w:szCs w:val="22"/>
        </w:rPr>
        <w:t xml:space="preserve">stressz következménye </w:t>
      </w:r>
      <w:r w:rsidR="0025295B" w:rsidRPr="001842A0">
        <w:rPr>
          <w:szCs w:val="22"/>
        </w:rPr>
        <w:t xml:space="preserve">A </w:t>
      </w:r>
      <w:proofErr w:type="spellStart"/>
      <w:r w:rsidR="0025295B" w:rsidRPr="001842A0">
        <w:rPr>
          <w:szCs w:val="22"/>
        </w:rPr>
        <w:t>dexrazoxán</w:t>
      </w:r>
      <w:proofErr w:type="spellEnd"/>
      <w:r w:rsidR="00C56A6C">
        <w:rPr>
          <w:szCs w:val="22"/>
        </w:rPr>
        <w:t>,</w:t>
      </w:r>
      <w:r w:rsidR="006B0BDF" w:rsidRPr="008122EA">
        <w:rPr>
          <w:szCs w:val="22"/>
        </w:rPr>
        <w:t xml:space="preserve"> ami</w:t>
      </w:r>
      <w:r w:rsidR="003E1B1B" w:rsidRPr="008122EA">
        <w:rPr>
          <w:szCs w:val="22"/>
        </w:rPr>
        <w:t xml:space="preserve"> egy</w:t>
      </w:r>
      <w:r w:rsidR="008C40DD" w:rsidRPr="001842A0">
        <w:rPr>
          <w:szCs w:val="22"/>
        </w:rPr>
        <w:t xml:space="preserve"> </w:t>
      </w:r>
      <w:r w:rsidR="0025295B" w:rsidRPr="001842A0">
        <w:rPr>
          <w:szCs w:val="22"/>
        </w:rPr>
        <w:t>EDTA</w:t>
      </w:r>
      <w:r w:rsidR="009F5210">
        <w:rPr>
          <w:szCs w:val="22"/>
        </w:rPr>
        <w:t>-</w:t>
      </w:r>
      <w:r w:rsidR="0025295B" w:rsidRPr="001842A0">
        <w:rPr>
          <w:szCs w:val="22"/>
        </w:rPr>
        <w:t>analóg (etilén-diamin-</w:t>
      </w:r>
      <w:proofErr w:type="spellStart"/>
      <w:r w:rsidR="0025295B" w:rsidRPr="001842A0">
        <w:rPr>
          <w:szCs w:val="22"/>
        </w:rPr>
        <w:t>tetra</w:t>
      </w:r>
      <w:proofErr w:type="spellEnd"/>
      <w:r w:rsidR="0025295B" w:rsidRPr="001842A0">
        <w:rPr>
          <w:szCs w:val="22"/>
        </w:rPr>
        <w:t>-</w:t>
      </w:r>
      <w:r w:rsidR="003E1B1B" w:rsidRPr="001842A0">
        <w:rPr>
          <w:szCs w:val="22"/>
        </w:rPr>
        <w:t>acetát</w:t>
      </w:r>
      <w:r w:rsidR="0025295B" w:rsidRPr="001842A0">
        <w:rPr>
          <w:szCs w:val="22"/>
        </w:rPr>
        <w:t>), a szívizomsejt</w:t>
      </w:r>
      <w:r w:rsidR="003E1B1B" w:rsidRPr="001842A0">
        <w:rPr>
          <w:szCs w:val="22"/>
        </w:rPr>
        <w:t>ek</w:t>
      </w:r>
      <w:r w:rsidR="0025295B" w:rsidRPr="001842A0">
        <w:rPr>
          <w:szCs w:val="22"/>
        </w:rPr>
        <w:t>ben a ny</w:t>
      </w:r>
      <w:r w:rsidR="003E1B1B" w:rsidRPr="001842A0">
        <w:rPr>
          <w:szCs w:val="22"/>
        </w:rPr>
        <w:t>ílt</w:t>
      </w:r>
      <w:r w:rsidR="009F5210">
        <w:rPr>
          <w:szCs w:val="22"/>
        </w:rPr>
        <w:t>láncú</w:t>
      </w:r>
      <w:r w:rsidR="00632C02" w:rsidRPr="001842A0">
        <w:rPr>
          <w:szCs w:val="22"/>
        </w:rPr>
        <w:t xml:space="preserve"> </w:t>
      </w:r>
      <w:r w:rsidR="0025295B" w:rsidRPr="001842A0">
        <w:rPr>
          <w:szCs w:val="22"/>
        </w:rPr>
        <w:t>ICRF-198</w:t>
      </w:r>
      <w:r w:rsidR="003E1B1B" w:rsidRPr="001842A0">
        <w:rPr>
          <w:szCs w:val="22"/>
        </w:rPr>
        <w:t xml:space="preserve">-cá </w:t>
      </w:r>
      <w:proofErr w:type="spellStart"/>
      <w:r w:rsidR="00810606" w:rsidRPr="001842A0">
        <w:rPr>
          <w:szCs w:val="22"/>
        </w:rPr>
        <w:t>hidrolizálódik</w:t>
      </w:r>
      <w:proofErr w:type="spellEnd"/>
      <w:r w:rsidR="0025295B" w:rsidRPr="001842A0">
        <w:rPr>
          <w:szCs w:val="22"/>
        </w:rPr>
        <w:t>.</w:t>
      </w:r>
      <w:r w:rsidR="00D07018" w:rsidRPr="001842A0">
        <w:rPr>
          <w:szCs w:val="22"/>
        </w:rPr>
        <w:t xml:space="preserve"> </w:t>
      </w:r>
      <w:r w:rsidR="00810606" w:rsidRPr="001842A0">
        <w:rPr>
          <w:szCs w:val="22"/>
        </w:rPr>
        <w:t xml:space="preserve">A </w:t>
      </w:r>
      <w:proofErr w:type="spellStart"/>
      <w:r w:rsidR="0025295B" w:rsidRPr="001842A0">
        <w:rPr>
          <w:szCs w:val="22"/>
        </w:rPr>
        <w:t>dexrazoxán</w:t>
      </w:r>
      <w:proofErr w:type="spellEnd"/>
      <w:r w:rsidR="0025295B" w:rsidRPr="001842A0">
        <w:rPr>
          <w:szCs w:val="22"/>
        </w:rPr>
        <w:t xml:space="preserve"> (ICRF-1</w:t>
      </w:r>
      <w:r w:rsidR="00810606" w:rsidRPr="001842A0">
        <w:rPr>
          <w:szCs w:val="22"/>
        </w:rPr>
        <w:t>8</w:t>
      </w:r>
      <w:r w:rsidR="0025295B" w:rsidRPr="001842A0">
        <w:rPr>
          <w:szCs w:val="22"/>
        </w:rPr>
        <w:t xml:space="preserve">7), </w:t>
      </w:r>
      <w:r w:rsidR="00810606" w:rsidRPr="001842A0">
        <w:rPr>
          <w:szCs w:val="22"/>
        </w:rPr>
        <w:t xml:space="preserve">és </w:t>
      </w:r>
      <w:r w:rsidR="0025295B" w:rsidRPr="001842A0">
        <w:rPr>
          <w:szCs w:val="22"/>
        </w:rPr>
        <w:t>az ICRF-198</w:t>
      </w:r>
      <w:r w:rsidR="008C40DD" w:rsidRPr="001842A0">
        <w:rPr>
          <w:szCs w:val="22"/>
        </w:rPr>
        <w:t xml:space="preserve"> </w:t>
      </w:r>
      <w:r w:rsidR="00810606" w:rsidRPr="001842A0">
        <w:rPr>
          <w:szCs w:val="22"/>
        </w:rPr>
        <w:t xml:space="preserve">is egyaránt </w:t>
      </w:r>
      <w:r w:rsidR="0056095B" w:rsidRPr="001842A0">
        <w:rPr>
          <w:szCs w:val="22"/>
        </w:rPr>
        <w:t>ké</w:t>
      </w:r>
      <w:r w:rsidR="00556B75" w:rsidRPr="001842A0">
        <w:rPr>
          <w:szCs w:val="22"/>
        </w:rPr>
        <w:t>p</w:t>
      </w:r>
      <w:r w:rsidR="0056095B" w:rsidRPr="001842A0">
        <w:rPr>
          <w:szCs w:val="22"/>
        </w:rPr>
        <w:t xml:space="preserve">es a </w:t>
      </w:r>
      <w:r w:rsidR="002B1677" w:rsidRPr="001842A0">
        <w:rPr>
          <w:szCs w:val="22"/>
        </w:rPr>
        <w:t>fém</w:t>
      </w:r>
      <w:r w:rsidR="0056095B" w:rsidRPr="001842A0">
        <w:rPr>
          <w:szCs w:val="22"/>
        </w:rPr>
        <w:t>ionok</w:t>
      </w:r>
      <w:r w:rsidR="00810606" w:rsidRPr="001842A0">
        <w:rPr>
          <w:szCs w:val="22"/>
        </w:rPr>
        <w:t>k</w:t>
      </w:r>
      <w:r w:rsidR="0056095B" w:rsidRPr="001842A0">
        <w:rPr>
          <w:szCs w:val="22"/>
        </w:rPr>
        <w:t>a</w:t>
      </w:r>
      <w:r w:rsidR="00810606" w:rsidRPr="001842A0">
        <w:rPr>
          <w:szCs w:val="22"/>
        </w:rPr>
        <w:t>l</w:t>
      </w:r>
      <w:r w:rsidR="00E12BCA" w:rsidRPr="001842A0">
        <w:rPr>
          <w:szCs w:val="22"/>
        </w:rPr>
        <w:t xml:space="preserve"> </w:t>
      </w:r>
      <w:proofErr w:type="spellStart"/>
      <w:r w:rsidR="0023100F" w:rsidRPr="001842A0">
        <w:rPr>
          <w:szCs w:val="22"/>
        </w:rPr>
        <w:t>kelátot</w:t>
      </w:r>
      <w:proofErr w:type="spellEnd"/>
      <w:r w:rsidR="0023100F" w:rsidRPr="001842A0">
        <w:rPr>
          <w:szCs w:val="22"/>
        </w:rPr>
        <w:t xml:space="preserve"> képezni. Az általános elgondolás szerint a fémionok összegyűjtése révén képesek a </w:t>
      </w:r>
      <w:proofErr w:type="spellStart"/>
      <w:r w:rsidR="0023100F" w:rsidRPr="001842A0">
        <w:rPr>
          <w:szCs w:val="22"/>
        </w:rPr>
        <w:t>cardioprote</w:t>
      </w:r>
      <w:r w:rsidR="00C56A6C">
        <w:rPr>
          <w:szCs w:val="22"/>
        </w:rPr>
        <w:t>k</w:t>
      </w:r>
      <w:r w:rsidR="0023100F" w:rsidRPr="008122EA">
        <w:rPr>
          <w:szCs w:val="22"/>
        </w:rPr>
        <w:t>tív</w:t>
      </w:r>
      <w:proofErr w:type="spellEnd"/>
      <w:r w:rsidR="0023100F" w:rsidRPr="008122EA">
        <w:rPr>
          <w:szCs w:val="22"/>
        </w:rPr>
        <w:t xml:space="preserve"> hatást kifejteni, </w:t>
      </w:r>
      <w:r w:rsidR="0023100F" w:rsidRPr="001842A0">
        <w:rPr>
          <w:szCs w:val="22"/>
        </w:rPr>
        <w:t>ezáltal</w:t>
      </w:r>
      <w:r w:rsidR="00556B75" w:rsidRPr="001842A0">
        <w:rPr>
          <w:szCs w:val="22"/>
        </w:rPr>
        <w:t xml:space="preserve"> megakadályozz</w:t>
      </w:r>
      <w:r w:rsidR="0023100F" w:rsidRPr="001842A0">
        <w:rPr>
          <w:szCs w:val="22"/>
        </w:rPr>
        <w:t>ák</w:t>
      </w:r>
      <w:r w:rsidR="00556B75" w:rsidRPr="001842A0">
        <w:rPr>
          <w:szCs w:val="22"/>
        </w:rPr>
        <w:t xml:space="preserve"> a Fe</w:t>
      </w:r>
      <w:r w:rsidR="00556B75" w:rsidRPr="001842A0">
        <w:rPr>
          <w:szCs w:val="22"/>
          <w:vertAlign w:val="superscript"/>
        </w:rPr>
        <w:t>3+</w:t>
      </w:r>
      <w:r w:rsidR="00556B75" w:rsidRPr="001842A0">
        <w:rPr>
          <w:szCs w:val="22"/>
        </w:rPr>
        <w:t>-</w:t>
      </w:r>
      <w:proofErr w:type="spellStart"/>
      <w:r w:rsidR="00556B75" w:rsidRPr="001842A0">
        <w:rPr>
          <w:szCs w:val="22"/>
        </w:rPr>
        <w:t>antraciklin</w:t>
      </w:r>
      <w:proofErr w:type="spellEnd"/>
      <w:r w:rsidR="00556B75" w:rsidRPr="001842A0">
        <w:rPr>
          <w:szCs w:val="22"/>
        </w:rPr>
        <w:t xml:space="preserve"> </w:t>
      </w:r>
      <w:proofErr w:type="gramStart"/>
      <w:r w:rsidR="00556B75" w:rsidRPr="001842A0">
        <w:rPr>
          <w:szCs w:val="22"/>
        </w:rPr>
        <w:t>komplex</w:t>
      </w:r>
      <w:proofErr w:type="gramEnd"/>
      <w:r w:rsidR="00556B75" w:rsidRPr="001842A0">
        <w:rPr>
          <w:szCs w:val="22"/>
        </w:rPr>
        <w:t xml:space="preserve"> </w:t>
      </w:r>
      <w:proofErr w:type="spellStart"/>
      <w:r w:rsidR="00556B75" w:rsidRPr="001842A0">
        <w:rPr>
          <w:szCs w:val="22"/>
        </w:rPr>
        <w:t>redox</w:t>
      </w:r>
      <w:proofErr w:type="spellEnd"/>
      <w:r w:rsidR="0023100F" w:rsidRPr="001842A0">
        <w:rPr>
          <w:szCs w:val="22"/>
        </w:rPr>
        <w:t>-</w:t>
      </w:r>
      <w:r w:rsidR="00556B75" w:rsidRPr="001842A0">
        <w:rPr>
          <w:szCs w:val="22"/>
        </w:rPr>
        <w:t>ciklus</w:t>
      </w:r>
      <w:r w:rsidR="0023100F" w:rsidRPr="001842A0">
        <w:rPr>
          <w:szCs w:val="22"/>
        </w:rPr>
        <w:t>ba történő</w:t>
      </w:r>
      <w:r w:rsidR="00E12BCA" w:rsidRPr="001842A0">
        <w:rPr>
          <w:szCs w:val="22"/>
        </w:rPr>
        <w:t xml:space="preserve"> </w:t>
      </w:r>
      <w:r w:rsidR="0023100F" w:rsidRPr="001842A0">
        <w:rPr>
          <w:szCs w:val="22"/>
        </w:rPr>
        <w:t>bekerülését</w:t>
      </w:r>
      <w:r w:rsidR="00556B75" w:rsidRPr="001842A0">
        <w:rPr>
          <w:szCs w:val="22"/>
        </w:rPr>
        <w:t xml:space="preserve"> és </w:t>
      </w:r>
      <w:r w:rsidR="00DE4CC1" w:rsidRPr="001842A0">
        <w:rPr>
          <w:szCs w:val="22"/>
        </w:rPr>
        <w:t>a reaktív</w:t>
      </w:r>
      <w:r w:rsidR="00E12BCA" w:rsidRPr="001842A0">
        <w:rPr>
          <w:szCs w:val="22"/>
        </w:rPr>
        <w:t xml:space="preserve"> </w:t>
      </w:r>
      <w:r w:rsidR="00556B75" w:rsidRPr="001842A0">
        <w:rPr>
          <w:szCs w:val="22"/>
        </w:rPr>
        <w:t>gyök</w:t>
      </w:r>
      <w:r w:rsidR="00DE4CC1" w:rsidRPr="001842A0">
        <w:rPr>
          <w:szCs w:val="22"/>
        </w:rPr>
        <w:t>ök</w:t>
      </w:r>
      <w:r w:rsidR="00556B75" w:rsidRPr="001842A0">
        <w:rPr>
          <w:szCs w:val="22"/>
        </w:rPr>
        <w:t xml:space="preserve"> képződés</w:t>
      </w:r>
      <w:r w:rsidR="00E12BCA" w:rsidRPr="001842A0">
        <w:rPr>
          <w:szCs w:val="22"/>
        </w:rPr>
        <w:t>é</w:t>
      </w:r>
      <w:r w:rsidR="00556B75" w:rsidRPr="001842A0">
        <w:rPr>
          <w:szCs w:val="22"/>
        </w:rPr>
        <w:t>t.</w:t>
      </w:r>
    </w:p>
    <w:p w14:paraId="6470706A" w14:textId="77777777" w:rsidR="00556B75" w:rsidRDefault="00556B75" w:rsidP="008F730A">
      <w:pPr>
        <w:spacing w:line="240" w:lineRule="auto"/>
        <w:rPr>
          <w:szCs w:val="22"/>
        </w:rPr>
      </w:pPr>
    </w:p>
    <w:p w14:paraId="48956F58" w14:textId="77777777" w:rsidR="004E3AB4" w:rsidRPr="00C66A0E" w:rsidRDefault="004E3AB4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Klinikai hatásosság és biztonságosság</w:t>
      </w:r>
    </w:p>
    <w:p w14:paraId="27DD5ED5" w14:textId="77777777" w:rsidR="00EE4EBA" w:rsidRPr="008122EA" w:rsidRDefault="00EE4EB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klinikai vizsgálatokból származó, a mai napig napvilágot látott bizonyítékok arra utalnak, hogy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kedvező </w:t>
      </w:r>
      <w:proofErr w:type="spellStart"/>
      <w:r w:rsidRPr="001842A0">
        <w:rPr>
          <w:szCs w:val="22"/>
        </w:rPr>
        <w:t>cardioprote</w:t>
      </w:r>
      <w:r w:rsidR="00C56A6C">
        <w:rPr>
          <w:szCs w:val="22"/>
        </w:rPr>
        <w:t>k</w:t>
      </w:r>
      <w:r w:rsidRPr="008122EA">
        <w:rPr>
          <w:szCs w:val="22"/>
        </w:rPr>
        <w:t>tív</w:t>
      </w:r>
      <w:proofErr w:type="spellEnd"/>
      <w:r w:rsidRPr="008122EA">
        <w:rPr>
          <w:szCs w:val="22"/>
        </w:rPr>
        <w:t xml:space="preserve"> hatása az </w:t>
      </w:r>
      <w:proofErr w:type="spellStart"/>
      <w:r w:rsidRPr="008122EA">
        <w:rPr>
          <w:szCs w:val="22"/>
        </w:rPr>
        <w:t>antraciklin</w:t>
      </w:r>
      <w:proofErr w:type="spellEnd"/>
      <w:r w:rsidRPr="008122EA">
        <w:rPr>
          <w:szCs w:val="22"/>
        </w:rPr>
        <w:t xml:space="preserve"> </w:t>
      </w:r>
      <w:proofErr w:type="gramStart"/>
      <w:r w:rsidRPr="008122EA">
        <w:rPr>
          <w:szCs w:val="22"/>
        </w:rPr>
        <w:t>kumulatív</w:t>
      </w:r>
      <w:proofErr w:type="gramEnd"/>
      <w:r w:rsidRPr="008122EA">
        <w:rPr>
          <w:szCs w:val="22"/>
        </w:rPr>
        <w:t xml:space="preserve"> dózisának növekedésével párhuzamosan növekszik. </w:t>
      </w:r>
    </w:p>
    <w:p w14:paraId="728BDF60" w14:textId="77777777" w:rsidR="00E12BCA" w:rsidRPr="001842A0" w:rsidRDefault="00E12BCA" w:rsidP="008F730A">
      <w:pPr>
        <w:spacing w:line="240" w:lineRule="auto"/>
        <w:rPr>
          <w:szCs w:val="22"/>
        </w:rPr>
      </w:pPr>
    </w:p>
    <w:p w14:paraId="7B056972" w14:textId="77777777" w:rsidR="007D5AA8" w:rsidRPr="001842A0" w:rsidRDefault="007D5AA8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nem véd az </w:t>
      </w:r>
      <w:proofErr w:type="spellStart"/>
      <w:r w:rsidRPr="001842A0">
        <w:rPr>
          <w:szCs w:val="22"/>
        </w:rPr>
        <w:t>antraciklinek</w:t>
      </w:r>
      <w:proofErr w:type="spellEnd"/>
      <w:r w:rsidRPr="001842A0">
        <w:rPr>
          <w:szCs w:val="22"/>
        </w:rPr>
        <w:t xml:space="preserve"> nem</w:t>
      </w:r>
      <w:r w:rsidR="00EE4EBA" w:rsidRPr="001842A0">
        <w:rPr>
          <w:szCs w:val="22"/>
        </w:rPr>
        <w:t xml:space="preserve"> </w:t>
      </w:r>
      <w:proofErr w:type="spellStart"/>
      <w:r w:rsidR="00EE4EBA" w:rsidRPr="001842A0">
        <w:rPr>
          <w:szCs w:val="22"/>
        </w:rPr>
        <w:t>card</w:t>
      </w:r>
      <w:r w:rsidR="00C56A6C">
        <w:rPr>
          <w:szCs w:val="22"/>
        </w:rPr>
        <w:t>a</w:t>
      </w:r>
      <w:r w:rsidR="00EE4EBA" w:rsidRPr="008122EA">
        <w:rPr>
          <w:szCs w:val="22"/>
        </w:rPr>
        <w:t>lis</w:t>
      </w:r>
      <w:proofErr w:type="spellEnd"/>
      <w:r w:rsidRPr="008122EA">
        <w:rPr>
          <w:szCs w:val="22"/>
        </w:rPr>
        <w:t xml:space="preserve"> toxicitás</w:t>
      </w:r>
      <w:r w:rsidR="00EE4EBA" w:rsidRPr="001842A0">
        <w:rPr>
          <w:szCs w:val="22"/>
        </w:rPr>
        <w:t>ával</w:t>
      </w:r>
      <w:r w:rsidRPr="001842A0">
        <w:rPr>
          <w:szCs w:val="22"/>
        </w:rPr>
        <w:t xml:space="preserve"> </w:t>
      </w:r>
      <w:r w:rsidR="00E12BCA" w:rsidRPr="001842A0">
        <w:rPr>
          <w:szCs w:val="22"/>
        </w:rPr>
        <w:t>szemben</w:t>
      </w:r>
      <w:r w:rsidRPr="001842A0">
        <w:rPr>
          <w:szCs w:val="22"/>
        </w:rPr>
        <w:t>.</w:t>
      </w:r>
    </w:p>
    <w:p w14:paraId="19AB391F" w14:textId="77777777" w:rsidR="007D5AA8" w:rsidRPr="001842A0" w:rsidRDefault="007D5AA8" w:rsidP="008F730A">
      <w:pPr>
        <w:spacing w:line="240" w:lineRule="auto"/>
        <w:rPr>
          <w:szCs w:val="22"/>
        </w:rPr>
      </w:pPr>
    </w:p>
    <w:p w14:paraId="162EA7AE" w14:textId="77777777" w:rsidR="009739C9" w:rsidRDefault="00C675C3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gramStart"/>
      <w:r w:rsidRPr="001842A0">
        <w:rPr>
          <w:szCs w:val="22"/>
        </w:rPr>
        <w:t>kontrollos</w:t>
      </w:r>
      <w:proofErr w:type="gramEnd"/>
      <w:r w:rsidRPr="001842A0">
        <w:rPr>
          <w:szCs w:val="22"/>
        </w:rPr>
        <w:t xml:space="preserve"> klinikai vizsgálatok többségét előrehaladott emlődaganatos betegeken végezték</w:t>
      </w:r>
      <w:r w:rsidR="003172F2">
        <w:rPr>
          <w:szCs w:val="22"/>
        </w:rPr>
        <w:t xml:space="preserve">, 20:1 vagy 10:1 arányban alkalmazott </w:t>
      </w:r>
      <w:proofErr w:type="spellStart"/>
      <w:r w:rsidR="003172F2">
        <w:rPr>
          <w:szCs w:val="22"/>
        </w:rPr>
        <w:t>dexrazoxán:doxorubicin</w:t>
      </w:r>
      <w:proofErr w:type="spellEnd"/>
      <w:r w:rsidR="003172F2">
        <w:rPr>
          <w:szCs w:val="22"/>
        </w:rPr>
        <w:t xml:space="preserve"> alkalmazásával</w:t>
      </w:r>
      <w:r w:rsidRPr="001842A0">
        <w:rPr>
          <w:szCs w:val="22"/>
        </w:rPr>
        <w:t xml:space="preserve">. </w:t>
      </w:r>
      <w:r w:rsidR="003172F2">
        <w:rPr>
          <w:szCs w:val="22"/>
        </w:rPr>
        <w:t>Két</w:t>
      </w:r>
      <w:r w:rsidR="008D5D0F">
        <w:rPr>
          <w:szCs w:val="22"/>
        </w:rPr>
        <w:t xml:space="preserve"> (egy emlődaganatos betegeken végzett, és egy kissejtes tüdőrákban szenvedő betegeken végzett)</w:t>
      </w:r>
      <w:r w:rsidR="003172F2">
        <w:rPr>
          <w:szCs w:val="22"/>
        </w:rPr>
        <w:t xml:space="preserve">, magasabb dózisaránnyal készült </w:t>
      </w:r>
      <w:r w:rsidR="008D5D0F">
        <w:rPr>
          <w:szCs w:val="22"/>
        </w:rPr>
        <w:t xml:space="preserve">klinikai vizsgálatban a </w:t>
      </w:r>
      <w:proofErr w:type="spellStart"/>
      <w:r w:rsidR="008D5D0F">
        <w:rPr>
          <w:szCs w:val="22"/>
        </w:rPr>
        <w:t>dexrazoxánnal</w:t>
      </w:r>
      <w:proofErr w:type="spellEnd"/>
      <w:r w:rsidR="008D5D0F">
        <w:rPr>
          <w:szCs w:val="22"/>
        </w:rPr>
        <w:t xml:space="preserve"> és kemoterápiás szerrel kezelt csoportban a halálozási arány magasabb volt a csak kemoterápiát vagy a kemoterápiát és </w:t>
      </w:r>
      <w:proofErr w:type="spellStart"/>
      <w:r w:rsidR="008D5D0F">
        <w:rPr>
          <w:szCs w:val="22"/>
        </w:rPr>
        <w:t>placebót</w:t>
      </w:r>
      <w:proofErr w:type="spellEnd"/>
      <w:r w:rsidR="008D5D0F">
        <w:rPr>
          <w:szCs w:val="22"/>
        </w:rPr>
        <w:t xml:space="preserve"> kapó csoporthoz képest. Mindkét vizsgálatban 10:1-re csökkentették</w:t>
      </w:r>
      <w:r w:rsidR="009739C9">
        <w:rPr>
          <w:szCs w:val="22"/>
        </w:rPr>
        <w:t xml:space="preserve"> a dózisarányt, ezt követően nem volt szignifikáns különbség a túlélési adatok tekintetében. Ugyanakkor számos, végig magasabb </w:t>
      </w:r>
      <w:proofErr w:type="gramStart"/>
      <w:r w:rsidR="009739C9">
        <w:rPr>
          <w:szCs w:val="22"/>
        </w:rPr>
        <w:t>dózisokat</w:t>
      </w:r>
      <w:proofErr w:type="gramEnd"/>
      <w:r w:rsidR="009739C9">
        <w:rPr>
          <w:szCs w:val="22"/>
        </w:rPr>
        <w:t xml:space="preserve"> alkalmazó vizsgálatban nem jelentettek különbséget a túlélési adatok tekintetében.</w:t>
      </w:r>
    </w:p>
    <w:p w14:paraId="320296C7" w14:textId="77777777" w:rsidR="009739C9" w:rsidRDefault="009739C9" w:rsidP="008F730A">
      <w:pPr>
        <w:spacing w:line="240" w:lineRule="auto"/>
        <w:rPr>
          <w:szCs w:val="22"/>
        </w:rPr>
      </w:pPr>
    </w:p>
    <w:p w14:paraId="285F2663" w14:textId="5A450D09" w:rsidR="009739C9" w:rsidRDefault="009739C9" w:rsidP="008F730A">
      <w:pPr>
        <w:spacing w:line="240" w:lineRule="auto"/>
        <w:rPr>
          <w:szCs w:val="22"/>
        </w:rPr>
      </w:pPr>
      <w:r>
        <w:rPr>
          <w:szCs w:val="22"/>
        </w:rPr>
        <w:t>Gyermekek és serdülők:</w:t>
      </w:r>
    </w:p>
    <w:p w14:paraId="6550727D" w14:textId="56AD480B" w:rsidR="009739C9" w:rsidRPr="00C66A0E" w:rsidRDefault="009739C9" w:rsidP="008F730A">
      <w:pPr>
        <w:spacing w:line="240" w:lineRule="auto"/>
        <w:rPr>
          <w:szCs w:val="22"/>
        </w:rPr>
      </w:pPr>
      <w:r>
        <w:rPr>
          <w:szCs w:val="22"/>
        </w:rPr>
        <w:t xml:space="preserve">Gyermekek esetében a hatásosságra vonatkozóan korlátozottan állnak rendelkezésre adatok. Az adatok elsősorban </w:t>
      </w:r>
      <w:r w:rsidR="00CA4175">
        <w:rPr>
          <w:szCs w:val="22"/>
        </w:rPr>
        <w:t>COG (</w:t>
      </w:r>
      <w:proofErr w:type="spellStart"/>
      <w:r w:rsidR="00CA4175" w:rsidRPr="00C66A0E">
        <w:rPr>
          <w:i/>
          <w:szCs w:val="22"/>
        </w:rPr>
        <w:t>Children’s</w:t>
      </w:r>
      <w:proofErr w:type="spellEnd"/>
      <w:r w:rsidR="00CA4175" w:rsidRPr="00C66A0E">
        <w:rPr>
          <w:i/>
          <w:szCs w:val="22"/>
        </w:rPr>
        <w:t xml:space="preserve"> </w:t>
      </w:r>
      <w:proofErr w:type="spellStart"/>
      <w:r w:rsidR="00CA4175" w:rsidRPr="00C66A0E">
        <w:rPr>
          <w:i/>
          <w:szCs w:val="22"/>
        </w:rPr>
        <w:t>Oncology</w:t>
      </w:r>
      <w:proofErr w:type="spellEnd"/>
      <w:r w:rsidR="00CA4175" w:rsidRPr="00C66A0E">
        <w:rPr>
          <w:i/>
          <w:szCs w:val="22"/>
        </w:rPr>
        <w:t xml:space="preserve"> Group</w:t>
      </w:r>
      <w:r w:rsidR="00CA4175">
        <w:rPr>
          <w:szCs w:val="22"/>
        </w:rPr>
        <w:t xml:space="preserve">) vizsgálatokból származnak, az alábbi közleményekből: </w:t>
      </w:r>
      <w:r w:rsidR="00CA4175" w:rsidRPr="00C66A0E">
        <w:rPr>
          <w:szCs w:val="22"/>
        </w:rPr>
        <w:t xml:space="preserve">BL </w:t>
      </w:r>
      <w:proofErr w:type="spellStart"/>
      <w:r w:rsidR="00CA4175" w:rsidRPr="00C66A0E">
        <w:rPr>
          <w:szCs w:val="22"/>
        </w:rPr>
        <w:t>Asselin</w:t>
      </w:r>
      <w:proofErr w:type="spellEnd"/>
      <w:r w:rsidR="00CA4175" w:rsidRPr="00C66A0E">
        <w:rPr>
          <w:szCs w:val="22"/>
        </w:rPr>
        <w:t xml:space="preserve"> </w:t>
      </w:r>
      <w:r w:rsidR="00563DD7" w:rsidRPr="00563DD7">
        <w:rPr>
          <w:i/>
          <w:szCs w:val="22"/>
        </w:rPr>
        <w:t>et</w:t>
      </w:r>
      <w:r w:rsidR="00CA4175" w:rsidRPr="00C66A0E">
        <w:rPr>
          <w:i/>
          <w:szCs w:val="22"/>
        </w:rPr>
        <w:t xml:space="preserve"> </w:t>
      </w:r>
      <w:proofErr w:type="spellStart"/>
      <w:r w:rsidR="00CA4175" w:rsidRPr="00C66A0E">
        <w:rPr>
          <w:i/>
          <w:szCs w:val="22"/>
        </w:rPr>
        <w:t>al</w:t>
      </w:r>
      <w:proofErr w:type="spellEnd"/>
      <w:proofErr w:type="gramStart"/>
      <w:r w:rsidR="00CA4175" w:rsidRPr="00C66A0E">
        <w:rPr>
          <w:szCs w:val="22"/>
        </w:rPr>
        <w:t>:  J</w:t>
      </w:r>
      <w:proofErr w:type="gramEnd"/>
      <w:r w:rsidR="00CA4175" w:rsidRPr="00C66A0E">
        <w:rPr>
          <w:szCs w:val="22"/>
        </w:rPr>
        <w:t xml:space="preserve">. </w:t>
      </w:r>
      <w:proofErr w:type="spellStart"/>
      <w:r w:rsidR="00CA4175" w:rsidRPr="00C66A0E">
        <w:rPr>
          <w:szCs w:val="22"/>
        </w:rPr>
        <w:t>Clin</w:t>
      </w:r>
      <w:proofErr w:type="spellEnd"/>
      <w:r w:rsidR="00CA4175" w:rsidRPr="00C66A0E">
        <w:rPr>
          <w:szCs w:val="22"/>
        </w:rPr>
        <w:t xml:space="preserve">. </w:t>
      </w:r>
      <w:proofErr w:type="spellStart"/>
      <w:r w:rsidR="00CA4175" w:rsidRPr="00C66A0E">
        <w:rPr>
          <w:szCs w:val="22"/>
        </w:rPr>
        <w:t>Oncol</w:t>
      </w:r>
      <w:proofErr w:type="spellEnd"/>
      <w:r w:rsidR="00CA4175" w:rsidRPr="00C66A0E">
        <w:rPr>
          <w:szCs w:val="22"/>
        </w:rPr>
        <w:t xml:space="preserve">. 2016 and CL Schwartz </w:t>
      </w:r>
      <w:r w:rsidR="00563DD7" w:rsidRPr="00563DD7">
        <w:rPr>
          <w:i/>
          <w:szCs w:val="22"/>
        </w:rPr>
        <w:t xml:space="preserve">et </w:t>
      </w:r>
      <w:proofErr w:type="spellStart"/>
      <w:r w:rsidR="00CA4175" w:rsidRPr="00C66A0E">
        <w:rPr>
          <w:i/>
          <w:szCs w:val="22"/>
        </w:rPr>
        <w:t>al</w:t>
      </w:r>
      <w:proofErr w:type="spellEnd"/>
      <w:r w:rsidR="00563DD7">
        <w:rPr>
          <w:i/>
          <w:szCs w:val="22"/>
        </w:rPr>
        <w:t>:</w:t>
      </w:r>
      <w:r w:rsidR="00CA4175" w:rsidRPr="00C66A0E">
        <w:rPr>
          <w:i/>
          <w:szCs w:val="22"/>
        </w:rPr>
        <w:t xml:space="preserve"> </w:t>
      </w:r>
      <w:proofErr w:type="spellStart"/>
      <w:r w:rsidR="00CA4175" w:rsidRPr="00C66A0E">
        <w:rPr>
          <w:szCs w:val="22"/>
        </w:rPr>
        <w:t>Pediatr</w:t>
      </w:r>
      <w:proofErr w:type="spellEnd"/>
      <w:r w:rsidR="00CA4175" w:rsidRPr="00C66A0E">
        <w:rPr>
          <w:szCs w:val="22"/>
        </w:rPr>
        <w:t xml:space="preserve">. </w:t>
      </w:r>
      <w:proofErr w:type="spellStart"/>
      <w:r w:rsidR="00CA4175" w:rsidRPr="00C66A0E">
        <w:rPr>
          <w:szCs w:val="22"/>
        </w:rPr>
        <w:t>Blood</w:t>
      </w:r>
      <w:proofErr w:type="spellEnd"/>
      <w:r w:rsidR="00CA4175" w:rsidRPr="00C66A0E">
        <w:rPr>
          <w:szCs w:val="22"/>
        </w:rPr>
        <w:t xml:space="preserve"> </w:t>
      </w:r>
      <w:proofErr w:type="spellStart"/>
      <w:r w:rsidR="00CA4175" w:rsidRPr="00C66A0E">
        <w:rPr>
          <w:szCs w:val="22"/>
        </w:rPr>
        <w:t>Cancer</w:t>
      </w:r>
      <w:proofErr w:type="spellEnd"/>
      <w:r w:rsidR="00CA4175" w:rsidRPr="00C66A0E">
        <w:rPr>
          <w:szCs w:val="22"/>
        </w:rPr>
        <w:t xml:space="preserve"> 2016.</w:t>
      </w:r>
    </w:p>
    <w:p w14:paraId="6124D686" w14:textId="77777777" w:rsidR="00CA4175" w:rsidRPr="00C66A0E" w:rsidRDefault="00CA4175" w:rsidP="008F730A">
      <w:pPr>
        <w:spacing w:line="240" w:lineRule="auto"/>
        <w:rPr>
          <w:szCs w:val="22"/>
        </w:rPr>
      </w:pPr>
    </w:p>
    <w:p w14:paraId="7F269004" w14:textId="40E31521" w:rsidR="00CA4175" w:rsidRDefault="00CA4175" w:rsidP="008F730A">
      <w:pPr>
        <w:spacing w:line="240" w:lineRule="auto"/>
        <w:rPr>
          <w:szCs w:val="22"/>
        </w:rPr>
      </w:pPr>
      <w:r w:rsidRPr="00C66A0E">
        <w:rPr>
          <w:szCs w:val="22"/>
        </w:rPr>
        <w:t xml:space="preserve">A P9404-es vizsgálatban (BL </w:t>
      </w:r>
      <w:proofErr w:type="spellStart"/>
      <w:r w:rsidRPr="00C66A0E">
        <w:rPr>
          <w:szCs w:val="22"/>
        </w:rPr>
        <w:t>Asselin</w:t>
      </w:r>
      <w:proofErr w:type="spellEnd"/>
      <w:r w:rsidRPr="00C66A0E">
        <w:rPr>
          <w:szCs w:val="22"/>
        </w:rPr>
        <w:t xml:space="preserve"> </w:t>
      </w:r>
      <w:r w:rsidRPr="00C66A0E">
        <w:rPr>
          <w:i/>
          <w:szCs w:val="22"/>
        </w:rPr>
        <w:t xml:space="preserve">et </w:t>
      </w:r>
      <w:proofErr w:type="spellStart"/>
      <w:r w:rsidRPr="00C66A0E">
        <w:rPr>
          <w:i/>
          <w:szCs w:val="22"/>
        </w:rPr>
        <w:t>al</w:t>
      </w:r>
      <w:proofErr w:type="spellEnd"/>
      <w:r w:rsidRPr="00C66A0E">
        <w:rPr>
          <w:szCs w:val="22"/>
        </w:rPr>
        <w:t xml:space="preserve">: J. </w:t>
      </w:r>
      <w:proofErr w:type="spellStart"/>
      <w:r w:rsidRPr="00C66A0E">
        <w:rPr>
          <w:szCs w:val="22"/>
        </w:rPr>
        <w:t>Clin</w:t>
      </w:r>
      <w:proofErr w:type="spellEnd"/>
      <w:r w:rsidRPr="00C66A0E">
        <w:rPr>
          <w:szCs w:val="22"/>
        </w:rPr>
        <w:t xml:space="preserve">. </w:t>
      </w:r>
      <w:proofErr w:type="spellStart"/>
      <w:r w:rsidRPr="00C66A0E">
        <w:rPr>
          <w:szCs w:val="22"/>
        </w:rPr>
        <w:t>Oncol</w:t>
      </w:r>
      <w:proofErr w:type="spellEnd"/>
      <w:r w:rsidRPr="00C66A0E">
        <w:rPr>
          <w:szCs w:val="22"/>
        </w:rPr>
        <w:t>. 2016) újonnan diagnosztizált T</w:t>
      </w:r>
      <w:r w:rsidRPr="00C66A0E">
        <w:rPr>
          <w:szCs w:val="22"/>
        </w:rPr>
        <w:noBreakHyphen/>
        <w:t xml:space="preserve">sejtes </w:t>
      </w:r>
      <w:proofErr w:type="gramStart"/>
      <w:r w:rsidRPr="00C66A0E">
        <w:rPr>
          <w:szCs w:val="22"/>
        </w:rPr>
        <w:t>akut</w:t>
      </w:r>
      <w:proofErr w:type="gramEnd"/>
      <w:r w:rsidRPr="00C66A0E">
        <w:rPr>
          <w:szCs w:val="22"/>
        </w:rPr>
        <w:t xml:space="preserve"> </w:t>
      </w:r>
      <w:proofErr w:type="spellStart"/>
      <w:r w:rsidRPr="00C66A0E">
        <w:rPr>
          <w:szCs w:val="22"/>
        </w:rPr>
        <w:t>lymphoblastos</w:t>
      </w:r>
      <w:proofErr w:type="spellEnd"/>
      <w:r w:rsidRPr="00C66A0E">
        <w:rPr>
          <w:szCs w:val="22"/>
        </w:rPr>
        <w:t xml:space="preserve"> </w:t>
      </w:r>
      <w:proofErr w:type="spellStart"/>
      <w:r w:rsidRPr="00C66A0E">
        <w:rPr>
          <w:szCs w:val="22"/>
        </w:rPr>
        <w:t>leukaemiában</w:t>
      </w:r>
      <w:proofErr w:type="spellEnd"/>
      <w:r w:rsidR="00CE04F3" w:rsidRPr="00C66A0E">
        <w:rPr>
          <w:szCs w:val="22"/>
        </w:rPr>
        <w:t xml:space="preserve"> (T</w:t>
      </w:r>
      <w:r w:rsidR="00CE04F3" w:rsidRPr="00C66A0E">
        <w:rPr>
          <w:szCs w:val="22"/>
        </w:rPr>
        <w:noBreakHyphen/>
        <w:t xml:space="preserve">ALL) vagy </w:t>
      </w:r>
      <w:proofErr w:type="spellStart"/>
      <w:r w:rsidR="00CE04F3" w:rsidRPr="00C66A0E">
        <w:rPr>
          <w:szCs w:val="22"/>
        </w:rPr>
        <w:t>lymphoblastos</w:t>
      </w:r>
      <w:proofErr w:type="spellEnd"/>
      <w:r w:rsidR="00CE04F3" w:rsidRPr="00C66A0E">
        <w:rPr>
          <w:szCs w:val="22"/>
        </w:rPr>
        <w:t xml:space="preserve"> non</w:t>
      </w:r>
      <w:r w:rsidR="00CE04F3" w:rsidRPr="00C66A0E">
        <w:rPr>
          <w:szCs w:val="22"/>
        </w:rPr>
        <w:noBreakHyphen/>
      </w:r>
      <w:proofErr w:type="spellStart"/>
      <w:r w:rsidR="00CE04F3" w:rsidRPr="00C66A0E">
        <w:rPr>
          <w:szCs w:val="22"/>
        </w:rPr>
        <w:t>Hodgkin</w:t>
      </w:r>
      <w:proofErr w:type="spellEnd"/>
      <w:r w:rsidR="00CE04F3" w:rsidRPr="00C66A0E">
        <w:rPr>
          <w:szCs w:val="22"/>
        </w:rPr>
        <w:t xml:space="preserve"> </w:t>
      </w:r>
      <w:proofErr w:type="spellStart"/>
      <w:r w:rsidR="00CE04F3" w:rsidRPr="00C66A0E">
        <w:rPr>
          <w:szCs w:val="22"/>
        </w:rPr>
        <w:t>lymphomában</w:t>
      </w:r>
      <w:proofErr w:type="spellEnd"/>
      <w:r w:rsidR="00CE04F3" w:rsidRPr="00C66A0E">
        <w:rPr>
          <w:szCs w:val="22"/>
        </w:rPr>
        <w:t xml:space="preserve"> (L</w:t>
      </w:r>
      <w:r w:rsidR="00CE04F3" w:rsidRPr="00C66A0E">
        <w:rPr>
          <w:szCs w:val="22"/>
        </w:rPr>
        <w:noBreakHyphen/>
        <w:t>NHL)</w:t>
      </w:r>
      <w:r w:rsidRPr="00C66A0E">
        <w:rPr>
          <w:szCs w:val="22"/>
        </w:rPr>
        <w:t xml:space="preserve"> szenvedő gyermek</w:t>
      </w:r>
      <w:r w:rsidR="00CE04F3" w:rsidRPr="00C66A0E">
        <w:rPr>
          <w:szCs w:val="22"/>
        </w:rPr>
        <w:t>ek és serdülők esetében vizsgál</w:t>
      </w:r>
      <w:r w:rsidRPr="00C66A0E">
        <w:rPr>
          <w:szCs w:val="22"/>
        </w:rPr>
        <w:t>ták a 360 mg/m</w:t>
      </w:r>
      <w:r w:rsidR="00CE04F3" w:rsidRPr="00C66A0E">
        <w:rPr>
          <w:szCs w:val="22"/>
          <w:vertAlign w:val="superscript"/>
        </w:rPr>
        <w:t>2</w:t>
      </w:r>
      <w:r w:rsidRPr="00C66A0E">
        <w:rPr>
          <w:szCs w:val="22"/>
        </w:rPr>
        <w:t xml:space="preserve"> kumulatív dózi</w:t>
      </w:r>
      <w:r w:rsidR="00CE04F3" w:rsidRPr="00C66A0E">
        <w:rPr>
          <w:szCs w:val="22"/>
        </w:rPr>
        <w:t xml:space="preserve">sban alkalmazott </w:t>
      </w:r>
      <w:proofErr w:type="spellStart"/>
      <w:r w:rsidR="00CE04F3" w:rsidRPr="00C66A0E">
        <w:rPr>
          <w:szCs w:val="22"/>
        </w:rPr>
        <w:t>doxorubicint</w:t>
      </w:r>
      <w:proofErr w:type="spellEnd"/>
      <w:r w:rsidR="00CE04F3" w:rsidRPr="00C66A0E">
        <w:rPr>
          <w:szCs w:val="22"/>
        </w:rPr>
        <w:t xml:space="preserve"> tartalmazó kemoteráp</w:t>
      </w:r>
      <w:r w:rsidRPr="00C66A0E">
        <w:rPr>
          <w:szCs w:val="22"/>
        </w:rPr>
        <w:t>iás kezelés mellé ado</w:t>
      </w:r>
      <w:r w:rsidR="00CE04F3" w:rsidRPr="00C66A0E">
        <w:rPr>
          <w:szCs w:val="22"/>
        </w:rPr>
        <w:t xml:space="preserve">tt </w:t>
      </w:r>
      <w:proofErr w:type="spellStart"/>
      <w:r w:rsidR="00CE04F3" w:rsidRPr="00C66A0E">
        <w:rPr>
          <w:szCs w:val="22"/>
        </w:rPr>
        <w:t>dexrazoxán</w:t>
      </w:r>
      <w:proofErr w:type="spellEnd"/>
      <w:r w:rsidR="00CE04F3" w:rsidRPr="00C66A0E">
        <w:rPr>
          <w:szCs w:val="22"/>
        </w:rPr>
        <w:t xml:space="preserve"> </w:t>
      </w:r>
      <w:proofErr w:type="spellStart"/>
      <w:r w:rsidR="00CE04F3" w:rsidRPr="00C66A0E">
        <w:rPr>
          <w:szCs w:val="22"/>
        </w:rPr>
        <w:t>kardioprotektív</w:t>
      </w:r>
      <w:proofErr w:type="spellEnd"/>
      <w:r w:rsidR="00CE04F3" w:rsidRPr="00C66A0E">
        <w:rPr>
          <w:szCs w:val="22"/>
        </w:rPr>
        <w:t xml:space="preserve"> hatásosságát és biztonságosságát. 1996 június és 2001 szeptember között </w:t>
      </w:r>
      <w:proofErr w:type="spellStart"/>
      <w:r w:rsidR="00CE04F3" w:rsidRPr="00C66A0E">
        <w:rPr>
          <w:szCs w:val="22"/>
        </w:rPr>
        <w:t>randomizálták</w:t>
      </w:r>
      <w:proofErr w:type="spellEnd"/>
      <w:r w:rsidR="00CE04F3" w:rsidRPr="00C66A0E">
        <w:rPr>
          <w:szCs w:val="22"/>
        </w:rPr>
        <w:t xml:space="preserve"> a betegeket</w:t>
      </w:r>
      <w:r w:rsidR="00003915">
        <w:rPr>
          <w:szCs w:val="22"/>
        </w:rPr>
        <w:t xml:space="preserve"> a </w:t>
      </w:r>
      <w:proofErr w:type="spellStart"/>
      <w:r w:rsidR="00003915">
        <w:rPr>
          <w:szCs w:val="22"/>
        </w:rPr>
        <w:t>doxorubicin</w:t>
      </w:r>
      <w:proofErr w:type="spellEnd"/>
      <w:r w:rsidR="00003915">
        <w:rPr>
          <w:szCs w:val="22"/>
        </w:rPr>
        <w:t xml:space="preserve">-kezelés mellett </w:t>
      </w:r>
      <w:proofErr w:type="spellStart"/>
      <w:r w:rsidR="00003915">
        <w:rPr>
          <w:szCs w:val="22"/>
        </w:rPr>
        <w:t>dexrazoxánt</w:t>
      </w:r>
      <w:proofErr w:type="spellEnd"/>
      <w:r w:rsidR="00003915">
        <w:rPr>
          <w:szCs w:val="22"/>
        </w:rPr>
        <w:t xml:space="preserve"> is kapó (n=273) (</w:t>
      </w:r>
      <w:proofErr w:type="spellStart"/>
      <w:r w:rsidR="00003915">
        <w:rPr>
          <w:szCs w:val="22"/>
        </w:rPr>
        <w:t>dexrazoxán</w:t>
      </w:r>
      <w:proofErr w:type="gramStart"/>
      <w:r w:rsidR="00003915">
        <w:rPr>
          <w:szCs w:val="22"/>
        </w:rPr>
        <w:t>:doxorubicin</w:t>
      </w:r>
      <w:proofErr w:type="spellEnd"/>
      <w:proofErr w:type="gramEnd"/>
      <w:r w:rsidR="00003915">
        <w:rPr>
          <w:szCs w:val="22"/>
        </w:rPr>
        <w:t xml:space="preserve"> arány 10:1) és </w:t>
      </w:r>
      <w:proofErr w:type="spellStart"/>
      <w:r w:rsidR="00003915">
        <w:rPr>
          <w:szCs w:val="22"/>
        </w:rPr>
        <w:t>dexrazoxánt</w:t>
      </w:r>
      <w:proofErr w:type="spellEnd"/>
      <w:r w:rsidR="00003915">
        <w:rPr>
          <w:szCs w:val="22"/>
        </w:rPr>
        <w:t xml:space="preserve"> nem kapó (n=264) csoportba. A </w:t>
      </w:r>
      <w:proofErr w:type="spellStart"/>
      <w:r w:rsidR="00003915">
        <w:rPr>
          <w:szCs w:val="22"/>
        </w:rPr>
        <w:t>dexrazoxánt</w:t>
      </w:r>
      <w:proofErr w:type="spellEnd"/>
      <w:r w:rsidR="00003915">
        <w:rPr>
          <w:szCs w:val="22"/>
        </w:rPr>
        <w:t xml:space="preserve"> minden </w:t>
      </w:r>
      <w:proofErr w:type="spellStart"/>
      <w:r w:rsidR="00003915">
        <w:rPr>
          <w:szCs w:val="22"/>
        </w:rPr>
        <w:t>doxorubicin</w:t>
      </w:r>
      <w:proofErr w:type="spellEnd"/>
      <w:r w:rsidR="00E83CB3">
        <w:rPr>
          <w:szCs w:val="22"/>
        </w:rPr>
        <w:t>-</w:t>
      </w:r>
      <w:r w:rsidR="00003915">
        <w:rPr>
          <w:szCs w:val="22"/>
        </w:rPr>
        <w:t xml:space="preserve">adag előtt </w:t>
      </w:r>
      <w:proofErr w:type="spellStart"/>
      <w:r w:rsidR="00003915">
        <w:rPr>
          <w:szCs w:val="22"/>
        </w:rPr>
        <w:t>bólus</w:t>
      </w:r>
      <w:proofErr w:type="spellEnd"/>
      <w:r w:rsidR="00003915">
        <w:rPr>
          <w:szCs w:val="22"/>
        </w:rPr>
        <w:t xml:space="preserve"> infúzióban kapták a betegek. A kardiológiai hatásokat a bal kamra </w:t>
      </w:r>
      <w:proofErr w:type="gramStart"/>
      <w:r w:rsidR="00003915">
        <w:rPr>
          <w:szCs w:val="22"/>
        </w:rPr>
        <w:t>funkciójának</w:t>
      </w:r>
      <w:proofErr w:type="gramEnd"/>
      <w:r w:rsidR="00003915">
        <w:rPr>
          <w:szCs w:val="22"/>
        </w:rPr>
        <w:t xml:space="preserve"> és szerkezetének </w:t>
      </w:r>
      <w:proofErr w:type="spellStart"/>
      <w:r w:rsidR="00003915">
        <w:rPr>
          <w:szCs w:val="22"/>
        </w:rPr>
        <w:t>echocardiográfiával</w:t>
      </w:r>
      <w:proofErr w:type="spellEnd"/>
      <w:r w:rsidR="00003915">
        <w:rPr>
          <w:szCs w:val="22"/>
        </w:rPr>
        <w:t xml:space="preserve"> történő vizsgálatával állapították meg.</w:t>
      </w:r>
    </w:p>
    <w:p w14:paraId="14926214" w14:textId="77777777" w:rsidR="00003915" w:rsidRDefault="00003915" w:rsidP="008F730A">
      <w:pPr>
        <w:spacing w:line="240" w:lineRule="auto"/>
        <w:rPr>
          <w:szCs w:val="22"/>
        </w:rPr>
      </w:pPr>
    </w:p>
    <w:p w14:paraId="4EC955F5" w14:textId="62AE7272" w:rsidR="00003915" w:rsidRDefault="00EF30A3" w:rsidP="008F730A">
      <w:pPr>
        <w:spacing w:line="240" w:lineRule="auto"/>
        <w:rPr>
          <w:szCs w:val="22"/>
        </w:rPr>
      </w:pPr>
      <w:r>
        <w:rPr>
          <w:szCs w:val="22"/>
        </w:rPr>
        <w:t>A vizsgálati populáció kiindulási jellemzői a következők voltak: medián életkor a diagnóziskor 9,2 év, fiú (75,8%), fehér (66%), T</w:t>
      </w:r>
      <w:r>
        <w:rPr>
          <w:szCs w:val="22"/>
        </w:rPr>
        <w:noBreakHyphen/>
        <w:t>ALL (67%). Az alkalmazott terápia a DFCI ALL</w:t>
      </w:r>
      <w:r>
        <w:rPr>
          <w:szCs w:val="22"/>
        </w:rPr>
        <w:noBreakHyphen/>
        <w:t>87</w:t>
      </w:r>
      <w:r>
        <w:rPr>
          <w:szCs w:val="22"/>
        </w:rPr>
        <w:noBreakHyphen/>
        <w:t xml:space="preserve">01 vizsgálati protokoll módosított formája volt, nagy dózisú </w:t>
      </w:r>
      <w:proofErr w:type="spellStart"/>
      <w:r>
        <w:rPr>
          <w:szCs w:val="22"/>
        </w:rPr>
        <w:t>metotrexáttal</w:t>
      </w:r>
      <w:proofErr w:type="spellEnd"/>
      <w:r>
        <w:rPr>
          <w:szCs w:val="22"/>
        </w:rPr>
        <w:t xml:space="preserve"> vagy </w:t>
      </w:r>
      <w:proofErr w:type="gramStart"/>
      <w:r>
        <w:rPr>
          <w:szCs w:val="22"/>
        </w:rPr>
        <w:t>anélkül</w:t>
      </w:r>
      <w:proofErr w:type="gramEnd"/>
      <w:r>
        <w:rPr>
          <w:szCs w:val="22"/>
        </w:rPr>
        <w:t>. Minden beteg koponyabesugárzásban is részesült.</w:t>
      </w:r>
    </w:p>
    <w:p w14:paraId="5248C241" w14:textId="77777777" w:rsidR="00EF30A3" w:rsidRDefault="00EF30A3" w:rsidP="008F730A">
      <w:pPr>
        <w:spacing w:line="240" w:lineRule="auto"/>
        <w:rPr>
          <w:szCs w:val="22"/>
        </w:rPr>
      </w:pPr>
    </w:p>
    <w:p w14:paraId="4C512934" w14:textId="22B27AF3" w:rsidR="00EF30A3" w:rsidRDefault="00EF30A3" w:rsidP="008F730A">
      <w:pPr>
        <w:spacing w:line="240" w:lineRule="auto"/>
        <w:rPr>
          <w:szCs w:val="22"/>
        </w:rPr>
      </w:pPr>
      <w:r>
        <w:rPr>
          <w:szCs w:val="22"/>
        </w:rPr>
        <w:t xml:space="preserve">Szívelégtelenséget a kezelés vagy az </w:t>
      </w:r>
      <w:proofErr w:type="spellStart"/>
      <w:r>
        <w:rPr>
          <w:szCs w:val="22"/>
        </w:rPr>
        <w:t>utánkövetés</w:t>
      </w:r>
      <w:proofErr w:type="spellEnd"/>
      <w:r>
        <w:rPr>
          <w:szCs w:val="22"/>
        </w:rPr>
        <w:t xml:space="preserve"> ideje alatt nem jelentettek. Öt betegnél a kezelés ideje alatt 3-as vagy 4-es fokú </w:t>
      </w:r>
      <w:proofErr w:type="spellStart"/>
      <w:r>
        <w:rPr>
          <w:szCs w:val="22"/>
        </w:rPr>
        <w:t>cardiotoxicitás</w:t>
      </w:r>
      <w:proofErr w:type="spellEnd"/>
      <w:r>
        <w:rPr>
          <w:szCs w:val="22"/>
        </w:rPr>
        <w:t xml:space="preserve"> jelentkezett, két esetben szívritmuszavar (n=1 a </w:t>
      </w:r>
      <w:proofErr w:type="spellStart"/>
      <w:r>
        <w:rPr>
          <w:szCs w:val="22"/>
        </w:rPr>
        <w:t>dexrazoxánnal</w:t>
      </w:r>
      <w:proofErr w:type="spellEnd"/>
      <w:r>
        <w:rPr>
          <w:szCs w:val="22"/>
        </w:rPr>
        <w:t xml:space="preserve"> kezelt csoportban), és három esetben </w:t>
      </w:r>
      <w:r w:rsidR="006003AC">
        <w:rPr>
          <w:szCs w:val="22"/>
        </w:rPr>
        <w:t xml:space="preserve">bal kamrai </w:t>
      </w:r>
      <w:proofErr w:type="spellStart"/>
      <w:r w:rsidR="006003AC">
        <w:rPr>
          <w:szCs w:val="22"/>
        </w:rPr>
        <w:t>frakcionális</w:t>
      </w:r>
      <w:proofErr w:type="spellEnd"/>
      <w:r w:rsidR="006003AC">
        <w:rPr>
          <w:szCs w:val="22"/>
        </w:rPr>
        <w:t xml:space="preserve"> rövidülés (mind a </w:t>
      </w:r>
      <w:proofErr w:type="spellStart"/>
      <w:r w:rsidR="006003AC">
        <w:rPr>
          <w:szCs w:val="22"/>
        </w:rPr>
        <w:t>dexrazoxánt</w:t>
      </w:r>
      <w:proofErr w:type="spellEnd"/>
      <w:r w:rsidR="006003AC">
        <w:rPr>
          <w:szCs w:val="22"/>
        </w:rPr>
        <w:t xml:space="preserve"> nem kapó csoportban). Mind az öt páciens nagydózisú </w:t>
      </w:r>
      <w:proofErr w:type="spellStart"/>
      <w:r w:rsidR="006003AC">
        <w:rPr>
          <w:szCs w:val="22"/>
        </w:rPr>
        <w:t>metotrexát</w:t>
      </w:r>
      <w:proofErr w:type="spellEnd"/>
      <w:r w:rsidR="006003AC">
        <w:rPr>
          <w:szCs w:val="22"/>
        </w:rPr>
        <w:t xml:space="preserve">-kezelésben részesült, </w:t>
      </w:r>
      <w:r w:rsidR="006003AC">
        <w:rPr>
          <w:szCs w:val="22"/>
        </w:rPr>
        <w:lastRenderedPageBreak/>
        <w:t xml:space="preserve">és súlyos fertőzésben szenvedtek, amikor a </w:t>
      </w:r>
      <w:proofErr w:type="spellStart"/>
      <w:r w:rsidR="006003AC">
        <w:rPr>
          <w:szCs w:val="22"/>
        </w:rPr>
        <w:t>cardiotoxicitás</w:t>
      </w:r>
      <w:proofErr w:type="spellEnd"/>
      <w:r w:rsidR="006003AC">
        <w:rPr>
          <w:szCs w:val="22"/>
        </w:rPr>
        <w:t xml:space="preserve"> jelentkezett. Az összes beteg felépült és megkapta a teljes kemoterápiás kezelést, közte a </w:t>
      </w:r>
      <w:proofErr w:type="spellStart"/>
      <w:r w:rsidR="006003AC">
        <w:rPr>
          <w:szCs w:val="22"/>
        </w:rPr>
        <w:t>doxorubicint</w:t>
      </w:r>
      <w:proofErr w:type="spellEnd"/>
      <w:r w:rsidR="006003AC">
        <w:rPr>
          <w:szCs w:val="22"/>
        </w:rPr>
        <w:t xml:space="preserve"> is.</w:t>
      </w:r>
      <w:r w:rsidR="00C303D3">
        <w:rPr>
          <w:szCs w:val="22"/>
        </w:rPr>
        <w:t xml:space="preserve"> </w:t>
      </w:r>
      <w:proofErr w:type="spellStart"/>
      <w:r w:rsidR="00E83CB3">
        <w:rPr>
          <w:szCs w:val="22"/>
        </w:rPr>
        <w:t>C</w:t>
      </w:r>
      <w:r w:rsidR="00C303D3">
        <w:rPr>
          <w:szCs w:val="22"/>
        </w:rPr>
        <w:t>ardialis</w:t>
      </w:r>
      <w:proofErr w:type="spellEnd"/>
      <w:r w:rsidR="00C303D3">
        <w:rPr>
          <w:szCs w:val="22"/>
        </w:rPr>
        <w:t xml:space="preserve"> </w:t>
      </w:r>
      <w:proofErr w:type="spellStart"/>
      <w:r w:rsidR="00C303D3">
        <w:rPr>
          <w:szCs w:val="22"/>
        </w:rPr>
        <w:t>troponin</w:t>
      </w:r>
      <w:proofErr w:type="spellEnd"/>
      <w:r w:rsidR="00C303D3">
        <w:rPr>
          <w:szCs w:val="22"/>
        </w:rPr>
        <w:noBreakHyphen/>
        <w:t>T (</w:t>
      </w:r>
      <w:proofErr w:type="spellStart"/>
      <w:r w:rsidR="00C303D3">
        <w:rPr>
          <w:szCs w:val="22"/>
        </w:rPr>
        <w:t>cTnT</w:t>
      </w:r>
      <w:proofErr w:type="spellEnd"/>
      <w:r w:rsidR="00C303D3">
        <w:rPr>
          <w:szCs w:val="22"/>
        </w:rPr>
        <w:t>)</w:t>
      </w:r>
      <w:r w:rsidR="00E83CB3">
        <w:rPr>
          <w:szCs w:val="22"/>
        </w:rPr>
        <w:t>-</w:t>
      </w:r>
      <w:r w:rsidR="00C303D3">
        <w:rPr>
          <w:szCs w:val="22"/>
        </w:rPr>
        <w:t xml:space="preserve">szint a vizsgálat kezdetén és a kezelés ideje alatt 160 beteg esetében állt rendelkezésre. A </w:t>
      </w:r>
      <w:proofErr w:type="spellStart"/>
      <w:r w:rsidR="00C303D3">
        <w:rPr>
          <w:szCs w:val="22"/>
        </w:rPr>
        <w:t>cTnT</w:t>
      </w:r>
      <w:proofErr w:type="spellEnd"/>
      <w:r w:rsidR="00C303D3">
        <w:rPr>
          <w:szCs w:val="22"/>
        </w:rPr>
        <w:t xml:space="preserve"> szint emelkedésének valószínűsége a </w:t>
      </w:r>
      <w:proofErr w:type="spellStart"/>
      <w:r w:rsidR="00C303D3">
        <w:rPr>
          <w:szCs w:val="22"/>
        </w:rPr>
        <w:t>dexrazoxánnal</w:t>
      </w:r>
      <w:proofErr w:type="spellEnd"/>
      <w:r w:rsidR="00C303D3">
        <w:rPr>
          <w:szCs w:val="22"/>
        </w:rPr>
        <w:t xml:space="preserve"> kezelt csoportban alacsonyabb volt (</w:t>
      </w:r>
      <w:proofErr w:type="spellStart"/>
      <w:r w:rsidR="00C303D3">
        <w:rPr>
          <w:szCs w:val="22"/>
        </w:rPr>
        <w:t>odds</w:t>
      </w:r>
      <w:proofErr w:type="spellEnd"/>
      <w:r w:rsidR="00C303D3">
        <w:rPr>
          <w:szCs w:val="22"/>
        </w:rPr>
        <w:t xml:space="preserve"> arány 0,23; 95% CI</w:t>
      </w:r>
      <w:r w:rsidR="00F03121">
        <w:rPr>
          <w:szCs w:val="22"/>
        </w:rPr>
        <w:t>:</w:t>
      </w:r>
      <w:r w:rsidR="00C303D3">
        <w:rPr>
          <w:szCs w:val="22"/>
        </w:rPr>
        <w:t xml:space="preserve"> 0,05-1,11; p=0,067).</w:t>
      </w:r>
    </w:p>
    <w:p w14:paraId="4BFAC349" w14:textId="77777777" w:rsidR="00C303D3" w:rsidRDefault="00C303D3" w:rsidP="008F730A">
      <w:pPr>
        <w:spacing w:line="240" w:lineRule="auto"/>
        <w:rPr>
          <w:szCs w:val="22"/>
        </w:rPr>
      </w:pPr>
    </w:p>
    <w:p w14:paraId="4210B288" w14:textId="0D663D41" w:rsidR="00C303D3" w:rsidRDefault="005D3F91" w:rsidP="008F730A">
      <w:pPr>
        <w:spacing w:line="240" w:lineRule="auto"/>
        <w:rPr>
          <w:szCs w:val="22"/>
        </w:rPr>
      </w:pPr>
      <w:r>
        <w:rPr>
          <w:szCs w:val="22"/>
        </w:rPr>
        <w:t xml:space="preserve">Kiinduláskor </w:t>
      </w:r>
      <w:r w:rsidR="007E0701">
        <w:rPr>
          <w:szCs w:val="22"/>
        </w:rPr>
        <w:t xml:space="preserve">a bal kamra </w:t>
      </w:r>
      <w:proofErr w:type="spellStart"/>
      <w:r w:rsidR="007E0701">
        <w:rPr>
          <w:szCs w:val="22"/>
        </w:rPr>
        <w:t>frakcionális</w:t>
      </w:r>
      <w:proofErr w:type="spellEnd"/>
      <w:r w:rsidR="007E0701">
        <w:rPr>
          <w:szCs w:val="22"/>
        </w:rPr>
        <w:t xml:space="preserve"> rövidülésre</w:t>
      </w:r>
      <w:r>
        <w:rPr>
          <w:szCs w:val="22"/>
        </w:rPr>
        <w:t xml:space="preserve"> </w:t>
      </w:r>
      <w:r w:rsidR="009B241B">
        <w:rPr>
          <w:szCs w:val="22"/>
        </w:rPr>
        <w:t xml:space="preserve">és a </w:t>
      </w:r>
      <w:r w:rsidR="00517AE5">
        <w:rPr>
          <w:szCs w:val="22"/>
        </w:rPr>
        <w:t>bal kamra falvastagság</w:t>
      </w:r>
      <w:r w:rsidR="00517AE5">
        <w:rPr>
          <w:szCs w:val="22"/>
        </w:rPr>
        <w:noBreakHyphen/>
      </w:r>
      <w:r w:rsidR="009B241B">
        <w:rPr>
          <w:szCs w:val="22"/>
        </w:rPr>
        <w:t>átmérő arány</w:t>
      </w:r>
      <w:r w:rsidR="007C71D5">
        <w:rPr>
          <w:szCs w:val="22"/>
        </w:rPr>
        <w:t>ra vonatkozó</w:t>
      </w:r>
      <w:r w:rsidR="009B241B">
        <w:rPr>
          <w:szCs w:val="22"/>
        </w:rPr>
        <w:t xml:space="preserve"> </w:t>
      </w:r>
      <w:r w:rsidR="007C71D5">
        <w:rPr>
          <w:szCs w:val="22"/>
        </w:rPr>
        <w:t>átlag z-</w:t>
      </w:r>
      <w:proofErr w:type="spellStart"/>
      <w:r w:rsidR="007C71D5">
        <w:rPr>
          <w:szCs w:val="22"/>
        </w:rPr>
        <w:t>score</w:t>
      </w:r>
      <w:proofErr w:type="spellEnd"/>
      <w:r w:rsidR="00F03121">
        <w:rPr>
          <w:szCs w:val="22"/>
        </w:rPr>
        <w:t>-</w:t>
      </w:r>
      <w:r w:rsidR="007C71D5">
        <w:rPr>
          <w:szCs w:val="22"/>
        </w:rPr>
        <w:t xml:space="preserve">értékek </w:t>
      </w:r>
      <w:r w:rsidR="009B241B">
        <w:rPr>
          <w:szCs w:val="22"/>
        </w:rPr>
        <w:t>hasonló</w:t>
      </w:r>
      <w:r w:rsidR="007C71D5">
        <w:rPr>
          <w:szCs w:val="22"/>
        </w:rPr>
        <w:t>k</w:t>
      </w:r>
      <w:r w:rsidR="009B241B">
        <w:rPr>
          <w:szCs w:val="22"/>
        </w:rPr>
        <w:t xml:space="preserve"> volt</w:t>
      </w:r>
      <w:r w:rsidR="007C71D5">
        <w:rPr>
          <w:szCs w:val="22"/>
        </w:rPr>
        <w:t>ak</w:t>
      </w:r>
      <w:r w:rsidR="009B241B">
        <w:rPr>
          <w:szCs w:val="22"/>
        </w:rPr>
        <w:t xml:space="preserve"> a két csoportban. </w:t>
      </w:r>
      <w:r>
        <w:rPr>
          <w:szCs w:val="22"/>
        </w:rPr>
        <w:t>A</w:t>
      </w:r>
      <w:r w:rsidR="009B241B">
        <w:rPr>
          <w:szCs w:val="22"/>
        </w:rPr>
        <w:t xml:space="preserve"> bal kamra falvastagság</w:t>
      </w:r>
      <w:r>
        <w:rPr>
          <w:szCs w:val="22"/>
        </w:rPr>
        <w:t>á</w:t>
      </w:r>
      <w:r w:rsidR="009B241B">
        <w:rPr>
          <w:szCs w:val="22"/>
        </w:rPr>
        <w:t>ra</w:t>
      </w:r>
      <w:r>
        <w:rPr>
          <w:szCs w:val="22"/>
        </w:rPr>
        <w:t xml:space="preserve"> vonatkozó </w:t>
      </w:r>
      <w:r w:rsidR="00517AE5">
        <w:rPr>
          <w:szCs w:val="22"/>
        </w:rPr>
        <w:t xml:space="preserve">átlag </w:t>
      </w:r>
      <w:r>
        <w:rPr>
          <w:szCs w:val="22"/>
        </w:rPr>
        <w:t>z</w:t>
      </w:r>
      <w:r>
        <w:rPr>
          <w:szCs w:val="22"/>
        </w:rPr>
        <w:noBreakHyphen/>
      </w:r>
      <w:proofErr w:type="spellStart"/>
      <w:r>
        <w:rPr>
          <w:szCs w:val="22"/>
        </w:rPr>
        <w:t>score</w:t>
      </w:r>
      <w:proofErr w:type="spellEnd"/>
      <w:r w:rsidR="009B241B">
        <w:rPr>
          <w:szCs w:val="22"/>
        </w:rPr>
        <w:t xml:space="preserve"> kiinduláskor a </w:t>
      </w:r>
      <w:proofErr w:type="spellStart"/>
      <w:r w:rsidR="009B241B">
        <w:rPr>
          <w:szCs w:val="22"/>
        </w:rPr>
        <w:t>dexrazoxánnal</w:t>
      </w:r>
      <w:proofErr w:type="spellEnd"/>
      <w:r w:rsidR="009B241B">
        <w:rPr>
          <w:szCs w:val="22"/>
        </w:rPr>
        <w:t xml:space="preserve"> is kezelt csoportban szignifikánsan alacsonyabb volt, mint a </w:t>
      </w:r>
      <w:proofErr w:type="spellStart"/>
      <w:r w:rsidR="009B241B">
        <w:rPr>
          <w:szCs w:val="22"/>
        </w:rPr>
        <w:t>dexrazoxánt</w:t>
      </w:r>
      <w:proofErr w:type="spellEnd"/>
      <w:r w:rsidR="009B241B">
        <w:rPr>
          <w:szCs w:val="22"/>
        </w:rPr>
        <w:t xml:space="preserve"> nem kapó csoportban. A bal kamra falvastagság a kezelés után a </w:t>
      </w:r>
      <w:proofErr w:type="spellStart"/>
      <w:r w:rsidR="009B241B">
        <w:rPr>
          <w:szCs w:val="22"/>
        </w:rPr>
        <w:t>dexrazoxánt</w:t>
      </w:r>
      <w:proofErr w:type="spellEnd"/>
      <w:r w:rsidR="009B241B">
        <w:rPr>
          <w:szCs w:val="22"/>
        </w:rPr>
        <w:t xml:space="preserve"> nem kapó csoportban rosszabb volt, mi</w:t>
      </w:r>
      <w:r>
        <w:rPr>
          <w:szCs w:val="22"/>
        </w:rPr>
        <w:t xml:space="preserve">nt a </w:t>
      </w:r>
      <w:proofErr w:type="spellStart"/>
      <w:r>
        <w:rPr>
          <w:szCs w:val="22"/>
        </w:rPr>
        <w:t>dexrazoxán</w:t>
      </w:r>
      <w:proofErr w:type="spellEnd"/>
      <w:r w:rsidR="00F03121">
        <w:rPr>
          <w:szCs w:val="22"/>
        </w:rPr>
        <w:t>-</w:t>
      </w:r>
      <w:r>
        <w:rPr>
          <w:szCs w:val="22"/>
        </w:rPr>
        <w:t>kezelésben rész</w:t>
      </w:r>
      <w:r w:rsidR="009B241B">
        <w:rPr>
          <w:szCs w:val="22"/>
        </w:rPr>
        <w:t>esülő csoportban.</w:t>
      </w:r>
      <w:r>
        <w:rPr>
          <w:szCs w:val="22"/>
        </w:rPr>
        <w:t xml:space="preserve"> A </w:t>
      </w:r>
      <w:proofErr w:type="spellStart"/>
      <w:r>
        <w:rPr>
          <w:szCs w:val="22"/>
        </w:rPr>
        <w:t>d</w:t>
      </w:r>
      <w:r w:rsidR="009B241B">
        <w:rPr>
          <w:szCs w:val="22"/>
        </w:rPr>
        <w:t>oxorubicin</w:t>
      </w:r>
      <w:proofErr w:type="spellEnd"/>
      <w:r>
        <w:rPr>
          <w:szCs w:val="22"/>
        </w:rPr>
        <w:t>-kezelés után a</w:t>
      </w:r>
      <w:r w:rsidR="00517AE5">
        <w:rPr>
          <w:szCs w:val="22"/>
        </w:rPr>
        <w:t>z átlag z-</w:t>
      </w:r>
      <w:proofErr w:type="spellStart"/>
      <w:r w:rsidR="00517AE5">
        <w:rPr>
          <w:szCs w:val="22"/>
        </w:rPr>
        <w:t>score</w:t>
      </w:r>
      <w:proofErr w:type="spellEnd"/>
      <w:r w:rsidR="00F03121">
        <w:rPr>
          <w:szCs w:val="22"/>
        </w:rPr>
        <w:t>-</w:t>
      </w:r>
      <w:r w:rsidR="007C71D5">
        <w:rPr>
          <w:szCs w:val="22"/>
        </w:rPr>
        <w:t xml:space="preserve">értékek </w:t>
      </w:r>
      <w:r w:rsidR="00517AE5">
        <w:rPr>
          <w:szCs w:val="22"/>
        </w:rPr>
        <w:t>alacsonyabb</w:t>
      </w:r>
      <w:r w:rsidR="007C71D5">
        <w:rPr>
          <w:szCs w:val="22"/>
        </w:rPr>
        <w:t>ak</w:t>
      </w:r>
      <w:r w:rsidR="00517AE5">
        <w:rPr>
          <w:szCs w:val="22"/>
        </w:rPr>
        <w:t xml:space="preserve"> volt</w:t>
      </w:r>
      <w:r w:rsidR="007C71D5">
        <w:rPr>
          <w:szCs w:val="22"/>
        </w:rPr>
        <w:t>ak</w:t>
      </w:r>
      <w:r w:rsidR="00517AE5">
        <w:rPr>
          <w:szCs w:val="22"/>
        </w:rPr>
        <w:t>, mint az életkor alapján elvárható nor</w:t>
      </w:r>
      <w:r w:rsidR="00762F3C">
        <w:rPr>
          <w:szCs w:val="22"/>
        </w:rPr>
        <w:t>mál érték</w:t>
      </w:r>
      <w:r w:rsidR="007C71D5">
        <w:rPr>
          <w:szCs w:val="22"/>
        </w:rPr>
        <w:t>ek</w:t>
      </w:r>
      <w:r w:rsidR="00517AE5">
        <w:rPr>
          <w:szCs w:val="22"/>
        </w:rPr>
        <w:t>, de nem volt szignifikáns különbség a csoportok között; az átlag z-</w:t>
      </w:r>
      <w:proofErr w:type="spellStart"/>
      <w:r w:rsidR="00517AE5">
        <w:rPr>
          <w:szCs w:val="22"/>
        </w:rPr>
        <w:t>score</w:t>
      </w:r>
      <w:proofErr w:type="spellEnd"/>
      <w:r w:rsidR="00517AE5">
        <w:rPr>
          <w:szCs w:val="22"/>
        </w:rPr>
        <w:t xml:space="preserve"> </w:t>
      </w:r>
      <w:r w:rsidR="00762F3C">
        <w:rPr>
          <w:szCs w:val="22"/>
        </w:rPr>
        <w:t xml:space="preserve">mindig közelebb volt a normál értékhez </w:t>
      </w:r>
      <w:r w:rsidR="00517AE5">
        <w:rPr>
          <w:szCs w:val="22"/>
        </w:rPr>
        <w:t xml:space="preserve">a </w:t>
      </w:r>
      <w:proofErr w:type="spellStart"/>
      <w:r w:rsidR="00517AE5">
        <w:rPr>
          <w:szCs w:val="22"/>
        </w:rPr>
        <w:t>dexrazoxánnal</w:t>
      </w:r>
      <w:proofErr w:type="spellEnd"/>
      <w:r w:rsidR="00517AE5">
        <w:rPr>
          <w:szCs w:val="22"/>
        </w:rPr>
        <w:t xml:space="preserve"> </w:t>
      </w:r>
      <w:r w:rsidR="00762F3C">
        <w:rPr>
          <w:szCs w:val="22"/>
        </w:rPr>
        <w:t>is kezelt csoportban.</w:t>
      </w:r>
      <w:r w:rsidR="00D02EA9">
        <w:rPr>
          <w:szCs w:val="22"/>
        </w:rPr>
        <w:t xml:space="preserve"> Három évvel később a </w:t>
      </w:r>
      <w:r w:rsidR="00762F3C">
        <w:rPr>
          <w:szCs w:val="22"/>
        </w:rPr>
        <w:t xml:space="preserve">bal kamra </w:t>
      </w:r>
      <w:proofErr w:type="spellStart"/>
      <w:r w:rsidR="00762F3C">
        <w:rPr>
          <w:szCs w:val="22"/>
        </w:rPr>
        <w:t>fra</w:t>
      </w:r>
      <w:r w:rsidR="00D02EA9">
        <w:rPr>
          <w:szCs w:val="22"/>
        </w:rPr>
        <w:t>kcionális</w:t>
      </w:r>
      <w:proofErr w:type="spellEnd"/>
      <w:r w:rsidR="00D02EA9">
        <w:rPr>
          <w:szCs w:val="22"/>
        </w:rPr>
        <w:t xml:space="preserve"> </w:t>
      </w:r>
      <w:r w:rsidR="007C71D5">
        <w:rPr>
          <w:szCs w:val="22"/>
        </w:rPr>
        <w:t>rövidülés</w:t>
      </w:r>
      <w:r w:rsidR="00762F3C">
        <w:rPr>
          <w:szCs w:val="22"/>
        </w:rPr>
        <w:t xml:space="preserve">, a bal kamra falvastagság és a bal kamrai falvastagság-átmérő arány </w:t>
      </w:r>
      <w:r w:rsidR="007C71D5">
        <w:rPr>
          <w:szCs w:val="22"/>
        </w:rPr>
        <w:t>z-</w:t>
      </w:r>
      <w:proofErr w:type="spellStart"/>
      <w:r w:rsidR="007C71D5">
        <w:rPr>
          <w:szCs w:val="22"/>
        </w:rPr>
        <w:t>score</w:t>
      </w:r>
      <w:proofErr w:type="spellEnd"/>
      <w:r w:rsidR="00F03121">
        <w:rPr>
          <w:szCs w:val="22"/>
        </w:rPr>
        <w:t>-</w:t>
      </w:r>
      <w:r w:rsidR="007C71D5">
        <w:rPr>
          <w:szCs w:val="22"/>
        </w:rPr>
        <w:t>értékei</w:t>
      </w:r>
      <w:r w:rsidR="0038108A">
        <w:rPr>
          <w:szCs w:val="22"/>
        </w:rPr>
        <w:t xml:space="preserve"> </w:t>
      </w:r>
      <w:r w:rsidR="00762F3C">
        <w:rPr>
          <w:szCs w:val="22"/>
        </w:rPr>
        <w:t xml:space="preserve">a </w:t>
      </w:r>
      <w:proofErr w:type="spellStart"/>
      <w:r w:rsidR="00762F3C">
        <w:rPr>
          <w:szCs w:val="22"/>
        </w:rPr>
        <w:t>dexrazoxánnal</w:t>
      </w:r>
      <w:proofErr w:type="spellEnd"/>
      <w:r w:rsidR="00762F3C">
        <w:rPr>
          <w:szCs w:val="22"/>
        </w:rPr>
        <w:t xml:space="preserve"> kezelt csoportban nem k</w:t>
      </w:r>
      <w:r w:rsidR="0038108A">
        <w:rPr>
          <w:szCs w:val="22"/>
        </w:rPr>
        <w:t>ülönböztek</w:t>
      </w:r>
      <w:r w:rsidR="00D02EA9">
        <w:rPr>
          <w:szCs w:val="22"/>
        </w:rPr>
        <w:t xml:space="preserve"> szignifikánsan az egészséges gyermekek értékeihez képest; ugyanakkor a </w:t>
      </w:r>
      <w:proofErr w:type="spellStart"/>
      <w:r w:rsidR="00D02EA9">
        <w:rPr>
          <w:szCs w:val="22"/>
        </w:rPr>
        <w:t>dexrazoxán</w:t>
      </w:r>
      <w:proofErr w:type="spellEnd"/>
      <w:r w:rsidR="00D02EA9">
        <w:rPr>
          <w:szCs w:val="22"/>
        </w:rPr>
        <w:t>-kezelésben nem részesülő betegek csoportjában ezek a z-</w:t>
      </w:r>
      <w:proofErr w:type="spellStart"/>
      <w:r w:rsidR="00D02EA9">
        <w:rPr>
          <w:szCs w:val="22"/>
        </w:rPr>
        <w:t>score</w:t>
      </w:r>
      <w:proofErr w:type="spellEnd"/>
      <w:r w:rsidR="00F03121">
        <w:rPr>
          <w:szCs w:val="22"/>
        </w:rPr>
        <w:t>-</w:t>
      </w:r>
      <w:r w:rsidR="00D02EA9">
        <w:rPr>
          <w:szCs w:val="22"/>
        </w:rPr>
        <w:t>számok mind szignifikánsan alacsonyabbak voltak az egészséges gyermekekhez képest. A</w:t>
      </w:r>
      <w:r w:rsidR="007C71D5">
        <w:rPr>
          <w:szCs w:val="22"/>
        </w:rPr>
        <w:t xml:space="preserve"> csak </w:t>
      </w:r>
      <w:proofErr w:type="spellStart"/>
      <w:r w:rsidR="007C71D5">
        <w:rPr>
          <w:szCs w:val="22"/>
        </w:rPr>
        <w:t>doxorubicinnel</w:t>
      </w:r>
      <w:proofErr w:type="spellEnd"/>
      <w:r w:rsidR="007C71D5">
        <w:rPr>
          <w:szCs w:val="22"/>
        </w:rPr>
        <w:t xml:space="preserve"> kezelt csoportban (n=55 csoportonként; P &lt; 0</w:t>
      </w:r>
      <w:r w:rsidR="00F03121">
        <w:rPr>
          <w:szCs w:val="22"/>
        </w:rPr>
        <w:t>,</w:t>
      </w:r>
      <w:r w:rsidR="007C71D5">
        <w:rPr>
          <w:szCs w:val="22"/>
        </w:rPr>
        <w:t>01</w:t>
      </w:r>
      <w:r w:rsidR="00F03121">
        <w:rPr>
          <w:szCs w:val="22"/>
        </w:rPr>
        <w:t xml:space="preserve"> </w:t>
      </w:r>
      <w:r w:rsidR="0038108A">
        <w:rPr>
          <w:szCs w:val="22"/>
        </w:rPr>
        <w:t xml:space="preserve">minden összehasonlítás tekintetében) </w:t>
      </w:r>
      <w:r w:rsidR="00F03121">
        <w:rPr>
          <w:szCs w:val="22"/>
        </w:rPr>
        <w:t xml:space="preserve">a </w:t>
      </w:r>
      <w:r w:rsidR="007C71D5">
        <w:rPr>
          <w:szCs w:val="22"/>
        </w:rPr>
        <w:t xml:space="preserve">bal kamra </w:t>
      </w:r>
      <w:r w:rsidR="0038108A">
        <w:rPr>
          <w:szCs w:val="22"/>
        </w:rPr>
        <w:t xml:space="preserve">átlagos </w:t>
      </w:r>
      <w:proofErr w:type="spellStart"/>
      <w:r w:rsidR="007C71D5">
        <w:rPr>
          <w:szCs w:val="22"/>
        </w:rPr>
        <w:t>frakcionális</w:t>
      </w:r>
      <w:proofErr w:type="spellEnd"/>
      <w:r w:rsidR="0038108A">
        <w:rPr>
          <w:szCs w:val="22"/>
        </w:rPr>
        <w:t xml:space="preserve"> rövidülés</w:t>
      </w:r>
      <w:r w:rsidR="00F03121">
        <w:rPr>
          <w:szCs w:val="22"/>
        </w:rPr>
        <w:t>ére</w:t>
      </w:r>
      <w:r w:rsidR="0038108A">
        <w:rPr>
          <w:szCs w:val="22"/>
        </w:rPr>
        <w:t>, a fal</w:t>
      </w:r>
      <w:r w:rsidR="007C71D5">
        <w:rPr>
          <w:szCs w:val="22"/>
        </w:rPr>
        <w:t>vastagság</w:t>
      </w:r>
      <w:r w:rsidR="00F03121">
        <w:rPr>
          <w:szCs w:val="22"/>
        </w:rPr>
        <w:t>ra</w:t>
      </w:r>
      <w:r w:rsidR="007C71D5">
        <w:rPr>
          <w:szCs w:val="22"/>
        </w:rPr>
        <w:t xml:space="preserve"> és </w:t>
      </w:r>
      <w:r w:rsidR="00F03121">
        <w:rPr>
          <w:szCs w:val="22"/>
        </w:rPr>
        <w:t xml:space="preserve">a </w:t>
      </w:r>
      <w:r w:rsidR="007C71D5">
        <w:rPr>
          <w:szCs w:val="22"/>
        </w:rPr>
        <w:t>falvastagság-átmérő arány</w:t>
      </w:r>
      <w:r w:rsidR="00F03121">
        <w:rPr>
          <w:szCs w:val="22"/>
        </w:rPr>
        <w:t>ra vonatkozó,</w:t>
      </w:r>
      <w:r w:rsidR="007C71D5">
        <w:rPr>
          <w:szCs w:val="22"/>
        </w:rPr>
        <w:t xml:space="preserve"> </w:t>
      </w:r>
      <w:r w:rsidR="0038108A">
        <w:rPr>
          <w:szCs w:val="22"/>
        </w:rPr>
        <w:t>diagnózis után három évvel mért z-</w:t>
      </w:r>
      <w:proofErr w:type="spellStart"/>
      <w:r w:rsidR="0038108A">
        <w:rPr>
          <w:szCs w:val="22"/>
        </w:rPr>
        <w:t>score</w:t>
      </w:r>
      <w:proofErr w:type="spellEnd"/>
      <w:r w:rsidR="0038108A">
        <w:rPr>
          <w:szCs w:val="22"/>
        </w:rPr>
        <w:t xml:space="preserve"> értékei rosszabbak voltak.</w:t>
      </w:r>
    </w:p>
    <w:p w14:paraId="132A1C3B" w14:textId="77777777" w:rsidR="00FC48EA" w:rsidRDefault="00FC48EA" w:rsidP="008F730A">
      <w:pPr>
        <w:spacing w:line="240" w:lineRule="auto"/>
        <w:rPr>
          <w:szCs w:val="22"/>
        </w:rPr>
      </w:pPr>
    </w:p>
    <w:p w14:paraId="5189BD81" w14:textId="6AA867FE" w:rsidR="00FC48EA" w:rsidRDefault="00FC48EA" w:rsidP="008F730A">
      <w:pPr>
        <w:spacing w:line="240" w:lineRule="auto"/>
        <w:rPr>
          <w:szCs w:val="22"/>
        </w:rPr>
      </w:pPr>
      <w:r>
        <w:rPr>
          <w:szCs w:val="22"/>
        </w:rPr>
        <w:t xml:space="preserve">Az ötéves eseménymentes túlélés (standard hibával) nem különbözött a két csoportban: 76,2% (2,7%) 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csoportban és 76,0% (2,7%) a csak </w:t>
      </w:r>
      <w:proofErr w:type="spellStart"/>
      <w:r>
        <w:rPr>
          <w:szCs w:val="22"/>
        </w:rPr>
        <w:t>doxorubicinnel</w:t>
      </w:r>
      <w:proofErr w:type="spellEnd"/>
      <w:r>
        <w:rPr>
          <w:szCs w:val="22"/>
        </w:rPr>
        <w:t xml:space="preserve"> kezelt csoportban (p=0,9) (lásd még 4.2, 4.3, 4.4 és 4.8 pont). A súlyos, 3-as vagy 4-es fokú hematológiai toxicitás, fertőzések, központi idegrendszeri történések és </w:t>
      </w:r>
      <w:proofErr w:type="gramStart"/>
      <w:r>
        <w:rPr>
          <w:szCs w:val="22"/>
        </w:rPr>
        <w:t>toxikus</w:t>
      </w:r>
      <w:proofErr w:type="gramEnd"/>
      <w:r>
        <w:rPr>
          <w:szCs w:val="22"/>
        </w:rPr>
        <w:t xml:space="preserve"> halálok gyakorisá</w:t>
      </w:r>
      <w:r w:rsidR="00196591">
        <w:rPr>
          <w:szCs w:val="22"/>
        </w:rPr>
        <w:t>g</w:t>
      </w:r>
      <w:r>
        <w:rPr>
          <w:szCs w:val="22"/>
        </w:rPr>
        <w:t>a hasonló volt a két csoportban.</w:t>
      </w:r>
    </w:p>
    <w:p w14:paraId="33897F12" w14:textId="77777777" w:rsidR="00196591" w:rsidRDefault="00196591" w:rsidP="008F730A">
      <w:pPr>
        <w:spacing w:line="240" w:lineRule="auto"/>
        <w:rPr>
          <w:szCs w:val="22"/>
        </w:rPr>
      </w:pPr>
    </w:p>
    <w:p w14:paraId="69C35712" w14:textId="107F115F" w:rsidR="005D3F91" w:rsidRPr="00CE04F3" w:rsidRDefault="00FC48EA" w:rsidP="008F730A">
      <w:pPr>
        <w:spacing w:line="240" w:lineRule="auto"/>
        <w:rPr>
          <w:szCs w:val="22"/>
        </w:rPr>
      </w:pPr>
      <w:r>
        <w:rPr>
          <w:szCs w:val="22"/>
        </w:rPr>
        <w:t xml:space="preserve">Egy </w:t>
      </w:r>
      <w:r w:rsidR="009C7B61">
        <w:rPr>
          <w:szCs w:val="22"/>
        </w:rPr>
        <w:t>nem</w:t>
      </w:r>
      <w:r w:rsidR="009C7B61">
        <w:rPr>
          <w:szCs w:val="22"/>
        </w:rPr>
        <w:noBreakHyphen/>
      </w:r>
      <w:proofErr w:type="spellStart"/>
      <w:r w:rsidR="009C7B61">
        <w:rPr>
          <w:szCs w:val="22"/>
        </w:rPr>
        <w:t>ra</w:t>
      </w:r>
      <w:r>
        <w:rPr>
          <w:szCs w:val="22"/>
        </w:rPr>
        <w:t>ndomizált</w:t>
      </w:r>
      <w:proofErr w:type="spellEnd"/>
      <w:r>
        <w:rPr>
          <w:szCs w:val="22"/>
        </w:rPr>
        <w:t xml:space="preserve"> vizsgálatban (P9754</w:t>
      </w:r>
      <w:r w:rsidRPr="00FC48EA">
        <w:rPr>
          <w:szCs w:val="22"/>
        </w:rPr>
        <w:t xml:space="preserve">, CL Schwartz </w:t>
      </w:r>
      <w:r w:rsidRPr="00C66A0E">
        <w:rPr>
          <w:i/>
          <w:szCs w:val="22"/>
        </w:rPr>
        <w:t xml:space="preserve">et </w:t>
      </w:r>
      <w:proofErr w:type="spellStart"/>
      <w:r w:rsidRPr="00C66A0E">
        <w:rPr>
          <w:i/>
          <w:szCs w:val="22"/>
        </w:rPr>
        <w:t>al</w:t>
      </w:r>
      <w:proofErr w:type="spellEnd"/>
      <w:r w:rsidRPr="00FC48EA">
        <w:rPr>
          <w:szCs w:val="22"/>
        </w:rPr>
        <w:t xml:space="preserve"> </w:t>
      </w:r>
      <w:proofErr w:type="spellStart"/>
      <w:r w:rsidRPr="00FC48EA">
        <w:rPr>
          <w:szCs w:val="22"/>
        </w:rPr>
        <w:t>Pediatr</w:t>
      </w:r>
      <w:proofErr w:type="spellEnd"/>
      <w:r w:rsidRPr="00FC48EA">
        <w:rPr>
          <w:szCs w:val="22"/>
        </w:rPr>
        <w:t xml:space="preserve">. </w:t>
      </w:r>
      <w:proofErr w:type="spellStart"/>
      <w:r w:rsidRPr="00FC48EA">
        <w:rPr>
          <w:szCs w:val="22"/>
        </w:rPr>
        <w:t>Blood</w:t>
      </w:r>
      <w:proofErr w:type="spellEnd"/>
      <w:r w:rsidRPr="00FC48EA">
        <w:rPr>
          <w:szCs w:val="22"/>
        </w:rPr>
        <w:t xml:space="preserve"> </w:t>
      </w:r>
      <w:proofErr w:type="spellStart"/>
      <w:r w:rsidRPr="00FC48EA">
        <w:rPr>
          <w:szCs w:val="22"/>
        </w:rPr>
        <w:t>Cancer</w:t>
      </w:r>
      <w:proofErr w:type="spellEnd"/>
      <w:r w:rsidRPr="00FC48EA">
        <w:rPr>
          <w:szCs w:val="22"/>
        </w:rPr>
        <w:t xml:space="preserve"> 2016</w:t>
      </w:r>
      <w:r>
        <w:rPr>
          <w:szCs w:val="22"/>
        </w:rPr>
        <w:t>)</w:t>
      </w:r>
      <w:r w:rsidR="009C7B61">
        <w:rPr>
          <w:szCs w:val="22"/>
        </w:rPr>
        <w:t xml:space="preserve"> nem </w:t>
      </w:r>
      <w:proofErr w:type="spellStart"/>
      <w:r w:rsidR="009C7B61">
        <w:rPr>
          <w:szCs w:val="22"/>
        </w:rPr>
        <w:t>metasztatizáló</w:t>
      </w:r>
      <w:proofErr w:type="spellEnd"/>
      <w:r w:rsidR="009C7B61">
        <w:rPr>
          <w:szCs w:val="22"/>
        </w:rPr>
        <w:t xml:space="preserve"> </w:t>
      </w:r>
      <w:proofErr w:type="spellStart"/>
      <w:r w:rsidR="009C7B61">
        <w:rPr>
          <w:szCs w:val="22"/>
        </w:rPr>
        <w:t>osteosarcomában</w:t>
      </w:r>
      <w:proofErr w:type="spellEnd"/>
      <w:r w:rsidR="009C7B61">
        <w:rPr>
          <w:szCs w:val="22"/>
        </w:rPr>
        <w:t xml:space="preserve"> szenvedő 3-30 év közötti (medián életkor 13 év) betegeket vizsgáltak, ahol minden </w:t>
      </w:r>
      <w:proofErr w:type="spellStart"/>
      <w:r w:rsidR="009C7B61">
        <w:rPr>
          <w:szCs w:val="22"/>
        </w:rPr>
        <w:t>doxorubicin</w:t>
      </w:r>
      <w:proofErr w:type="spellEnd"/>
      <w:r w:rsidR="009C7B61">
        <w:rPr>
          <w:szCs w:val="22"/>
        </w:rPr>
        <w:t>-kezelésben (450-600 mg/m</w:t>
      </w:r>
      <w:r w:rsidR="009C7B61" w:rsidRPr="00C66A0E">
        <w:rPr>
          <w:szCs w:val="22"/>
          <w:vertAlign w:val="superscript"/>
        </w:rPr>
        <w:t>2</w:t>
      </w:r>
      <w:r w:rsidR="009C7B61">
        <w:rPr>
          <w:szCs w:val="22"/>
        </w:rPr>
        <w:t xml:space="preserve">) részesülő beteg </w:t>
      </w:r>
      <w:proofErr w:type="spellStart"/>
      <w:r w:rsidR="009C7B61">
        <w:rPr>
          <w:szCs w:val="22"/>
        </w:rPr>
        <w:t>dexrazoxánt</w:t>
      </w:r>
      <w:proofErr w:type="spellEnd"/>
      <w:r w:rsidR="009C7B61">
        <w:rPr>
          <w:szCs w:val="22"/>
        </w:rPr>
        <w:t xml:space="preserve"> is kapott (</w:t>
      </w:r>
      <w:proofErr w:type="spellStart"/>
      <w:r w:rsidR="009C7B61">
        <w:rPr>
          <w:szCs w:val="22"/>
        </w:rPr>
        <w:t>dexrazoxán</w:t>
      </w:r>
      <w:proofErr w:type="gramStart"/>
      <w:r w:rsidR="009C7B61">
        <w:rPr>
          <w:szCs w:val="22"/>
        </w:rPr>
        <w:t>:doxorubicin</w:t>
      </w:r>
      <w:proofErr w:type="spellEnd"/>
      <w:proofErr w:type="gramEnd"/>
      <w:r w:rsidR="009C7B61">
        <w:rPr>
          <w:szCs w:val="22"/>
        </w:rPr>
        <w:t xml:space="preserve"> arány 10:1) (242 beteg legalább 450 mg/m</w:t>
      </w:r>
      <w:r w:rsidR="009C7B61" w:rsidRPr="00C66A0E">
        <w:rPr>
          <w:szCs w:val="22"/>
          <w:vertAlign w:val="superscript"/>
        </w:rPr>
        <w:t xml:space="preserve">2 </w:t>
      </w:r>
      <w:proofErr w:type="spellStart"/>
      <w:r w:rsidR="009C7B61">
        <w:rPr>
          <w:szCs w:val="22"/>
        </w:rPr>
        <w:t>doxorubicint</w:t>
      </w:r>
      <w:proofErr w:type="spellEnd"/>
      <w:r w:rsidR="009C7B61">
        <w:rPr>
          <w:szCs w:val="22"/>
        </w:rPr>
        <w:t>, és 101 beteg 600 mg/m</w:t>
      </w:r>
      <w:r w:rsidR="009C7B61" w:rsidRPr="00C66A0E">
        <w:rPr>
          <w:szCs w:val="22"/>
          <w:vertAlign w:val="superscript"/>
        </w:rPr>
        <w:t>2</w:t>
      </w:r>
      <w:r w:rsidR="009C7B61">
        <w:rPr>
          <w:szCs w:val="22"/>
        </w:rPr>
        <w:t xml:space="preserve"> </w:t>
      </w:r>
      <w:proofErr w:type="spellStart"/>
      <w:r w:rsidR="009C7B61">
        <w:rPr>
          <w:szCs w:val="22"/>
        </w:rPr>
        <w:t>doxorubicint</w:t>
      </w:r>
      <w:proofErr w:type="spellEnd"/>
      <w:r w:rsidR="009C7B61">
        <w:rPr>
          <w:szCs w:val="22"/>
        </w:rPr>
        <w:t xml:space="preserve"> kapott)</w:t>
      </w:r>
      <w:r w:rsidR="00DF50E3">
        <w:rPr>
          <w:szCs w:val="22"/>
        </w:rPr>
        <w:t>. Öt betegnél 1-es vagy 2-es fokú balkamra</w:t>
      </w:r>
      <w:r w:rsidR="004A128F">
        <w:rPr>
          <w:szCs w:val="22"/>
        </w:rPr>
        <w:t>-</w:t>
      </w:r>
      <w:r w:rsidR="00DF50E3">
        <w:rPr>
          <w:szCs w:val="22"/>
        </w:rPr>
        <w:t>diszfunkció jelentkezett, ami legalább négy esetben átmeneti volt</w:t>
      </w:r>
      <w:r w:rsidR="005B5A5E">
        <w:rPr>
          <w:szCs w:val="22"/>
        </w:rPr>
        <w:t xml:space="preserve">. Közülük két betegnél a </w:t>
      </w:r>
      <w:proofErr w:type="spellStart"/>
      <w:r w:rsidR="005B5A5E">
        <w:rPr>
          <w:szCs w:val="22"/>
        </w:rPr>
        <w:t>doxorubicin</w:t>
      </w:r>
      <w:proofErr w:type="spellEnd"/>
      <w:r w:rsidR="005B5A5E">
        <w:rPr>
          <w:szCs w:val="22"/>
        </w:rPr>
        <w:t>-kezelést felfüggesztették. 3-as, 4-es</w:t>
      </w:r>
      <w:r w:rsidR="008B4960">
        <w:rPr>
          <w:szCs w:val="22"/>
        </w:rPr>
        <w:t xml:space="preserve"> vagy 5-ös fokú </w:t>
      </w:r>
      <w:proofErr w:type="spellStart"/>
      <w:r w:rsidR="008B4960">
        <w:rPr>
          <w:szCs w:val="22"/>
        </w:rPr>
        <w:t>cardiomyopathia</w:t>
      </w:r>
      <w:proofErr w:type="spellEnd"/>
      <w:r w:rsidR="005B5A5E">
        <w:rPr>
          <w:szCs w:val="22"/>
        </w:rPr>
        <w:t xml:space="preserve"> (kam</w:t>
      </w:r>
      <w:r w:rsidR="008B4960">
        <w:rPr>
          <w:szCs w:val="22"/>
        </w:rPr>
        <w:t>rai diszfunkció</w:t>
      </w:r>
      <w:r w:rsidR="005B5A5E">
        <w:rPr>
          <w:szCs w:val="22"/>
        </w:rPr>
        <w:t>)</w:t>
      </w:r>
      <w:r w:rsidR="008B4960">
        <w:rPr>
          <w:szCs w:val="22"/>
        </w:rPr>
        <w:t xml:space="preserve"> kialakulását nem jelentették.</w:t>
      </w:r>
      <w:r w:rsidR="005B5A5E">
        <w:rPr>
          <w:szCs w:val="22"/>
        </w:rPr>
        <w:t xml:space="preserve"> </w:t>
      </w:r>
      <w:r w:rsidR="008B4960">
        <w:rPr>
          <w:szCs w:val="22"/>
        </w:rPr>
        <w:t xml:space="preserve">További egy betegnél 3-as fokú </w:t>
      </w:r>
      <w:proofErr w:type="spellStart"/>
      <w:r w:rsidR="008B4960">
        <w:rPr>
          <w:szCs w:val="22"/>
        </w:rPr>
        <w:t>cTnT</w:t>
      </w:r>
      <w:proofErr w:type="spellEnd"/>
      <w:r w:rsidR="008B4960">
        <w:rPr>
          <w:szCs w:val="22"/>
        </w:rPr>
        <w:t xml:space="preserve"> emelkedést észleltek 600 mg/m</w:t>
      </w:r>
      <w:r w:rsidR="008B4960" w:rsidRPr="00C66A0E">
        <w:rPr>
          <w:szCs w:val="22"/>
          <w:vertAlign w:val="superscript"/>
        </w:rPr>
        <w:t>2</w:t>
      </w:r>
      <w:r w:rsidR="008B4960">
        <w:rPr>
          <w:szCs w:val="22"/>
        </w:rPr>
        <w:t xml:space="preserve"> </w:t>
      </w:r>
      <w:proofErr w:type="spellStart"/>
      <w:r w:rsidR="008B4960">
        <w:rPr>
          <w:szCs w:val="22"/>
        </w:rPr>
        <w:t>doxorubicin</w:t>
      </w:r>
      <w:proofErr w:type="spellEnd"/>
      <w:r w:rsidR="008B4960">
        <w:rPr>
          <w:szCs w:val="22"/>
        </w:rPr>
        <w:t xml:space="preserve"> mellett, dokumentált </w:t>
      </w:r>
      <w:proofErr w:type="spellStart"/>
      <w:r w:rsidR="008B4960">
        <w:rPr>
          <w:szCs w:val="22"/>
        </w:rPr>
        <w:t>m</w:t>
      </w:r>
      <w:r w:rsidR="004A128F">
        <w:rPr>
          <w:szCs w:val="22"/>
        </w:rPr>
        <w:t>y</w:t>
      </w:r>
      <w:r w:rsidR="008B4960">
        <w:rPr>
          <w:szCs w:val="22"/>
        </w:rPr>
        <w:t>o</w:t>
      </w:r>
      <w:r w:rsidR="004A128F">
        <w:rPr>
          <w:szCs w:val="22"/>
        </w:rPr>
        <w:t>c</w:t>
      </w:r>
      <w:r w:rsidR="008B4960">
        <w:rPr>
          <w:szCs w:val="22"/>
        </w:rPr>
        <w:t>ardi</w:t>
      </w:r>
      <w:r w:rsidR="004A128F">
        <w:rPr>
          <w:szCs w:val="22"/>
        </w:rPr>
        <w:t>a</w:t>
      </w:r>
      <w:r w:rsidR="008B4960">
        <w:rPr>
          <w:szCs w:val="22"/>
        </w:rPr>
        <w:t>lis</w:t>
      </w:r>
      <w:proofErr w:type="spellEnd"/>
      <w:r w:rsidR="008B4960">
        <w:rPr>
          <w:szCs w:val="22"/>
        </w:rPr>
        <w:t xml:space="preserve"> diszfunkció nélkül. </w:t>
      </w:r>
      <w:r w:rsidR="00FF5D91">
        <w:rPr>
          <w:szCs w:val="22"/>
        </w:rPr>
        <w:t>104 értékelhető beteg</w:t>
      </w:r>
      <w:r w:rsidR="004A128F">
        <w:rPr>
          <w:szCs w:val="22"/>
        </w:rPr>
        <w:t>nél a</w:t>
      </w:r>
      <w:r w:rsidR="00FF5D91">
        <w:rPr>
          <w:szCs w:val="22"/>
        </w:rPr>
        <w:t xml:space="preserve"> bal kamra </w:t>
      </w:r>
      <w:proofErr w:type="spellStart"/>
      <w:r w:rsidR="00FF5D91">
        <w:rPr>
          <w:szCs w:val="22"/>
        </w:rPr>
        <w:t>frakcionális</w:t>
      </w:r>
      <w:proofErr w:type="spellEnd"/>
      <w:r w:rsidR="00FF5D91">
        <w:rPr>
          <w:szCs w:val="22"/>
        </w:rPr>
        <w:t xml:space="preserve"> rövidülési értékeit z-</w:t>
      </w:r>
      <w:proofErr w:type="spellStart"/>
      <w:r w:rsidR="00FF5D91">
        <w:rPr>
          <w:szCs w:val="22"/>
        </w:rPr>
        <w:t>score</w:t>
      </w:r>
      <w:proofErr w:type="spellEnd"/>
      <w:r w:rsidR="00FF5D91">
        <w:rPr>
          <w:szCs w:val="22"/>
        </w:rPr>
        <w:t xml:space="preserve"> értékekre </w:t>
      </w:r>
      <w:proofErr w:type="gramStart"/>
      <w:r w:rsidR="00FF5D91">
        <w:rPr>
          <w:szCs w:val="22"/>
        </w:rPr>
        <w:t>konvertálták</w:t>
      </w:r>
      <w:proofErr w:type="gramEnd"/>
      <w:r w:rsidR="00FF5D91">
        <w:rPr>
          <w:szCs w:val="22"/>
        </w:rPr>
        <w:t xml:space="preserve"> (FSZ), hogy a </w:t>
      </w:r>
      <w:proofErr w:type="spellStart"/>
      <w:r w:rsidR="004A128F">
        <w:rPr>
          <w:szCs w:val="22"/>
        </w:rPr>
        <w:t>c</w:t>
      </w:r>
      <w:r w:rsidR="00FF5D91">
        <w:rPr>
          <w:szCs w:val="22"/>
        </w:rPr>
        <w:t>ardi</w:t>
      </w:r>
      <w:r w:rsidR="004A128F">
        <w:rPr>
          <w:szCs w:val="22"/>
        </w:rPr>
        <w:t>a</w:t>
      </w:r>
      <w:r w:rsidR="00FF5D91">
        <w:rPr>
          <w:szCs w:val="22"/>
        </w:rPr>
        <w:t>lis</w:t>
      </w:r>
      <w:proofErr w:type="spellEnd"/>
      <w:r w:rsidR="00FF5D91">
        <w:rPr>
          <w:szCs w:val="22"/>
        </w:rPr>
        <w:t xml:space="preserve"> funkcióban a beválogatás ideje óta bekövetkezett változásokat értékelni tudják. Azt találták, hogy az idő növekedésével az FSZ statisztikailag szignifikáns módon csökkent, </w:t>
      </w:r>
      <w:r w:rsidR="00447197">
        <w:rPr>
          <w:szCs w:val="22"/>
        </w:rPr>
        <w:t>hetente -</w:t>
      </w:r>
      <w:r w:rsidR="00FF5D91">
        <w:rPr>
          <w:szCs w:val="22"/>
        </w:rPr>
        <w:t>0,017</w:t>
      </w:r>
      <w:r w:rsidR="004A128F">
        <w:rPr>
          <w:szCs w:val="22"/>
          <w:u w:val="single"/>
        </w:rPr>
        <w:t>±</w:t>
      </w:r>
      <w:r w:rsidR="00447197">
        <w:rPr>
          <w:szCs w:val="22"/>
        </w:rPr>
        <w:t>0,009 standardizált egység (z-</w:t>
      </w:r>
      <w:proofErr w:type="spellStart"/>
      <w:r w:rsidR="00447197">
        <w:rPr>
          <w:szCs w:val="22"/>
        </w:rPr>
        <w:t>score</w:t>
      </w:r>
      <w:proofErr w:type="spellEnd"/>
      <w:r w:rsidR="00447197">
        <w:rPr>
          <w:szCs w:val="22"/>
        </w:rPr>
        <w:t xml:space="preserve"> 1) értékkel</w:t>
      </w:r>
      <w:r w:rsidR="00FF5D91">
        <w:rPr>
          <w:szCs w:val="22"/>
        </w:rPr>
        <w:t xml:space="preserve"> (</w:t>
      </w:r>
      <w:r w:rsidR="00447197">
        <w:rPr>
          <w:szCs w:val="22"/>
        </w:rPr>
        <w:t>számított éves változás 0,9 FSZ egység). A standard (450 mg/m</w:t>
      </w:r>
      <w:r w:rsidR="00447197" w:rsidRPr="00C66A0E">
        <w:rPr>
          <w:szCs w:val="22"/>
          <w:vertAlign w:val="superscript"/>
        </w:rPr>
        <w:t>2</w:t>
      </w:r>
      <w:r w:rsidR="00447197">
        <w:rPr>
          <w:szCs w:val="22"/>
        </w:rPr>
        <w:t xml:space="preserve"> </w:t>
      </w:r>
      <w:proofErr w:type="spellStart"/>
      <w:r w:rsidR="00447197">
        <w:rPr>
          <w:szCs w:val="22"/>
        </w:rPr>
        <w:t>doxorubicin</w:t>
      </w:r>
      <w:proofErr w:type="spellEnd"/>
      <w:r w:rsidR="00447197">
        <w:rPr>
          <w:szCs w:val="22"/>
        </w:rPr>
        <w:t>) vagy a gyorsított (600 g/m</w:t>
      </w:r>
      <w:r w:rsidR="00C06760" w:rsidRPr="00352520">
        <w:rPr>
          <w:szCs w:val="22"/>
          <w:vertAlign w:val="superscript"/>
        </w:rPr>
        <w:t>2</w:t>
      </w:r>
      <w:r w:rsidR="00447197">
        <w:rPr>
          <w:szCs w:val="22"/>
        </w:rPr>
        <w:t xml:space="preserve"> </w:t>
      </w:r>
      <w:proofErr w:type="spellStart"/>
      <w:r w:rsidR="00447197">
        <w:rPr>
          <w:szCs w:val="22"/>
        </w:rPr>
        <w:t>doxorubicin</w:t>
      </w:r>
      <w:proofErr w:type="spellEnd"/>
      <w:r w:rsidR="00447197">
        <w:rPr>
          <w:szCs w:val="22"/>
        </w:rPr>
        <w:t>)</w:t>
      </w:r>
      <w:r w:rsidR="00C06760">
        <w:rPr>
          <w:szCs w:val="22"/>
        </w:rPr>
        <w:t xml:space="preserve"> kezelésre történő besorolás független volt az FSZ</w:t>
      </w:r>
      <w:r w:rsidR="004A128F">
        <w:rPr>
          <w:szCs w:val="22"/>
        </w:rPr>
        <w:t>-</w:t>
      </w:r>
      <w:r w:rsidR="00C06760">
        <w:rPr>
          <w:szCs w:val="22"/>
        </w:rPr>
        <w:t xml:space="preserve">egységben bekövetkező változástól. A </w:t>
      </w:r>
      <w:r w:rsidR="000850C0">
        <w:rPr>
          <w:szCs w:val="22"/>
        </w:rPr>
        <w:t xml:space="preserve">klinikai </w:t>
      </w:r>
      <w:proofErr w:type="spellStart"/>
      <w:r w:rsidR="000850C0">
        <w:rPr>
          <w:szCs w:val="22"/>
        </w:rPr>
        <w:t>kardiotoxicitás</w:t>
      </w:r>
      <w:proofErr w:type="spellEnd"/>
      <w:r w:rsidR="00584FDE">
        <w:rPr>
          <w:szCs w:val="22"/>
        </w:rPr>
        <w:t xml:space="preserve">, </w:t>
      </w:r>
      <w:proofErr w:type="spellStart"/>
      <w:r w:rsidR="00C06760">
        <w:rPr>
          <w:szCs w:val="22"/>
        </w:rPr>
        <w:t>biomarkermérések</w:t>
      </w:r>
      <w:proofErr w:type="spellEnd"/>
      <w:r w:rsidR="00C06760">
        <w:rPr>
          <w:szCs w:val="22"/>
        </w:rPr>
        <w:t xml:space="preserve"> és az </w:t>
      </w:r>
      <w:r w:rsidR="000850C0">
        <w:rPr>
          <w:szCs w:val="22"/>
        </w:rPr>
        <w:t>FSZ</w:t>
      </w:r>
      <w:r w:rsidR="00584FDE">
        <w:rPr>
          <w:szCs w:val="22"/>
        </w:rPr>
        <w:noBreakHyphen/>
      </w:r>
      <w:r w:rsidR="000850C0">
        <w:rPr>
          <w:szCs w:val="22"/>
        </w:rPr>
        <w:t>analí</w:t>
      </w:r>
      <w:r w:rsidR="00C06760">
        <w:rPr>
          <w:szCs w:val="22"/>
        </w:rPr>
        <w:t>zis</w:t>
      </w:r>
      <w:r w:rsidR="000850C0">
        <w:rPr>
          <w:szCs w:val="22"/>
        </w:rPr>
        <w:t xml:space="preserve"> </w:t>
      </w:r>
      <w:r w:rsidR="00584FDE">
        <w:rPr>
          <w:szCs w:val="22"/>
        </w:rPr>
        <w:t>szempontjából</w:t>
      </w:r>
      <w:r w:rsidR="000850C0">
        <w:rPr>
          <w:szCs w:val="22"/>
        </w:rPr>
        <w:t xml:space="preserve"> </w:t>
      </w:r>
      <w:r w:rsidR="00C06760">
        <w:rPr>
          <w:szCs w:val="22"/>
        </w:rPr>
        <w:t xml:space="preserve">az </w:t>
      </w:r>
      <w:proofErr w:type="gramStart"/>
      <w:r w:rsidR="000850C0">
        <w:rPr>
          <w:szCs w:val="22"/>
        </w:rPr>
        <w:t>akut</w:t>
      </w:r>
      <w:proofErr w:type="gramEnd"/>
      <w:r w:rsidR="000850C0">
        <w:rPr>
          <w:szCs w:val="22"/>
        </w:rPr>
        <w:t xml:space="preserve"> </w:t>
      </w:r>
      <w:proofErr w:type="spellStart"/>
      <w:r w:rsidR="000850C0">
        <w:rPr>
          <w:szCs w:val="22"/>
        </w:rPr>
        <w:t>cardiomyopathia</w:t>
      </w:r>
      <w:proofErr w:type="spellEnd"/>
      <w:r w:rsidR="000850C0">
        <w:rPr>
          <w:szCs w:val="22"/>
        </w:rPr>
        <w:t xml:space="preserve"> kockázata</w:t>
      </w:r>
      <w:r w:rsidR="00C06760">
        <w:rPr>
          <w:szCs w:val="22"/>
        </w:rPr>
        <w:t xml:space="preserve"> alacsony volt</w:t>
      </w:r>
      <w:r w:rsidR="00584FDE">
        <w:rPr>
          <w:szCs w:val="22"/>
        </w:rPr>
        <w:t>,</w:t>
      </w:r>
      <w:r w:rsidR="00C06760">
        <w:rPr>
          <w:szCs w:val="22"/>
        </w:rPr>
        <w:t xml:space="preserve"> 450 mg/m</w:t>
      </w:r>
      <w:r w:rsidR="000850C0" w:rsidRPr="00352520">
        <w:rPr>
          <w:szCs w:val="22"/>
          <w:vertAlign w:val="superscript"/>
        </w:rPr>
        <w:t>2</w:t>
      </w:r>
      <w:r w:rsidR="000850C0">
        <w:rPr>
          <w:szCs w:val="22"/>
        </w:rPr>
        <w:t> - </w:t>
      </w:r>
      <w:r w:rsidR="00C06760">
        <w:rPr>
          <w:szCs w:val="22"/>
        </w:rPr>
        <w:t>600 mg/m</w:t>
      </w:r>
      <w:r w:rsidR="000850C0" w:rsidRPr="00352520">
        <w:rPr>
          <w:szCs w:val="22"/>
          <w:vertAlign w:val="superscript"/>
        </w:rPr>
        <w:t>2</w:t>
      </w:r>
      <w:r w:rsidR="00C06760">
        <w:rPr>
          <w:szCs w:val="22"/>
        </w:rPr>
        <w:t xml:space="preserve"> </w:t>
      </w:r>
      <w:r w:rsidR="000850C0">
        <w:rPr>
          <w:szCs w:val="22"/>
        </w:rPr>
        <w:t xml:space="preserve">kumulatív dózisban adott </w:t>
      </w:r>
      <w:proofErr w:type="spellStart"/>
      <w:r w:rsidR="00C06760">
        <w:rPr>
          <w:szCs w:val="22"/>
        </w:rPr>
        <w:t>doxorubicin</w:t>
      </w:r>
      <w:proofErr w:type="spellEnd"/>
      <w:r w:rsidR="000850C0">
        <w:rPr>
          <w:szCs w:val="22"/>
        </w:rPr>
        <w:t xml:space="preserve"> alkalmazása esetén (lásd 4.2, 4.3, 4.4 és 4.8 pontot is).</w:t>
      </w:r>
    </w:p>
    <w:p w14:paraId="1BF0D2FD" w14:textId="77777777" w:rsidR="00E12BCA" w:rsidRPr="001842A0" w:rsidRDefault="00E12BCA" w:rsidP="008F730A">
      <w:pPr>
        <w:spacing w:line="240" w:lineRule="auto"/>
        <w:rPr>
          <w:szCs w:val="22"/>
        </w:rPr>
      </w:pPr>
    </w:p>
    <w:p w14:paraId="00DAF687" w14:textId="77777777" w:rsidR="008B0A6B" w:rsidRPr="001842A0" w:rsidRDefault="008B0A6B" w:rsidP="008F730A">
      <w:pPr>
        <w:spacing w:line="240" w:lineRule="auto"/>
        <w:rPr>
          <w:b/>
          <w:szCs w:val="22"/>
        </w:rPr>
      </w:pPr>
      <w:r w:rsidRPr="00F95AFA">
        <w:rPr>
          <w:b/>
          <w:szCs w:val="22"/>
        </w:rPr>
        <w:t>5.2</w:t>
      </w:r>
      <w:r w:rsidRPr="00F95AFA">
        <w:rPr>
          <w:b/>
          <w:szCs w:val="22"/>
        </w:rPr>
        <w:tab/>
        <w:t>Farmakokinetikai tulajdonságok</w:t>
      </w:r>
    </w:p>
    <w:p w14:paraId="6B303883" w14:textId="77777777" w:rsidR="002B1677" w:rsidRPr="001842A0" w:rsidRDefault="002B1677" w:rsidP="008F730A">
      <w:pPr>
        <w:spacing w:line="240" w:lineRule="auto"/>
        <w:rPr>
          <w:szCs w:val="22"/>
        </w:rPr>
      </w:pPr>
    </w:p>
    <w:p w14:paraId="73BC328E" w14:textId="1E115C74" w:rsidR="008F074A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Daganatos betegeknek történő intravénás adását követően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szérumkinetikája általában egy nyílt, két</w:t>
      </w:r>
      <w:r w:rsidR="00F95AFA">
        <w:rPr>
          <w:szCs w:val="22"/>
        </w:rPr>
        <w:t xml:space="preserve"> </w:t>
      </w:r>
      <w:r w:rsidR="00C56A6C">
        <w:rPr>
          <w:szCs w:val="22"/>
        </w:rPr>
        <w:t>k</w:t>
      </w:r>
      <w:r w:rsidRPr="008122EA">
        <w:rPr>
          <w:szCs w:val="22"/>
        </w:rPr>
        <w:t>ompartmentes modellt követ, első rendű eliminációval. Az 1000 mg/m</w:t>
      </w:r>
      <w:r w:rsidRPr="008122EA">
        <w:rPr>
          <w:szCs w:val="22"/>
          <w:vertAlign w:val="superscript"/>
        </w:rPr>
        <w:t>2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infundálása</w:t>
      </w:r>
      <w:proofErr w:type="spellEnd"/>
      <w:r w:rsidRPr="001842A0">
        <w:rPr>
          <w:szCs w:val="22"/>
        </w:rPr>
        <w:t xml:space="preserve"> után 12-15 perccel észlelt maximális plazma</w:t>
      </w:r>
      <w:proofErr w:type="gramStart"/>
      <w:r w:rsidRPr="001842A0">
        <w:rPr>
          <w:szCs w:val="22"/>
        </w:rPr>
        <w:t>koncentráció</w:t>
      </w:r>
      <w:proofErr w:type="gramEnd"/>
      <w:r w:rsidRPr="001842A0">
        <w:rPr>
          <w:szCs w:val="22"/>
        </w:rPr>
        <w:t xml:space="preserve"> körülbelül 80</w:t>
      </w:r>
      <w:r w:rsidR="00F95AFA">
        <w:rPr>
          <w:szCs w:val="22"/>
        </w:rPr>
        <w:t> mikrogramm</w:t>
      </w:r>
      <w:r w:rsidRPr="001842A0">
        <w:rPr>
          <w:szCs w:val="22"/>
        </w:rPr>
        <w:t xml:space="preserve">/ml, és a plazmakoncentráció-idő görbe alatti terület (AUC) 130 ± </w:t>
      </w:r>
      <w:r w:rsidR="00147314">
        <w:rPr>
          <w:szCs w:val="22"/>
        </w:rPr>
        <w:t>27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mg•</w:t>
      </w:r>
      <w:r w:rsidR="00F95AFA">
        <w:rPr>
          <w:szCs w:val="22"/>
        </w:rPr>
        <w:t>óra</w:t>
      </w:r>
      <w:proofErr w:type="spellEnd"/>
      <w:r w:rsidRPr="001842A0">
        <w:rPr>
          <w:szCs w:val="22"/>
        </w:rPr>
        <w:t>/l. Ezután a plazmakoncentráció 2,2</w:t>
      </w:r>
      <w:r w:rsidR="002316D5">
        <w:rPr>
          <w:szCs w:val="22"/>
        </w:rPr>
        <w:t> </w:t>
      </w:r>
      <w:r w:rsidRPr="001842A0">
        <w:rPr>
          <w:szCs w:val="22"/>
        </w:rPr>
        <w:t>±</w:t>
      </w:r>
      <w:r w:rsidR="002316D5">
        <w:rPr>
          <w:szCs w:val="22"/>
        </w:rPr>
        <w:t> </w:t>
      </w:r>
      <w:r w:rsidR="00147314">
        <w:rPr>
          <w:szCs w:val="22"/>
        </w:rPr>
        <w:t>0,42</w:t>
      </w:r>
      <w:r w:rsidR="002316D5">
        <w:rPr>
          <w:szCs w:val="22"/>
        </w:rPr>
        <w:t> </w:t>
      </w:r>
      <w:r w:rsidRPr="001842A0">
        <w:rPr>
          <w:szCs w:val="22"/>
        </w:rPr>
        <w:t xml:space="preserve">órás átlagos felezési idővel csökken. </w:t>
      </w:r>
      <w:r w:rsidR="00147314">
        <w:rPr>
          <w:szCs w:val="22"/>
        </w:rPr>
        <w:t xml:space="preserve">A </w:t>
      </w:r>
      <w:proofErr w:type="spellStart"/>
      <w:r w:rsidR="00147314">
        <w:rPr>
          <w:szCs w:val="22"/>
        </w:rPr>
        <w:t>dexrazoxán</w:t>
      </w:r>
      <w:proofErr w:type="spellEnd"/>
      <w:r w:rsidR="00147314">
        <w:rPr>
          <w:szCs w:val="22"/>
        </w:rPr>
        <w:t xml:space="preserve"> becsü</w:t>
      </w:r>
      <w:r w:rsidR="008F074A">
        <w:rPr>
          <w:szCs w:val="22"/>
        </w:rPr>
        <w:t>l</w:t>
      </w:r>
      <w:r w:rsidR="00147314">
        <w:rPr>
          <w:szCs w:val="22"/>
        </w:rPr>
        <w:t xml:space="preserve">t </w:t>
      </w:r>
      <w:r w:rsidR="008F074A">
        <w:rPr>
          <w:szCs w:val="22"/>
        </w:rPr>
        <w:t>teljes</w:t>
      </w:r>
      <w:r w:rsidR="00147314">
        <w:rPr>
          <w:szCs w:val="22"/>
        </w:rPr>
        <w:t>test</w:t>
      </w:r>
      <w:r w:rsidR="00F95AFA">
        <w:rPr>
          <w:szCs w:val="22"/>
        </w:rPr>
        <w:t>-</w:t>
      </w:r>
      <w:proofErr w:type="spellStart"/>
      <w:r w:rsidR="00147314">
        <w:rPr>
          <w:szCs w:val="22"/>
        </w:rPr>
        <w:t>clearance</w:t>
      </w:r>
      <w:proofErr w:type="spellEnd"/>
      <w:r w:rsidR="008F074A">
        <w:rPr>
          <w:szCs w:val="22"/>
        </w:rPr>
        <w:t>-e felnőtteknél</w:t>
      </w:r>
      <w:r w:rsidR="00147314">
        <w:rPr>
          <w:szCs w:val="22"/>
        </w:rPr>
        <w:t xml:space="preserve"> 14,4</w:t>
      </w:r>
      <w:r w:rsidR="00F95AFA" w:rsidRPr="001842A0">
        <w:rPr>
          <w:szCs w:val="22"/>
        </w:rPr>
        <w:t>±</w:t>
      </w:r>
      <w:r w:rsidR="00147314">
        <w:rPr>
          <w:szCs w:val="22"/>
        </w:rPr>
        <w:t>2,8</w:t>
      </w:r>
      <w:r w:rsidR="008F074A">
        <w:rPr>
          <w:szCs w:val="22"/>
        </w:rPr>
        <w:t> l/</w:t>
      </w:r>
      <w:r w:rsidR="00F95AFA">
        <w:rPr>
          <w:szCs w:val="22"/>
        </w:rPr>
        <w:t>óra</w:t>
      </w:r>
      <w:r w:rsidR="008F074A">
        <w:rPr>
          <w:szCs w:val="22"/>
        </w:rPr>
        <w:t>.</w:t>
      </w:r>
      <w:r w:rsidR="00147314">
        <w:rPr>
          <w:szCs w:val="22"/>
        </w:rPr>
        <w:t xml:space="preserve"> </w:t>
      </w:r>
    </w:p>
    <w:p w14:paraId="271EAEDD" w14:textId="77777777" w:rsidR="008F074A" w:rsidRDefault="008F074A" w:rsidP="008F730A">
      <w:pPr>
        <w:spacing w:line="240" w:lineRule="auto"/>
        <w:rPr>
          <w:szCs w:val="22"/>
        </w:rPr>
      </w:pPr>
    </w:p>
    <w:p w14:paraId="5F271CAA" w14:textId="77777777" w:rsidR="008F074A" w:rsidRPr="00C66A0E" w:rsidRDefault="008F074A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Eloszlás</w:t>
      </w:r>
    </w:p>
    <w:p w14:paraId="50360E9E" w14:textId="37E2ABF7" w:rsidR="00FB4BF2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lastRenderedPageBreak/>
        <w:t xml:space="preserve">A látszólagos megoszlási volumen 44,0 ± </w:t>
      </w:r>
      <w:smartTag w:uri="urn:schemas-microsoft-com:office:smarttags" w:element="metricconverter">
        <w:smartTagPr>
          <w:attr w:name="ProductID" w:val="3,9 l"/>
        </w:smartTagPr>
        <w:r w:rsidRPr="001842A0">
          <w:rPr>
            <w:szCs w:val="22"/>
          </w:rPr>
          <w:t>3,9 l</w:t>
        </w:r>
      </w:smartTag>
      <w:r w:rsidRPr="001842A0">
        <w:rPr>
          <w:szCs w:val="22"/>
        </w:rPr>
        <w:t xml:space="preserve">, ami arra utal, hogy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nagyrészt a test teljes vízmennyiségében oszlik meg. </w:t>
      </w:r>
      <w:r w:rsidR="00FB4BF2" w:rsidRPr="001842A0">
        <w:rPr>
          <w:szCs w:val="22"/>
        </w:rPr>
        <w:t xml:space="preserve">A </w:t>
      </w:r>
      <w:proofErr w:type="spellStart"/>
      <w:r w:rsidR="00FB4BF2" w:rsidRPr="001842A0">
        <w:rPr>
          <w:szCs w:val="22"/>
        </w:rPr>
        <w:t>dexrazoxán</w:t>
      </w:r>
      <w:proofErr w:type="spellEnd"/>
      <w:r w:rsidR="00FB4BF2" w:rsidRPr="001842A0">
        <w:rPr>
          <w:szCs w:val="22"/>
        </w:rPr>
        <w:t xml:space="preserve"> plazmafehérje kötődése alacsony (2%), és nem </w:t>
      </w:r>
      <w:proofErr w:type="spellStart"/>
      <w:r w:rsidR="00FB4BF2" w:rsidRPr="001842A0">
        <w:rPr>
          <w:szCs w:val="22"/>
        </w:rPr>
        <w:t>penetrál</w:t>
      </w:r>
      <w:proofErr w:type="spellEnd"/>
      <w:r w:rsidR="00FB4BF2" w:rsidRPr="001842A0">
        <w:rPr>
          <w:szCs w:val="22"/>
        </w:rPr>
        <w:t xml:space="preserve"> klinikailag jelentős mértékben a </w:t>
      </w:r>
      <w:proofErr w:type="spellStart"/>
      <w:r w:rsidR="00FB4BF2" w:rsidRPr="001842A0">
        <w:rPr>
          <w:szCs w:val="22"/>
        </w:rPr>
        <w:t>cerebrospinalis</w:t>
      </w:r>
      <w:proofErr w:type="spellEnd"/>
      <w:r w:rsidR="00FB4BF2" w:rsidRPr="001842A0">
        <w:rPr>
          <w:szCs w:val="22"/>
        </w:rPr>
        <w:t xml:space="preserve"> folyadékba.</w:t>
      </w:r>
    </w:p>
    <w:p w14:paraId="395131A4" w14:textId="77777777" w:rsidR="00FB4BF2" w:rsidRDefault="00FB4BF2" w:rsidP="008F730A">
      <w:pPr>
        <w:spacing w:line="240" w:lineRule="auto"/>
        <w:rPr>
          <w:szCs w:val="22"/>
        </w:rPr>
      </w:pPr>
    </w:p>
    <w:p w14:paraId="7AEA3B9D" w14:textId="06FDEA7A" w:rsidR="00FB4BF2" w:rsidRPr="00C66A0E" w:rsidRDefault="00FB4BF2" w:rsidP="008F730A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Biotranszformáció</w:t>
      </w:r>
      <w:proofErr w:type="spellEnd"/>
    </w:p>
    <w:p w14:paraId="195FBAAE" w14:textId="44CDA53C" w:rsidR="00FB4BF2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="00FB4BF2">
        <w:rPr>
          <w:szCs w:val="22"/>
        </w:rPr>
        <w:t>Cyrdanax-ot</w:t>
      </w:r>
      <w:proofErr w:type="spellEnd"/>
      <w:r w:rsidRPr="001842A0">
        <w:rPr>
          <w:szCs w:val="22"/>
        </w:rPr>
        <w:t xml:space="preserve"> és </w:t>
      </w:r>
      <w:proofErr w:type="spellStart"/>
      <w:r w:rsidRPr="001842A0">
        <w:rPr>
          <w:szCs w:val="22"/>
        </w:rPr>
        <w:t>metabolitjait</w:t>
      </w:r>
      <w:proofErr w:type="spellEnd"/>
      <w:r w:rsidRPr="001842A0">
        <w:rPr>
          <w:szCs w:val="22"/>
        </w:rPr>
        <w:t xml:space="preserve"> állatoknál és embereknél is kimutatták a plazmában és a vizeletben. </w:t>
      </w:r>
    </w:p>
    <w:p w14:paraId="17D16CF9" w14:textId="77777777" w:rsidR="00FB4BF2" w:rsidRDefault="00FB4BF2" w:rsidP="008F730A">
      <w:pPr>
        <w:spacing w:line="240" w:lineRule="auto"/>
        <w:rPr>
          <w:szCs w:val="22"/>
        </w:rPr>
      </w:pPr>
    </w:p>
    <w:p w14:paraId="584E5DE7" w14:textId="517551C4" w:rsidR="00FB4BF2" w:rsidRPr="00C66A0E" w:rsidRDefault="00FB4BF2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Elimináció</w:t>
      </w:r>
    </w:p>
    <w:p w14:paraId="1CCEA6CB" w14:textId="25AA2B58" w:rsidR="00FB4BF2" w:rsidRDefault="00FB4BF2" w:rsidP="008F730A">
      <w:pPr>
        <w:spacing w:line="240" w:lineRule="auto"/>
        <w:rPr>
          <w:szCs w:val="22"/>
        </w:rPr>
      </w:pPr>
      <w:r>
        <w:rPr>
          <w:szCs w:val="22"/>
        </w:rPr>
        <w:t xml:space="preserve">A vizelet kiválasztás fontos szerepet játszik a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eliminációjában</w:t>
      </w:r>
      <w:r w:rsidR="007D47DA" w:rsidRPr="001842A0">
        <w:rPr>
          <w:szCs w:val="22"/>
        </w:rPr>
        <w:t xml:space="preserve">. A változatlan formában a vizeletben kiválasztódó </w:t>
      </w:r>
      <w:proofErr w:type="spellStart"/>
      <w:r w:rsidR="007D47DA" w:rsidRPr="001842A0">
        <w:rPr>
          <w:szCs w:val="22"/>
        </w:rPr>
        <w:t>dexrazoxán</w:t>
      </w:r>
      <w:proofErr w:type="spellEnd"/>
      <w:r w:rsidR="007D47DA" w:rsidRPr="001842A0">
        <w:rPr>
          <w:szCs w:val="22"/>
        </w:rPr>
        <w:t xml:space="preserve"> összes mennyisége szabályszerűen 40%. </w:t>
      </w:r>
    </w:p>
    <w:p w14:paraId="6CA02D6A" w14:textId="77777777" w:rsidR="00FB4BF2" w:rsidRDefault="00FB4BF2" w:rsidP="008F730A">
      <w:pPr>
        <w:spacing w:line="240" w:lineRule="auto"/>
        <w:rPr>
          <w:szCs w:val="22"/>
        </w:rPr>
      </w:pPr>
    </w:p>
    <w:p w14:paraId="57FB33D7" w14:textId="44A7B409" w:rsidR="00FB4BF2" w:rsidRDefault="00FB4BF2" w:rsidP="008F730A">
      <w:pPr>
        <w:spacing w:line="240" w:lineRule="auto"/>
        <w:rPr>
          <w:szCs w:val="22"/>
        </w:rPr>
      </w:pPr>
      <w:r>
        <w:rPr>
          <w:szCs w:val="22"/>
        </w:rPr>
        <w:t>Speciális betegcsoportok</w:t>
      </w:r>
    </w:p>
    <w:p w14:paraId="1A54DCCF" w14:textId="77777777" w:rsidR="00FB4BF2" w:rsidRDefault="00FB4BF2" w:rsidP="008F730A">
      <w:pPr>
        <w:spacing w:line="240" w:lineRule="auto"/>
        <w:rPr>
          <w:szCs w:val="22"/>
        </w:rPr>
      </w:pPr>
    </w:p>
    <w:p w14:paraId="70B29801" w14:textId="0E7E5D4C" w:rsidR="00FB4BF2" w:rsidRPr="00C66A0E" w:rsidRDefault="00FB4BF2" w:rsidP="008F730A">
      <w:pPr>
        <w:spacing w:line="240" w:lineRule="auto"/>
        <w:rPr>
          <w:i/>
          <w:szCs w:val="22"/>
        </w:rPr>
      </w:pPr>
      <w:r w:rsidRPr="00C66A0E">
        <w:rPr>
          <w:i/>
          <w:szCs w:val="22"/>
        </w:rPr>
        <w:t>Gyermekek és serdülők</w:t>
      </w:r>
    </w:p>
    <w:p w14:paraId="20CDD4B3" w14:textId="12B16CA5" w:rsidR="00FB4BF2" w:rsidRDefault="00FB4BF2" w:rsidP="008F730A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gyermemkekre</w:t>
      </w:r>
      <w:proofErr w:type="spellEnd"/>
      <w:r>
        <w:rPr>
          <w:szCs w:val="22"/>
        </w:rPr>
        <w:t xml:space="preserve"> vonatkozó, nagyon korlátozottan elérhető farmakokinetikai adatok arra utalnak, hogy habár a </w:t>
      </w:r>
      <w:proofErr w:type="spellStart"/>
      <w:r>
        <w:rPr>
          <w:szCs w:val="22"/>
        </w:rPr>
        <w:t>clearance</w:t>
      </w:r>
      <w:proofErr w:type="spellEnd"/>
      <w:r>
        <w:rPr>
          <w:szCs w:val="22"/>
        </w:rPr>
        <w:t xml:space="preserve"> abszolút értéke magasabb, a testfelszínre számított értéke nem különbözik szignifikánsan a felnőtteknél mért értékhez képest.</w:t>
      </w:r>
    </w:p>
    <w:p w14:paraId="3BA1A4C6" w14:textId="77777777" w:rsidR="00FB4BF2" w:rsidRDefault="00FB4BF2" w:rsidP="008F730A">
      <w:pPr>
        <w:spacing w:line="240" w:lineRule="auto"/>
        <w:rPr>
          <w:szCs w:val="22"/>
        </w:rPr>
      </w:pPr>
    </w:p>
    <w:p w14:paraId="433B0790" w14:textId="2766B61F" w:rsidR="00FB4BF2" w:rsidRPr="00C66A0E" w:rsidRDefault="00FB4BF2" w:rsidP="008F730A">
      <w:pPr>
        <w:spacing w:line="240" w:lineRule="auto"/>
        <w:rPr>
          <w:i/>
          <w:szCs w:val="22"/>
        </w:rPr>
      </w:pPr>
      <w:r w:rsidRPr="00C66A0E">
        <w:rPr>
          <w:i/>
          <w:szCs w:val="22"/>
        </w:rPr>
        <w:t>Idős betegek</w:t>
      </w:r>
    </w:p>
    <w:p w14:paraId="33260E37" w14:textId="0C4D8692" w:rsidR="00D177ED" w:rsidRDefault="00563DD7" w:rsidP="008F730A">
      <w:pPr>
        <w:spacing w:line="240" w:lineRule="auto"/>
        <w:rPr>
          <w:szCs w:val="22"/>
        </w:rPr>
      </w:pPr>
      <w:r>
        <w:rPr>
          <w:szCs w:val="22"/>
        </w:rPr>
        <w:t>Idős betegeknél</w:t>
      </w:r>
      <w:r w:rsidR="00D177ED">
        <w:rPr>
          <w:szCs w:val="22"/>
        </w:rPr>
        <w:t xml:space="preserve"> nem végeztek </w:t>
      </w:r>
      <w:r>
        <w:rPr>
          <w:szCs w:val="22"/>
        </w:rPr>
        <w:t xml:space="preserve">a </w:t>
      </w:r>
      <w:proofErr w:type="spellStart"/>
      <w:r w:rsidR="00D177ED">
        <w:rPr>
          <w:szCs w:val="22"/>
        </w:rPr>
        <w:t>dexrazoxán</w:t>
      </w:r>
      <w:r>
        <w:rPr>
          <w:szCs w:val="22"/>
        </w:rPr>
        <w:t>nal</w:t>
      </w:r>
      <w:proofErr w:type="spellEnd"/>
      <w:r>
        <w:rPr>
          <w:szCs w:val="22"/>
        </w:rPr>
        <w:t xml:space="preserve"> </w:t>
      </w:r>
      <w:r w:rsidR="00FB4BF2">
        <w:rPr>
          <w:szCs w:val="22"/>
        </w:rPr>
        <w:t>vizsgálatokat</w:t>
      </w:r>
      <w:r w:rsidR="00D177ED">
        <w:rPr>
          <w:szCs w:val="22"/>
        </w:rPr>
        <w:t xml:space="preserve">. </w:t>
      </w:r>
      <w:r w:rsidR="007D47DA" w:rsidRPr="001842A0">
        <w:rPr>
          <w:szCs w:val="22"/>
        </w:rPr>
        <w:t>A hatóanyag-</w:t>
      </w:r>
      <w:proofErr w:type="spellStart"/>
      <w:r w:rsidR="007D47DA" w:rsidRPr="001842A0">
        <w:rPr>
          <w:szCs w:val="22"/>
        </w:rPr>
        <w:t>clearance</w:t>
      </w:r>
      <w:proofErr w:type="spellEnd"/>
      <w:r w:rsidR="007D47DA" w:rsidRPr="001842A0">
        <w:rPr>
          <w:szCs w:val="22"/>
        </w:rPr>
        <w:t xml:space="preserve"> idős betegeknél és alacsony kreatinin-</w:t>
      </w:r>
      <w:proofErr w:type="spellStart"/>
      <w:r w:rsidR="007D47DA" w:rsidRPr="001842A0">
        <w:rPr>
          <w:szCs w:val="22"/>
        </w:rPr>
        <w:t>clearance</w:t>
      </w:r>
      <w:proofErr w:type="spellEnd"/>
      <w:r w:rsidR="007D47DA" w:rsidRPr="001842A0">
        <w:rPr>
          <w:szCs w:val="22"/>
        </w:rPr>
        <w:t xml:space="preserve">-ű betegeknél csökkenhet. </w:t>
      </w:r>
    </w:p>
    <w:p w14:paraId="451512DE" w14:textId="77777777" w:rsidR="00D177ED" w:rsidRDefault="00D177ED" w:rsidP="008F730A">
      <w:pPr>
        <w:spacing w:line="240" w:lineRule="auto"/>
        <w:rPr>
          <w:szCs w:val="22"/>
        </w:rPr>
      </w:pPr>
    </w:p>
    <w:p w14:paraId="0E51A7C4" w14:textId="11A19BB0" w:rsidR="00D177ED" w:rsidRPr="00C66A0E" w:rsidRDefault="00C74960" w:rsidP="008F730A">
      <w:pPr>
        <w:spacing w:line="240" w:lineRule="auto"/>
        <w:rPr>
          <w:i/>
          <w:szCs w:val="22"/>
        </w:rPr>
      </w:pPr>
      <w:r w:rsidRPr="00C74960">
        <w:rPr>
          <w:i/>
          <w:szCs w:val="22"/>
        </w:rPr>
        <w:t>Májfunkciós zavar</w:t>
      </w:r>
    </w:p>
    <w:p w14:paraId="516FB7AB" w14:textId="22C5299A" w:rsidR="00D177ED" w:rsidRDefault="00D177ED" w:rsidP="008F730A">
      <w:pPr>
        <w:spacing w:line="240" w:lineRule="auto"/>
        <w:rPr>
          <w:szCs w:val="22"/>
        </w:rPr>
      </w:pPr>
      <w:r>
        <w:rPr>
          <w:szCs w:val="22"/>
        </w:rPr>
        <w:t>Beszűkült májműködésű betegekkel nem végeztek vizsgálatokat.</w:t>
      </w:r>
    </w:p>
    <w:p w14:paraId="45E5FA6E" w14:textId="77777777" w:rsidR="00D177ED" w:rsidRDefault="00D177ED" w:rsidP="008F730A">
      <w:pPr>
        <w:spacing w:line="240" w:lineRule="auto"/>
        <w:rPr>
          <w:szCs w:val="22"/>
        </w:rPr>
      </w:pPr>
    </w:p>
    <w:p w14:paraId="00D9B20B" w14:textId="3CC06BC2" w:rsidR="00D177ED" w:rsidRPr="00C66A0E" w:rsidRDefault="00D177ED" w:rsidP="008F730A">
      <w:pPr>
        <w:spacing w:line="240" w:lineRule="auto"/>
        <w:rPr>
          <w:i/>
          <w:szCs w:val="22"/>
        </w:rPr>
      </w:pPr>
      <w:r w:rsidRPr="00C66A0E">
        <w:rPr>
          <w:i/>
          <w:szCs w:val="22"/>
        </w:rPr>
        <w:t>Vesefunkciós zavar</w:t>
      </w:r>
    </w:p>
    <w:p w14:paraId="2D3764B3" w14:textId="6DD001BE" w:rsidR="00D177ED" w:rsidRDefault="00D177ED" w:rsidP="008F730A">
      <w:pPr>
        <w:spacing w:line="240" w:lineRule="auto"/>
        <w:rPr>
          <w:szCs w:val="22"/>
        </w:rPr>
      </w:pPr>
      <w:r>
        <w:rPr>
          <w:szCs w:val="22"/>
        </w:rPr>
        <w:t>Közepes (</w:t>
      </w:r>
      <w:proofErr w:type="spellStart"/>
      <w:r>
        <w:rPr>
          <w:szCs w:val="22"/>
        </w:rPr>
        <w:t>creatinin</w:t>
      </w:r>
      <w:r>
        <w:rPr>
          <w:szCs w:val="22"/>
        </w:rPr>
        <w:noBreakHyphen/>
        <w:t>clearance</w:t>
      </w:r>
      <w:proofErr w:type="spellEnd"/>
      <w:r w:rsidR="00056E30">
        <w:rPr>
          <w:szCs w:val="22"/>
        </w:rPr>
        <w:t xml:space="preserve"> 30 - 50 ml/perc) és súlyos (</w:t>
      </w:r>
      <w:proofErr w:type="spellStart"/>
      <w:r w:rsidR="00056E30">
        <w:rPr>
          <w:szCs w:val="22"/>
        </w:rPr>
        <w:t>creatinin</w:t>
      </w:r>
      <w:r w:rsidR="00056E30">
        <w:rPr>
          <w:szCs w:val="22"/>
        </w:rPr>
        <w:noBreakHyphen/>
        <w:t>clearance</w:t>
      </w:r>
      <w:proofErr w:type="spellEnd"/>
      <w:r w:rsidR="00056E30">
        <w:rPr>
          <w:szCs w:val="22"/>
        </w:rPr>
        <w:t xml:space="preserve"> &lt; 30 ml/perc) </w:t>
      </w:r>
      <w:proofErr w:type="spellStart"/>
      <w:r w:rsidR="00056E30">
        <w:rPr>
          <w:szCs w:val="22"/>
        </w:rPr>
        <w:t>vesefunciós</w:t>
      </w:r>
      <w:proofErr w:type="spellEnd"/>
      <w:r w:rsidR="00056E30">
        <w:rPr>
          <w:szCs w:val="22"/>
        </w:rPr>
        <w:t xml:space="preserve"> zavarban szenv</w:t>
      </w:r>
      <w:r w:rsidR="00762FA5">
        <w:rPr>
          <w:szCs w:val="22"/>
        </w:rPr>
        <w:t>edő betegeknél az expozíció</w:t>
      </w:r>
      <w:r w:rsidR="00056E30">
        <w:rPr>
          <w:szCs w:val="22"/>
        </w:rPr>
        <w:t xml:space="preserve"> kétszer nagyobb volt, mint a normál vesemű</w:t>
      </w:r>
      <w:r w:rsidR="00762FA5">
        <w:rPr>
          <w:szCs w:val="22"/>
        </w:rPr>
        <w:t>ködésű</w:t>
      </w:r>
      <w:r w:rsidR="00056E30">
        <w:rPr>
          <w:szCs w:val="22"/>
        </w:rPr>
        <w:t xml:space="preserve"> (</w:t>
      </w:r>
      <w:proofErr w:type="spellStart"/>
      <w:r w:rsidR="00056E30">
        <w:rPr>
          <w:szCs w:val="22"/>
        </w:rPr>
        <w:t>creatinin-cleara</w:t>
      </w:r>
      <w:r w:rsidR="00762FA5">
        <w:rPr>
          <w:szCs w:val="22"/>
        </w:rPr>
        <w:t>nce</w:t>
      </w:r>
      <w:proofErr w:type="spellEnd"/>
      <w:r w:rsidR="00762FA5">
        <w:rPr>
          <w:szCs w:val="22"/>
        </w:rPr>
        <w:t xml:space="preserve"> &gt; 80 ml/perc) pácienseknél. A</w:t>
      </w:r>
      <w:r w:rsidR="00A65E8E">
        <w:rPr>
          <w:szCs w:val="22"/>
        </w:rPr>
        <w:t>z eredmények alapján</w:t>
      </w:r>
      <w:r w:rsidR="005F412D">
        <w:rPr>
          <w:szCs w:val="22"/>
        </w:rPr>
        <w:t xml:space="preserve"> a kontrollcsoporttal </w:t>
      </w:r>
      <w:r w:rsidR="00C74960">
        <w:rPr>
          <w:szCs w:val="22"/>
        </w:rPr>
        <w:t>(</w:t>
      </w:r>
      <w:proofErr w:type="spellStart"/>
      <w:r w:rsidR="00C74960">
        <w:rPr>
          <w:szCs w:val="22"/>
        </w:rPr>
        <w:t>creatinin-clearance</w:t>
      </w:r>
      <w:proofErr w:type="spellEnd"/>
      <w:r w:rsidR="00C74960">
        <w:rPr>
          <w:szCs w:val="22"/>
        </w:rPr>
        <w:t xml:space="preserve"> &gt; 8</w:t>
      </w:r>
      <w:r w:rsidR="005F412D">
        <w:rPr>
          <w:szCs w:val="22"/>
        </w:rPr>
        <w:t>0 ml/</w:t>
      </w:r>
      <w:proofErr w:type="spellStart"/>
      <w:r w:rsidR="005F412D">
        <w:rPr>
          <w:szCs w:val="22"/>
        </w:rPr>
        <w:t>prerc</w:t>
      </w:r>
      <w:proofErr w:type="spellEnd"/>
      <w:r w:rsidR="00C74960">
        <w:rPr>
          <w:szCs w:val="22"/>
        </w:rPr>
        <w:t xml:space="preserve">) </w:t>
      </w:r>
      <w:r w:rsidR="005F412D">
        <w:rPr>
          <w:szCs w:val="22"/>
        </w:rPr>
        <w:t>azonos expozíció (AU</w:t>
      </w:r>
      <w:r w:rsidR="005F412D" w:rsidRPr="00C66A0E">
        <w:rPr>
          <w:szCs w:val="22"/>
          <w:vertAlign w:val="subscript"/>
        </w:rPr>
        <w:t>C0</w:t>
      </w:r>
      <w:r w:rsidR="005F412D">
        <w:rPr>
          <w:szCs w:val="22"/>
          <w:vertAlign w:val="subscript"/>
        </w:rPr>
        <w:noBreakHyphen/>
        <w:t>inf</w:t>
      </w:r>
      <w:r w:rsidR="00C74960">
        <w:rPr>
          <w:szCs w:val="22"/>
        </w:rPr>
        <w:t xml:space="preserve">) </w:t>
      </w:r>
      <w:r w:rsidR="00A65E8E">
        <w:rPr>
          <w:szCs w:val="22"/>
        </w:rPr>
        <w:t>volt elérhető</w:t>
      </w:r>
      <w:r w:rsidR="00C74960">
        <w:rPr>
          <w:szCs w:val="22"/>
        </w:rPr>
        <w:t xml:space="preserve">, </w:t>
      </w:r>
      <w:r w:rsidR="005F412D">
        <w:rPr>
          <w:szCs w:val="22"/>
        </w:rPr>
        <w:t xml:space="preserve">ha azoknál a betegeknél, akiknél a </w:t>
      </w:r>
      <w:proofErr w:type="spellStart"/>
      <w:r w:rsidR="005F412D">
        <w:rPr>
          <w:szCs w:val="22"/>
        </w:rPr>
        <w:t>creatinin-clearanc</w:t>
      </w:r>
      <w:r w:rsidR="00A65E8E">
        <w:rPr>
          <w:szCs w:val="22"/>
        </w:rPr>
        <w:t>e</w:t>
      </w:r>
      <w:proofErr w:type="spellEnd"/>
      <w:r w:rsidR="005F412D">
        <w:rPr>
          <w:szCs w:val="22"/>
        </w:rPr>
        <w:t xml:space="preserve"> 40 ml/perc</w:t>
      </w:r>
      <w:r w:rsidR="00C74960">
        <w:rPr>
          <w:szCs w:val="22"/>
        </w:rPr>
        <w:t xml:space="preserve"> alatti, </w:t>
      </w:r>
      <w:r w:rsidR="005F412D">
        <w:rPr>
          <w:szCs w:val="22"/>
        </w:rPr>
        <w:t>a dózist 50%</w:t>
      </w:r>
      <w:r w:rsidR="00A65E8E">
        <w:rPr>
          <w:szCs w:val="22"/>
        </w:rPr>
        <w:t>-</w:t>
      </w:r>
      <w:proofErr w:type="spellStart"/>
      <w:r w:rsidR="005F412D">
        <w:rPr>
          <w:szCs w:val="22"/>
        </w:rPr>
        <w:t>kal</w:t>
      </w:r>
      <w:proofErr w:type="spellEnd"/>
      <w:r w:rsidR="005F412D">
        <w:rPr>
          <w:szCs w:val="22"/>
        </w:rPr>
        <w:t xml:space="preserve"> csökkentették.</w:t>
      </w:r>
    </w:p>
    <w:p w14:paraId="411EF3D4" w14:textId="77777777" w:rsidR="00D177ED" w:rsidRDefault="00D177ED" w:rsidP="008F730A">
      <w:pPr>
        <w:spacing w:line="240" w:lineRule="auto"/>
        <w:rPr>
          <w:szCs w:val="22"/>
        </w:rPr>
      </w:pPr>
    </w:p>
    <w:p w14:paraId="08AB8804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5.3</w:t>
      </w:r>
      <w:r w:rsidRPr="001842A0">
        <w:rPr>
          <w:b/>
          <w:szCs w:val="22"/>
        </w:rPr>
        <w:tab/>
        <w:t xml:space="preserve">A </w:t>
      </w:r>
      <w:proofErr w:type="spellStart"/>
      <w:r w:rsidRPr="001842A0">
        <w:rPr>
          <w:b/>
          <w:szCs w:val="22"/>
        </w:rPr>
        <w:t>preklinikai</w:t>
      </w:r>
      <w:proofErr w:type="spellEnd"/>
      <w:r w:rsidRPr="001842A0">
        <w:rPr>
          <w:b/>
          <w:szCs w:val="22"/>
        </w:rPr>
        <w:t xml:space="preserve"> biztonságossági vizsgálatok eredményei</w:t>
      </w:r>
    </w:p>
    <w:p w14:paraId="378DC7D0" w14:textId="77777777" w:rsidR="008B0A6B" w:rsidRDefault="008B0A6B" w:rsidP="008F730A">
      <w:pPr>
        <w:spacing w:line="240" w:lineRule="auto"/>
        <w:rPr>
          <w:szCs w:val="22"/>
        </w:rPr>
      </w:pPr>
    </w:p>
    <w:p w14:paraId="62641D52" w14:textId="35C5BBD7" w:rsidR="00C74960" w:rsidRPr="00C66A0E" w:rsidRDefault="00C74960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>Ismételt adag toxicitása</w:t>
      </w:r>
    </w:p>
    <w:p w14:paraId="5FDFD57A" w14:textId="77777777" w:rsidR="00A65E8E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preklinikai</w:t>
      </w:r>
      <w:proofErr w:type="spellEnd"/>
      <w:r w:rsidRPr="001842A0">
        <w:rPr>
          <w:szCs w:val="22"/>
        </w:rPr>
        <w:t xml:space="preserve"> vizsgálatok azt jelzik, hogy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ismételt adagolása esetén azok az elsődleges célszervek, ahol gyors a sejtosztódás: a csontvelő, a nyirokszövet, a herék és a tápcsatorna nyálkahártyája.</w:t>
      </w:r>
    </w:p>
    <w:p w14:paraId="49D0408B" w14:textId="77777777" w:rsidR="00A65E8E" w:rsidRDefault="00A65E8E" w:rsidP="008F730A">
      <w:pPr>
        <w:spacing w:line="240" w:lineRule="auto"/>
        <w:rPr>
          <w:szCs w:val="22"/>
        </w:rPr>
      </w:pPr>
      <w:r>
        <w:rPr>
          <w:szCs w:val="22"/>
        </w:rPr>
        <w:t xml:space="preserve">A patkányoknál intravénásan 25 mg/kg kezdődózisban és kutyáknál 20 mg/kg/hét adagban alkalmazott </w:t>
      </w:r>
      <w:proofErr w:type="spellStart"/>
      <w:r>
        <w:rPr>
          <w:szCs w:val="22"/>
        </w:rPr>
        <w:t>dexrazoxán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hereatrophiával</w:t>
      </w:r>
      <w:proofErr w:type="spellEnd"/>
      <w:r>
        <w:rPr>
          <w:szCs w:val="22"/>
        </w:rPr>
        <w:t xml:space="preserve"> járt együtt.</w:t>
      </w:r>
    </w:p>
    <w:p w14:paraId="39BE8AA3" w14:textId="32F512FB" w:rsidR="00A65E8E" w:rsidRDefault="00A65E8E" w:rsidP="008F730A">
      <w:pPr>
        <w:spacing w:line="240" w:lineRule="auto"/>
        <w:rPr>
          <w:szCs w:val="22"/>
        </w:rPr>
      </w:pPr>
    </w:p>
    <w:p w14:paraId="06454F61" w14:textId="7EE5F122" w:rsidR="00A65E8E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kialakuló szöveti toxicitás mértékének elsődleges tényezője a </w:t>
      </w:r>
      <w:proofErr w:type="spellStart"/>
      <w:r w:rsidR="00A65E8E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adagolási rendje. Az egyszeri nagy dózis jobban tolerálható, mintha ugyanazt a dózist egy nap alatt több adagban adnák be.</w:t>
      </w:r>
    </w:p>
    <w:p w14:paraId="0A877091" w14:textId="77777777" w:rsidR="00A65E8E" w:rsidRDefault="00A65E8E" w:rsidP="008F730A">
      <w:pPr>
        <w:spacing w:line="240" w:lineRule="auto"/>
        <w:rPr>
          <w:szCs w:val="22"/>
        </w:rPr>
      </w:pPr>
    </w:p>
    <w:p w14:paraId="49B850FB" w14:textId="3F0779B0" w:rsidR="00A65E8E" w:rsidRPr="00C66A0E" w:rsidRDefault="00A65E8E" w:rsidP="008F730A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Mutagenitás</w:t>
      </w:r>
      <w:proofErr w:type="spellEnd"/>
    </w:p>
    <w:p w14:paraId="2631F730" w14:textId="565717EA" w:rsidR="00B174B6" w:rsidRDefault="00A65E8E" w:rsidP="008F730A">
      <w:pPr>
        <w:spacing w:line="240" w:lineRule="auto"/>
        <w:rPr>
          <w:szCs w:val="22"/>
        </w:rPr>
      </w:pPr>
      <w:r>
        <w:rPr>
          <w:szCs w:val="22"/>
        </w:rPr>
        <w:t xml:space="preserve">In vitro és </w:t>
      </w:r>
      <w:r w:rsidR="00B174B6">
        <w:rPr>
          <w:szCs w:val="22"/>
        </w:rPr>
        <w:t>in vivo vizsgálatokban k</w:t>
      </w:r>
      <w:r w:rsidR="007D47DA" w:rsidRPr="001842A0">
        <w:rPr>
          <w:szCs w:val="22"/>
        </w:rPr>
        <w:t xml:space="preserve">imutatták, hogy a </w:t>
      </w:r>
      <w:proofErr w:type="spellStart"/>
      <w:r w:rsidR="007D47DA" w:rsidRPr="001842A0">
        <w:rPr>
          <w:szCs w:val="22"/>
        </w:rPr>
        <w:t>dexrazoxán</w:t>
      </w:r>
      <w:proofErr w:type="spellEnd"/>
      <w:r w:rsidR="007D47DA" w:rsidRPr="001842A0">
        <w:rPr>
          <w:szCs w:val="22"/>
        </w:rPr>
        <w:t xml:space="preserve"> mutagén </w:t>
      </w:r>
      <w:r>
        <w:rPr>
          <w:szCs w:val="22"/>
        </w:rPr>
        <w:t xml:space="preserve">és </w:t>
      </w:r>
      <w:proofErr w:type="spellStart"/>
      <w:r>
        <w:rPr>
          <w:szCs w:val="22"/>
        </w:rPr>
        <w:t>genotoxikus</w:t>
      </w:r>
      <w:proofErr w:type="spellEnd"/>
      <w:r>
        <w:rPr>
          <w:szCs w:val="22"/>
        </w:rPr>
        <w:t xml:space="preserve"> </w:t>
      </w:r>
      <w:r w:rsidR="007D47DA" w:rsidRPr="001842A0">
        <w:rPr>
          <w:szCs w:val="22"/>
        </w:rPr>
        <w:t xml:space="preserve">hatással bír. </w:t>
      </w:r>
    </w:p>
    <w:p w14:paraId="0FC07B35" w14:textId="77777777" w:rsidR="00B174B6" w:rsidRDefault="00B174B6" w:rsidP="008F730A">
      <w:pPr>
        <w:spacing w:line="240" w:lineRule="auto"/>
        <w:rPr>
          <w:szCs w:val="22"/>
        </w:rPr>
      </w:pPr>
    </w:p>
    <w:p w14:paraId="66435EBE" w14:textId="41968B98" w:rsidR="00B174B6" w:rsidRPr="00C66A0E" w:rsidRDefault="00B174B6" w:rsidP="008F730A">
      <w:pPr>
        <w:spacing w:line="240" w:lineRule="auto"/>
        <w:rPr>
          <w:szCs w:val="22"/>
          <w:u w:val="single"/>
        </w:rPr>
      </w:pPr>
      <w:proofErr w:type="spellStart"/>
      <w:r w:rsidRPr="00C66A0E">
        <w:rPr>
          <w:szCs w:val="22"/>
          <w:u w:val="single"/>
        </w:rPr>
        <w:t>Karcinogenitás</w:t>
      </w:r>
      <w:proofErr w:type="spellEnd"/>
    </w:p>
    <w:p w14:paraId="7AFE63CB" w14:textId="579F0826" w:rsidR="00B174B6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karcinogén potenciálját nem vizsgálták. Mindazonáltal egy olyan </w:t>
      </w:r>
      <w:proofErr w:type="spellStart"/>
      <w:r w:rsidRPr="001842A0">
        <w:rPr>
          <w:szCs w:val="22"/>
        </w:rPr>
        <w:t>racém</w:t>
      </w:r>
      <w:proofErr w:type="spellEnd"/>
      <w:r w:rsidRPr="001842A0">
        <w:rPr>
          <w:szCs w:val="22"/>
        </w:rPr>
        <w:t xml:space="preserve"> keveréknek, mint a </w:t>
      </w:r>
      <w:proofErr w:type="spellStart"/>
      <w:r w:rsidRPr="001842A0">
        <w:rPr>
          <w:szCs w:val="22"/>
        </w:rPr>
        <w:t>razoxán</w:t>
      </w:r>
      <w:proofErr w:type="spellEnd"/>
      <w:r w:rsidRPr="001842A0">
        <w:rPr>
          <w:szCs w:val="22"/>
        </w:rPr>
        <w:t xml:space="preserve">, amiben a </w:t>
      </w:r>
      <w:proofErr w:type="spellStart"/>
      <w:r w:rsidRPr="001842A0">
        <w:rPr>
          <w:szCs w:val="22"/>
        </w:rPr>
        <w:t>dexrazoxán</w:t>
      </w:r>
      <w:proofErr w:type="spellEnd"/>
      <w:r w:rsidRPr="001842A0">
        <w:rPr>
          <w:szCs w:val="22"/>
        </w:rPr>
        <w:t xml:space="preserve"> az S (+)-enantiomer, a nagy dózisban történő tartós alkalmazása </w:t>
      </w:r>
      <w:r w:rsidR="00B174B6">
        <w:rPr>
          <w:szCs w:val="22"/>
        </w:rPr>
        <w:t xml:space="preserve">nőstény egerekben vérképzőszervi és </w:t>
      </w:r>
      <w:proofErr w:type="spellStart"/>
      <w:r w:rsidR="00B174B6">
        <w:rPr>
          <w:szCs w:val="22"/>
        </w:rPr>
        <w:t>limfoid</w:t>
      </w:r>
      <w:proofErr w:type="spellEnd"/>
      <w:r w:rsidR="00B174B6">
        <w:rPr>
          <w:szCs w:val="22"/>
        </w:rPr>
        <w:t xml:space="preserve"> daganatok, nőstény patkányokban </w:t>
      </w:r>
      <w:r w:rsidR="00563DD7">
        <w:rPr>
          <w:szCs w:val="22"/>
        </w:rPr>
        <w:t xml:space="preserve">méh </w:t>
      </w:r>
      <w:proofErr w:type="spellStart"/>
      <w:r w:rsidR="00563DD7">
        <w:rPr>
          <w:szCs w:val="22"/>
        </w:rPr>
        <w:t>adenoc</w:t>
      </w:r>
      <w:r w:rsidR="00B174B6">
        <w:rPr>
          <w:szCs w:val="22"/>
        </w:rPr>
        <w:t>arcinoma</w:t>
      </w:r>
      <w:proofErr w:type="spellEnd"/>
      <w:r w:rsidRPr="001842A0">
        <w:rPr>
          <w:szCs w:val="22"/>
        </w:rPr>
        <w:t xml:space="preserve"> kialakulásával járt. </w:t>
      </w:r>
    </w:p>
    <w:p w14:paraId="2B07A64D" w14:textId="77777777" w:rsidR="00B174B6" w:rsidRDefault="00B174B6" w:rsidP="008F730A">
      <w:pPr>
        <w:spacing w:line="240" w:lineRule="auto"/>
        <w:rPr>
          <w:szCs w:val="22"/>
        </w:rPr>
      </w:pPr>
    </w:p>
    <w:p w14:paraId="5F83B16F" w14:textId="2151A7BC" w:rsidR="00B174B6" w:rsidRPr="00C66A0E" w:rsidRDefault="00B174B6" w:rsidP="008F730A">
      <w:pPr>
        <w:spacing w:line="240" w:lineRule="auto"/>
        <w:rPr>
          <w:szCs w:val="22"/>
          <w:u w:val="single"/>
        </w:rPr>
      </w:pPr>
      <w:r w:rsidRPr="00C66A0E">
        <w:rPr>
          <w:szCs w:val="22"/>
          <w:u w:val="single"/>
        </w:rPr>
        <w:t xml:space="preserve">Reprodukciós toxicitás, </w:t>
      </w:r>
      <w:proofErr w:type="spellStart"/>
      <w:r w:rsidRPr="00C66A0E">
        <w:rPr>
          <w:szCs w:val="22"/>
          <w:u w:val="single"/>
        </w:rPr>
        <w:t>teratogenitás</w:t>
      </w:r>
      <w:proofErr w:type="spellEnd"/>
    </w:p>
    <w:p w14:paraId="5A3AEAE1" w14:textId="69F4346C" w:rsidR="00B174B6" w:rsidRDefault="00914952" w:rsidP="008F730A">
      <w:pPr>
        <w:spacing w:line="240" w:lineRule="auto"/>
        <w:rPr>
          <w:szCs w:val="22"/>
        </w:rPr>
      </w:pPr>
      <w:r>
        <w:rPr>
          <w:szCs w:val="22"/>
        </w:rPr>
        <w:t>Állatkísérletekből korlátozottan állnak rendelkezésre termékenységre vonatkozó adatok, ugyanakkor patkányoknál és kutyáknál az ismételt adagolás esetén a herékben változásokat figyeltek meg.</w:t>
      </w:r>
    </w:p>
    <w:p w14:paraId="1C710743" w14:textId="77777777" w:rsidR="00914952" w:rsidRDefault="00914952" w:rsidP="008F730A">
      <w:pPr>
        <w:spacing w:line="240" w:lineRule="auto"/>
        <w:rPr>
          <w:szCs w:val="22"/>
        </w:rPr>
      </w:pPr>
    </w:p>
    <w:p w14:paraId="55373F8B" w14:textId="0B0887CE" w:rsidR="007D47DA" w:rsidRPr="001842A0" w:rsidRDefault="007D47DA" w:rsidP="008F730A">
      <w:pPr>
        <w:spacing w:line="240" w:lineRule="auto"/>
        <w:rPr>
          <w:szCs w:val="22"/>
        </w:rPr>
      </w:pPr>
      <w:r w:rsidRPr="001842A0">
        <w:rPr>
          <w:szCs w:val="22"/>
        </w:rPr>
        <w:lastRenderedPageBreak/>
        <w:t xml:space="preserve">Reprodukciós állatkísérletekben a </w:t>
      </w:r>
      <w:proofErr w:type="spellStart"/>
      <w:r w:rsidRPr="001842A0">
        <w:rPr>
          <w:szCs w:val="22"/>
        </w:rPr>
        <w:t>razoxán</w:t>
      </w:r>
      <w:proofErr w:type="spellEnd"/>
      <w:r w:rsidRPr="001842A0">
        <w:rPr>
          <w:szCs w:val="22"/>
        </w:rPr>
        <w:t xml:space="preserve"> egereknél, patkányoknál és nyulaknál </w:t>
      </w:r>
      <w:proofErr w:type="spellStart"/>
      <w:r w:rsidRPr="001842A0">
        <w:rPr>
          <w:szCs w:val="22"/>
        </w:rPr>
        <w:t>embriotoxikusnak</w:t>
      </w:r>
      <w:proofErr w:type="spellEnd"/>
      <w:r w:rsidRPr="001842A0">
        <w:rPr>
          <w:szCs w:val="22"/>
        </w:rPr>
        <w:t xml:space="preserve">, valamint patkányoknál és egereknél </w:t>
      </w:r>
      <w:proofErr w:type="spellStart"/>
      <w:r w:rsidRPr="001842A0">
        <w:rPr>
          <w:szCs w:val="22"/>
        </w:rPr>
        <w:t>teratogénnek</w:t>
      </w:r>
      <w:proofErr w:type="spellEnd"/>
      <w:r w:rsidRPr="001842A0">
        <w:rPr>
          <w:szCs w:val="22"/>
        </w:rPr>
        <w:t xml:space="preserve"> is mutatkozott</w:t>
      </w:r>
      <w:r w:rsidR="00B174B6">
        <w:rPr>
          <w:szCs w:val="22"/>
        </w:rPr>
        <w:t xml:space="preserve"> (lásd 4.6 pont)</w:t>
      </w:r>
    </w:p>
    <w:p w14:paraId="438D8E30" w14:textId="77777777" w:rsidR="007446AA" w:rsidRPr="001842A0" w:rsidRDefault="007446AA" w:rsidP="008F730A">
      <w:pPr>
        <w:spacing w:line="240" w:lineRule="auto"/>
        <w:rPr>
          <w:szCs w:val="22"/>
        </w:rPr>
      </w:pPr>
    </w:p>
    <w:p w14:paraId="2894A759" w14:textId="77777777" w:rsidR="009249AB" w:rsidRPr="001842A0" w:rsidRDefault="009249AB" w:rsidP="008F730A">
      <w:pPr>
        <w:spacing w:line="240" w:lineRule="auto"/>
        <w:rPr>
          <w:szCs w:val="22"/>
        </w:rPr>
      </w:pPr>
    </w:p>
    <w:p w14:paraId="69E4C7FD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</w:t>
      </w:r>
      <w:r w:rsidRPr="001842A0">
        <w:rPr>
          <w:b/>
          <w:szCs w:val="22"/>
        </w:rPr>
        <w:tab/>
        <w:t>GYÓGYSZERÉSZETI JELLEMZŐK</w:t>
      </w:r>
    </w:p>
    <w:p w14:paraId="08D919C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0BBE3A6A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6.1</w:t>
      </w:r>
      <w:r w:rsidRPr="001842A0">
        <w:rPr>
          <w:b/>
          <w:szCs w:val="22"/>
        </w:rPr>
        <w:tab/>
        <w:t>Segédanyagok felsorolása</w:t>
      </w:r>
    </w:p>
    <w:p w14:paraId="1BD3AF8E" w14:textId="77777777" w:rsidR="00393954" w:rsidRPr="001842A0" w:rsidRDefault="00393954" w:rsidP="008F730A">
      <w:pPr>
        <w:spacing w:line="240" w:lineRule="auto"/>
        <w:ind w:left="567" w:hanging="567"/>
        <w:rPr>
          <w:b/>
          <w:szCs w:val="22"/>
        </w:rPr>
      </w:pPr>
    </w:p>
    <w:p w14:paraId="23029329" w14:textId="614E8FD3" w:rsidR="008B0A6B" w:rsidRPr="001842A0" w:rsidRDefault="001C10AE" w:rsidP="008F730A">
      <w:pPr>
        <w:spacing w:line="240" w:lineRule="auto"/>
        <w:rPr>
          <w:szCs w:val="22"/>
        </w:rPr>
      </w:pPr>
      <w:r>
        <w:rPr>
          <w:szCs w:val="22"/>
        </w:rPr>
        <w:t>Segédanyagokat nem tartalmaz</w:t>
      </w:r>
      <w:r w:rsidR="003E6391" w:rsidRPr="001842A0">
        <w:rPr>
          <w:szCs w:val="22"/>
        </w:rPr>
        <w:t>.</w:t>
      </w:r>
    </w:p>
    <w:p w14:paraId="34D444B1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4E5C0800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6.2</w:t>
      </w:r>
      <w:r w:rsidRPr="001842A0">
        <w:rPr>
          <w:b/>
          <w:szCs w:val="22"/>
        </w:rPr>
        <w:tab/>
        <w:t>Inkompatibilitások</w:t>
      </w:r>
    </w:p>
    <w:p w14:paraId="3BABCFB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494BEEDA" w14:textId="77777777" w:rsidR="008B0A6B" w:rsidRPr="001842A0" w:rsidRDefault="008B0A6B" w:rsidP="008F730A">
      <w:pPr>
        <w:spacing w:line="240" w:lineRule="auto"/>
        <w:rPr>
          <w:szCs w:val="22"/>
        </w:rPr>
      </w:pPr>
      <w:r w:rsidRPr="001842A0">
        <w:rPr>
          <w:szCs w:val="22"/>
        </w:rPr>
        <w:t>Ez a gyógyszer kizárólag a 6.6 pontban felsorolt gyógyszerekkel keverhető.</w:t>
      </w:r>
    </w:p>
    <w:p w14:paraId="0116FF76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6A52F24F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6.3</w:t>
      </w:r>
      <w:r w:rsidRPr="001842A0">
        <w:rPr>
          <w:b/>
          <w:szCs w:val="22"/>
        </w:rPr>
        <w:tab/>
        <w:t>Felhasználhatósági időtartam</w:t>
      </w:r>
    </w:p>
    <w:p w14:paraId="0B26B37E" w14:textId="77777777" w:rsidR="00CD6AF2" w:rsidRPr="001842A0" w:rsidRDefault="00CD6AF2" w:rsidP="008F730A">
      <w:pPr>
        <w:spacing w:line="240" w:lineRule="auto"/>
        <w:rPr>
          <w:szCs w:val="22"/>
          <w:u w:val="single"/>
        </w:rPr>
      </w:pPr>
    </w:p>
    <w:p w14:paraId="66C0B233" w14:textId="77777777" w:rsidR="00A03868" w:rsidRDefault="00A03868" w:rsidP="008F730A">
      <w:pPr>
        <w:spacing w:line="240" w:lineRule="auto"/>
        <w:rPr>
          <w:spacing w:val="-3"/>
          <w:szCs w:val="22"/>
        </w:rPr>
      </w:pPr>
      <w:r w:rsidRPr="001842A0">
        <w:rPr>
          <w:spacing w:val="-3"/>
          <w:szCs w:val="22"/>
          <w:u w:val="single"/>
        </w:rPr>
        <w:t>Lejárati idő felbontás előtt:</w:t>
      </w:r>
      <w:r w:rsidRPr="001842A0">
        <w:rPr>
          <w:spacing w:val="-3"/>
          <w:szCs w:val="22"/>
        </w:rPr>
        <w:t xml:space="preserve"> </w:t>
      </w:r>
    </w:p>
    <w:p w14:paraId="09814F08" w14:textId="77777777" w:rsidR="00D01231" w:rsidRPr="001842A0" w:rsidRDefault="00D01231" w:rsidP="008F730A">
      <w:pPr>
        <w:spacing w:line="240" w:lineRule="auto"/>
        <w:rPr>
          <w:spacing w:val="-3"/>
          <w:szCs w:val="22"/>
        </w:rPr>
      </w:pPr>
    </w:p>
    <w:p w14:paraId="4BF11A3E" w14:textId="77777777" w:rsidR="002316D5" w:rsidRPr="001842A0" w:rsidRDefault="002316D5" w:rsidP="002316D5">
      <w:pPr>
        <w:spacing w:line="240" w:lineRule="auto"/>
        <w:rPr>
          <w:szCs w:val="22"/>
        </w:rPr>
      </w:pPr>
      <w:r w:rsidRPr="001842A0">
        <w:rPr>
          <w:spacing w:val="-3"/>
          <w:szCs w:val="22"/>
        </w:rPr>
        <w:t>250 mg-</w:t>
      </w:r>
      <w:proofErr w:type="spellStart"/>
      <w:r w:rsidRPr="001842A0">
        <w:rPr>
          <w:spacing w:val="-3"/>
          <w:szCs w:val="22"/>
        </w:rPr>
        <w:t>os</w:t>
      </w:r>
      <w:proofErr w:type="spellEnd"/>
      <w:r w:rsidRPr="001842A0">
        <w:rPr>
          <w:spacing w:val="-3"/>
          <w:szCs w:val="22"/>
        </w:rPr>
        <w:t xml:space="preserve">: </w:t>
      </w:r>
      <w:r w:rsidRPr="001842A0">
        <w:rPr>
          <w:szCs w:val="22"/>
        </w:rPr>
        <w:t>2 év</w:t>
      </w:r>
    </w:p>
    <w:p w14:paraId="40C1AD17" w14:textId="77777777" w:rsidR="00A03868" w:rsidRPr="001842A0" w:rsidRDefault="00A03868" w:rsidP="008F730A">
      <w:pPr>
        <w:spacing w:line="240" w:lineRule="auto"/>
        <w:rPr>
          <w:spacing w:val="-3"/>
          <w:szCs w:val="22"/>
        </w:rPr>
      </w:pPr>
      <w:r w:rsidRPr="001842A0">
        <w:rPr>
          <w:spacing w:val="-3"/>
          <w:szCs w:val="22"/>
        </w:rPr>
        <w:t>500 mg-</w:t>
      </w:r>
      <w:proofErr w:type="spellStart"/>
      <w:r w:rsidRPr="001842A0">
        <w:rPr>
          <w:spacing w:val="-3"/>
          <w:szCs w:val="22"/>
        </w:rPr>
        <w:t>os</w:t>
      </w:r>
      <w:proofErr w:type="spellEnd"/>
      <w:r w:rsidRPr="001842A0">
        <w:rPr>
          <w:spacing w:val="-3"/>
          <w:szCs w:val="22"/>
        </w:rPr>
        <w:t>: 4 év</w:t>
      </w:r>
    </w:p>
    <w:p w14:paraId="40881E10" w14:textId="77777777" w:rsidR="0057622F" w:rsidRPr="001842A0" w:rsidRDefault="0057622F" w:rsidP="008F730A">
      <w:pPr>
        <w:spacing w:line="240" w:lineRule="auto"/>
        <w:rPr>
          <w:szCs w:val="22"/>
          <w:u w:val="single"/>
        </w:rPr>
      </w:pPr>
    </w:p>
    <w:p w14:paraId="40F62FD8" w14:textId="77777777" w:rsidR="0057622F" w:rsidRPr="001842A0" w:rsidRDefault="0057622F" w:rsidP="008122EA">
      <w:pPr>
        <w:spacing w:line="240" w:lineRule="auto"/>
        <w:rPr>
          <w:szCs w:val="22"/>
          <w:u w:val="single"/>
        </w:rPr>
      </w:pPr>
      <w:r w:rsidRPr="001842A0">
        <w:rPr>
          <w:szCs w:val="22"/>
          <w:u w:val="single"/>
        </w:rPr>
        <w:t>Oldatkészítés és h</w:t>
      </w:r>
      <w:r w:rsidR="0020197F" w:rsidRPr="001842A0">
        <w:rPr>
          <w:szCs w:val="22"/>
          <w:u w:val="single"/>
        </w:rPr>
        <w:t>í</w:t>
      </w:r>
      <w:r w:rsidRPr="001842A0">
        <w:rPr>
          <w:szCs w:val="22"/>
          <w:u w:val="single"/>
        </w:rPr>
        <w:t>gítás után:</w:t>
      </w:r>
    </w:p>
    <w:p w14:paraId="3F9637C0" w14:textId="77777777" w:rsidR="0057622F" w:rsidRPr="001842A0" w:rsidRDefault="0057622F" w:rsidP="008F730A">
      <w:pPr>
        <w:spacing w:line="240" w:lineRule="auto"/>
        <w:rPr>
          <w:szCs w:val="22"/>
        </w:rPr>
      </w:pPr>
      <w:r w:rsidRPr="001842A0">
        <w:rPr>
          <w:szCs w:val="22"/>
        </w:rPr>
        <w:t>Kémiai és fizikai stabilitását a készítmény fe</w:t>
      </w:r>
      <w:r w:rsidR="0020197F" w:rsidRPr="001842A0">
        <w:rPr>
          <w:szCs w:val="22"/>
        </w:rPr>
        <w:t>l</w:t>
      </w:r>
      <w:r w:rsidRPr="001842A0">
        <w:rPr>
          <w:szCs w:val="22"/>
        </w:rPr>
        <w:t>bontása után 4 °C-</w:t>
      </w:r>
      <w:proofErr w:type="spellStart"/>
      <w:r w:rsidRPr="001842A0">
        <w:rPr>
          <w:szCs w:val="22"/>
        </w:rPr>
        <w:t>on</w:t>
      </w:r>
      <w:proofErr w:type="spellEnd"/>
      <w:r w:rsidRPr="001842A0">
        <w:rPr>
          <w:szCs w:val="22"/>
        </w:rPr>
        <w:t>, 8 órán keresztül igazolták.</w:t>
      </w:r>
    </w:p>
    <w:p w14:paraId="00E5A921" w14:textId="77777777" w:rsidR="0057622F" w:rsidRPr="001842A0" w:rsidRDefault="0057622F" w:rsidP="008F730A">
      <w:pPr>
        <w:spacing w:line="240" w:lineRule="auto"/>
        <w:rPr>
          <w:szCs w:val="22"/>
        </w:rPr>
      </w:pPr>
    </w:p>
    <w:p w14:paraId="05960B71" w14:textId="77777777" w:rsidR="0057622F" w:rsidRPr="001842A0" w:rsidRDefault="0057622F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Mikrobiológiai szempontból, a </w:t>
      </w:r>
      <w:r w:rsidR="003E198B" w:rsidRPr="001842A0">
        <w:rPr>
          <w:szCs w:val="22"/>
        </w:rPr>
        <w:t>készítmény</w:t>
      </w:r>
      <w:r w:rsidRPr="001842A0">
        <w:rPr>
          <w:szCs w:val="22"/>
        </w:rPr>
        <w:t>t azonnal fel kell használni.</w:t>
      </w:r>
    </w:p>
    <w:p w14:paraId="6841A738" w14:textId="77777777" w:rsidR="0057622F" w:rsidRPr="001842A0" w:rsidRDefault="0057622F" w:rsidP="008F730A">
      <w:pPr>
        <w:spacing w:line="240" w:lineRule="auto"/>
        <w:rPr>
          <w:szCs w:val="22"/>
        </w:rPr>
      </w:pPr>
      <w:r w:rsidRPr="001842A0">
        <w:rPr>
          <w:szCs w:val="22"/>
        </w:rPr>
        <w:t>Amen</w:t>
      </w:r>
      <w:r w:rsidR="0020197F" w:rsidRPr="001842A0">
        <w:rPr>
          <w:szCs w:val="22"/>
        </w:rPr>
        <w:t>n</w:t>
      </w:r>
      <w:r w:rsidRPr="001842A0">
        <w:rPr>
          <w:szCs w:val="22"/>
        </w:rPr>
        <w:t>yiben nem használják fel azonnal, az elkészítéstől a beadásig a tárolás ideje, és körülménye a felhasználó felelőssége és nem lehet hosszabb</w:t>
      </w:r>
      <w:r w:rsidR="00F505F6" w:rsidRPr="001842A0">
        <w:rPr>
          <w:szCs w:val="22"/>
        </w:rPr>
        <w:t>,</w:t>
      </w:r>
      <w:r w:rsidRPr="001842A0">
        <w:rPr>
          <w:szCs w:val="22"/>
        </w:rPr>
        <w:t xml:space="preserve"> mint 4 óra </w:t>
      </w:r>
      <w:smartTag w:uri="urn:schemas-microsoft-com:office:smarttags" w:element="metricconverter">
        <w:smartTagPr>
          <w:attr w:name="ProductID" w:val="2 ﾰC"/>
        </w:smartTagPr>
        <w:r w:rsidRPr="001842A0">
          <w:rPr>
            <w:szCs w:val="22"/>
          </w:rPr>
          <w:t>2 °C</w:t>
        </w:r>
      </w:smartTag>
      <w:r w:rsidRPr="001842A0">
        <w:rPr>
          <w:szCs w:val="22"/>
        </w:rPr>
        <w:t xml:space="preserve"> és </w:t>
      </w:r>
      <w:smartTag w:uri="urn:schemas-microsoft-com:office:smarttags" w:element="metricconverter">
        <w:smartTagPr>
          <w:attr w:name="ProductID" w:val="8 ﾰC"/>
        </w:smartTagPr>
        <w:r w:rsidRPr="001842A0">
          <w:rPr>
            <w:szCs w:val="22"/>
          </w:rPr>
          <w:t>8 °C</w:t>
        </w:r>
      </w:smartTag>
      <w:r w:rsidRPr="001842A0">
        <w:rPr>
          <w:szCs w:val="22"/>
        </w:rPr>
        <w:t xml:space="preserve"> között (hűtőben) fénytől védve tárolva.</w:t>
      </w:r>
    </w:p>
    <w:p w14:paraId="39B90B62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0AF688BE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6.4</w:t>
      </w:r>
      <w:r w:rsidRPr="001842A0">
        <w:rPr>
          <w:b/>
          <w:szCs w:val="22"/>
        </w:rPr>
        <w:tab/>
        <w:t>Különleges tárolási előírások</w:t>
      </w:r>
    </w:p>
    <w:p w14:paraId="2EE8A835" w14:textId="77777777" w:rsidR="00CD6AF2" w:rsidRPr="001842A0" w:rsidRDefault="00CD6AF2" w:rsidP="008F730A">
      <w:pPr>
        <w:spacing w:line="240" w:lineRule="auto"/>
        <w:rPr>
          <w:color w:val="000000"/>
          <w:szCs w:val="22"/>
          <w:highlight w:val="lightGray"/>
        </w:rPr>
      </w:pPr>
    </w:p>
    <w:p w14:paraId="2E89C229" w14:textId="77777777" w:rsidR="00F505F6" w:rsidRPr="001842A0" w:rsidRDefault="005B1AF0" w:rsidP="008F730A">
      <w:pPr>
        <w:spacing w:line="240" w:lineRule="auto"/>
        <w:ind w:right="-2"/>
        <w:rPr>
          <w:szCs w:val="22"/>
        </w:rPr>
      </w:pPr>
      <w:r w:rsidRPr="001842A0">
        <w:rPr>
          <w:szCs w:val="22"/>
        </w:rPr>
        <w:t xml:space="preserve">Felbontás előtt: </w:t>
      </w:r>
      <w:smartTag w:uri="urn:schemas-microsoft-com:office:smarttags" w:element="metricconverter">
        <w:smartTagPr>
          <w:attr w:name="ProductID" w:val="30 ﾰC"/>
        </w:smartTagPr>
        <w:r w:rsidRPr="001842A0">
          <w:rPr>
            <w:szCs w:val="22"/>
          </w:rPr>
          <w:t>30 °C</w:t>
        </w:r>
      </w:smartTag>
      <w:r w:rsidRPr="001842A0">
        <w:rPr>
          <w:szCs w:val="22"/>
        </w:rPr>
        <w:t xml:space="preserve"> alatt tárolandó. </w:t>
      </w:r>
      <w:r w:rsidR="00F505F6" w:rsidRPr="001842A0">
        <w:rPr>
          <w:szCs w:val="22"/>
        </w:rPr>
        <w:t>A fénytől való védelem érdekében az eredeti csomagolásban tárolandó.</w:t>
      </w:r>
    </w:p>
    <w:p w14:paraId="75EA6E9E" w14:textId="77777777" w:rsidR="008B0A6B" w:rsidRPr="00C66A0E" w:rsidRDefault="008B0A6B" w:rsidP="008F730A">
      <w:pPr>
        <w:spacing w:line="240" w:lineRule="auto"/>
        <w:ind w:right="-2"/>
        <w:rPr>
          <w:i/>
          <w:szCs w:val="22"/>
        </w:rPr>
      </w:pPr>
      <w:r w:rsidRPr="001842A0">
        <w:rPr>
          <w:szCs w:val="22"/>
        </w:rPr>
        <w:t>A</w:t>
      </w:r>
      <w:r w:rsidR="00CD6AF2" w:rsidRPr="001842A0">
        <w:rPr>
          <w:szCs w:val="22"/>
        </w:rPr>
        <w:t xml:space="preserve"> </w:t>
      </w:r>
      <w:r w:rsidRPr="001842A0">
        <w:rPr>
          <w:szCs w:val="22"/>
        </w:rPr>
        <w:t>feloldott</w:t>
      </w:r>
      <w:r w:rsidR="00CD6AF2" w:rsidRPr="001842A0">
        <w:rPr>
          <w:szCs w:val="22"/>
        </w:rPr>
        <w:t>/</w:t>
      </w:r>
      <w:r w:rsidRPr="001842A0">
        <w:rPr>
          <w:szCs w:val="22"/>
        </w:rPr>
        <w:t>hígított gyógyszer</w:t>
      </w:r>
      <w:r w:rsidR="00CD6AF2" w:rsidRPr="001842A0">
        <w:rPr>
          <w:szCs w:val="22"/>
        </w:rPr>
        <w:t>re</w:t>
      </w:r>
      <w:r w:rsidRPr="001842A0">
        <w:rPr>
          <w:szCs w:val="22"/>
        </w:rPr>
        <w:t xml:space="preserve"> vonatkozó tárolási </w:t>
      </w:r>
      <w:r w:rsidR="00CD6AF2" w:rsidRPr="001842A0">
        <w:rPr>
          <w:szCs w:val="22"/>
        </w:rPr>
        <w:t>előírásokat lásd a 6.3 pontban.</w:t>
      </w:r>
    </w:p>
    <w:p w14:paraId="3DA2876E" w14:textId="77777777" w:rsidR="008B0A6B" w:rsidRPr="001842A0" w:rsidRDefault="008B0A6B" w:rsidP="008F730A">
      <w:pPr>
        <w:spacing w:line="240" w:lineRule="auto"/>
        <w:rPr>
          <w:i/>
          <w:iCs/>
          <w:szCs w:val="22"/>
        </w:rPr>
      </w:pPr>
    </w:p>
    <w:p w14:paraId="1F324D52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6.5</w:t>
      </w:r>
      <w:r w:rsidRPr="001842A0">
        <w:rPr>
          <w:b/>
          <w:szCs w:val="22"/>
        </w:rPr>
        <w:tab/>
        <w:t>Csomagolás típusa és kiszerelése</w:t>
      </w:r>
    </w:p>
    <w:p w14:paraId="67CD0BC4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40495B42" w14:textId="77777777" w:rsidR="008F794C" w:rsidRPr="001842A0" w:rsidRDefault="008F794C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I. típusú, barna injekciós üveg, amely 500 mg (250 mg) port tartalmaz, </w:t>
      </w:r>
      <w:proofErr w:type="spellStart"/>
      <w:r w:rsidRPr="001842A0">
        <w:rPr>
          <w:szCs w:val="22"/>
        </w:rPr>
        <w:t>bromo-butil</w:t>
      </w:r>
      <w:proofErr w:type="spellEnd"/>
      <w:r w:rsidRPr="001842A0">
        <w:rPr>
          <w:szCs w:val="22"/>
        </w:rPr>
        <w:t xml:space="preserve"> gumidugóval és színes polipropilén korongot tartalmazó alumínium kupakkal zárva (500 mg injekciós üveg: fehér korong; 250 mg injekciós üveg: sárga korong). 1 vagy 4 injekciós üveg dobozban.</w:t>
      </w:r>
    </w:p>
    <w:p w14:paraId="593ED2E2" w14:textId="77777777" w:rsidR="00CB7E63" w:rsidRPr="001842A0" w:rsidRDefault="00CB7E63" w:rsidP="008F730A">
      <w:pPr>
        <w:spacing w:line="240" w:lineRule="auto"/>
        <w:rPr>
          <w:szCs w:val="22"/>
        </w:rPr>
      </w:pPr>
    </w:p>
    <w:p w14:paraId="5A2D151F" w14:textId="48E92ED0" w:rsidR="008B0A6B" w:rsidRPr="001842A0" w:rsidRDefault="008B0A6B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Nem feltétlenül mindegyik kiszerelés </w:t>
      </w:r>
      <w:r w:rsidR="006F566F" w:rsidRPr="001842A0">
        <w:rPr>
          <w:szCs w:val="22"/>
        </w:rPr>
        <w:t xml:space="preserve">kerül </w:t>
      </w:r>
      <w:r w:rsidRPr="001842A0">
        <w:rPr>
          <w:szCs w:val="22"/>
        </w:rPr>
        <w:t>kereskedelmi forgalomb</w:t>
      </w:r>
      <w:r w:rsidR="00CD6AF2" w:rsidRPr="001842A0">
        <w:rPr>
          <w:szCs w:val="22"/>
        </w:rPr>
        <w:t>a.</w:t>
      </w:r>
    </w:p>
    <w:p w14:paraId="0E902B1E" w14:textId="77777777" w:rsidR="008B0A6B" w:rsidRPr="001842A0" w:rsidRDefault="008B0A6B" w:rsidP="008F730A">
      <w:pPr>
        <w:pStyle w:val="Vgjegyzetszvege"/>
        <w:spacing w:line="240" w:lineRule="auto"/>
        <w:rPr>
          <w:szCs w:val="22"/>
        </w:rPr>
      </w:pPr>
    </w:p>
    <w:p w14:paraId="4BD2E41B" w14:textId="77777777" w:rsidR="008B0A6B" w:rsidRPr="001842A0" w:rsidRDefault="008B0A6B" w:rsidP="008F730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6.6</w:t>
      </w:r>
      <w:r w:rsidRPr="001842A0">
        <w:rPr>
          <w:b/>
          <w:szCs w:val="22"/>
        </w:rPr>
        <w:tab/>
        <w:t>A megsemmisítésre vonatkozó különleges óvintézkedések és egyéb, a készítmény keze</w:t>
      </w:r>
      <w:r w:rsidR="0057622F" w:rsidRPr="001842A0">
        <w:rPr>
          <w:b/>
          <w:szCs w:val="22"/>
        </w:rPr>
        <w:t>lésével kapcsolatos információk</w:t>
      </w:r>
    </w:p>
    <w:p w14:paraId="7485C136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</w:p>
    <w:p w14:paraId="4A5239EA" w14:textId="77777777" w:rsidR="00CD6AF2" w:rsidRPr="001842A0" w:rsidRDefault="008A0A40" w:rsidP="008F730A">
      <w:pPr>
        <w:spacing w:line="240" w:lineRule="auto"/>
        <w:rPr>
          <w:b/>
          <w:szCs w:val="22"/>
        </w:rPr>
      </w:pPr>
      <w:r w:rsidRPr="001842A0">
        <w:rPr>
          <w:b/>
          <w:szCs w:val="22"/>
        </w:rPr>
        <w:t>Javaslatok a biztonságos</w:t>
      </w:r>
      <w:r w:rsidR="00F61359" w:rsidRPr="001842A0">
        <w:rPr>
          <w:b/>
          <w:szCs w:val="22"/>
        </w:rPr>
        <w:t xml:space="preserve"> </w:t>
      </w:r>
      <w:r w:rsidRPr="001842A0">
        <w:rPr>
          <w:b/>
          <w:szCs w:val="22"/>
        </w:rPr>
        <w:t>kezeléshez</w:t>
      </w:r>
    </w:p>
    <w:p w14:paraId="4F84A53E" w14:textId="77777777" w:rsidR="009249AB" w:rsidRPr="001842A0" w:rsidRDefault="009249AB" w:rsidP="008F730A">
      <w:pPr>
        <w:spacing w:line="240" w:lineRule="auto"/>
        <w:rPr>
          <w:b/>
          <w:szCs w:val="22"/>
        </w:rPr>
      </w:pPr>
    </w:p>
    <w:p w14:paraId="2EC41032" w14:textId="77777777" w:rsidR="008A0A40" w:rsidRPr="001842A0" w:rsidRDefault="008A0A40" w:rsidP="008F730A">
      <w:pPr>
        <w:spacing w:line="240" w:lineRule="auto"/>
        <w:rPr>
          <w:szCs w:val="22"/>
        </w:rPr>
      </w:pPr>
      <w:r w:rsidRPr="001842A0">
        <w:rPr>
          <w:szCs w:val="22"/>
        </w:rPr>
        <w:t>A</w:t>
      </w:r>
      <w:r w:rsidR="009C79D8" w:rsidRPr="001842A0">
        <w:rPr>
          <w:szCs w:val="22"/>
        </w:rPr>
        <w:t xml:space="preserve"> felírónak</w:t>
      </w:r>
      <w:r w:rsidRPr="001842A0">
        <w:rPr>
          <w:szCs w:val="22"/>
        </w:rPr>
        <w:t xml:space="preserve"> alkalmazni kell a nemzeti vagy az ismert útmutatók</w:t>
      </w:r>
      <w:r w:rsidR="009C79D8" w:rsidRPr="001842A0">
        <w:rPr>
          <w:szCs w:val="22"/>
        </w:rPr>
        <w:t>at</w:t>
      </w:r>
      <w:r w:rsidRPr="001842A0">
        <w:rPr>
          <w:szCs w:val="22"/>
        </w:rPr>
        <w:t xml:space="preserve">, a </w:t>
      </w:r>
      <w:proofErr w:type="spellStart"/>
      <w:r w:rsidRPr="001842A0">
        <w:rPr>
          <w:szCs w:val="22"/>
        </w:rPr>
        <w:t>citotoxikus</w:t>
      </w:r>
      <w:proofErr w:type="spellEnd"/>
      <w:r w:rsidRPr="001842A0">
        <w:rPr>
          <w:szCs w:val="22"/>
        </w:rPr>
        <w:t xml:space="preserve"> anyagok kezelésére vonatkozó</w:t>
      </w:r>
      <w:r w:rsidR="009C79D8" w:rsidRPr="001842A0">
        <w:rPr>
          <w:szCs w:val="22"/>
        </w:rPr>
        <w:t xml:space="preserve">an, amikor a </w:t>
      </w:r>
      <w:proofErr w:type="spellStart"/>
      <w:r w:rsidR="00DE750F" w:rsidRPr="001842A0">
        <w:rPr>
          <w:szCs w:val="22"/>
        </w:rPr>
        <w:t>Cyrdanax</w:t>
      </w:r>
      <w:r w:rsidR="009C79D8" w:rsidRPr="001842A0">
        <w:rPr>
          <w:szCs w:val="22"/>
        </w:rPr>
        <w:t>-ot</w:t>
      </w:r>
      <w:proofErr w:type="spellEnd"/>
      <w:r w:rsidR="009C79D8" w:rsidRPr="001842A0">
        <w:rPr>
          <w:szCs w:val="22"/>
        </w:rPr>
        <w:t xml:space="preserve"> alkalmazza. Az oldatkészítést kizárólag szakképzett személyzet végezheti, </w:t>
      </w:r>
      <w:proofErr w:type="spellStart"/>
      <w:r w:rsidR="009C79D8" w:rsidRPr="001842A0">
        <w:rPr>
          <w:szCs w:val="22"/>
        </w:rPr>
        <w:t>citotoxikus</w:t>
      </w:r>
      <w:proofErr w:type="spellEnd"/>
      <w:r w:rsidR="009C79D8" w:rsidRPr="001842A0">
        <w:rPr>
          <w:szCs w:val="22"/>
        </w:rPr>
        <w:t xml:space="preserve"> anyagoknak kijelölt helyiségben. A készítést terhes személyzet nem végezheti.</w:t>
      </w:r>
    </w:p>
    <w:p w14:paraId="32AE0B62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59F77170" w14:textId="77777777" w:rsidR="00C37D3E" w:rsidRDefault="009C79D8" w:rsidP="008F730A">
      <w:pPr>
        <w:spacing w:line="240" w:lineRule="auto"/>
        <w:rPr>
          <w:szCs w:val="22"/>
        </w:rPr>
      </w:pPr>
      <w:r w:rsidRPr="001842A0">
        <w:rPr>
          <w:szCs w:val="22"/>
        </w:rPr>
        <w:t>Gumikesztyű, és más védőöltözet alkalmazása javasolt, hogy a bőrrel való érintkezést elkerülje. Bőr-reakciók</w:t>
      </w:r>
      <w:r w:rsidR="00FC58E1" w:rsidRPr="001842A0">
        <w:rPr>
          <w:szCs w:val="22"/>
        </w:rPr>
        <w:t>ról számoltak be</w:t>
      </w:r>
      <w:r w:rsidRPr="001842A0">
        <w:rPr>
          <w:szCs w:val="22"/>
        </w:rPr>
        <w:t xml:space="preserve"> </w:t>
      </w:r>
      <w:proofErr w:type="spellStart"/>
      <w:r w:rsidRPr="001842A0">
        <w:rPr>
          <w:szCs w:val="22"/>
        </w:rPr>
        <w:t>dexrazoxánnal</w:t>
      </w:r>
      <w:proofErr w:type="spellEnd"/>
      <w:r w:rsidRPr="001842A0">
        <w:rPr>
          <w:szCs w:val="22"/>
        </w:rPr>
        <w:t xml:space="preserve"> való érintkezést követően. </w:t>
      </w:r>
    </w:p>
    <w:p w14:paraId="04C7B06E" w14:textId="77777777" w:rsidR="00C37D3E" w:rsidRDefault="00C37D3E" w:rsidP="008F730A">
      <w:pPr>
        <w:spacing w:line="240" w:lineRule="auto"/>
        <w:rPr>
          <w:szCs w:val="22"/>
        </w:rPr>
      </w:pPr>
    </w:p>
    <w:p w14:paraId="7BC81E29" w14:textId="77777777" w:rsidR="009C79D8" w:rsidRPr="001842A0" w:rsidRDefault="009C79D8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Ha a </w:t>
      </w:r>
      <w:proofErr w:type="spellStart"/>
      <w:r w:rsidR="00DE750F"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por vagy oldat bőrrel, vagy nyálkahártyával érintkezik, az érintett területet vízzel azonnal le kell öblíteni.</w:t>
      </w:r>
    </w:p>
    <w:p w14:paraId="4739FF8F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170DE3BF" w14:textId="77777777" w:rsidR="00CD6AF2" w:rsidRPr="001842A0" w:rsidRDefault="00CD6AF2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b/>
          <w:color w:val="000000"/>
          <w:szCs w:val="22"/>
        </w:rPr>
      </w:pPr>
      <w:r w:rsidRPr="001842A0">
        <w:rPr>
          <w:b/>
          <w:color w:val="000000"/>
          <w:szCs w:val="22"/>
        </w:rPr>
        <w:t>Az intravénás adagolás előkésztése</w:t>
      </w:r>
    </w:p>
    <w:p w14:paraId="0AE6E537" w14:textId="77777777" w:rsidR="009249AB" w:rsidRPr="001842A0" w:rsidRDefault="009249AB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b/>
          <w:color w:val="000000"/>
          <w:szCs w:val="22"/>
        </w:rPr>
      </w:pPr>
    </w:p>
    <w:p w14:paraId="6F592E7C" w14:textId="7B6A09CB" w:rsidR="009249AB" w:rsidRPr="001842A0" w:rsidRDefault="00D77DD4" w:rsidP="00C56A6C">
      <w:pPr>
        <w:keepNext/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  <w:u w:val="single"/>
        </w:rPr>
      </w:pPr>
      <w:r w:rsidRPr="001842A0">
        <w:rPr>
          <w:color w:val="000000"/>
          <w:szCs w:val="22"/>
          <w:u w:val="single"/>
        </w:rPr>
        <w:t xml:space="preserve">A </w:t>
      </w:r>
      <w:proofErr w:type="spellStart"/>
      <w:r w:rsidR="00DE750F" w:rsidRPr="001842A0">
        <w:rPr>
          <w:color w:val="000000"/>
          <w:szCs w:val="22"/>
          <w:u w:val="single"/>
        </w:rPr>
        <w:t>Cyrdanax</w:t>
      </w:r>
      <w:proofErr w:type="spellEnd"/>
      <w:r w:rsidRPr="001842A0">
        <w:rPr>
          <w:color w:val="000000"/>
          <w:szCs w:val="22"/>
          <w:u w:val="single"/>
        </w:rPr>
        <w:t xml:space="preserve"> o</w:t>
      </w:r>
      <w:r w:rsidR="00CD6AF2" w:rsidRPr="001842A0">
        <w:rPr>
          <w:color w:val="000000"/>
          <w:szCs w:val="22"/>
          <w:u w:val="single"/>
        </w:rPr>
        <w:t>ld</w:t>
      </w:r>
      <w:r w:rsidRPr="001842A0">
        <w:rPr>
          <w:color w:val="000000"/>
          <w:szCs w:val="22"/>
          <w:u w:val="single"/>
        </w:rPr>
        <w:t>á</w:t>
      </w:r>
      <w:r w:rsidR="00CD6AF2" w:rsidRPr="001842A0">
        <w:rPr>
          <w:color w:val="000000"/>
          <w:szCs w:val="22"/>
          <w:u w:val="single"/>
        </w:rPr>
        <w:t>s</w:t>
      </w:r>
      <w:r w:rsidRPr="001842A0">
        <w:rPr>
          <w:color w:val="000000"/>
          <w:szCs w:val="22"/>
          <w:u w:val="single"/>
        </w:rPr>
        <w:t>a</w:t>
      </w:r>
    </w:p>
    <w:p w14:paraId="4B592EED" w14:textId="77777777" w:rsidR="00CD6AF2" w:rsidRPr="001842A0" w:rsidRDefault="00CD6AF2" w:rsidP="00C56A6C">
      <w:pPr>
        <w:keepNext/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Az oldatkészítéshez minden egyes </w:t>
      </w:r>
      <w:r w:rsidR="00182CE9" w:rsidRPr="001842A0">
        <w:rPr>
          <w:color w:val="000000"/>
          <w:szCs w:val="22"/>
        </w:rPr>
        <w:t>injekciós üveg</w:t>
      </w:r>
      <w:r w:rsidRPr="001842A0">
        <w:rPr>
          <w:color w:val="000000"/>
          <w:szCs w:val="22"/>
        </w:rPr>
        <w:t xml:space="preserve"> 500 mg (250 mg) tartalmát fel kell oldani 25</w:t>
      </w:r>
      <w:r w:rsidR="00797C79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>(12</w:t>
      </w:r>
      <w:r w:rsidR="00C56A6C">
        <w:rPr>
          <w:color w:val="000000"/>
          <w:szCs w:val="22"/>
        </w:rPr>
        <w:t>,</w:t>
      </w:r>
      <w:r w:rsidRPr="008122EA">
        <w:rPr>
          <w:color w:val="000000"/>
          <w:szCs w:val="22"/>
        </w:rPr>
        <w:t>5)</w:t>
      </w:r>
      <w:r w:rsidR="00797C79" w:rsidRPr="008122EA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 xml:space="preserve">ml injekcióhoz való vízben. Az </w:t>
      </w:r>
      <w:r w:rsidR="00182CE9" w:rsidRPr="001842A0">
        <w:rPr>
          <w:color w:val="000000"/>
          <w:szCs w:val="22"/>
        </w:rPr>
        <w:t>injekciós üveg</w:t>
      </w:r>
      <w:r w:rsidRPr="001842A0">
        <w:rPr>
          <w:color w:val="000000"/>
          <w:szCs w:val="22"/>
        </w:rPr>
        <w:t xml:space="preserve"> tartalma néhány perc alatt enyhe rázogatással feloldódik. Az így kapott oldat pH-ja 1,8 körül van. Ezt az oldatot a betegnek való beadás előtt tovább kell h</w:t>
      </w:r>
      <w:r w:rsidR="0020197F" w:rsidRPr="001842A0">
        <w:rPr>
          <w:color w:val="000000"/>
          <w:szCs w:val="22"/>
        </w:rPr>
        <w:t>í</w:t>
      </w:r>
      <w:r w:rsidRPr="001842A0">
        <w:rPr>
          <w:color w:val="000000"/>
          <w:szCs w:val="22"/>
        </w:rPr>
        <w:t>gítani.</w:t>
      </w:r>
    </w:p>
    <w:p w14:paraId="376A18E2" w14:textId="77777777" w:rsidR="00CD6AF2" w:rsidRPr="001842A0" w:rsidRDefault="00CD6AF2" w:rsidP="008122EA">
      <w:pPr>
        <w:spacing w:line="240" w:lineRule="auto"/>
        <w:rPr>
          <w:szCs w:val="22"/>
          <w:highlight w:val="lightGray"/>
        </w:rPr>
      </w:pPr>
    </w:p>
    <w:p w14:paraId="270DB119" w14:textId="2E06B213" w:rsidR="009249AB" w:rsidRPr="001842A0" w:rsidRDefault="00D77DD4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  <w:u w:val="single"/>
        </w:rPr>
      </w:pPr>
      <w:r w:rsidRPr="001842A0">
        <w:rPr>
          <w:color w:val="000000"/>
          <w:szCs w:val="22"/>
          <w:u w:val="single"/>
        </w:rPr>
        <w:t xml:space="preserve">Az elkészített oldat </w:t>
      </w:r>
      <w:r w:rsidR="0020197F" w:rsidRPr="001842A0">
        <w:rPr>
          <w:color w:val="000000"/>
          <w:szCs w:val="22"/>
          <w:u w:val="single"/>
        </w:rPr>
        <w:t>hígítása</w:t>
      </w:r>
    </w:p>
    <w:p w14:paraId="534FCCBF" w14:textId="77777777" w:rsidR="00D77DD4" w:rsidRPr="001842A0" w:rsidRDefault="00D77DD4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Az injekció beadásának helyén a </w:t>
      </w:r>
      <w:proofErr w:type="spellStart"/>
      <w:r w:rsidRPr="001842A0">
        <w:rPr>
          <w:color w:val="000000"/>
          <w:szCs w:val="22"/>
        </w:rPr>
        <w:t>thrombophlebitis</w:t>
      </w:r>
      <w:proofErr w:type="spellEnd"/>
      <w:r w:rsidRPr="001842A0">
        <w:rPr>
          <w:color w:val="000000"/>
          <w:szCs w:val="22"/>
        </w:rPr>
        <w:t xml:space="preserve"> kialakulásának megakadályozása érdekében, a </w:t>
      </w:r>
      <w:proofErr w:type="spellStart"/>
      <w:r w:rsidR="00DE750F" w:rsidRPr="001842A0">
        <w:rPr>
          <w:color w:val="000000"/>
          <w:szCs w:val="22"/>
        </w:rPr>
        <w:t>Cyrdanax</w:t>
      </w:r>
      <w:r w:rsidRPr="001842A0">
        <w:rPr>
          <w:color w:val="000000"/>
          <w:szCs w:val="22"/>
        </w:rPr>
        <w:t>-ot</w:t>
      </w:r>
      <w:proofErr w:type="spellEnd"/>
      <w:r w:rsidRPr="001842A0">
        <w:rPr>
          <w:color w:val="000000"/>
          <w:szCs w:val="22"/>
        </w:rPr>
        <w:t xml:space="preserve"> h</w:t>
      </w:r>
      <w:r w:rsidR="00797C79" w:rsidRPr="001842A0">
        <w:rPr>
          <w:color w:val="000000"/>
          <w:szCs w:val="22"/>
        </w:rPr>
        <w:t>í</w:t>
      </w:r>
      <w:r w:rsidRPr="001842A0">
        <w:rPr>
          <w:color w:val="000000"/>
          <w:szCs w:val="22"/>
        </w:rPr>
        <w:t>gítani kell az infúzió megkezdése előtt, a táblázatban felsorolt oldatok egyikével. A magasabb pH-</w:t>
      </w:r>
      <w:proofErr w:type="spellStart"/>
      <w:r w:rsidRPr="001842A0">
        <w:rPr>
          <w:color w:val="000000"/>
          <w:szCs w:val="22"/>
        </w:rPr>
        <w:t>val</w:t>
      </w:r>
      <w:proofErr w:type="spellEnd"/>
      <w:r w:rsidRPr="001842A0">
        <w:rPr>
          <w:color w:val="000000"/>
          <w:szCs w:val="22"/>
        </w:rPr>
        <w:t xml:space="preserve"> rendelkező oldatot kell alkalmazni inkább. A végső térfogat arányos a felhasznált </w:t>
      </w:r>
      <w:proofErr w:type="spellStart"/>
      <w:r w:rsidR="00DE750F" w:rsidRPr="001842A0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 </w:t>
      </w:r>
      <w:r w:rsidR="00636C73" w:rsidRPr="001842A0">
        <w:rPr>
          <w:color w:val="000000"/>
          <w:szCs w:val="22"/>
        </w:rPr>
        <w:t xml:space="preserve">injekciós üvegek </w:t>
      </w:r>
      <w:r w:rsidRPr="001842A0">
        <w:rPr>
          <w:color w:val="000000"/>
          <w:szCs w:val="22"/>
        </w:rPr>
        <w:t xml:space="preserve">számával, és a </w:t>
      </w:r>
      <w:r w:rsidR="0020197F" w:rsidRPr="001842A0">
        <w:rPr>
          <w:color w:val="000000"/>
          <w:szCs w:val="22"/>
        </w:rPr>
        <w:t xml:space="preserve">hígításhoz </w:t>
      </w:r>
      <w:r w:rsidRPr="001842A0">
        <w:rPr>
          <w:color w:val="000000"/>
          <w:szCs w:val="22"/>
        </w:rPr>
        <w:t>használt infúziós oldat mennyiségével, amely 12,5</w:t>
      </w:r>
      <w:r w:rsidR="00797C79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>ml és 100</w:t>
      </w:r>
      <w:r w:rsidR="00797C79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 xml:space="preserve">ml között lehet </w:t>
      </w:r>
      <w:r w:rsidR="00636C73" w:rsidRPr="001842A0">
        <w:rPr>
          <w:color w:val="000000"/>
          <w:szCs w:val="22"/>
        </w:rPr>
        <w:t>injekciós üvegenként</w:t>
      </w:r>
      <w:r w:rsidRPr="001842A0">
        <w:rPr>
          <w:color w:val="000000"/>
          <w:szCs w:val="22"/>
        </w:rPr>
        <w:t>.</w:t>
      </w:r>
    </w:p>
    <w:p w14:paraId="376E8BDC" w14:textId="6955D141" w:rsidR="00D77DD4" w:rsidRPr="001842A0" w:rsidRDefault="00D77DD4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>Az alábbi táblázatok</w:t>
      </w:r>
      <w:r w:rsidR="00C37D3E">
        <w:rPr>
          <w:color w:val="000000"/>
          <w:szCs w:val="22"/>
        </w:rPr>
        <w:t>ban</w:t>
      </w:r>
      <w:r w:rsidRPr="001842A0">
        <w:rPr>
          <w:color w:val="000000"/>
          <w:szCs w:val="22"/>
        </w:rPr>
        <w:t xml:space="preserve"> összefoglal</w:t>
      </w:r>
      <w:r w:rsidR="00C37D3E">
        <w:rPr>
          <w:color w:val="000000"/>
          <w:szCs w:val="22"/>
        </w:rPr>
        <w:t>va</w:t>
      </w:r>
      <w:r w:rsidRPr="001842A0">
        <w:rPr>
          <w:color w:val="000000"/>
          <w:szCs w:val="22"/>
        </w:rPr>
        <w:t xml:space="preserve"> </w:t>
      </w:r>
      <w:r w:rsidR="00C37D3E">
        <w:rPr>
          <w:color w:val="000000"/>
          <w:szCs w:val="22"/>
        </w:rPr>
        <w:t xml:space="preserve">megtalálható </w:t>
      </w:r>
      <w:r w:rsidRPr="001842A0">
        <w:rPr>
          <w:color w:val="000000"/>
          <w:szCs w:val="22"/>
        </w:rPr>
        <w:t>az egy és nég</w:t>
      </w:r>
      <w:r w:rsidR="003C33DC" w:rsidRPr="001842A0">
        <w:rPr>
          <w:color w:val="000000"/>
          <w:szCs w:val="22"/>
        </w:rPr>
        <w:t>y</w:t>
      </w:r>
      <w:r w:rsidRPr="001842A0">
        <w:rPr>
          <w:color w:val="000000"/>
          <w:szCs w:val="22"/>
        </w:rPr>
        <w:t xml:space="preserve"> </w:t>
      </w:r>
      <w:r w:rsidR="00182CE9" w:rsidRPr="001842A0">
        <w:rPr>
          <w:color w:val="000000"/>
          <w:szCs w:val="22"/>
        </w:rPr>
        <w:t>injekciós üveg</w:t>
      </w:r>
      <w:r w:rsidRPr="001842A0">
        <w:rPr>
          <w:color w:val="000000"/>
          <w:szCs w:val="22"/>
        </w:rPr>
        <w:t xml:space="preserve"> </w:t>
      </w:r>
      <w:proofErr w:type="spellStart"/>
      <w:r w:rsidR="00DE750F" w:rsidRPr="001842A0">
        <w:rPr>
          <w:color w:val="000000"/>
          <w:szCs w:val="22"/>
        </w:rPr>
        <w:t>Cyrdanax</w:t>
      </w:r>
      <w:r w:rsidRPr="001842A0">
        <w:rPr>
          <w:color w:val="000000"/>
          <w:szCs w:val="22"/>
        </w:rPr>
        <w:t>-ból</w:t>
      </w:r>
      <w:proofErr w:type="spellEnd"/>
      <w:r w:rsidRPr="001842A0">
        <w:rPr>
          <w:color w:val="000000"/>
          <w:szCs w:val="22"/>
        </w:rPr>
        <w:t xml:space="preserve"> készített feloldott és h</w:t>
      </w:r>
      <w:r w:rsidR="00797C79" w:rsidRPr="001842A0">
        <w:rPr>
          <w:color w:val="000000"/>
          <w:szCs w:val="22"/>
        </w:rPr>
        <w:t>í</w:t>
      </w:r>
      <w:r w:rsidRPr="001842A0">
        <w:rPr>
          <w:color w:val="000000"/>
          <w:szCs w:val="22"/>
        </w:rPr>
        <w:t>gított oldatok végső térfogat</w:t>
      </w:r>
      <w:r w:rsidR="00C37D3E">
        <w:rPr>
          <w:color w:val="000000"/>
          <w:szCs w:val="22"/>
        </w:rPr>
        <w:t>a</w:t>
      </w:r>
      <w:r w:rsidRPr="001842A0">
        <w:rPr>
          <w:color w:val="000000"/>
          <w:szCs w:val="22"/>
        </w:rPr>
        <w:t xml:space="preserve"> és megközelítő pH érték</w:t>
      </w:r>
      <w:r w:rsidR="00C37D3E">
        <w:rPr>
          <w:color w:val="000000"/>
          <w:szCs w:val="22"/>
        </w:rPr>
        <w:t>e</w:t>
      </w:r>
      <w:r w:rsidRPr="001842A0">
        <w:rPr>
          <w:color w:val="000000"/>
          <w:szCs w:val="22"/>
        </w:rPr>
        <w:t xml:space="preserve">. </w:t>
      </w:r>
      <w:r w:rsidR="00C37D3E">
        <w:rPr>
          <w:color w:val="000000"/>
          <w:szCs w:val="22"/>
        </w:rPr>
        <w:t>Látható</w:t>
      </w:r>
      <w:r w:rsidRPr="001842A0">
        <w:rPr>
          <w:color w:val="000000"/>
          <w:szCs w:val="22"/>
        </w:rPr>
        <w:t xml:space="preserve"> az </w:t>
      </w:r>
      <w:r w:rsidR="00636C73" w:rsidRPr="001842A0">
        <w:rPr>
          <w:color w:val="000000"/>
          <w:szCs w:val="22"/>
        </w:rPr>
        <w:t>injekciós üvegenként</w:t>
      </w:r>
      <w:r w:rsidRPr="001842A0">
        <w:rPr>
          <w:color w:val="000000"/>
          <w:szCs w:val="22"/>
        </w:rPr>
        <w:t xml:space="preserve"> felhasznált infúziós oldatok minimum és maximum térfogat</w:t>
      </w:r>
      <w:r w:rsidR="00C37D3E">
        <w:rPr>
          <w:color w:val="000000"/>
          <w:szCs w:val="22"/>
        </w:rPr>
        <w:t>a</w:t>
      </w:r>
      <w:r w:rsidRPr="001842A0">
        <w:rPr>
          <w:color w:val="000000"/>
          <w:szCs w:val="22"/>
        </w:rPr>
        <w:t xml:space="preserve"> is.</w:t>
      </w:r>
    </w:p>
    <w:p w14:paraId="26F853E9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1FB7D515" w14:textId="77777777" w:rsidR="00CD6AF2" w:rsidRPr="001842A0" w:rsidRDefault="00CD6AF2" w:rsidP="008F730A">
      <w:pPr>
        <w:pStyle w:val="Kpalrs"/>
        <w:rPr>
          <w:b w:val="0"/>
          <w:sz w:val="22"/>
          <w:szCs w:val="22"/>
          <w:lang w:val="hu-HU" w:eastAsia="de-DE"/>
        </w:rPr>
      </w:pPr>
      <w:r w:rsidRPr="001842A0">
        <w:rPr>
          <w:sz w:val="22"/>
          <w:szCs w:val="22"/>
          <w:lang w:val="hu-HU" w:eastAsia="de-DE"/>
        </w:rPr>
        <w:t>250 mg</w:t>
      </w:r>
      <w:r w:rsidR="00182CE9" w:rsidRPr="001842A0">
        <w:rPr>
          <w:sz w:val="22"/>
          <w:szCs w:val="22"/>
          <w:lang w:val="hu-HU" w:eastAsia="de-DE"/>
        </w:rPr>
        <w:t>-</w:t>
      </w:r>
      <w:proofErr w:type="spellStart"/>
      <w:r w:rsidR="00182CE9" w:rsidRPr="001842A0">
        <w:rPr>
          <w:sz w:val="22"/>
          <w:szCs w:val="22"/>
          <w:lang w:val="hu-HU" w:eastAsia="de-DE"/>
        </w:rPr>
        <w:t>os</w:t>
      </w:r>
      <w:proofErr w:type="spellEnd"/>
      <w:r w:rsidRPr="001842A0">
        <w:rPr>
          <w:sz w:val="22"/>
          <w:szCs w:val="22"/>
          <w:lang w:val="hu-HU" w:eastAsia="de-DE"/>
        </w:rPr>
        <w:t xml:space="preserve"> </w:t>
      </w:r>
      <w:r w:rsidR="00182CE9" w:rsidRPr="001842A0">
        <w:rPr>
          <w:sz w:val="22"/>
          <w:szCs w:val="22"/>
          <w:lang w:val="hu-HU" w:eastAsia="de-DE"/>
        </w:rPr>
        <w:t>injekciós üveg</w:t>
      </w:r>
      <w:r w:rsidRPr="001842A0">
        <w:rPr>
          <w:sz w:val="22"/>
          <w:szCs w:val="22"/>
          <w:lang w:val="hu-HU" w:eastAsia="de-DE"/>
        </w:rPr>
        <w:t xml:space="preserve">: </w:t>
      </w:r>
      <w:proofErr w:type="spellStart"/>
      <w:r w:rsidR="00DE750F" w:rsidRPr="001842A0">
        <w:rPr>
          <w:b w:val="0"/>
          <w:smallCaps/>
          <w:sz w:val="22"/>
          <w:szCs w:val="22"/>
          <w:lang w:val="hu-HU"/>
        </w:rPr>
        <w:t>Cyrdanax</w:t>
      </w:r>
      <w:proofErr w:type="spellEnd"/>
      <w:r w:rsidRPr="001842A0">
        <w:rPr>
          <w:b w:val="0"/>
          <w:sz w:val="22"/>
          <w:szCs w:val="22"/>
          <w:lang w:val="hu-HU"/>
        </w:rPr>
        <w:t xml:space="preserve"> 20 mg/ml </w:t>
      </w:r>
      <w:r w:rsidR="0057622F" w:rsidRPr="001842A0">
        <w:rPr>
          <w:b w:val="0"/>
          <w:sz w:val="22"/>
          <w:szCs w:val="22"/>
          <w:lang w:val="hu-HU"/>
        </w:rPr>
        <w:t>por oldatos infúzióhoz</w:t>
      </w:r>
      <w:r w:rsidRPr="001842A0">
        <w:rPr>
          <w:b w:val="0"/>
          <w:sz w:val="22"/>
          <w:szCs w:val="22"/>
          <w:lang w:val="hu-HU"/>
        </w:rPr>
        <w:t>.</w:t>
      </w:r>
    </w:p>
    <w:p w14:paraId="6A764C63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653"/>
        <w:gridCol w:w="2307"/>
        <w:gridCol w:w="1620"/>
        <w:gridCol w:w="1620"/>
        <w:gridCol w:w="1872"/>
      </w:tblGrid>
      <w:tr w:rsidR="00CD6AF2" w:rsidRPr="001842A0" w14:paraId="2462CA92" w14:textId="77777777" w:rsidTr="00CD6AF2"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</w:tcPr>
          <w:p w14:paraId="575D4FEC" w14:textId="77777777" w:rsidR="00CD6AF2" w:rsidRPr="001842A0" w:rsidRDefault="0020197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Hígításhoz </w:t>
            </w:r>
            <w:r w:rsidR="0057622F" w:rsidRPr="001842A0">
              <w:rPr>
                <w:b/>
                <w:szCs w:val="22"/>
              </w:rPr>
              <w:t>használt infúziós oldat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8" w:space="0" w:color="auto"/>
            </w:tcBorders>
          </w:tcPr>
          <w:p w14:paraId="31D00865" w14:textId="77777777" w:rsidR="00CD6AF2" w:rsidRPr="001842A0" w:rsidRDefault="0057622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1 </w:t>
            </w:r>
            <w:r w:rsidR="00182CE9" w:rsidRPr="001842A0">
              <w:rPr>
                <w:b/>
                <w:szCs w:val="22"/>
              </w:rPr>
              <w:t>injekciós üveg</w:t>
            </w:r>
            <w:r w:rsidRPr="001842A0">
              <w:rPr>
                <w:b/>
                <w:szCs w:val="22"/>
              </w:rPr>
              <w:t xml:space="preserve"> feloldott </w:t>
            </w:r>
            <w:proofErr w:type="spellStart"/>
            <w:r w:rsidR="00DE750F" w:rsidRPr="001842A0">
              <w:rPr>
                <w:b/>
                <w:szCs w:val="22"/>
              </w:rPr>
              <w:t>Cyrdanax</w:t>
            </w:r>
            <w:proofErr w:type="spellEnd"/>
            <w:r w:rsidRPr="001842A0">
              <w:rPr>
                <w:b/>
                <w:szCs w:val="22"/>
              </w:rPr>
              <w:t xml:space="preserve"> </w:t>
            </w:r>
            <w:r w:rsidR="0020197F" w:rsidRPr="001842A0">
              <w:rPr>
                <w:b/>
                <w:szCs w:val="22"/>
              </w:rPr>
              <w:t xml:space="preserve">hígításához </w:t>
            </w:r>
            <w:r w:rsidRPr="001842A0">
              <w:rPr>
                <w:b/>
                <w:szCs w:val="22"/>
              </w:rPr>
              <w:t>használt oldat térfogata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8" w:space="0" w:color="auto"/>
            </w:tcBorders>
          </w:tcPr>
          <w:p w14:paraId="14DEE79B" w14:textId="77777777" w:rsidR="00CD6AF2" w:rsidRPr="001842A0" w:rsidRDefault="00D77DD4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Végső térfogat 1 </w:t>
            </w:r>
            <w:r w:rsidR="00636C73" w:rsidRPr="001842A0">
              <w:rPr>
                <w:b/>
                <w:szCs w:val="22"/>
              </w:rPr>
              <w:t>injekciós üvegből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8" w:space="0" w:color="auto"/>
            </w:tcBorders>
          </w:tcPr>
          <w:p w14:paraId="4667E1C7" w14:textId="77777777" w:rsidR="00CD6AF2" w:rsidRPr="001842A0" w:rsidRDefault="00D77DD4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Végső térfogat 4 </w:t>
            </w:r>
            <w:r w:rsidR="00636C73" w:rsidRPr="001842A0">
              <w:rPr>
                <w:b/>
                <w:szCs w:val="22"/>
              </w:rPr>
              <w:t>injekciós üvegből</w:t>
            </w:r>
          </w:p>
        </w:tc>
        <w:tc>
          <w:tcPr>
            <w:tcW w:w="1872" w:type="dxa"/>
            <w:tcBorders>
              <w:top w:val="single" w:sz="4" w:space="0" w:color="auto"/>
              <w:bottom w:val="single" w:sz="8" w:space="0" w:color="auto"/>
            </w:tcBorders>
          </w:tcPr>
          <w:p w14:paraId="067D00D2" w14:textId="1C49A220" w:rsidR="00181F2A" w:rsidRDefault="00D77DD4" w:rsidP="00181F2A">
            <w:pPr>
              <w:spacing w:line="240" w:lineRule="auto"/>
              <w:rPr>
                <w:b/>
                <w:szCs w:val="22"/>
              </w:rPr>
            </w:pPr>
            <w:r w:rsidRPr="001842A0">
              <w:rPr>
                <w:b/>
                <w:szCs w:val="22"/>
              </w:rPr>
              <w:t xml:space="preserve">pH </w:t>
            </w:r>
          </w:p>
          <w:p w14:paraId="1A4D592D" w14:textId="53127771" w:rsidR="00CD6AF2" w:rsidRPr="001842A0" w:rsidRDefault="00D77DD4" w:rsidP="00181F2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>(megközelítőleg)</w:t>
            </w:r>
          </w:p>
        </w:tc>
      </w:tr>
      <w:tr w:rsidR="00CD6AF2" w:rsidRPr="001842A0" w14:paraId="77FCBAC6" w14:textId="77777777" w:rsidTr="00CD6AF2">
        <w:tc>
          <w:tcPr>
            <w:tcW w:w="1653" w:type="dxa"/>
            <w:tcBorders>
              <w:top w:val="single" w:sz="8" w:space="0" w:color="auto"/>
            </w:tcBorders>
          </w:tcPr>
          <w:p w14:paraId="7D0217DB" w14:textId="4FDD7499" w:rsidR="00CD6AF2" w:rsidRPr="001842A0" w:rsidRDefault="00CD6AF2" w:rsidP="002316D5">
            <w:pPr>
              <w:spacing w:line="240" w:lineRule="auto"/>
              <w:rPr>
                <w:szCs w:val="22"/>
              </w:rPr>
            </w:pPr>
            <w:proofErr w:type="spellStart"/>
            <w:r w:rsidRPr="001842A0">
              <w:rPr>
                <w:szCs w:val="22"/>
              </w:rPr>
              <w:t>Ringer</w:t>
            </w:r>
            <w:proofErr w:type="spellEnd"/>
            <w:r w:rsidR="002316D5">
              <w:rPr>
                <w:szCs w:val="22"/>
              </w:rPr>
              <w:t>-laktát</w:t>
            </w:r>
          </w:p>
        </w:tc>
        <w:tc>
          <w:tcPr>
            <w:tcW w:w="2307" w:type="dxa"/>
            <w:tcBorders>
              <w:top w:val="single" w:sz="8" w:space="0" w:color="auto"/>
            </w:tcBorders>
          </w:tcPr>
          <w:p w14:paraId="5482C018" w14:textId="7DCEFCA7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 ml</w:t>
            </w:r>
          </w:p>
          <w:p w14:paraId="545A1E13" w14:textId="603B0D86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 ml</w:t>
            </w:r>
          </w:p>
        </w:tc>
        <w:tc>
          <w:tcPr>
            <w:tcW w:w="1620" w:type="dxa"/>
            <w:tcBorders>
              <w:top w:val="single" w:sz="8" w:space="0" w:color="auto"/>
            </w:tcBorders>
          </w:tcPr>
          <w:p w14:paraId="510C2E20" w14:textId="08BF822A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 ml</w:t>
            </w:r>
          </w:p>
          <w:p w14:paraId="20409FF0" w14:textId="60AFBDAB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62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 ml</w:t>
            </w:r>
          </w:p>
        </w:tc>
        <w:tc>
          <w:tcPr>
            <w:tcW w:w="1620" w:type="dxa"/>
            <w:tcBorders>
              <w:top w:val="single" w:sz="8" w:space="0" w:color="auto"/>
            </w:tcBorders>
          </w:tcPr>
          <w:p w14:paraId="1DD3F858" w14:textId="35F14386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100 ml</w:t>
            </w:r>
          </w:p>
          <w:p w14:paraId="6A447647" w14:textId="68DDBE21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250 ml</w:t>
            </w:r>
          </w:p>
        </w:tc>
        <w:tc>
          <w:tcPr>
            <w:tcW w:w="1872" w:type="dxa"/>
            <w:tcBorders>
              <w:top w:val="single" w:sz="8" w:space="0" w:color="auto"/>
            </w:tcBorders>
          </w:tcPr>
          <w:p w14:paraId="73F213EB" w14:textId="03B8435A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4</w:t>
            </w:r>
          </w:p>
          <w:p w14:paraId="5F7A758E" w14:textId="7EFE117E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3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</w:t>
            </w:r>
          </w:p>
        </w:tc>
      </w:tr>
      <w:tr w:rsidR="00CD6AF2" w:rsidRPr="001842A0" w14:paraId="2E113E76" w14:textId="77777777" w:rsidTr="00CD6AF2">
        <w:tc>
          <w:tcPr>
            <w:tcW w:w="1653" w:type="dxa"/>
            <w:tcBorders>
              <w:bottom w:val="single" w:sz="4" w:space="0" w:color="auto"/>
            </w:tcBorders>
          </w:tcPr>
          <w:p w14:paraId="3596373D" w14:textId="78A52D93" w:rsidR="00CD6AF2" w:rsidRPr="001842A0" w:rsidRDefault="00CD6AF2" w:rsidP="002316D5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0</w:t>
            </w:r>
            <w:r w:rsidR="00C56A6C">
              <w:rPr>
                <w:szCs w:val="22"/>
              </w:rPr>
              <w:t>,</w:t>
            </w:r>
            <w:r w:rsidRPr="008122EA">
              <w:rPr>
                <w:szCs w:val="22"/>
              </w:rPr>
              <w:t xml:space="preserve">16 M </w:t>
            </w:r>
            <w:r w:rsidR="00E5147A" w:rsidRPr="008122EA">
              <w:rPr>
                <w:szCs w:val="22"/>
              </w:rPr>
              <w:t>N</w:t>
            </w:r>
            <w:r w:rsidR="002316D5">
              <w:rPr>
                <w:szCs w:val="22"/>
              </w:rPr>
              <w:t>á</w:t>
            </w:r>
            <w:r w:rsidR="00E5147A" w:rsidRPr="008122EA">
              <w:rPr>
                <w:szCs w:val="22"/>
              </w:rPr>
              <w:t>trium</w:t>
            </w:r>
            <w:r w:rsidR="002316D5">
              <w:rPr>
                <w:szCs w:val="22"/>
              </w:rPr>
              <w:t>-laktát</w:t>
            </w:r>
            <w:r w:rsidRPr="001842A0">
              <w:rPr>
                <w:szCs w:val="22"/>
              </w:rPr>
              <w:t>*</w:t>
            </w: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14:paraId="6EC43F01" w14:textId="73D268D8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 ml</w:t>
            </w:r>
          </w:p>
          <w:p w14:paraId="5ED1FBFF" w14:textId="5B0520B2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 ml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B72D7D8" w14:textId="6A0D1DD4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 ml</w:t>
            </w:r>
          </w:p>
          <w:p w14:paraId="38BD4180" w14:textId="1E51994D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62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 ml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634F178" w14:textId="143E357F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100 ml</w:t>
            </w:r>
          </w:p>
          <w:p w14:paraId="4F869980" w14:textId="53CDB8BC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250 ml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5DD63055" w14:textId="3196F6B2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3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9</w:t>
            </w:r>
          </w:p>
          <w:p w14:paraId="79BBA0B5" w14:textId="11AE1131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4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6</w:t>
            </w:r>
          </w:p>
        </w:tc>
      </w:tr>
    </w:tbl>
    <w:p w14:paraId="6695EE56" w14:textId="6AB93FB8" w:rsidR="0057622F" w:rsidRPr="001842A0" w:rsidRDefault="0057622F" w:rsidP="008F730A">
      <w:pPr>
        <w:widowControl w:val="0"/>
        <w:autoSpaceDE w:val="0"/>
        <w:autoSpaceDN w:val="0"/>
        <w:adjustRightInd w:val="0"/>
        <w:spacing w:line="240" w:lineRule="auto"/>
        <w:ind w:left="113" w:hanging="113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>*</w:t>
      </w:r>
      <w:r w:rsidRPr="001842A0">
        <w:rPr>
          <w:color w:val="000000"/>
          <w:szCs w:val="22"/>
        </w:rPr>
        <w:tab/>
      </w:r>
      <w:r w:rsidR="00E5147A" w:rsidRPr="001842A0">
        <w:rPr>
          <w:color w:val="000000"/>
          <w:szCs w:val="22"/>
        </w:rPr>
        <w:t>N</w:t>
      </w:r>
      <w:r w:rsidR="002316D5">
        <w:rPr>
          <w:color w:val="000000"/>
          <w:szCs w:val="22"/>
        </w:rPr>
        <w:t>á</w:t>
      </w:r>
      <w:r w:rsidR="00E5147A" w:rsidRPr="001842A0">
        <w:rPr>
          <w:color w:val="000000"/>
          <w:szCs w:val="22"/>
        </w:rPr>
        <w:t>trium</w:t>
      </w:r>
      <w:r w:rsidR="002316D5">
        <w:rPr>
          <w:color w:val="000000"/>
          <w:szCs w:val="22"/>
        </w:rPr>
        <w:t>-laktát</w:t>
      </w:r>
      <w:r w:rsidRPr="001842A0">
        <w:rPr>
          <w:color w:val="000000"/>
          <w:szCs w:val="22"/>
        </w:rPr>
        <w:t xml:space="preserve"> 11</w:t>
      </w:r>
      <w:r w:rsidR="009D4C69" w:rsidRPr="001842A0">
        <w:rPr>
          <w:color w:val="000000"/>
          <w:szCs w:val="22"/>
        </w:rPr>
        <w:t>,</w:t>
      </w:r>
      <w:r w:rsidRPr="001842A0">
        <w:rPr>
          <w:color w:val="000000"/>
          <w:szCs w:val="22"/>
        </w:rPr>
        <w:t xml:space="preserve">2 % </w:t>
      </w:r>
      <w:proofErr w:type="spellStart"/>
      <w:r w:rsidRPr="001842A0">
        <w:rPr>
          <w:color w:val="000000"/>
          <w:szCs w:val="22"/>
        </w:rPr>
        <w:t>os</w:t>
      </w:r>
      <w:proofErr w:type="spellEnd"/>
      <w:r w:rsidRPr="001842A0">
        <w:rPr>
          <w:color w:val="000000"/>
          <w:szCs w:val="22"/>
        </w:rPr>
        <w:t xml:space="preserve"> oldatot 6</w:t>
      </w:r>
      <w:r w:rsidR="002316D5">
        <w:rPr>
          <w:color w:val="000000"/>
          <w:szCs w:val="22"/>
        </w:rPr>
        <w:t>×</w:t>
      </w:r>
      <w:r w:rsidRPr="001842A0">
        <w:rPr>
          <w:color w:val="000000"/>
          <w:szCs w:val="22"/>
        </w:rPr>
        <w:t>-</w:t>
      </w:r>
      <w:proofErr w:type="spellStart"/>
      <w:r w:rsidR="009D4C69" w:rsidRPr="001842A0">
        <w:rPr>
          <w:color w:val="000000"/>
          <w:szCs w:val="22"/>
        </w:rPr>
        <w:t>os</w:t>
      </w:r>
      <w:r w:rsidRPr="001842A0">
        <w:rPr>
          <w:color w:val="000000"/>
          <w:szCs w:val="22"/>
        </w:rPr>
        <w:t>ára</w:t>
      </w:r>
      <w:proofErr w:type="spellEnd"/>
      <w:r w:rsidRPr="001842A0">
        <w:rPr>
          <w:color w:val="000000"/>
          <w:szCs w:val="22"/>
        </w:rPr>
        <w:t xml:space="preserve"> kell </w:t>
      </w:r>
      <w:r w:rsidR="0020197F" w:rsidRPr="001842A0">
        <w:rPr>
          <w:color w:val="000000"/>
          <w:szCs w:val="22"/>
        </w:rPr>
        <w:t>hígítani</w:t>
      </w:r>
      <w:r w:rsidR="00797C79" w:rsidRPr="001842A0">
        <w:rPr>
          <w:color w:val="000000"/>
          <w:szCs w:val="22"/>
        </w:rPr>
        <w:t>,</w:t>
      </w:r>
      <w:r w:rsidR="0020197F" w:rsidRPr="001842A0">
        <w:rPr>
          <w:color w:val="000000"/>
          <w:szCs w:val="22"/>
        </w:rPr>
        <w:t xml:space="preserve"> </w:t>
      </w:r>
      <w:r w:rsidRPr="001842A0">
        <w:rPr>
          <w:color w:val="000000"/>
          <w:szCs w:val="22"/>
        </w:rPr>
        <w:t>hogy 0.16</w:t>
      </w:r>
      <w:r w:rsidR="0020197F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>M oldatot kapjunk.</w:t>
      </w:r>
    </w:p>
    <w:p w14:paraId="20E53F4C" w14:textId="77777777" w:rsidR="00CD6AF2" w:rsidRPr="001842A0" w:rsidRDefault="00CD6AF2" w:rsidP="008122EA">
      <w:pPr>
        <w:spacing w:line="240" w:lineRule="auto"/>
        <w:rPr>
          <w:szCs w:val="22"/>
          <w:highlight w:val="lightGray"/>
        </w:rPr>
      </w:pPr>
    </w:p>
    <w:p w14:paraId="15BA0939" w14:textId="59152A54" w:rsidR="00CD6AF2" w:rsidRPr="008122EA" w:rsidRDefault="00D77DD4" w:rsidP="008122EA">
      <w:pPr>
        <w:spacing w:line="240" w:lineRule="auto"/>
        <w:rPr>
          <w:szCs w:val="22"/>
          <w:highlight w:val="lightGray"/>
        </w:rPr>
      </w:pPr>
      <w:r w:rsidRPr="001842A0">
        <w:rPr>
          <w:color w:val="000000"/>
          <w:szCs w:val="22"/>
        </w:rPr>
        <w:t xml:space="preserve">A nagyobb </w:t>
      </w:r>
      <w:r w:rsidR="0020197F" w:rsidRPr="008122EA">
        <w:rPr>
          <w:color w:val="000000"/>
          <w:szCs w:val="22"/>
        </w:rPr>
        <w:t xml:space="preserve">hígítási </w:t>
      </w:r>
      <w:r w:rsidRPr="008122EA">
        <w:rPr>
          <w:color w:val="000000"/>
          <w:szCs w:val="22"/>
        </w:rPr>
        <w:t xml:space="preserve">térfogat használata (maximum 50 ml infúziós oldat a </w:t>
      </w:r>
      <w:r w:rsidR="00AB7628">
        <w:rPr>
          <w:color w:val="000000"/>
          <w:szCs w:val="22"/>
        </w:rPr>
        <w:t>12,5 </w:t>
      </w:r>
      <w:r w:rsidRPr="008122EA">
        <w:rPr>
          <w:color w:val="000000"/>
          <w:szCs w:val="22"/>
        </w:rPr>
        <w:t xml:space="preserve">ml feloldott </w:t>
      </w:r>
      <w:proofErr w:type="spellStart"/>
      <w:r w:rsidR="00DE750F" w:rsidRPr="008122EA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-hoz) az általában ajánlott, hogy magasabb legyen az oldat pH értéke. A kisebb </w:t>
      </w:r>
      <w:r w:rsidR="0020197F" w:rsidRPr="001842A0">
        <w:rPr>
          <w:color w:val="000000"/>
          <w:szCs w:val="22"/>
        </w:rPr>
        <w:t xml:space="preserve">hígítási </w:t>
      </w:r>
      <w:r w:rsidRPr="001842A0">
        <w:rPr>
          <w:color w:val="000000"/>
          <w:szCs w:val="22"/>
        </w:rPr>
        <w:t xml:space="preserve">térfogat (minimum </w:t>
      </w:r>
      <w:r w:rsidR="00AB7628">
        <w:rPr>
          <w:color w:val="000000"/>
          <w:szCs w:val="22"/>
        </w:rPr>
        <w:t>12,5</w:t>
      </w:r>
      <w:r w:rsidR="00797C79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 xml:space="preserve">ml infúziós oldat a </w:t>
      </w:r>
      <w:r w:rsidR="00AB7628">
        <w:rPr>
          <w:color w:val="000000"/>
          <w:szCs w:val="22"/>
        </w:rPr>
        <w:t>12,5 </w:t>
      </w:r>
      <w:r w:rsidRPr="001842A0">
        <w:rPr>
          <w:color w:val="000000"/>
          <w:szCs w:val="22"/>
        </w:rPr>
        <w:t xml:space="preserve">ml feloldott </w:t>
      </w:r>
      <w:proofErr w:type="spellStart"/>
      <w:r w:rsidR="00DE750F" w:rsidRPr="001842A0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-hoz) szükség esetén használható, a beteg </w:t>
      </w:r>
      <w:proofErr w:type="spellStart"/>
      <w:r w:rsidR="000464F5" w:rsidRPr="001842A0">
        <w:rPr>
          <w:color w:val="000000"/>
          <w:szCs w:val="22"/>
        </w:rPr>
        <w:t>hemodinamik</w:t>
      </w:r>
      <w:r w:rsidR="000464F5">
        <w:rPr>
          <w:color w:val="000000"/>
          <w:szCs w:val="22"/>
        </w:rPr>
        <w:t>ai</w:t>
      </w:r>
      <w:proofErr w:type="spellEnd"/>
      <w:r w:rsidR="000464F5" w:rsidRPr="008122EA">
        <w:rPr>
          <w:color w:val="000000"/>
          <w:szCs w:val="22"/>
        </w:rPr>
        <w:t xml:space="preserve"> </w:t>
      </w:r>
      <w:r w:rsidRPr="008122EA">
        <w:rPr>
          <w:color w:val="000000"/>
          <w:szCs w:val="22"/>
        </w:rPr>
        <w:t>állapota alapján.</w:t>
      </w:r>
    </w:p>
    <w:p w14:paraId="1D00958B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3A75B410" w14:textId="77777777" w:rsidR="009249AB" w:rsidRPr="001842A0" w:rsidRDefault="009249AB" w:rsidP="008F730A">
      <w:pPr>
        <w:spacing w:line="240" w:lineRule="auto"/>
        <w:rPr>
          <w:szCs w:val="22"/>
          <w:highlight w:val="lightGray"/>
        </w:rPr>
      </w:pPr>
    </w:p>
    <w:p w14:paraId="508996FD" w14:textId="77777777" w:rsidR="00CD6AF2" w:rsidRPr="001842A0" w:rsidRDefault="00CD6AF2" w:rsidP="008F730A">
      <w:pPr>
        <w:pStyle w:val="Kpalrs"/>
        <w:rPr>
          <w:b w:val="0"/>
          <w:sz w:val="22"/>
          <w:szCs w:val="22"/>
          <w:lang w:val="hu-HU" w:eastAsia="de-DE"/>
        </w:rPr>
      </w:pPr>
      <w:r w:rsidRPr="001842A0">
        <w:rPr>
          <w:sz w:val="22"/>
          <w:szCs w:val="22"/>
          <w:lang w:val="hu-HU" w:eastAsia="de-DE"/>
        </w:rPr>
        <w:t>500 mg</w:t>
      </w:r>
      <w:r w:rsidR="00182CE9" w:rsidRPr="001842A0">
        <w:rPr>
          <w:sz w:val="22"/>
          <w:szCs w:val="22"/>
          <w:lang w:val="hu-HU" w:eastAsia="de-DE"/>
        </w:rPr>
        <w:t>-</w:t>
      </w:r>
      <w:proofErr w:type="spellStart"/>
      <w:r w:rsidR="00182CE9" w:rsidRPr="001842A0">
        <w:rPr>
          <w:sz w:val="22"/>
          <w:szCs w:val="22"/>
          <w:lang w:val="hu-HU" w:eastAsia="de-DE"/>
        </w:rPr>
        <w:t>os</w:t>
      </w:r>
      <w:proofErr w:type="spellEnd"/>
      <w:r w:rsidRPr="001842A0">
        <w:rPr>
          <w:sz w:val="22"/>
          <w:szCs w:val="22"/>
          <w:lang w:val="hu-HU" w:eastAsia="de-DE"/>
        </w:rPr>
        <w:t xml:space="preserve"> </w:t>
      </w:r>
      <w:r w:rsidR="00182CE9" w:rsidRPr="001842A0">
        <w:rPr>
          <w:sz w:val="22"/>
          <w:szCs w:val="22"/>
          <w:lang w:val="hu-HU" w:eastAsia="de-DE"/>
        </w:rPr>
        <w:t>injekciós üveg</w:t>
      </w:r>
      <w:r w:rsidRPr="001842A0">
        <w:rPr>
          <w:sz w:val="22"/>
          <w:szCs w:val="22"/>
          <w:lang w:val="hu-HU" w:eastAsia="de-DE"/>
        </w:rPr>
        <w:t xml:space="preserve">: </w:t>
      </w:r>
      <w:proofErr w:type="spellStart"/>
      <w:r w:rsidR="00DE750F" w:rsidRPr="001842A0">
        <w:rPr>
          <w:b w:val="0"/>
          <w:smallCaps/>
          <w:sz w:val="22"/>
          <w:szCs w:val="22"/>
          <w:lang w:val="hu-HU"/>
        </w:rPr>
        <w:t>Cyrdanax</w:t>
      </w:r>
      <w:proofErr w:type="spellEnd"/>
      <w:r w:rsidRPr="001842A0">
        <w:rPr>
          <w:b w:val="0"/>
          <w:sz w:val="22"/>
          <w:szCs w:val="22"/>
          <w:lang w:val="hu-HU"/>
        </w:rPr>
        <w:t xml:space="preserve"> 20 mg/ml </w:t>
      </w:r>
      <w:r w:rsidR="0057622F" w:rsidRPr="001842A0">
        <w:rPr>
          <w:b w:val="0"/>
          <w:sz w:val="22"/>
          <w:szCs w:val="22"/>
          <w:lang w:val="hu-HU"/>
        </w:rPr>
        <w:t>por oldatos infúzióhoz</w:t>
      </w:r>
      <w:r w:rsidRPr="001842A0">
        <w:rPr>
          <w:b w:val="0"/>
          <w:sz w:val="22"/>
          <w:szCs w:val="22"/>
          <w:lang w:val="hu-HU"/>
        </w:rPr>
        <w:t>.</w:t>
      </w:r>
    </w:p>
    <w:p w14:paraId="49724532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653"/>
        <w:gridCol w:w="2307"/>
        <w:gridCol w:w="1620"/>
        <w:gridCol w:w="1620"/>
        <w:gridCol w:w="1872"/>
      </w:tblGrid>
      <w:tr w:rsidR="00CD6AF2" w:rsidRPr="001842A0" w14:paraId="506ECEE2" w14:textId="77777777" w:rsidTr="00CD6AF2"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</w:tcPr>
          <w:p w14:paraId="3FD56E79" w14:textId="77777777" w:rsidR="00CD6AF2" w:rsidRPr="001842A0" w:rsidRDefault="0020197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Hígításhoz </w:t>
            </w:r>
            <w:r w:rsidR="0057622F" w:rsidRPr="001842A0">
              <w:rPr>
                <w:b/>
                <w:szCs w:val="22"/>
              </w:rPr>
              <w:t>használt infúziós oldat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8" w:space="0" w:color="auto"/>
            </w:tcBorders>
          </w:tcPr>
          <w:p w14:paraId="79FBF397" w14:textId="77777777" w:rsidR="00CD6AF2" w:rsidRPr="001842A0" w:rsidRDefault="0057622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1 </w:t>
            </w:r>
            <w:r w:rsidR="00182CE9" w:rsidRPr="001842A0">
              <w:rPr>
                <w:b/>
                <w:szCs w:val="22"/>
              </w:rPr>
              <w:t>injekciós üveg</w:t>
            </w:r>
            <w:r w:rsidRPr="001842A0">
              <w:rPr>
                <w:b/>
                <w:szCs w:val="22"/>
              </w:rPr>
              <w:t xml:space="preserve"> feloldott </w:t>
            </w:r>
            <w:proofErr w:type="spellStart"/>
            <w:r w:rsidR="00DE750F" w:rsidRPr="001842A0">
              <w:rPr>
                <w:b/>
                <w:szCs w:val="22"/>
              </w:rPr>
              <w:t>Cyrdanax</w:t>
            </w:r>
            <w:proofErr w:type="spellEnd"/>
            <w:r w:rsidRPr="001842A0">
              <w:rPr>
                <w:b/>
                <w:szCs w:val="22"/>
              </w:rPr>
              <w:t xml:space="preserve"> </w:t>
            </w:r>
            <w:r w:rsidR="0020197F" w:rsidRPr="001842A0">
              <w:rPr>
                <w:b/>
                <w:szCs w:val="22"/>
              </w:rPr>
              <w:t xml:space="preserve">hígításához </w:t>
            </w:r>
            <w:r w:rsidRPr="001842A0">
              <w:rPr>
                <w:b/>
                <w:szCs w:val="22"/>
              </w:rPr>
              <w:t>használt oldat térfogata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8" w:space="0" w:color="auto"/>
            </w:tcBorders>
          </w:tcPr>
          <w:p w14:paraId="51BCEDAD" w14:textId="77777777" w:rsidR="00CD6AF2" w:rsidRPr="001842A0" w:rsidRDefault="0057622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Végső térfogat 1 </w:t>
            </w:r>
            <w:r w:rsidR="00636C73" w:rsidRPr="001842A0">
              <w:rPr>
                <w:b/>
                <w:szCs w:val="22"/>
              </w:rPr>
              <w:t>injekciós üvegből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8" w:space="0" w:color="auto"/>
            </w:tcBorders>
          </w:tcPr>
          <w:p w14:paraId="57F6EF92" w14:textId="77777777" w:rsidR="00CD6AF2" w:rsidRPr="001842A0" w:rsidRDefault="0057622F" w:rsidP="008F730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 xml:space="preserve">Végső térfogat 4 </w:t>
            </w:r>
            <w:r w:rsidR="00636C73" w:rsidRPr="001842A0">
              <w:rPr>
                <w:b/>
                <w:szCs w:val="22"/>
              </w:rPr>
              <w:t>injekciós üvegből</w:t>
            </w:r>
          </w:p>
        </w:tc>
        <w:tc>
          <w:tcPr>
            <w:tcW w:w="1872" w:type="dxa"/>
            <w:tcBorders>
              <w:top w:val="single" w:sz="4" w:space="0" w:color="auto"/>
              <w:bottom w:val="single" w:sz="8" w:space="0" w:color="auto"/>
            </w:tcBorders>
          </w:tcPr>
          <w:p w14:paraId="6F577D66" w14:textId="5FCE78BE" w:rsidR="00181F2A" w:rsidRDefault="0057622F" w:rsidP="00181F2A">
            <w:pPr>
              <w:spacing w:line="240" w:lineRule="auto"/>
              <w:rPr>
                <w:b/>
                <w:szCs w:val="22"/>
              </w:rPr>
            </w:pPr>
            <w:r w:rsidRPr="001842A0">
              <w:rPr>
                <w:b/>
                <w:szCs w:val="22"/>
              </w:rPr>
              <w:t xml:space="preserve">pH </w:t>
            </w:r>
          </w:p>
          <w:p w14:paraId="37519931" w14:textId="4FE71683" w:rsidR="00CD6AF2" w:rsidRPr="001842A0" w:rsidRDefault="0057622F" w:rsidP="00181F2A">
            <w:pPr>
              <w:spacing w:line="240" w:lineRule="auto"/>
              <w:rPr>
                <w:b/>
                <w:szCs w:val="22"/>
                <w:highlight w:val="lightGray"/>
              </w:rPr>
            </w:pPr>
            <w:r w:rsidRPr="001842A0">
              <w:rPr>
                <w:b/>
                <w:szCs w:val="22"/>
              </w:rPr>
              <w:t>(megközelítőleg)</w:t>
            </w:r>
          </w:p>
        </w:tc>
      </w:tr>
      <w:tr w:rsidR="00CD6AF2" w:rsidRPr="001842A0" w14:paraId="4E283F40" w14:textId="77777777" w:rsidTr="00CD6AF2">
        <w:tc>
          <w:tcPr>
            <w:tcW w:w="1653" w:type="dxa"/>
            <w:tcBorders>
              <w:top w:val="single" w:sz="8" w:space="0" w:color="auto"/>
            </w:tcBorders>
          </w:tcPr>
          <w:p w14:paraId="46038506" w14:textId="0EFAF761" w:rsidR="00CD6AF2" w:rsidRPr="001842A0" w:rsidRDefault="00CD6AF2" w:rsidP="002316D5">
            <w:pPr>
              <w:spacing w:line="240" w:lineRule="auto"/>
              <w:rPr>
                <w:szCs w:val="22"/>
              </w:rPr>
            </w:pPr>
            <w:proofErr w:type="spellStart"/>
            <w:r w:rsidRPr="001842A0">
              <w:rPr>
                <w:szCs w:val="22"/>
              </w:rPr>
              <w:t>Ringer</w:t>
            </w:r>
            <w:proofErr w:type="spellEnd"/>
            <w:r w:rsidR="002316D5">
              <w:rPr>
                <w:szCs w:val="22"/>
              </w:rPr>
              <w:t>-laktát</w:t>
            </w:r>
          </w:p>
        </w:tc>
        <w:tc>
          <w:tcPr>
            <w:tcW w:w="2307" w:type="dxa"/>
            <w:tcBorders>
              <w:top w:val="single" w:sz="8" w:space="0" w:color="auto"/>
            </w:tcBorders>
          </w:tcPr>
          <w:p w14:paraId="461BEF52" w14:textId="4CF0FC5C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 ml</w:t>
            </w:r>
          </w:p>
          <w:p w14:paraId="1013179E" w14:textId="609B6FC6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100 ml</w:t>
            </w:r>
          </w:p>
        </w:tc>
        <w:tc>
          <w:tcPr>
            <w:tcW w:w="1620" w:type="dxa"/>
            <w:tcBorders>
              <w:top w:val="single" w:sz="8" w:space="0" w:color="auto"/>
            </w:tcBorders>
          </w:tcPr>
          <w:p w14:paraId="10BFED6E" w14:textId="540E3122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 ml</w:t>
            </w:r>
          </w:p>
          <w:p w14:paraId="477DB31C" w14:textId="1D423A36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125 ml</w:t>
            </w:r>
          </w:p>
        </w:tc>
        <w:tc>
          <w:tcPr>
            <w:tcW w:w="1620" w:type="dxa"/>
            <w:tcBorders>
              <w:top w:val="single" w:sz="8" w:space="0" w:color="auto"/>
            </w:tcBorders>
          </w:tcPr>
          <w:p w14:paraId="1B662392" w14:textId="3F7FCBC7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200 ml</w:t>
            </w:r>
          </w:p>
          <w:p w14:paraId="3C4D012E" w14:textId="534F11AE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500 ml</w:t>
            </w:r>
          </w:p>
        </w:tc>
        <w:tc>
          <w:tcPr>
            <w:tcW w:w="1872" w:type="dxa"/>
            <w:tcBorders>
              <w:top w:val="single" w:sz="8" w:space="0" w:color="auto"/>
            </w:tcBorders>
          </w:tcPr>
          <w:p w14:paraId="69036BA6" w14:textId="24B976BF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4</w:t>
            </w:r>
          </w:p>
          <w:p w14:paraId="71330A8A" w14:textId="19583C06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3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5</w:t>
            </w:r>
          </w:p>
        </w:tc>
      </w:tr>
      <w:tr w:rsidR="00CD6AF2" w:rsidRPr="001842A0" w14:paraId="043A80BE" w14:textId="77777777" w:rsidTr="00CD6AF2">
        <w:tc>
          <w:tcPr>
            <w:tcW w:w="1653" w:type="dxa"/>
            <w:tcBorders>
              <w:bottom w:val="single" w:sz="4" w:space="0" w:color="auto"/>
            </w:tcBorders>
          </w:tcPr>
          <w:p w14:paraId="790F6279" w14:textId="4DB972B1" w:rsidR="00CD6AF2" w:rsidRPr="001842A0" w:rsidRDefault="00CD6AF2" w:rsidP="002316D5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0</w:t>
            </w:r>
            <w:r w:rsidR="00C56A6C">
              <w:rPr>
                <w:szCs w:val="22"/>
              </w:rPr>
              <w:t>,</w:t>
            </w:r>
            <w:r w:rsidRPr="008122EA">
              <w:rPr>
                <w:szCs w:val="22"/>
              </w:rPr>
              <w:t xml:space="preserve">16 M </w:t>
            </w:r>
            <w:r w:rsidR="00E5147A" w:rsidRPr="008122EA">
              <w:rPr>
                <w:szCs w:val="22"/>
              </w:rPr>
              <w:t>N</w:t>
            </w:r>
            <w:r w:rsidR="002316D5">
              <w:rPr>
                <w:szCs w:val="22"/>
              </w:rPr>
              <w:t>á</w:t>
            </w:r>
            <w:r w:rsidR="00E5147A" w:rsidRPr="008122EA">
              <w:rPr>
                <w:szCs w:val="22"/>
              </w:rPr>
              <w:t>trium</w:t>
            </w:r>
            <w:r w:rsidR="002316D5">
              <w:rPr>
                <w:szCs w:val="22"/>
              </w:rPr>
              <w:t>-laktát</w:t>
            </w:r>
            <w:r w:rsidRPr="001842A0">
              <w:rPr>
                <w:szCs w:val="22"/>
              </w:rPr>
              <w:t>*</w:t>
            </w: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14:paraId="545ECFF9" w14:textId="5E71D9B9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25 ml</w:t>
            </w:r>
          </w:p>
          <w:p w14:paraId="5E41AF32" w14:textId="6CF37F12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100 ml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7AAFEF09" w14:textId="50BA7DD9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 ml</w:t>
            </w:r>
          </w:p>
          <w:p w14:paraId="18EAF918" w14:textId="68F0D889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125 ml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96380D1" w14:textId="1D7AE066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200 ml</w:t>
            </w:r>
          </w:p>
          <w:p w14:paraId="0962BEBA" w14:textId="325E5EB1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500 ml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0B32E4B9" w14:textId="0DFF787B" w:rsidR="00181F2A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3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9</w:t>
            </w:r>
          </w:p>
          <w:p w14:paraId="2C3B911B" w14:textId="73868896" w:rsidR="00CD6AF2" w:rsidRPr="001842A0" w:rsidRDefault="00CD6AF2" w:rsidP="00181F2A">
            <w:pPr>
              <w:spacing w:line="240" w:lineRule="auto"/>
              <w:rPr>
                <w:szCs w:val="22"/>
              </w:rPr>
            </w:pPr>
            <w:r w:rsidRPr="001842A0">
              <w:rPr>
                <w:szCs w:val="22"/>
              </w:rPr>
              <w:t>4</w:t>
            </w:r>
            <w:r w:rsidR="009D4C69" w:rsidRPr="001842A0">
              <w:rPr>
                <w:szCs w:val="22"/>
              </w:rPr>
              <w:t>,</w:t>
            </w:r>
            <w:r w:rsidRPr="001842A0">
              <w:rPr>
                <w:szCs w:val="22"/>
              </w:rPr>
              <w:t>6</w:t>
            </w:r>
          </w:p>
        </w:tc>
      </w:tr>
    </w:tbl>
    <w:p w14:paraId="5369BAE2" w14:textId="0EBD25E4" w:rsidR="0057622F" w:rsidRPr="001842A0" w:rsidRDefault="0057622F" w:rsidP="008F730A">
      <w:pPr>
        <w:widowControl w:val="0"/>
        <w:autoSpaceDE w:val="0"/>
        <w:autoSpaceDN w:val="0"/>
        <w:adjustRightInd w:val="0"/>
        <w:spacing w:line="240" w:lineRule="auto"/>
        <w:ind w:left="113" w:hanging="113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>*</w:t>
      </w:r>
      <w:r w:rsidRPr="001842A0">
        <w:rPr>
          <w:color w:val="000000"/>
          <w:szCs w:val="22"/>
        </w:rPr>
        <w:tab/>
      </w:r>
      <w:r w:rsidR="00E5147A" w:rsidRPr="001842A0">
        <w:rPr>
          <w:color w:val="000000"/>
          <w:szCs w:val="22"/>
        </w:rPr>
        <w:t>N</w:t>
      </w:r>
      <w:r w:rsidR="002316D5">
        <w:rPr>
          <w:color w:val="000000"/>
          <w:szCs w:val="22"/>
        </w:rPr>
        <w:t>á</w:t>
      </w:r>
      <w:r w:rsidR="00E5147A" w:rsidRPr="001842A0">
        <w:rPr>
          <w:color w:val="000000"/>
          <w:szCs w:val="22"/>
        </w:rPr>
        <w:t>trium</w:t>
      </w:r>
      <w:r w:rsidR="002316D5">
        <w:rPr>
          <w:color w:val="000000"/>
          <w:szCs w:val="22"/>
        </w:rPr>
        <w:t>-laktát</w:t>
      </w:r>
      <w:r w:rsidRPr="001842A0">
        <w:rPr>
          <w:color w:val="000000"/>
          <w:szCs w:val="22"/>
        </w:rPr>
        <w:t xml:space="preserve"> 11</w:t>
      </w:r>
      <w:r w:rsidR="009D4C69" w:rsidRPr="001842A0">
        <w:rPr>
          <w:szCs w:val="22"/>
        </w:rPr>
        <w:t>,</w:t>
      </w:r>
      <w:r w:rsidRPr="001842A0">
        <w:rPr>
          <w:color w:val="000000"/>
          <w:szCs w:val="22"/>
        </w:rPr>
        <w:t xml:space="preserve">2 % </w:t>
      </w:r>
      <w:r w:rsidR="001842A0">
        <w:rPr>
          <w:color w:val="000000"/>
          <w:szCs w:val="22"/>
        </w:rPr>
        <w:t>-</w:t>
      </w:r>
      <w:proofErr w:type="spellStart"/>
      <w:r w:rsidRPr="001842A0">
        <w:rPr>
          <w:color w:val="000000"/>
          <w:szCs w:val="22"/>
        </w:rPr>
        <w:t>os</w:t>
      </w:r>
      <w:proofErr w:type="spellEnd"/>
      <w:r w:rsidRPr="001842A0">
        <w:rPr>
          <w:color w:val="000000"/>
          <w:szCs w:val="22"/>
        </w:rPr>
        <w:t xml:space="preserve"> oldatot 6</w:t>
      </w:r>
      <w:r w:rsidR="002316D5">
        <w:rPr>
          <w:color w:val="000000"/>
          <w:szCs w:val="22"/>
        </w:rPr>
        <w:t>×</w:t>
      </w:r>
      <w:r w:rsidRPr="001842A0">
        <w:rPr>
          <w:color w:val="000000"/>
          <w:szCs w:val="22"/>
        </w:rPr>
        <w:t>-</w:t>
      </w:r>
      <w:proofErr w:type="spellStart"/>
      <w:r w:rsidR="009D4C69" w:rsidRPr="001842A0">
        <w:rPr>
          <w:color w:val="000000"/>
          <w:szCs w:val="22"/>
        </w:rPr>
        <w:t>os</w:t>
      </w:r>
      <w:r w:rsidRPr="001842A0">
        <w:rPr>
          <w:color w:val="000000"/>
          <w:szCs w:val="22"/>
        </w:rPr>
        <w:t>ára</w:t>
      </w:r>
      <w:proofErr w:type="spellEnd"/>
      <w:r w:rsidRPr="001842A0">
        <w:rPr>
          <w:color w:val="000000"/>
          <w:szCs w:val="22"/>
        </w:rPr>
        <w:t xml:space="preserve"> kell </w:t>
      </w:r>
      <w:r w:rsidR="0020197F" w:rsidRPr="001842A0">
        <w:rPr>
          <w:color w:val="000000"/>
          <w:szCs w:val="22"/>
        </w:rPr>
        <w:t>hígítani</w:t>
      </w:r>
      <w:r w:rsidR="00797C79" w:rsidRPr="001842A0">
        <w:rPr>
          <w:color w:val="000000"/>
          <w:szCs w:val="22"/>
        </w:rPr>
        <w:t>,</w:t>
      </w:r>
      <w:r w:rsidR="0020197F" w:rsidRPr="001842A0">
        <w:rPr>
          <w:color w:val="000000"/>
          <w:szCs w:val="22"/>
        </w:rPr>
        <w:t xml:space="preserve"> </w:t>
      </w:r>
      <w:r w:rsidRPr="001842A0">
        <w:rPr>
          <w:color w:val="000000"/>
          <w:szCs w:val="22"/>
        </w:rPr>
        <w:t>hogy 0</w:t>
      </w:r>
      <w:r w:rsidR="001842A0">
        <w:rPr>
          <w:color w:val="000000"/>
          <w:szCs w:val="22"/>
        </w:rPr>
        <w:t>,</w:t>
      </w:r>
      <w:r w:rsidRPr="001842A0">
        <w:rPr>
          <w:color w:val="000000"/>
          <w:szCs w:val="22"/>
        </w:rPr>
        <w:t>16</w:t>
      </w:r>
      <w:r w:rsidR="0020197F" w:rsidRPr="001842A0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>M oldatot kapjunk.</w:t>
      </w:r>
    </w:p>
    <w:p w14:paraId="1A336358" w14:textId="77777777" w:rsidR="00CD6AF2" w:rsidRPr="001842A0" w:rsidRDefault="00CD6AF2" w:rsidP="008122EA">
      <w:pPr>
        <w:spacing w:line="240" w:lineRule="auto"/>
        <w:rPr>
          <w:szCs w:val="22"/>
          <w:highlight w:val="lightGray"/>
        </w:rPr>
      </w:pPr>
    </w:p>
    <w:p w14:paraId="4076E862" w14:textId="4CD58B24" w:rsidR="00CD6AF2" w:rsidRPr="008122EA" w:rsidRDefault="00D77DD4" w:rsidP="008122EA">
      <w:pPr>
        <w:spacing w:line="240" w:lineRule="auto"/>
        <w:rPr>
          <w:szCs w:val="22"/>
          <w:highlight w:val="lightGray"/>
        </w:rPr>
      </w:pPr>
      <w:r w:rsidRPr="001842A0">
        <w:rPr>
          <w:color w:val="000000"/>
          <w:szCs w:val="22"/>
        </w:rPr>
        <w:t xml:space="preserve">A nagyobb </w:t>
      </w:r>
      <w:r w:rsidR="0020197F" w:rsidRPr="008122EA">
        <w:rPr>
          <w:color w:val="000000"/>
          <w:szCs w:val="22"/>
        </w:rPr>
        <w:t xml:space="preserve">hígítási </w:t>
      </w:r>
      <w:r w:rsidRPr="008122EA">
        <w:rPr>
          <w:color w:val="000000"/>
          <w:szCs w:val="22"/>
        </w:rPr>
        <w:t>térfogat használata (maximum 100</w:t>
      </w:r>
      <w:r w:rsidR="00C37D3E">
        <w:rPr>
          <w:color w:val="000000"/>
          <w:szCs w:val="22"/>
        </w:rPr>
        <w:t> </w:t>
      </w:r>
      <w:r w:rsidRPr="008122EA">
        <w:rPr>
          <w:color w:val="000000"/>
          <w:szCs w:val="22"/>
        </w:rPr>
        <w:t>ml infúziós oldat a 25</w:t>
      </w:r>
      <w:r w:rsidR="00C37D3E">
        <w:rPr>
          <w:color w:val="000000"/>
          <w:szCs w:val="22"/>
        </w:rPr>
        <w:t> </w:t>
      </w:r>
      <w:r w:rsidRPr="008122EA">
        <w:rPr>
          <w:color w:val="000000"/>
          <w:szCs w:val="22"/>
        </w:rPr>
        <w:t xml:space="preserve">ml feloldott </w:t>
      </w:r>
      <w:proofErr w:type="spellStart"/>
      <w:r w:rsidR="00DE750F" w:rsidRPr="008122EA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>-hoz) az általában ajánlott, hogy magasabb legyen az oldat pH értéke. A kisebb h</w:t>
      </w:r>
      <w:r w:rsidR="0020197F" w:rsidRPr="001842A0">
        <w:rPr>
          <w:color w:val="000000"/>
          <w:szCs w:val="22"/>
        </w:rPr>
        <w:t>í</w:t>
      </w:r>
      <w:r w:rsidRPr="001842A0">
        <w:rPr>
          <w:color w:val="000000"/>
          <w:szCs w:val="22"/>
        </w:rPr>
        <w:t xml:space="preserve">gítási térfogat (minimum </w:t>
      </w:r>
      <w:r w:rsidR="009D4C69" w:rsidRPr="001842A0">
        <w:rPr>
          <w:color w:val="000000"/>
          <w:szCs w:val="22"/>
        </w:rPr>
        <w:t>25 </w:t>
      </w:r>
      <w:r w:rsidRPr="001842A0">
        <w:rPr>
          <w:color w:val="000000"/>
          <w:szCs w:val="22"/>
        </w:rPr>
        <w:t>ml infúziós oldat a 25</w:t>
      </w:r>
      <w:r w:rsidR="00C37D3E">
        <w:rPr>
          <w:color w:val="000000"/>
          <w:szCs w:val="22"/>
        </w:rPr>
        <w:t> </w:t>
      </w:r>
      <w:r w:rsidRPr="001842A0">
        <w:rPr>
          <w:color w:val="000000"/>
          <w:szCs w:val="22"/>
        </w:rPr>
        <w:t xml:space="preserve">ml feloldott </w:t>
      </w:r>
      <w:proofErr w:type="spellStart"/>
      <w:r w:rsidR="00DE750F" w:rsidRPr="001842A0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-hoz) szükség esetén használható, a beteg </w:t>
      </w:r>
      <w:proofErr w:type="spellStart"/>
      <w:r w:rsidR="00C56A6C" w:rsidRPr="001842A0">
        <w:rPr>
          <w:color w:val="000000"/>
          <w:szCs w:val="22"/>
        </w:rPr>
        <w:t>hemodinamik</w:t>
      </w:r>
      <w:r w:rsidR="00C56A6C">
        <w:rPr>
          <w:color w:val="000000"/>
          <w:szCs w:val="22"/>
        </w:rPr>
        <w:t>ai</w:t>
      </w:r>
      <w:proofErr w:type="spellEnd"/>
      <w:r w:rsidR="00C56A6C" w:rsidRPr="008122EA">
        <w:rPr>
          <w:color w:val="000000"/>
          <w:szCs w:val="22"/>
        </w:rPr>
        <w:t xml:space="preserve"> </w:t>
      </w:r>
      <w:r w:rsidRPr="008122EA">
        <w:rPr>
          <w:color w:val="000000"/>
          <w:szCs w:val="22"/>
        </w:rPr>
        <w:t>állapota alapján.</w:t>
      </w:r>
    </w:p>
    <w:p w14:paraId="2CBDC108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06A32A0C" w14:textId="77777777" w:rsidR="00D77DD4" w:rsidRPr="001842A0" w:rsidRDefault="008E6BA6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</w:t>
      </w:r>
      <w:proofErr w:type="spellStart"/>
      <w:r w:rsidR="00DE750F" w:rsidRPr="001842A0">
        <w:rPr>
          <w:szCs w:val="22"/>
        </w:rPr>
        <w:t>Cyrdanax</w:t>
      </w:r>
      <w:proofErr w:type="spellEnd"/>
      <w:r w:rsidRPr="001842A0">
        <w:rPr>
          <w:szCs w:val="22"/>
        </w:rPr>
        <w:t xml:space="preserve"> kizárólag egyszeri használatra alkalmazható.</w:t>
      </w:r>
      <w:r w:rsidR="00CD6AF2" w:rsidRPr="001842A0">
        <w:rPr>
          <w:szCs w:val="22"/>
        </w:rPr>
        <w:t xml:space="preserve"> </w:t>
      </w:r>
      <w:r w:rsidR="00D77DD4" w:rsidRPr="001842A0">
        <w:rPr>
          <w:szCs w:val="22"/>
        </w:rPr>
        <w:t xml:space="preserve">A </w:t>
      </w:r>
      <w:r w:rsidR="003C33DC" w:rsidRPr="001842A0">
        <w:rPr>
          <w:szCs w:val="22"/>
        </w:rPr>
        <w:t>készítmény</w:t>
      </w:r>
      <w:r w:rsidR="00D77DD4" w:rsidRPr="001842A0">
        <w:rPr>
          <w:szCs w:val="22"/>
        </w:rPr>
        <w:t>t azonnal fel kell használni.</w:t>
      </w:r>
    </w:p>
    <w:p w14:paraId="3C90D58B" w14:textId="09D8306A" w:rsidR="00D77DD4" w:rsidRPr="001842A0" w:rsidRDefault="00D77DD4" w:rsidP="008F730A">
      <w:pPr>
        <w:spacing w:line="240" w:lineRule="auto"/>
        <w:rPr>
          <w:szCs w:val="22"/>
        </w:rPr>
      </w:pPr>
      <w:r w:rsidRPr="001842A0">
        <w:rPr>
          <w:szCs w:val="22"/>
        </w:rPr>
        <w:lastRenderedPageBreak/>
        <w:t>Ame</w:t>
      </w:r>
      <w:r w:rsidR="0020197F" w:rsidRPr="001842A0">
        <w:rPr>
          <w:szCs w:val="22"/>
        </w:rPr>
        <w:t>n</w:t>
      </w:r>
      <w:r w:rsidRPr="001842A0">
        <w:rPr>
          <w:szCs w:val="22"/>
        </w:rPr>
        <w:t>nyiben nem használják fel azonnal, az elkészítéstől a beadásig a tárolás ideje, és körülménye a felhasználó felelőssége és nem lehet hosszabb</w:t>
      </w:r>
      <w:r w:rsidR="009D4C69" w:rsidRPr="001842A0">
        <w:rPr>
          <w:szCs w:val="22"/>
        </w:rPr>
        <w:t>,</w:t>
      </w:r>
      <w:r w:rsidRPr="001842A0">
        <w:rPr>
          <w:szCs w:val="22"/>
        </w:rPr>
        <w:t xml:space="preserve"> mint 4</w:t>
      </w:r>
      <w:r w:rsidR="00E262EE">
        <w:rPr>
          <w:szCs w:val="22"/>
        </w:rPr>
        <w:t> </w:t>
      </w:r>
      <w:r w:rsidRPr="001842A0">
        <w:rPr>
          <w:szCs w:val="22"/>
        </w:rPr>
        <w:t>óra 2</w:t>
      </w:r>
      <w:r w:rsidR="00E262EE">
        <w:rPr>
          <w:szCs w:val="22"/>
        </w:rPr>
        <w:t> </w:t>
      </w:r>
      <w:r w:rsidRPr="001842A0">
        <w:rPr>
          <w:szCs w:val="22"/>
        </w:rPr>
        <w:t>°C és 8</w:t>
      </w:r>
      <w:r w:rsidR="00E262EE">
        <w:rPr>
          <w:szCs w:val="22"/>
        </w:rPr>
        <w:t> </w:t>
      </w:r>
      <w:r w:rsidRPr="001842A0">
        <w:rPr>
          <w:szCs w:val="22"/>
        </w:rPr>
        <w:t>°C között (hűtőben) fénytől védve tárolva.</w:t>
      </w:r>
    </w:p>
    <w:p w14:paraId="1B5CFE67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59988524" w14:textId="77777777" w:rsidR="00D77DD4" w:rsidRPr="001842A0" w:rsidRDefault="00D77DD4" w:rsidP="008F730A">
      <w:pPr>
        <w:widowControl w:val="0"/>
        <w:autoSpaceDE w:val="0"/>
        <w:autoSpaceDN w:val="0"/>
        <w:adjustRightInd w:val="0"/>
        <w:spacing w:line="240" w:lineRule="auto"/>
        <w:textAlignment w:val="center"/>
        <w:rPr>
          <w:color w:val="000000"/>
          <w:szCs w:val="22"/>
        </w:rPr>
      </w:pPr>
      <w:r w:rsidRPr="001842A0">
        <w:rPr>
          <w:color w:val="000000"/>
          <w:szCs w:val="22"/>
        </w:rPr>
        <w:t xml:space="preserve">A parenterális oldatokat vizuálisan ellenőrizni kell szál-szennyeződésre, amennyiben az oldat és a tartály engedi. A </w:t>
      </w:r>
      <w:proofErr w:type="spellStart"/>
      <w:r w:rsidR="00DE750F" w:rsidRPr="001842A0">
        <w:rPr>
          <w:color w:val="000000"/>
          <w:szCs w:val="22"/>
        </w:rPr>
        <w:t>Cyrdanax</w:t>
      </w:r>
      <w:proofErr w:type="spellEnd"/>
      <w:r w:rsidRPr="001842A0">
        <w:rPr>
          <w:color w:val="000000"/>
          <w:szCs w:val="22"/>
        </w:rPr>
        <w:t xml:space="preserve"> általában szí</w:t>
      </w:r>
      <w:r w:rsidR="0020197F" w:rsidRPr="001842A0">
        <w:rPr>
          <w:color w:val="000000"/>
          <w:szCs w:val="22"/>
        </w:rPr>
        <w:t>n</w:t>
      </w:r>
      <w:r w:rsidRPr="001842A0">
        <w:rPr>
          <w:color w:val="000000"/>
          <w:szCs w:val="22"/>
        </w:rPr>
        <w:t xml:space="preserve">telen, vagy sárga oldat a feloldás után azonnal, azonban idővel szín-változás figyelhető meg, amely nem jelzi a hatékonyság elvesztését, amennyiben a </w:t>
      </w:r>
      <w:r w:rsidR="003C33DC" w:rsidRPr="001842A0">
        <w:rPr>
          <w:color w:val="000000"/>
          <w:szCs w:val="22"/>
        </w:rPr>
        <w:t>készítmény</w:t>
      </w:r>
      <w:r w:rsidRPr="001842A0">
        <w:rPr>
          <w:color w:val="000000"/>
          <w:szCs w:val="22"/>
        </w:rPr>
        <w:t>t az utasításoknak megfelelően tárolták. Azonban ajánlott az oldatot megsemmisíteni, ha az oldat színe közvetlenül a feloldás után nem színtelen vagy sárga.</w:t>
      </w:r>
    </w:p>
    <w:p w14:paraId="4B389A1B" w14:textId="77777777" w:rsidR="00CD6AF2" w:rsidRPr="001842A0" w:rsidRDefault="00CD6AF2" w:rsidP="008F730A">
      <w:pPr>
        <w:spacing w:line="240" w:lineRule="auto"/>
        <w:rPr>
          <w:szCs w:val="22"/>
          <w:highlight w:val="lightGray"/>
        </w:rPr>
      </w:pPr>
    </w:p>
    <w:p w14:paraId="557CEA74" w14:textId="77777777" w:rsidR="00CD6AF2" w:rsidRPr="001842A0" w:rsidRDefault="008E6BA6" w:rsidP="008F730A">
      <w:pPr>
        <w:spacing w:line="240" w:lineRule="auto"/>
        <w:rPr>
          <w:b/>
          <w:szCs w:val="22"/>
        </w:rPr>
      </w:pPr>
      <w:r w:rsidRPr="001842A0">
        <w:rPr>
          <w:b/>
          <w:szCs w:val="22"/>
        </w:rPr>
        <w:t>Megsemmisítés</w:t>
      </w:r>
    </w:p>
    <w:p w14:paraId="61F33EC4" w14:textId="45C605E9" w:rsidR="008E6BA6" w:rsidRPr="001842A0" w:rsidRDefault="00D77DD4" w:rsidP="008F730A">
      <w:pPr>
        <w:spacing w:line="240" w:lineRule="auto"/>
        <w:rPr>
          <w:szCs w:val="22"/>
        </w:rPr>
      </w:pPr>
      <w:r w:rsidRPr="001842A0">
        <w:rPr>
          <w:szCs w:val="22"/>
        </w:rPr>
        <w:t>Bármilyen fel nem használt oldat</w:t>
      </w:r>
      <w:r w:rsidR="00E262EE">
        <w:rPr>
          <w:szCs w:val="22"/>
        </w:rPr>
        <w:t>, illetve hulladékanyag</w:t>
      </w:r>
      <w:r w:rsidRPr="001842A0">
        <w:rPr>
          <w:szCs w:val="22"/>
        </w:rPr>
        <w:t xml:space="preserve"> megsemmisítését a helyi előírások szerint kell végrehajtani. </w:t>
      </w:r>
      <w:r w:rsidR="008E6BA6" w:rsidRPr="001842A0">
        <w:rPr>
          <w:szCs w:val="22"/>
        </w:rPr>
        <w:t xml:space="preserve">A megsemmisítéskor is a </w:t>
      </w:r>
      <w:proofErr w:type="spellStart"/>
      <w:r w:rsidR="00DE750F" w:rsidRPr="001842A0">
        <w:rPr>
          <w:szCs w:val="22"/>
        </w:rPr>
        <w:t>Cyrdanax</w:t>
      </w:r>
      <w:proofErr w:type="spellEnd"/>
      <w:r w:rsidR="008E6BA6" w:rsidRPr="001842A0">
        <w:rPr>
          <w:szCs w:val="22"/>
        </w:rPr>
        <w:t xml:space="preserve"> oldásakor és h</w:t>
      </w:r>
      <w:r w:rsidR="00C56A6C">
        <w:rPr>
          <w:szCs w:val="22"/>
        </w:rPr>
        <w:t>í</w:t>
      </w:r>
      <w:r w:rsidR="008E6BA6" w:rsidRPr="001842A0">
        <w:rPr>
          <w:szCs w:val="22"/>
        </w:rPr>
        <w:t>gításakor alkalmazott megfelelő óvatossági és elővigyázatossági intézkedéseket kell alkalmazni.</w:t>
      </w:r>
    </w:p>
    <w:p w14:paraId="4BBBC4BC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7D7750D6" w14:textId="77777777" w:rsidR="00F10A95" w:rsidRPr="001842A0" w:rsidRDefault="00F10A95" w:rsidP="008F730A">
      <w:pPr>
        <w:pStyle w:val="Szvegtrzs"/>
        <w:rPr>
          <w:color w:val="auto"/>
          <w:szCs w:val="22"/>
          <w:lang w:val="hu-HU"/>
        </w:rPr>
      </w:pPr>
      <w:r w:rsidRPr="001842A0">
        <w:rPr>
          <w:b/>
          <w:i w:val="0"/>
          <w:color w:val="auto"/>
          <w:szCs w:val="22"/>
          <w:lang w:val="hu-HU"/>
        </w:rPr>
        <w:t>Megjegyzés:</w:t>
      </w:r>
      <w:r w:rsidRPr="001842A0">
        <w:rPr>
          <w:i w:val="0"/>
          <w:color w:val="auto"/>
          <w:szCs w:val="22"/>
          <w:lang w:val="hu-HU"/>
        </w:rPr>
        <w:t xml:space="preserve"> </w:t>
      </w:r>
      <w:r w:rsidRPr="001842A0">
        <w:rPr>
          <w:rFonts w:ascii="Wingdings" w:hAnsi="Wingdings"/>
          <w:i w:val="0"/>
          <w:color w:val="auto"/>
          <w:szCs w:val="22"/>
          <w:lang w:val="hu-HU"/>
        </w:rPr>
        <w:t></w:t>
      </w:r>
      <w:r w:rsidRPr="001842A0">
        <w:rPr>
          <w:i w:val="0"/>
          <w:color w:val="auto"/>
          <w:szCs w:val="22"/>
          <w:lang w:val="hu-HU"/>
        </w:rPr>
        <w:t xml:space="preserve"> </w:t>
      </w:r>
      <w:r w:rsidRPr="001842A0">
        <w:rPr>
          <w:rFonts w:ascii="Wingdings" w:hAnsi="Wingdings"/>
          <w:i w:val="0"/>
          <w:color w:val="auto"/>
          <w:szCs w:val="22"/>
          <w:lang w:val="hu-HU"/>
        </w:rPr>
        <w:t></w:t>
      </w:r>
      <w:r w:rsidRPr="001842A0">
        <w:rPr>
          <w:i w:val="0"/>
          <w:color w:val="auto"/>
          <w:szCs w:val="22"/>
          <w:lang w:val="hu-HU"/>
        </w:rPr>
        <w:t xml:space="preserve"> (két</w:t>
      </w:r>
      <w:r w:rsidR="001842A0">
        <w:rPr>
          <w:i w:val="0"/>
          <w:color w:val="auto"/>
          <w:szCs w:val="22"/>
          <w:lang w:val="hu-HU"/>
        </w:rPr>
        <w:t xml:space="preserve"> </w:t>
      </w:r>
      <w:r w:rsidRPr="001842A0">
        <w:rPr>
          <w:i w:val="0"/>
          <w:color w:val="auto"/>
          <w:szCs w:val="22"/>
          <w:lang w:val="hu-HU"/>
        </w:rPr>
        <w:t>keresztes)</w:t>
      </w:r>
    </w:p>
    <w:p w14:paraId="65651B33" w14:textId="77777777" w:rsidR="00C70D00" w:rsidRPr="001842A0" w:rsidRDefault="00C70D00" w:rsidP="008F730A">
      <w:pPr>
        <w:spacing w:line="240" w:lineRule="auto"/>
        <w:rPr>
          <w:b/>
          <w:bCs/>
          <w:szCs w:val="22"/>
        </w:rPr>
      </w:pPr>
      <w:r w:rsidRPr="001842A0">
        <w:rPr>
          <w:b/>
          <w:szCs w:val="22"/>
        </w:rPr>
        <w:t>Osztályozás:</w:t>
      </w:r>
      <w:r w:rsidRPr="001842A0">
        <w:rPr>
          <w:b/>
          <w:bCs/>
          <w:szCs w:val="22"/>
        </w:rPr>
        <w:t xml:space="preserve"> II./3. csoport</w:t>
      </w:r>
    </w:p>
    <w:p w14:paraId="72D15E4C" w14:textId="77777777" w:rsidR="00C70D00" w:rsidRPr="008122EA" w:rsidRDefault="00C70D00" w:rsidP="008F730A">
      <w:pPr>
        <w:spacing w:line="240" w:lineRule="auto"/>
        <w:rPr>
          <w:szCs w:val="22"/>
        </w:rPr>
      </w:pPr>
      <w:r w:rsidRPr="001842A0">
        <w:rPr>
          <w:szCs w:val="22"/>
        </w:rPr>
        <w:t>Korlátozott érvényű orvosi rendelvényhez kötött, az egészségügyről szóló 1997. évi CLIV. Törvény 3</w:t>
      </w:r>
      <w:r w:rsidRPr="008122EA">
        <w:rPr>
          <w:szCs w:val="22"/>
        </w:rPr>
        <w:t>. §-</w:t>
      </w:r>
      <w:proofErr w:type="spellStart"/>
      <w:r w:rsidRPr="008122EA">
        <w:rPr>
          <w:szCs w:val="22"/>
        </w:rPr>
        <w:t>ának</w:t>
      </w:r>
      <w:proofErr w:type="spellEnd"/>
      <w:r w:rsidRPr="008122EA">
        <w:rPr>
          <w:szCs w:val="22"/>
        </w:rPr>
        <w:t xml:space="preserve"> </w:t>
      </w:r>
      <w:proofErr w:type="spellStart"/>
      <w:r w:rsidRPr="008122EA">
        <w:rPr>
          <w:szCs w:val="22"/>
        </w:rPr>
        <w:t>ga</w:t>
      </w:r>
      <w:proofErr w:type="spellEnd"/>
      <w:r w:rsidRPr="008122EA">
        <w:rPr>
          <w:szCs w:val="22"/>
        </w:rPr>
        <w:t>) pontja szerinti rendelőintézeti járóbeteg-szakellátást vagy fekvőbeteg-szakellátást nyújtó szolgáltatók által biztosított körülmények között alkalmazható gyógyszer (I).</w:t>
      </w:r>
    </w:p>
    <w:p w14:paraId="651B8397" w14:textId="77777777" w:rsidR="00DC4B69" w:rsidRPr="001842A0" w:rsidRDefault="00DC4B69" w:rsidP="008F730A">
      <w:pPr>
        <w:spacing w:line="240" w:lineRule="auto"/>
        <w:rPr>
          <w:szCs w:val="22"/>
        </w:rPr>
      </w:pPr>
    </w:p>
    <w:p w14:paraId="6B942CF7" w14:textId="77777777" w:rsidR="00DC4B69" w:rsidRPr="001842A0" w:rsidRDefault="00DC4B69" w:rsidP="008F730A">
      <w:pPr>
        <w:spacing w:line="240" w:lineRule="auto"/>
        <w:rPr>
          <w:szCs w:val="22"/>
        </w:rPr>
      </w:pPr>
    </w:p>
    <w:p w14:paraId="2E8DFC43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7.</w:t>
      </w:r>
      <w:r w:rsidRPr="001842A0">
        <w:rPr>
          <w:b/>
          <w:szCs w:val="22"/>
        </w:rPr>
        <w:tab/>
        <w:t>A FORGALOMBA HOZATALI ENGEDÉLY JOGOSULTJA</w:t>
      </w:r>
    </w:p>
    <w:p w14:paraId="18136BFC" w14:textId="77777777" w:rsidR="009D4C69" w:rsidRPr="001842A0" w:rsidRDefault="009D4C69" w:rsidP="008F730A">
      <w:pPr>
        <w:spacing w:line="240" w:lineRule="auto"/>
        <w:rPr>
          <w:szCs w:val="22"/>
        </w:rPr>
      </w:pPr>
    </w:p>
    <w:p w14:paraId="3C226DA0" w14:textId="77777777" w:rsidR="007446AA" w:rsidRPr="001842A0" w:rsidRDefault="007446AA" w:rsidP="008F730A">
      <w:pPr>
        <w:spacing w:line="240" w:lineRule="auto"/>
        <w:rPr>
          <w:szCs w:val="22"/>
        </w:rPr>
      </w:pPr>
      <w:proofErr w:type="spellStart"/>
      <w:r w:rsidRPr="001842A0">
        <w:rPr>
          <w:szCs w:val="22"/>
        </w:rPr>
        <w:t>Pharmaselect</w:t>
      </w:r>
      <w:proofErr w:type="spellEnd"/>
      <w:r w:rsidRPr="001842A0">
        <w:rPr>
          <w:szCs w:val="22"/>
        </w:rPr>
        <w:t xml:space="preserve"> International </w:t>
      </w:r>
      <w:proofErr w:type="spellStart"/>
      <w:r w:rsidRPr="001842A0">
        <w:rPr>
          <w:szCs w:val="22"/>
        </w:rPr>
        <w:t>Beteiligungs</w:t>
      </w:r>
      <w:proofErr w:type="spellEnd"/>
      <w:r w:rsidRPr="001842A0">
        <w:rPr>
          <w:szCs w:val="22"/>
        </w:rPr>
        <w:t xml:space="preserve"> GmbH</w:t>
      </w:r>
    </w:p>
    <w:p w14:paraId="0FD46D1E" w14:textId="77777777" w:rsidR="007446AA" w:rsidRPr="001842A0" w:rsidRDefault="007446AA" w:rsidP="008F730A">
      <w:pPr>
        <w:spacing w:line="240" w:lineRule="auto"/>
        <w:rPr>
          <w:szCs w:val="22"/>
        </w:rPr>
      </w:pPr>
      <w:r w:rsidRPr="001842A0">
        <w:rPr>
          <w:szCs w:val="22"/>
        </w:rPr>
        <w:t>1020 Bécs, Ausztria</w:t>
      </w:r>
    </w:p>
    <w:p w14:paraId="636AD124" w14:textId="77777777" w:rsidR="007446AA" w:rsidRPr="001842A0" w:rsidRDefault="007446AA" w:rsidP="008F730A">
      <w:pPr>
        <w:spacing w:line="240" w:lineRule="auto"/>
        <w:ind w:left="567" w:hanging="567"/>
        <w:rPr>
          <w:szCs w:val="22"/>
        </w:rPr>
      </w:pPr>
    </w:p>
    <w:p w14:paraId="13E64997" w14:textId="77777777" w:rsidR="007446AA" w:rsidRPr="001842A0" w:rsidRDefault="007446AA" w:rsidP="008122EA">
      <w:pPr>
        <w:spacing w:line="240" w:lineRule="auto"/>
        <w:ind w:left="567" w:hanging="567"/>
        <w:rPr>
          <w:szCs w:val="22"/>
        </w:rPr>
      </w:pPr>
    </w:p>
    <w:p w14:paraId="04A1F4D5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8.</w:t>
      </w:r>
      <w:r w:rsidRPr="001842A0">
        <w:rPr>
          <w:b/>
          <w:szCs w:val="22"/>
        </w:rPr>
        <w:tab/>
        <w:t>A FORGALOMBA HOZATALI ENGEDÉLY SZÁMA(I)</w:t>
      </w:r>
    </w:p>
    <w:p w14:paraId="543A5416" w14:textId="77777777" w:rsidR="008B0A6B" w:rsidRPr="001842A0" w:rsidRDefault="008B0A6B" w:rsidP="008F730A">
      <w:pPr>
        <w:spacing w:line="240" w:lineRule="auto"/>
        <w:rPr>
          <w:i/>
          <w:szCs w:val="22"/>
        </w:rPr>
      </w:pPr>
    </w:p>
    <w:p w14:paraId="5CB8BF7C" w14:textId="58DD8659" w:rsidR="00C02605" w:rsidRPr="001842A0" w:rsidRDefault="00C02605" w:rsidP="008F730A">
      <w:pPr>
        <w:spacing w:line="240" w:lineRule="auto"/>
        <w:rPr>
          <w:szCs w:val="22"/>
        </w:rPr>
      </w:pPr>
      <w:r w:rsidRPr="001842A0">
        <w:rPr>
          <w:szCs w:val="22"/>
        </w:rPr>
        <w:t>OGYI-T-21293/01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1 </w:t>
      </w:r>
      <w:r w:rsidR="002316D5">
        <w:rPr>
          <w:szCs w:val="22"/>
        </w:rPr>
        <w:t>×</w:t>
      </w:r>
      <w:r w:rsidRPr="001842A0">
        <w:rPr>
          <w:szCs w:val="22"/>
        </w:rPr>
        <w:t xml:space="preserve"> 250 mg     injekciós üvegben </w:t>
      </w:r>
    </w:p>
    <w:p w14:paraId="3696DCAD" w14:textId="4577E1D8" w:rsidR="00C02605" w:rsidRPr="001842A0" w:rsidRDefault="00C02605" w:rsidP="008F730A">
      <w:pPr>
        <w:spacing w:line="240" w:lineRule="auto"/>
        <w:rPr>
          <w:szCs w:val="22"/>
        </w:rPr>
      </w:pPr>
      <w:r w:rsidRPr="001842A0">
        <w:rPr>
          <w:szCs w:val="22"/>
        </w:rPr>
        <w:t>OGYI-T-21293/02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4 </w:t>
      </w:r>
      <w:r w:rsidR="002316D5">
        <w:rPr>
          <w:szCs w:val="22"/>
        </w:rPr>
        <w:t>×</w:t>
      </w:r>
      <w:r w:rsidRPr="001842A0">
        <w:rPr>
          <w:szCs w:val="22"/>
        </w:rPr>
        <w:t xml:space="preserve"> 250 mg     injekciós üvegben </w:t>
      </w:r>
    </w:p>
    <w:p w14:paraId="549CB083" w14:textId="231FE952" w:rsidR="00C02605" w:rsidRPr="001842A0" w:rsidRDefault="00C02605" w:rsidP="008F730A">
      <w:pPr>
        <w:spacing w:line="240" w:lineRule="auto"/>
        <w:rPr>
          <w:szCs w:val="22"/>
        </w:rPr>
      </w:pPr>
      <w:r w:rsidRPr="001842A0">
        <w:rPr>
          <w:szCs w:val="22"/>
        </w:rPr>
        <w:t>OGYI-T-21293/03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1 </w:t>
      </w:r>
      <w:r w:rsidR="002316D5">
        <w:rPr>
          <w:szCs w:val="22"/>
        </w:rPr>
        <w:t>×</w:t>
      </w:r>
      <w:r w:rsidRPr="001842A0">
        <w:rPr>
          <w:szCs w:val="22"/>
        </w:rPr>
        <w:t xml:space="preserve"> 500 mg     injekciós üvegben </w:t>
      </w:r>
    </w:p>
    <w:p w14:paraId="1A2C7F5D" w14:textId="1A46BE11" w:rsidR="008B0A6B" w:rsidRPr="001842A0" w:rsidRDefault="00C02605" w:rsidP="008F730A">
      <w:pPr>
        <w:spacing w:line="240" w:lineRule="auto"/>
        <w:rPr>
          <w:szCs w:val="22"/>
        </w:rPr>
      </w:pPr>
      <w:r w:rsidRPr="001842A0">
        <w:rPr>
          <w:szCs w:val="22"/>
        </w:rPr>
        <w:t>OGYI-T-21293/04</w:t>
      </w:r>
      <w:r w:rsidRPr="001842A0">
        <w:rPr>
          <w:szCs w:val="22"/>
        </w:rPr>
        <w:tab/>
      </w:r>
      <w:r w:rsidRPr="001842A0">
        <w:rPr>
          <w:szCs w:val="22"/>
        </w:rPr>
        <w:tab/>
        <w:t xml:space="preserve">4 </w:t>
      </w:r>
      <w:r w:rsidR="002316D5">
        <w:rPr>
          <w:szCs w:val="22"/>
        </w:rPr>
        <w:t>×</w:t>
      </w:r>
      <w:r w:rsidRPr="001842A0">
        <w:rPr>
          <w:szCs w:val="22"/>
        </w:rPr>
        <w:t xml:space="preserve"> 500 mg     injekciós üvegben </w:t>
      </w:r>
    </w:p>
    <w:p w14:paraId="381ECA3C" w14:textId="77777777" w:rsidR="003C33DC" w:rsidRPr="001842A0" w:rsidRDefault="003C33DC" w:rsidP="008F730A">
      <w:pPr>
        <w:spacing w:line="240" w:lineRule="auto"/>
        <w:rPr>
          <w:szCs w:val="22"/>
        </w:rPr>
      </w:pPr>
    </w:p>
    <w:p w14:paraId="10412329" w14:textId="77777777" w:rsidR="00393954" w:rsidRPr="001842A0" w:rsidRDefault="00393954" w:rsidP="008F730A">
      <w:pPr>
        <w:spacing w:line="240" w:lineRule="auto"/>
        <w:rPr>
          <w:szCs w:val="22"/>
        </w:rPr>
      </w:pPr>
    </w:p>
    <w:p w14:paraId="2DEE9AB0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  <w:r w:rsidRPr="001842A0">
        <w:rPr>
          <w:b/>
          <w:szCs w:val="22"/>
        </w:rPr>
        <w:t>9.</w:t>
      </w:r>
      <w:r w:rsidRPr="001842A0">
        <w:rPr>
          <w:b/>
          <w:szCs w:val="22"/>
        </w:rPr>
        <w:tab/>
        <w:t>A FORGALOMBA HOZATALI ENGEDÉLY ELSŐ KIADÁSÁNAK/ MEGÚJÍTÁSÁNAK DÁTUMA</w:t>
      </w:r>
    </w:p>
    <w:p w14:paraId="35B10DA8" w14:textId="77777777" w:rsidR="008B0A6B" w:rsidRPr="001842A0" w:rsidRDefault="008B0A6B" w:rsidP="008F730A">
      <w:pPr>
        <w:spacing w:line="240" w:lineRule="auto"/>
        <w:ind w:left="567" w:hanging="567"/>
        <w:rPr>
          <w:b/>
          <w:szCs w:val="22"/>
        </w:rPr>
      </w:pPr>
    </w:p>
    <w:p w14:paraId="6465B6F4" w14:textId="77777777" w:rsidR="008B0A6B" w:rsidRPr="001842A0" w:rsidRDefault="00F10A95" w:rsidP="008F730A">
      <w:pPr>
        <w:spacing w:line="240" w:lineRule="auto"/>
        <w:rPr>
          <w:szCs w:val="22"/>
        </w:rPr>
      </w:pPr>
      <w:r w:rsidRPr="001842A0">
        <w:rPr>
          <w:szCs w:val="22"/>
        </w:rPr>
        <w:t xml:space="preserve">A forgalomba hozatali engedély első kiadásának dátuma: </w:t>
      </w:r>
      <w:r w:rsidR="00393954" w:rsidRPr="001842A0">
        <w:rPr>
          <w:szCs w:val="22"/>
        </w:rPr>
        <w:t>2010</w:t>
      </w:r>
      <w:r w:rsidR="00255313" w:rsidRPr="001842A0">
        <w:rPr>
          <w:szCs w:val="22"/>
        </w:rPr>
        <w:t>.</w:t>
      </w:r>
      <w:r w:rsidR="002F224D" w:rsidRPr="001842A0">
        <w:rPr>
          <w:szCs w:val="22"/>
        </w:rPr>
        <w:t xml:space="preserve"> május </w:t>
      </w:r>
      <w:r w:rsidR="00F96000" w:rsidRPr="001842A0">
        <w:rPr>
          <w:szCs w:val="22"/>
        </w:rPr>
        <w:t>19</w:t>
      </w:r>
      <w:r w:rsidR="00255313" w:rsidRPr="001842A0">
        <w:rPr>
          <w:szCs w:val="22"/>
        </w:rPr>
        <w:t>.</w:t>
      </w:r>
    </w:p>
    <w:p w14:paraId="2D288F13" w14:textId="22D64C23" w:rsidR="00F10A95" w:rsidRPr="001842A0" w:rsidRDefault="00F10A95" w:rsidP="008F730A">
      <w:pPr>
        <w:spacing w:line="240" w:lineRule="auto"/>
        <w:rPr>
          <w:szCs w:val="22"/>
        </w:rPr>
      </w:pPr>
      <w:r w:rsidRPr="001842A0">
        <w:rPr>
          <w:szCs w:val="22"/>
        </w:rPr>
        <w:t>A forgalomba hozatali engedély legutóbbi megújításának dátuma:</w:t>
      </w:r>
      <w:r w:rsidR="00E823EA">
        <w:rPr>
          <w:szCs w:val="22"/>
        </w:rPr>
        <w:t xml:space="preserve"> </w:t>
      </w:r>
      <w:r w:rsidR="00E823EA" w:rsidRPr="0094124E">
        <w:rPr>
          <w:szCs w:val="22"/>
        </w:rPr>
        <w:t xml:space="preserve">2019. </w:t>
      </w:r>
      <w:r w:rsidR="0094124E" w:rsidRPr="0094124E">
        <w:rPr>
          <w:szCs w:val="22"/>
        </w:rPr>
        <w:t>február</w:t>
      </w:r>
      <w:r w:rsidR="00E823EA" w:rsidRPr="0094124E">
        <w:rPr>
          <w:szCs w:val="22"/>
        </w:rPr>
        <w:t xml:space="preserve"> </w:t>
      </w:r>
      <w:r w:rsidR="0094124E" w:rsidRPr="0094124E">
        <w:rPr>
          <w:szCs w:val="22"/>
        </w:rPr>
        <w:t>18</w:t>
      </w:r>
      <w:r w:rsidR="00E823EA" w:rsidRPr="0094124E">
        <w:rPr>
          <w:szCs w:val="22"/>
        </w:rPr>
        <w:t>.</w:t>
      </w:r>
    </w:p>
    <w:p w14:paraId="08059CFA" w14:textId="77777777" w:rsidR="00C77B24" w:rsidRPr="001842A0" w:rsidRDefault="00C77B24" w:rsidP="008F730A">
      <w:pPr>
        <w:spacing w:line="240" w:lineRule="auto"/>
        <w:rPr>
          <w:szCs w:val="22"/>
        </w:rPr>
      </w:pPr>
    </w:p>
    <w:p w14:paraId="5A63EAD3" w14:textId="77777777" w:rsidR="00F10A95" w:rsidRPr="001842A0" w:rsidRDefault="00F10A95" w:rsidP="008F730A">
      <w:pPr>
        <w:spacing w:line="240" w:lineRule="auto"/>
        <w:rPr>
          <w:szCs w:val="22"/>
        </w:rPr>
      </w:pPr>
    </w:p>
    <w:p w14:paraId="46348FD9" w14:textId="77777777" w:rsidR="008B0A6B" w:rsidRPr="001842A0" w:rsidRDefault="008B0A6B" w:rsidP="008F730A">
      <w:pPr>
        <w:spacing w:line="240" w:lineRule="auto"/>
        <w:rPr>
          <w:szCs w:val="22"/>
        </w:rPr>
      </w:pPr>
      <w:r w:rsidRPr="001842A0">
        <w:rPr>
          <w:b/>
          <w:szCs w:val="22"/>
        </w:rPr>
        <w:t>10.</w:t>
      </w:r>
      <w:r w:rsidRPr="001842A0">
        <w:rPr>
          <w:b/>
          <w:szCs w:val="22"/>
        </w:rPr>
        <w:tab/>
        <w:t>A SZÖVEG ELLENŐRZÉSÉNEK DÁTUMA</w:t>
      </w:r>
    </w:p>
    <w:p w14:paraId="697F4096" w14:textId="77777777" w:rsidR="008B0A6B" w:rsidRPr="001842A0" w:rsidRDefault="008B0A6B" w:rsidP="008F730A">
      <w:pPr>
        <w:spacing w:line="240" w:lineRule="auto"/>
        <w:rPr>
          <w:szCs w:val="22"/>
        </w:rPr>
      </w:pPr>
    </w:p>
    <w:p w14:paraId="51DDA2A4" w14:textId="1297FC78" w:rsidR="008B0A6B" w:rsidRPr="001842A0" w:rsidRDefault="00E823EA" w:rsidP="008F730A">
      <w:pPr>
        <w:spacing w:line="240" w:lineRule="auto"/>
        <w:rPr>
          <w:szCs w:val="22"/>
        </w:rPr>
      </w:pPr>
      <w:r w:rsidRPr="0094124E">
        <w:rPr>
          <w:szCs w:val="22"/>
        </w:rPr>
        <w:t xml:space="preserve">2019. </w:t>
      </w:r>
      <w:r w:rsidR="0094124E" w:rsidRPr="0094124E">
        <w:rPr>
          <w:szCs w:val="22"/>
        </w:rPr>
        <w:t>február 18</w:t>
      </w:r>
      <w:r w:rsidRPr="0094124E">
        <w:rPr>
          <w:szCs w:val="22"/>
        </w:rPr>
        <w:t>.</w:t>
      </w:r>
    </w:p>
    <w:sectPr w:rsidR="008B0A6B" w:rsidRPr="001842A0" w:rsidSect="001842A0"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1E1E8" w14:textId="77777777" w:rsidR="008B6F09" w:rsidRDefault="008B6F09">
      <w:r>
        <w:separator/>
      </w:r>
    </w:p>
  </w:endnote>
  <w:endnote w:type="continuationSeparator" w:id="0">
    <w:p w14:paraId="15450A7B" w14:textId="77777777" w:rsidR="008B6F09" w:rsidRDefault="008B6F09">
      <w:r>
        <w:continuationSeparator/>
      </w:r>
    </w:p>
  </w:endnote>
  <w:endnote w:type="continuationNotice" w:id="1">
    <w:p w14:paraId="35922FBE" w14:textId="77777777" w:rsidR="008B6F09" w:rsidRDefault="008B6F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25FFD" w14:textId="77777777" w:rsidR="008B6F09" w:rsidRPr="001842A0" w:rsidRDefault="008B6F09" w:rsidP="00652605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3E862" w14:textId="03575B50" w:rsidR="008B6F09" w:rsidRPr="005A7278" w:rsidRDefault="008B6F09" w:rsidP="00EC46A1">
    <w:pPr>
      <w:pStyle w:val="llb"/>
      <w:spacing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OGYÉI/30979/2017</w:t>
    </w:r>
    <w:r w:rsidR="000B11AA">
      <w:rPr>
        <w:rFonts w:ascii="Times New Roman" w:hAnsi="Times New Roman"/>
        <w:sz w:val="18"/>
        <w:szCs w:val="18"/>
      </w:rPr>
      <w:tab/>
    </w:r>
    <w:r w:rsidR="000B11AA">
      <w:rPr>
        <w:rFonts w:ascii="Times New Roman" w:hAnsi="Times New Roman"/>
        <w:sz w:val="18"/>
        <w:szCs w:val="18"/>
      </w:rPr>
      <w:tab/>
      <w:t>2. verzió</w:t>
    </w:r>
  </w:p>
  <w:p w14:paraId="4B7E9ED3" w14:textId="01A53843" w:rsidR="008B6F09" w:rsidRPr="005A7278" w:rsidRDefault="008B6F09" w:rsidP="005A7278">
    <w:pPr>
      <w:pStyle w:val="llb"/>
      <w:spacing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OGYÉI/35996/2018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8F223" w14:textId="77777777" w:rsidR="008B6F09" w:rsidRDefault="008B6F09">
      <w:r>
        <w:separator/>
      </w:r>
    </w:p>
  </w:footnote>
  <w:footnote w:type="continuationSeparator" w:id="0">
    <w:p w14:paraId="400CB447" w14:textId="77777777" w:rsidR="008B6F09" w:rsidRDefault="008B6F09">
      <w:r>
        <w:continuationSeparator/>
      </w:r>
    </w:p>
  </w:footnote>
  <w:footnote w:type="continuationNotice" w:id="1">
    <w:p w14:paraId="6438CB1E" w14:textId="77777777" w:rsidR="008B6F09" w:rsidRDefault="008B6F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559DA" w14:textId="7402B628" w:rsidR="008B6F09" w:rsidRPr="001842A0" w:rsidRDefault="008B6F09" w:rsidP="00632C02">
    <w:pPr>
      <w:pStyle w:val="lfej"/>
      <w:jc w:val="center"/>
      <w:rPr>
        <w:rFonts w:ascii="Times New Roman" w:hAnsi="Times New Roman"/>
        <w:sz w:val="18"/>
        <w:szCs w:val="18"/>
      </w:rPr>
    </w:pPr>
    <w:r w:rsidRPr="00AF3B38">
      <w:rPr>
        <w:rFonts w:ascii="Times New Roman" w:hAnsi="Times New Roman"/>
        <w:sz w:val="18"/>
        <w:szCs w:val="18"/>
      </w:rPr>
      <w:fldChar w:fldCharType="begin"/>
    </w:r>
    <w:r w:rsidRPr="00AF3B38">
      <w:rPr>
        <w:rFonts w:ascii="Times New Roman" w:hAnsi="Times New Roman"/>
        <w:sz w:val="18"/>
        <w:szCs w:val="18"/>
      </w:rPr>
      <w:instrText xml:space="preserve"> PAGE   \* MERGEFORMAT </w:instrText>
    </w:r>
    <w:r w:rsidRPr="00AF3B38">
      <w:rPr>
        <w:rFonts w:ascii="Times New Roman" w:hAnsi="Times New Roman"/>
        <w:sz w:val="18"/>
        <w:szCs w:val="18"/>
      </w:rPr>
      <w:fldChar w:fldCharType="separate"/>
    </w:r>
    <w:r w:rsidR="00F115A9">
      <w:rPr>
        <w:rFonts w:ascii="Times New Roman" w:hAnsi="Times New Roman"/>
        <w:noProof/>
        <w:sz w:val="18"/>
        <w:szCs w:val="18"/>
      </w:rPr>
      <w:t>2</w:t>
    </w:r>
    <w:r w:rsidRPr="00AF3B38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2C66D59"/>
    <w:multiLevelType w:val="hybridMultilevel"/>
    <w:tmpl w:val="858E39E6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B45BF"/>
    <w:multiLevelType w:val="hybridMultilevel"/>
    <w:tmpl w:val="E43216C0"/>
    <w:lvl w:ilvl="0" w:tplc="24C272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419FE"/>
    <w:multiLevelType w:val="hybridMultilevel"/>
    <w:tmpl w:val="D4EA9E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C53C4"/>
    <w:multiLevelType w:val="multilevel"/>
    <w:tmpl w:val="E43216C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66DA9"/>
    <w:multiLevelType w:val="hybridMultilevel"/>
    <w:tmpl w:val="7894557E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6C34180"/>
    <w:multiLevelType w:val="hybridMultilevel"/>
    <w:tmpl w:val="3A624BFA"/>
    <w:lvl w:ilvl="0" w:tplc="D63C722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591FE7"/>
    <w:multiLevelType w:val="hybridMultilevel"/>
    <w:tmpl w:val="4E2099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FC07A0"/>
    <w:multiLevelType w:val="hybridMultilevel"/>
    <w:tmpl w:val="7A14F03E"/>
    <w:lvl w:ilvl="0" w:tplc="24C272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7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9"/>
  </w:num>
  <w:num w:numId="15">
    <w:abstractNumId w:val="18"/>
  </w:num>
  <w:num w:numId="16">
    <w:abstractNumId w:val="14"/>
  </w:num>
  <w:num w:numId="17">
    <w:abstractNumId w:val="20"/>
  </w:num>
  <w:num w:numId="18">
    <w:abstractNumId w:val="21"/>
  </w:num>
  <w:num w:numId="19">
    <w:abstractNumId w:val="13"/>
  </w:num>
  <w:num w:numId="20">
    <w:abstractNumId w:val="15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37BC6"/>
    <w:rsid w:val="00003915"/>
    <w:rsid w:val="00006146"/>
    <w:rsid w:val="00013D01"/>
    <w:rsid w:val="000214B1"/>
    <w:rsid w:val="00023156"/>
    <w:rsid w:val="00031771"/>
    <w:rsid w:val="00037390"/>
    <w:rsid w:val="00037635"/>
    <w:rsid w:val="000464F5"/>
    <w:rsid w:val="00051DC6"/>
    <w:rsid w:val="000559F0"/>
    <w:rsid w:val="00055BA9"/>
    <w:rsid w:val="000563BC"/>
    <w:rsid w:val="00056E30"/>
    <w:rsid w:val="00065635"/>
    <w:rsid w:val="00067520"/>
    <w:rsid w:val="000703C9"/>
    <w:rsid w:val="00070F9A"/>
    <w:rsid w:val="00071D7D"/>
    <w:rsid w:val="000850C0"/>
    <w:rsid w:val="000A2372"/>
    <w:rsid w:val="000B0A65"/>
    <w:rsid w:val="000B11AA"/>
    <w:rsid w:val="000B1C50"/>
    <w:rsid w:val="000B3A21"/>
    <w:rsid w:val="000B75F9"/>
    <w:rsid w:val="000D0ECB"/>
    <w:rsid w:val="000D2267"/>
    <w:rsid w:val="000D69C4"/>
    <w:rsid w:val="000F63B2"/>
    <w:rsid w:val="001058D3"/>
    <w:rsid w:val="001354A3"/>
    <w:rsid w:val="00137923"/>
    <w:rsid w:val="001436D6"/>
    <w:rsid w:val="00147314"/>
    <w:rsid w:val="0015559D"/>
    <w:rsid w:val="00162BB3"/>
    <w:rsid w:val="00170BF4"/>
    <w:rsid w:val="0017210A"/>
    <w:rsid w:val="001733AF"/>
    <w:rsid w:val="00181F2A"/>
    <w:rsid w:val="00182CE9"/>
    <w:rsid w:val="001842A0"/>
    <w:rsid w:val="00184755"/>
    <w:rsid w:val="00196591"/>
    <w:rsid w:val="001A3146"/>
    <w:rsid w:val="001A3B30"/>
    <w:rsid w:val="001B1749"/>
    <w:rsid w:val="001C10AE"/>
    <w:rsid w:val="001D49E2"/>
    <w:rsid w:val="001D6FCB"/>
    <w:rsid w:val="001E138E"/>
    <w:rsid w:val="001E594F"/>
    <w:rsid w:val="001F2EFD"/>
    <w:rsid w:val="0020197F"/>
    <w:rsid w:val="002042F4"/>
    <w:rsid w:val="00217A76"/>
    <w:rsid w:val="002202B0"/>
    <w:rsid w:val="00220B44"/>
    <w:rsid w:val="0022202D"/>
    <w:rsid w:val="00222753"/>
    <w:rsid w:val="002235D5"/>
    <w:rsid w:val="0023100F"/>
    <w:rsid w:val="00231262"/>
    <w:rsid w:val="002316D5"/>
    <w:rsid w:val="00231E35"/>
    <w:rsid w:val="00232A69"/>
    <w:rsid w:val="00246355"/>
    <w:rsid w:val="0024644F"/>
    <w:rsid w:val="00250C6F"/>
    <w:rsid w:val="0025282C"/>
    <w:rsid w:val="0025295B"/>
    <w:rsid w:val="00252A70"/>
    <w:rsid w:val="00255313"/>
    <w:rsid w:val="00280E03"/>
    <w:rsid w:val="00283220"/>
    <w:rsid w:val="00290931"/>
    <w:rsid w:val="002A1733"/>
    <w:rsid w:val="002A5BB5"/>
    <w:rsid w:val="002B1677"/>
    <w:rsid w:val="002B6C06"/>
    <w:rsid w:val="002C3461"/>
    <w:rsid w:val="002C54B9"/>
    <w:rsid w:val="002C72CB"/>
    <w:rsid w:val="002D33D1"/>
    <w:rsid w:val="002D53E3"/>
    <w:rsid w:val="002F224D"/>
    <w:rsid w:val="00300552"/>
    <w:rsid w:val="00306690"/>
    <w:rsid w:val="003172F2"/>
    <w:rsid w:val="00317337"/>
    <w:rsid w:val="00320BBF"/>
    <w:rsid w:val="00325D8B"/>
    <w:rsid w:val="003304CD"/>
    <w:rsid w:val="003536D3"/>
    <w:rsid w:val="00371329"/>
    <w:rsid w:val="0038108A"/>
    <w:rsid w:val="00393954"/>
    <w:rsid w:val="003C33DC"/>
    <w:rsid w:val="003C4A5E"/>
    <w:rsid w:val="003E198B"/>
    <w:rsid w:val="003E1B1B"/>
    <w:rsid w:val="003E32A0"/>
    <w:rsid w:val="003E6391"/>
    <w:rsid w:val="003F014E"/>
    <w:rsid w:val="004116F2"/>
    <w:rsid w:val="00421CA0"/>
    <w:rsid w:val="0042528C"/>
    <w:rsid w:val="00432DA9"/>
    <w:rsid w:val="00447197"/>
    <w:rsid w:val="00480EBA"/>
    <w:rsid w:val="0048591C"/>
    <w:rsid w:val="00496A4F"/>
    <w:rsid w:val="00496C10"/>
    <w:rsid w:val="004A0C7E"/>
    <w:rsid w:val="004A128F"/>
    <w:rsid w:val="004A2B84"/>
    <w:rsid w:val="004C71EA"/>
    <w:rsid w:val="004D463E"/>
    <w:rsid w:val="004E3AB4"/>
    <w:rsid w:val="004E4B13"/>
    <w:rsid w:val="004F094F"/>
    <w:rsid w:val="00505DC1"/>
    <w:rsid w:val="00517AE5"/>
    <w:rsid w:val="00520BC0"/>
    <w:rsid w:val="00526C3B"/>
    <w:rsid w:val="00526D39"/>
    <w:rsid w:val="00540726"/>
    <w:rsid w:val="00541B60"/>
    <w:rsid w:val="00545DCF"/>
    <w:rsid w:val="0054679B"/>
    <w:rsid w:val="00547AD2"/>
    <w:rsid w:val="00551CA6"/>
    <w:rsid w:val="0055609A"/>
    <w:rsid w:val="00556B75"/>
    <w:rsid w:val="0056095B"/>
    <w:rsid w:val="005612E0"/>
    <w:rsid w:val="005636E9"/>
    <w:rsid w:val="00563DD7"/>
    <w:rsid w:val="0057622F"/>
    <w:rsid w:val="0057641B"/>
    <w:rsid w:val="00577FAE"/>
    <w:rsid w:val="00584FDE"/>
    <w:rsid w:val="00591771"/>
    <w:rsid w:val="00596E89"/>
    <w:rsid w:val="005A7278"/>
    <w:rsid w:val="005B07E3"/>
    <w:rsid w:val="005B0831"/>
    <w:rsid w:val="005B1AF0"/>
    <w:rsid w:val="005B37DF"/>
    <w:rsid w:val="005B5A5E"/>
    <w:rsid w:val="005D3F91"/>
    <w:rsid w:val="005E5EFB"/>
    <w:rsid w:val="005F213E"/>
    <w:rsid w:val="005F2B01"/>
    <w:rsid w:val="005F412D"/>
    <w:rsid w:val="006003AC"/>
    <w:rsid w:val="006047B3"/>
    <w:rsid w:val="00613183"/>
    <w:rsid w:val="00632C02"/>
    <w:rsid w:val="00636C73"/>
    <w:rsid w:val="00651871"/>
    <w:rsid w:val="00652605"/>
    <w:rsid w:val="00682BDD"/>
    <w:rsid w:val="006964B8"/>
    <w:rsid w:val="00697215"/>
    <w:rsid w:val="0069727F"/>
    <w:rsid w:val="006A73FD"/>
    <w:rsid w:val="006B0BDF"/>
    <w:rsid w:val="006B74F5"/>
    <w:rsid w:val="006C3EE9"/>
    <w:rsid w:val="006E39D5"/>
    <w:rsid w:val="006F302C"/>
    <w:rsid w:val="006F566F"/>
    <w:rsid w:val="007002BF"/>
    <w:rsid w:val="00711062"/>
    <w:rsid w:val="00720162"/>
    <w:rsid w:val="007242FF"/>
    <w:rsid w:val="00725935"/>
    <w:rsid w:val="00730A2B"/>
    <w:rsid w:val="00731FF9"/>
    <w:rsid w:val="007446AA"/>
    <w:rsid w:val="00745AF5"/>
    <w:rsid w:val="00762F3C"/>
    <w:rsid w:val="00762FA5"/>
    <w:rsid w:val="00770242"/>
    <w:rsid w:val="00770479"/>
    <w:rsid w:val="00776730"/>
    <w:rsid w:val="00797C79"/>
    <w:rsid w:val="007A392D"/>
    <w:rsid w:val="007C581D"/>
    <w:rsid w:val="007C71D5"/>
    <w:rsid w:val="007D3828"/>
    <w:rsid w:val="007D47DA"/>
    <w:rsid w:val="007D594C"/>
    <w:rsid w:val="007D5AA8"/>
    <w:rsid w:val="007D7FD8"/>
    <w:rsid w:val="007E03BC"/>
    <w:rsid w:val="007E0701"/>
    <w:rsid w:val="007F7602"/>
    <w:rsid w:val="00807604"/>
    <w:rsid w:val="00810606"/>
    <w:rsid w:val="008122EA"/>
    <w:rsid w:val="00816B61"/>
    <w:rsid w:val="0083753B"/>
    <w:rsid w:val="00856D07"/>
    <w:rsid w:val="00870724"/>
    <w:rsid w:val="00884EEE"/>
    <w:rsid w:val="008950FC"/>
    <w:rsid w:val="00896067"/>
    <w:rsid w:val="008A0A40"/>
    <w:rsid w:val="008A307D"/>
    <w:rsid w:val="008A7D1D"/>
    <w:rsid w:val="008B0A6B"/>
    <w:rsid w:val="008B4960"/>
    <w:rsid w:val="008B6000"/>
    <w:rsid w:val="008B6F09"/>
    <w:rsid w:val="008C1B46"/>
    <w:rsid w:val="008C40DD"/>
    <w:rsid w:val="008D5D0F"/>
    <w:rsid w:val="008E11C3"/>
    <w:rsid w:val="008E6BA6"/>
    <w:rsid w:val="008F074A"/>
    <w:rsid w:val="008F65ED"/>
    <w:rsid w:val="008F6BDB"/>
    <w:rsid w:val="008F730A"/>
    <w:rsid w:val="008F794C"/>
    <w:rsid w:val="009027D1"/>
    <w:rsid w:val="0090647A"/>
    <w:rsid w:val="0091289C"/>
    <w:rsid w:val="00914952"/>
    <w:rsid w:val="009249AB"/>
    <w:rsid w:val="00927584"/>
    <w:rsid w:val="00932923"/>
    <w:rsid w:val="009370C1"/>
    <w:rsid w:val="0094124E"/>
    <w:rsid w:val="009423FC"/>
    <w:rsid w:val="0094400B"/>
    <w:rsid w:val="00944926"/>
    <w:rsid w:val="009455F8"/>
    <w:rsid w:val="009575A4"/>
    <w:rsid w:val="009739C9"/>
    <w:rsid w:val="00977512"/>
    <w:rsid w:val="0099343C"/>
    <w:rsid w:val="009A4871"/>
    <w:rsid w:val="009A581E"/>
    <w:rsid w:val="009B1FFF"/>
    <w:rsid w:val="009B241B"/>
    <w:rsid w:val="009C315F"/>
    <w:rsid w:val="009C79D8"/>
    <w:rsid w:val="009C7B61"/>
    <w:rsid w:val="009D4C69"/>
    <w:rsid w:val="009D541C"/>
    <w:rsid w:val="009F5210"/>
    <w:rsid w:val="00A03868"/>
    <w:rsid w:val="00A06E3E"/>
    <w:rsid w:val="00A16301"/>
    <w:rsid w:val="00A1656F"/>
    <w:rsid w:val="00A24DDA"/>
    <w:rsid w:val="00A47198"/>
    <w:rsid w:val="00A60B9E"/>
    <w:rsid w:val="00A65E8E"/>
    <w:rsid w:val="00A66727"/>
    <w:rsid w:val="00A736D3"/>
    <w:rsid w:val="00A7498A"/>
    <w:rsid w:val="00A801EA"/>
    <w:rsid w:val="00A81518"/>
    <w:rsid w:val="00A82E3A"/>
    <w:rsid w:val="00A83480"/>
    <w:rsid w:val="00A84AA7"/>
    <w:rsid w:val="00A9225B"/>
    <w:rsid w:val="00A959CB"/>
    <w:rsid w:val="00AB294D"/>
    <w:rsid w:val="00AB3FFA"/>
    <w:rsid w:val="00AB7628"/>
    <w:rsid w:val="00AB79A2"/>
    <w:rsid w:val="00AC05DF"/>
    <w:rsid w:val="00AD0263"/>
    <w:rsid w:val="00AD2D98"/>
    <w:rsid w:val="00AD3E28"/>
    <w:rsid w:val="00AD4D4A"/>
    <w:rsid w:val="00AE12F9"/>
    <w:rsid w:val="00AF3B38"/>
    <w:rsid w:val="00AF5D70"/>
    <w:rsid w:val="00AF79AB"/>
    <w:rsid w:val="00B10DB0"/>
    <w:rsid w:val="00B1564F"/>
    <w:rsid w:val="00B174B6"/>
    <w:rsid w:val="00B2568B"/>
    <w:rsid w:val="00B365B9"/>
    <w:rsid w:val="00B37BC6"/>
    <w:rsid w:val="00B5348A"/>
    <w:rsid w:val="00B540E1"/>
    <w:rsid w:val="00B60609"/>
    <w:rsid w:val="00B65BDD"/>
    <w:rsid w:val="00B8411F"/>
    <w:rsid w:val="00B94BFD"/>
    <w:rsid w:val="00B972E7"/>
    <w:rsid w:val="00BA29C4"/>
    <w:rsid w:val="00BA4B02"/>
    <w:rsid w:val="00BA51C8"/>
    <w:rsid w:val="00BB012D"/>
    <w:rsid w:val="00BB7419"/>
    <w:rsid w:val="00BC55B2"/>
    <w:rsid w:val="00BC783D"/>
    <w:rsid w:val="00BD5B4B"/>
    <w:rsid w:val="00BE50E8"/>
    <w:rsid w:val="00BE5B55"/>
    <w:rsid w:val="00C02605"/>
    <w:rsid w:val="00C02B31"/>
    <w:rsid w:val="00C06760"/>
    <w:rsid w:val="00C10017"/>
    <w:rsid w:val="00C157B2"/>
    <w:rsid w:val="00C15903"/>
    <w:rsid w:val="00C303D3"/>
    <w:rsid w:val="00C320DE"/>
    <w:rsid w:val="00C3330E"/>
    <w:rsid w:val="00C37D3E"/>
    <w:rsid w:val="00C459CB"/>
    <w:rsid w:val="00C5204C"/>
    <w:rsid w:val="00C54037"/>
    <w:rsid w:val="00C56A6C"/>
    <w:rsid w:val="00C6448A"/>
    <w:rsid w:val="00C66A0E"/>
    <w:rsid w:val="00C675C3"/>
    <w:rsid w:val="00C70D00"/>
    <w:rsid w:val="00C71260"/>
    <w:rsid w:val="00C74960"/>
    <w:rsid w:val="00C77B24"/>
    <w:rsid w:val="00C84D56"/>
    <w:rsid w:val="00C85A64"/>
    <w:rsid w:val="00CA4175"/>
    <w:rsid w:val="00CB2567"/>
    <w:rsid w:val="00CB7E63"/>
    <w:rsid w:val="00CC060E"/>
    <w:rsid w:val="00CC1BF5"/>
    <w:rsid w:val="00CC32C9"/>
    <w:rsid w:val="00CC4024"/>
    <w:rsid w:val="00CD6AF2"/>
    <w:rsid w:val="00CE04F3"/>
    <w:rsid w:val="00CE1DC2"/>
    <w:rsid w:val="00CE268D"/>
    <w:rsid w:val="00CF451E"/>
    <w:rsid w:val="00D01231"/>
    <w:rsid w:val="00D02EA9"/>
    <w:rsid w:val="00D07018"/>
    <w:rsid w:val="00D10D3A"/>
    <w:rsid w:val="00D1331C"/>
    <w:rsid w:val="00D177ED"/>
    <w:rsid w:val="00D2299B"/>
    <w:rsid w:val="00D2767C"/>
    <w:rsid w:val="00D43B83"/>
    <w:rsid w:val="00D512C2"/>
    <w:rsid w:val="00D567D9"/>
    <w:rsid w:val="00D66087"/>
    <w:rsid w:val="00D7756D"/>
    <w:rsid w:val="00D77DD4"/>
    <w:rsid w:val="00D853C6"/>
    <w:rsid w:val="00DA4440"/>
    <w:rsid w:val="00DA528C"/>
    <w:rsid w:val="00DB6A43"/>
    <w:rsid w:val="00DC22FF"/>
    <w:rsid w:val="00DC4B69"/>
    <w:rsid w:val="00DE241B"/>
    <w:rsid w:val="00DE3520"/>
    <w:rsid w:val="00DE4CC1"/>
    <w:rsid w:val="00DE750F"/>
    <w:rsid w:val="00DF50E3"/>
    <w:rsid w:val="00E04028"/>
    <w:rsid w:val="00E10830"/>
    <w:rsid w:val="00E12BCA"/>
    <w:rsid w:val="00E15E19"/>
    <w:rsid w:val="00E20F45"/>
    <w:rsid w:val="00E24D24"/>
    <w:rsid w:val="00E262EE"/>
    <w:rsid w:val="00E263F8"/>
    <w:rsid w:val="00E36C3F"/>
    <w:rsid w:val="00E36E8C"/>
    <w:rsid w:val="00E50C7F"/>
    <w:rsid w:val="00E5147A"/>
    <w:rsid w:val="00E5597B"/>
    <w:rsid w:val="00E6339E"/>
    <w:rsid w:val="00E70C5E"/>
    <w:rsid w:val="00E823EA"/>
    <w:rsid w:val="00E83CB3"/>
    <w:rsid w:val="00E87B5D"/>
    <w:rsid w:val="00E91059"/>
    <w:rsid w:val="00E97817"/>
    <w:rsid w:val="00EA7770"/>
    <w:rsid w:val="00EB144A"/>
    <w:rsid w:val="00EC3A6A"/>
    <w:rsid w:val="00EC46A1"/>
    <w:rsid w:val="00EC47C9"/>
    <w:rsid w:val="00EC529C"/>
    <w:rsid w:val="00ED3610"/>
    <w:rsid w:val="00ED392B"/>
    <w:rsid w:val="00EE3986"/>
    <w:rsid w:val="00EE4EBA"/>
    <w:rsid w:val="00EF0E85"/>
    <w:rsid w:val="00EF30A3"/>
    <w:rsid w:val="00EF45CA"/>
    <w:rsid w:val="00F023D3"/>
    <w:rsid w:val="00F03121"/>
    <w:rsid w:val="00F101E6"/>
    <w:rsid w:val="00F10A95"/>
    <w:rsid w:val="00F115A9"/>
    <w:rsid w:val="00F22B8B"/>
    <w:rsid w:val="00F27C69"/>
    <w:rsid w:val="00F505F6"/>
    <w:rsid w:val="00F61359"/>
    <w:rsid w:val="00F65E61"/>
    <w:rsid w:val="00F70C45"/>
    <w:rsid w:val="00F72035"/>
    <w:rsid w:val="00F720FA"/>
    <w:rsid w:val="00F74A94"/>
    <w:rsid w:val="00F80A46"/>
    <w:rsid w:val="00F917F1"/>
    <w:rsid w:val="00F95AFA"/>
    <w:rsid w:val="00F95F15"/>
    <w:rsid w:val="00F96000"/>
    <w:rsid w:val="00F97EE0"/>
    <w:rsid w:val="00FA4EF4"/>
    <w:rsid w:val="00FB4BF2"/>
    <w:rsid w:val="00FC48EA"/>
    <w:rsid w:val="00FC58E1"/>
    <w:rsid w:val="00FD03F6"/>
    <w:rsid w:val="00FE5694"/>
    <w:rsid w:val="00FF5D91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275ACD"/>
  <w15:chartTrackingRefBased/>
  <w15:docId w15:val="{765287B5-C936-4804-B445-2C884D49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37BC6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A16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palrs">
    <w:name w:val="caption"/>
    <w:basedOn w:val="Norml"/>
    <w:next w:val="Norml"/>
    <w:qFormat/>
    <w:rsid w:val="00CD6AF2"/>
    <w:pPr>
      <w:suppressAutoHyphens w:val="0"/>
      <w:spacing w:line="240" w:lineRule="auto"/>
    </w:pPr>
    <w:rPr>
      <w:b/>
      <w:bCs/>
      <w:sz w:val="20"/>
      <w:lang w:val="en-US" w:eastAsia="it-IT"/>
    </w:rPr>
  </w:style>
  <w:style w:type="character" w:customStyle="1" w:styleId="lfejChar">
    <w:name w:val="Élőfej Char"/>
    <w:link w:val="lfej"/>
    <w:uiPriority w:val="99"/>
    <w:rsid w:val="00AF3B38"/>
    <w:rPr>
      <w:rFonts w:ascii="Helvetica" w:hAnsi="Helvetica"/>
    </w:rPr>
  </w:style>
  <w:style w:type="character" w:styleId="Jegyzethivatkozs">
    <w:name w:val="annotation reference"/>
    <w:rsid w:val="00B365B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365B9"/>
    <w:rPr>
      <w:sz w:val="20"/>
      <w:lang w:val="x-none"/>
    </w:rPr>
  </w:style>
  <w:style w:type="character" w:customStyle="1" w:styleId="JegyzetszvegChar">
    <w:name w:val="Jegyzetszöveg Char"/>
    <w:link w:val="Jegyzetszveg"/>
    <w:rsid w:val="00B365B9"/>
  </w:style>
  <w:style w:type="paragraph" w:styleId="Megjegyzstrgya">
    <w:name w:val="annotation subject"/>
    <w:basedOn w:val="Jegyzetszveg"/>
    <w:next w:val="Jegyzetszveg"/>
    <w:link w:val="MegjegyzstrgyaChar"/>
    <w:rsid w:val="00B365B9"/>
    <w:rPr>
      <w:b/>
      <w:bCs/>
    </w:rPr>
  </w:style>
  <w:style w:type="character" w:customStyle="1" w:styleId="MegjegyzstrgyaChar">
    <w:name w:val="Megjegyzés tárgya Char"/>
    <w:link w:val="Megjegyzstrgya"/>
    <w:rsid w:val="00B365B9"/>
    <w:rPr>
      <w:b/>
      <w:bCs/>
    </w:rPr>
  </w:style>
  <w:style w:type="paragraph" w:customStyle="1" w:styleId="Vltozat1">
    <w:name w:val="Változat1"/>
    <w:hidden/>
    <w:uiPriority w:val="99"/>
    <w:semiHidden/>
    <w:rsid w:val="00B365B9"/>
    <w:rPr>
      <w:sz w:val="22"/>
    </w:rPr>
  </w:style>
  <w:style w:type="paragraph" w:styleId="Szvegtrzs">
    <w:name w:val="Body Text"/>
    <w:basedOn w:val="Norml"/>
    <w:link w:val="SzvegtrzsChar"/>
    <w:rsid w:val="00F10A95"/>
    <w:pPr>
      <w:suppressAutoHyphens w:val="0"/>
      <w:spacing w:line="240" w:lineRule="auto"/>
    </w:pPr>
    <w:rPr>
      <w:i/>
      <w:color w:val="008000"/>
      <w:lang w:val="x-none" w:eastAsia="x-none"/>
    </w:rPr>
  </w:style>
  <w:style w:type="character" w:customStyle="1" w:styleId="SzvegtrzsChar">
    <w:name w:val="Szövegtörzs Char"/>
    <w:link w:val="Szvegtrzs"/>
    <w:rsid w:val="00F10A95"/>
    <w:rPr>
      <w:i/>
      <w:color w:val="008000"/>
      <w:sz w:val="22"/>
      <w:lang w:eastAsia="x-none"/>
    </w:rPr>
  </w:style>
  <w:style w:type="character" w:customStyle="1" w:styleId="llbChar">
    <w:name w:val="Élőláb Char"/>
    <w:basedOn w:val="Bekezdsalapbettpusa"/>
    <w:link w:val="llb"/>
    <w:rsid w:val="00EC46A1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4831</Words>
  <Characters>33340</Characters>
  <Application>Microsoft Office Word</Application>
  <DocSecurity>0</DocSecurity>
  <Lines>277</Lines>
  <Paragraphs>76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38095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General-EMEA/279395/2007</dc:subject>
  <dc:creator>Frici</dc:creator>
  <cp:keywords/>
  <cp:lastModifiedBy>OGYI_45.1</cp:lastModifiedBy>
  <cp:revision>3</cp:revision>
  <dcterms:created xsi:type="dcterms:W3CDTF">2019-04-02T07:04:00Z</dcterms:created>
  <dcterms:modified xsi:type="dcterms:W3CDTF">2019-04-02T07:04:00Z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General-EMEA/279395/2007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14:03:41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EMEA/279395/2007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279395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