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1B9D8E" w14:textId="77777777" w:rsidR="00C1038E" w:rsidRPr="00500A07" w:rsidRDefault="00C1038E" w:rsidP="004E2AAC">
      <w:pPr>
        <w:widowControl w:val="0"/>
        <w:spacing w:before="0"/>
        <w:rPr>
          <w:rFonts w:ascii="Times New Roman" w:hAnsi="Times New Roman" w:cs="Times New Roman"/>
          <w:b/>
          <w:bCs/>
          <w:iCs/>
          <w:noProof/>
          <w:sz w:val="22"/>
        </w:rPr>
      </w:pPr>
      <w:r w:rsidRPr="00500A07">
        <w:rPr>
          <w:rFonts w:ascii="Times New Roman" w:hAnsi="Times New Roman" w:cs="Times New Roman"/>
          <w:b/>
          <w:bCs/>
          <w:iCs/>
          <w:noProof/>
          <w:sz w:val="22"/>
        </w:rPr>
        <w:t>1.</w:t>
      </w:r>
      <w:r w:rsidRPr="00500A07">
        <w:rPr>
          <w:rFonts w:ascii="Times New Roman" w:hAnsi="Times New Roman" w:cs="Times New Roman"/>
          <w:b/>
          <w:bCs/>
          <w:iCs/>
          <w:noProof/>
          <w:sz w:val="22"/>
        </w:rPr>
        <w:tab/>
      </w:r>
      <w:r w:rsidRPr="00500A07">
        <w:rPr>
          <w:rFonts w:ascii="Times New Roman" w:hAnsi="Times New Roman" w:cs="Times New Roman"/>
          <w:b/>
          <w:sz w:val="22"/>
        </w:rPr>
        <w:t>A GYÓGYSZER NEVE</w:t>
      </w:r>
    </w:p>
    <w:p w14:paraId="65782C25" w14:textId="77777777" w:rsidR="00AE4069" w:rsidRPr="00500A07" w:rsidRDefault="00AE4069" w:rsidP="004E2AAC">
      <w:pPr>
        <w:spacing w:before="0"/>
        <w:rPr>
          <w:rFonts w:ascii="Times New Roman" w:hAnsi="Times New Roman" w:cs="Times New Roman"/>
          <w:b/>
          <w:noProof/>
          <w:sz w:val="22"/>
        </w:rPr>
      </w:pPr>
    </w:p>
    <w:p w14:paraId="4E42864B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Xivulan 1000 mg/200 mg por oldatos injekcióhoz vagy infúzióhoz</w:t>
      </w:r>
    </w:p>
    <w:p w14:paraId="6926D8F0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b/>
          <w:sz w:val="22"/>
        </w:rPr>
      </w:pPr>
    </w:p>
    <w:p w14:paraId="125D6C65" w14:textId="77777777" w:rsidR="00AE4069" w:rsidRPr="00500A07" w:rsidRDefault="00AE4069" w:rsidP="004E2AAC">
      <w:pPr>
        <w:spacing w:before="0"/>
        <w:rPr>
          <w:rFonts w:ascii="Times New Roman" w:hAnsi="Times New Roman" w:cs="Times New Roman"/>
          <w:b/>
          <w:sz w:val="22"/>
        </w:rPr>
      </w:pPr>
    </w:p>
    <w:p w14:paraId="2514262D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2.</w:t>
      </w:r>
      <w:r w:rsidRPr="00500A07">
        <w:rPr>
          <w:rFonts w:ascii="Times New Roman" w:hAnsi="Times New Roman" w:cs="Times New Roman"/>
          <w:b/>
          <w:sz w:val="22"/>
        </w:rPr>
        <w:tab/>
        <w:t>MINŐSÉGI ÉS MENNYISÉGI ÖSSZETÉTEL</w:t>
      </w:r>
    </w:p>
    <w:p w14:paraId="11094AC4" w14:textId="77777777" w:rsidR="00AE4069" w:rsidRPr="00500A07" w:rsidRDefault="00AE4069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C860072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1000 mg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r w:rsidR="002C657C" w:rsidRPr="00500A07">
        <w:rPr>
          <w:rFonts w:ascii="Times New Roman" w:hAnsi="Times New Roman" w:cs="Times New Roman"/>
          <w:sz w:val="22"/>
        </w:rPr>
        <w:t>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(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-nátrium formájában) és 200 mg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r w:rsidR="002C657C" w:rsidRPr="00500A07">
        <w:rPr>
          <w:rFonts w:ascii="Times New Roman" w:hAnsi="Times New Roman" w:cs="Times New Roman"/>
          <w:sz w:val="22"/>
        </w:rPr>
        <w:t>at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(kálium-</w:t>
      </w:r>
      <w:proofErr w:type="spellStart"/>
      <w:r w:rsidRPr="00500A07">
        <w:rPr>
          <w:rFonts w:ascii="Times New Roman" w:hAnsi="Times New Roman" w:cs="Times New Roman"/>
          <w:sz w:val="22"/>
        </w:rPr>
        <w:t>klavulanát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formájában) </w:t>
      </w:r>
      <w:r w:rsidR="002C657C" w:rsidRPr="00500A07">
        <w:rPr>
          <w:rFonts w:ascii="Times New Roman" w:hAnsi="Times New Roman" w:cs="Times New Roman"/>
          <w:sz w:val="22"/>
        </w:rPr>
        <w:t xml:space="preserve">tartalmaz </w:t>
      </w:r>
      <w:r w:rsidRPr="00500A07">
        <w:rPr>
          <w:rFonts w:ascii="Times New Roman" w:hAnsi="Times New Roman" w:cs="Times New Roman"/>
          <w:sz w:val="22"/>
        </w:rPr>
        <w:t>injekciós üvegenként.</w:t>
      </w:r>
    </w:p>
    <w:p w14:paraId="2BCBD495" w14:textId="038D3716" w:rsidR="00C1038E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3E2EF4E1" w14:textId="77777777" w:rsidR="005D173F" w:rsidRPr="00A00FD4" w:rsidRDefault="005D173F" w:rsidP="005D173F">
      <w:pPr>
        <w:rPr>
          <w:rFonts w:ascii="Times New Roman" w:hAnsi="Times New Roman"/>
          <w:sz w:val="22"/>
          <w:u w:val="single"/>
        </w:rPr>
      </w:pPr>
      <w:r w:rsidRPr="00A00FD4">
        <w:rPr>
          <w:rFonts w:ascii="Times New Roman" w:hAnsi="Times New Roman"/>
          <w:sz w:val="22"/>
          <w:u w:val="single"/>
        </w:rPr>
        <w:t>Ismert hatású segédanyagok</w:t>
      </w:r>
    </w:p>
    <w:p w14:paraId="45A71053" w14:textId="77777777" w:rsidR="00C1038E" w:rsidRPr="00500A07" w:rsidRDefault="002C657C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39,3 mg </w:t>
      </w:r>
      <w:r w:rsidR="00C1038E" w:rsidRPr="00500A07">
        <w:rPr>
          <w:rFonts w:ascii="Times New Roman" w:hAnsi="Times New Roman" w:cs="Times New Roman"/>
          <w:sz w:val="22"/>
        </w:rPr>
        <w:t xml:space="preserve">káliumot és </w:t>
      </w:r>
      <w:r w:rsidRPr="00500A07">
        <w:rPr>
          <w:rFonts w:ascii="Times New Roman" w:hAnsi="Times New Roman" w:cs="Times New Roman"/>
          <w:sz w:val="22"/>
        </w:rPr>
        <w:t xml:space="preserve">62,9 mg </w:t>
      </w:r>
      <w:r w:rsidR="00C1038E" w:rsidRPr="00500A07">
        <w:rPr>
          <w:rFonts w:ascii="Times New Roman" w:hAnsi="Times New Roman" w:cs="Times New Roman"/>
          <w:sz w:val="22"/>
        </w:rPr>
        <w:t>nátriumot tartalmaz injekciós üvegenként.</w:t>
      </w:r>
    </w:p>
    <w:p w14:paraId="352A22D5" w14:textId="77777777" w:rsidR="00160689" w:rsidRPr="00500A07" w:rsidRDefault="00160689" w:rsidP="004E2AAC">
      <w:pPr>
        <w:spacing w:before="0"/>
        <w:rPr>
          <w:rFonts w:ascii="Times New Roman" w:hAnsi="Times New Roman" w:cs="Times New Roman"/>
          <w:sz w:val="22"/>
        </w:rPr>
      </w:pPr>
    </w:p>
    <w:p w14:paraId="2C8727B0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segédanyagok teljes listáját lásd a 6.1 pontban.</w:t>
      </w:r>
    </w:p>
    <w:p w14:paraId="580A4A67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1DD5257D" w14:textId="77777777" w:rsidR="00AE4069" w:rsidRPr="00500A07" w:rsidRDefault="00AE4069" w:rsidP="004E2AAC">
      <w:pPr>
        <w:spacing w:before="0"/>
        <w:rPr>
          <w:rFonts w:ascii="Times New Roman" w:hAnsi="Times New Roman" w:cs="Times New Roman"/>
          <w:sz w:val="22"/>
        </w:rPr>
      </w:pPr>
    </w:p>
    <w:p w14:paraId="150BFE9C" w14:textId="77777777" w:rsidR="00C1038E" w:rsidRPr="00500A07" w:rsidRDefault="00C1038E" w:rsidP="004E2AAC">
      <w:pPr>
        <w:keepNext/>
        <w:spacing w:before="0"/>
        <w:ind w:left="567" w:hanging="567"/>
        <w:rPr>
          <w:rFonts w:ascii="Times New Roman" w:hAnsi="Times New Roman" w:cs="Times New Roman"/>
          <w:b/>
          <w:caps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3.</w:t>
      </w:r>
      <w:r w:rsidRPr="00500A07">
        <w:rPr>
          <w:rFonts w:ascii="Times New Roman" w:hAnsi="Times New Roman" w:cs="Times New Roman"/>
          <w:b/>
          <w:sz w:val="22"/>
        </w:rPr>
        <w:tab/>
        <w:t>GYÓGYSZERFORMA</w:t>
      </w:r>
    </w:p>
    <w:p w14:paraId="0833641E" w14:textId="77777777" w:rsidR="00AE4069" w:rsidRPr="00500A07" w:rsidRDefault="00AE4069" w:rsidP="004E2AAC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noProof/>
          <w:sz w:val="22"/>
        </w:rPr>
      </w:pPr>
    </w:p>
    <w:p w14:paraId="36948447" w14:textId="77777777" w:rsidR="00C1038E" w:rsidRPr="00500A07" w:rsidRDefault="00C1038E" w:rsidP="004E2AAC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Por oldatos injekcióhoz vagy infúzióhoz.</w:t>
      </w:r>
    </w:p>
    <w:p w14:paraId="7AA3662A" w14:textId="77777777" w:rsidR="00C1038E" w:rsidRPr="00500A07" w:rsidRDefault="00C1038E" w:rsidP="004E2AAC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Fehér vagy csaknem fehér színű, steril por.</w:t>
      </w:r>
    </w:p>
    <w:p w14:paraId="6993594F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54D615DF" w14:textId="77777777" w:rsidR="00AE4069" w:rsidRPr="00500A07" w:rsidRDefault="00AE4069" w:rsidP="004E2AAC">
      <w:pPr>
        <w:spacing w:before="0"/>
        <w:rPr>
          <w:rFonts w:ascii="Times New Roman" w:hAnsi="Times New Roman" w:cs="Times New Roman"/>
          <w:sz w:val="22"/>
        </w:rPr>
      </w:pPr>
    </w:p>
    <w:p w14:paraId="3411F49D" w14:textId="77777777" w:rsidR="00C1038E" w:rsidRPr="00500A07" w:rsidRDefault="00C1038E" w:rsidP="004E2AAC">
      <w:pPr>
        <w:keepNext/>
        <w:spacing w:before="0"/>
        <w:ind w:left="567" w:hanging="567"/>
        <w:rPr>
          <w:rFonts w:ascii="Times New Roman" w:hAnsi="Times New Roman" w:cs="Times New Roman"/>
          <w:caps/>
          <w:sz w:val="22"/>
        </w:rPr>
      </w:pPr>
      <w:r w:rsidRPr="00500A07">
        <w:rPr>
          <w:rFonts w:ascii="Times New Roman" w:hAnsi="Times New Roman" w:cs="Times New Roman"/>
          <w:b/>
          <w:caps/>
          <w:sz w:val="22"/>
        </w:rPr>
        <w:t>4.</w:t>
      </w:r>
      <w:r w:rsidRPr="00500A07">
        <w:rPr>
          <w:rFonts w:ascii="Times New Roman" w:hAnsi="Times New Roman" w:cs="Times New Roman"/>
          <w:b/>
          <w:caps/>
          <w:sz w:val="22"/>
        </w:rPr>
        <w:tab/>
        <w:t>KLINIKAI JELLEMZŐK</w:t>
      </w:r>
    </w:p>
    <w:p w14:paraId="2FE1F464" w14:textId="77777777" w:rsidR="00AE4069" w:rsidRPr="00500A07" w:rsidRDefault="00AE4069" w:rsidP="004E2AAC">
      <w:pPr>
        <w:keepNext/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0A697381" w14:textId="77777777" w:rsidR="00C1038E" w:rsidRPr="00500A07" w:rsidRDefault="00C1038E" w:rsidP="004E2AAC">
      <w:pPr>
        <w:keepNext/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4.1</w:t>
      </w:r>
      <w:r w:rsidRPr="00500A07">
        <w:rPr>
          <w:rFonts w:ascii="Times New Roman" w:hAnsi="Times New Roman" w:cs="Times New Roman"/>
          <w:b/>
          <w:sz w:val="22"/>
        </w:rPr>
        <w:tab/>
        <w:t>Terápiás javallatok</w:t>
      </w:r>
    </w:p>
    <w:p w14:paraId="0A80C0CE" w14:textId="77777777" w:rsidR="00AE4069" w:rsidRPr="00500A07" w:rsidRDefault="00AE4069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0871675F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 következő fertőzések kezelésére javallott felnőtteknek</w:t>
      </w:r>
      <w:r w:rsidR="002C657C" w:rsidRPr="00500A07">
        <w:rPr>
          <w:rFonts w:ascii="Times New Roman" w:hAnsi="Times New Roman" w:cs="Times New Roman"/>
          <w:sz w:val="22"/>
        </w:rPr>
        <w:t>, serdülőknek</w:t>
      </w:r>
      <w:r w:rsidRPr="00500A07">
        <w:rPr>
          <w:rFonts w:ascii="Times New Roman" w:hAnsi="Times New Roman" w:cs="Times New Roman"/>
          <w:sz w:val="22"/>
        </w:rPr>
        <w:t xml:space="preserve"> és gyermekeknek (lásd 4.2, 4.4 és 5.1 pont):</w:t>
      </w:r>
    </w:p>
    <w:p w14:paraId="02DA9DF8" w14:textId="3F53248C" w:rsidR="00500A07" w:rsidRPr="00500A07" w:rsidRDefault="00A87BAF" w:rsidP="004E2AAC">
      <w:pPr>
        <w:numPr>
          <w:ilvl w:val="0"/>
          <w:numId w:val="6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</w:t>
      </w:r>
      <w:r w:rsidR="00C1038E" w:rsidRPr="00500A07">
        <w:rPr>
          <w:rFonts w:ascii="Times New Roman" w:hAnsi="Times New Roman" w:cs="Times New Roman"/>
          <w:sz w:val="22"/>
        </w:rPr>
        <w:t xml:space="preserve"> fül, az orr és a torok súlyos fertőzései (mint pl.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mastoiditis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,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peritonsillaris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 fertőzések, </w:t>
      </w:r>
      <w:proofErr w:type="spellStart"/>
      <w:r w:rsidRPr="00500A07">
        <w:rPr>
          <w:rFonts w:ascii="Times New Roman" w:hAnsi="Times New Roman" w:cs="Times New Roman"/>
          <w:sz w:val="22"/>
        </w:rPr>
        <w:t>e</w:t>
      </w:r>
      <w:r w:rsidR="00C1038E" w:rsidRPr="00500A07">
        <w:rPr>
          <w:rFonts w:ascii="Times New Roman" w:hAnsi="Times New Roman" w:cs="Times New Roman"/>
          <w:sz w:val="22"/>
        </w:rPr>
        <w:t>piglottitis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, valamint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sinusitis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>, ha súlyos szisztémás jelekkel és tünetekkel jár)</w:t>
      </w:r>
      <w:r w:rsidR="00500A07" w:rsidRPr="00500A07">
        <w:rPr>
          <w:rFonts w:ascii="Times New Roman" w:hAnsi="Times New Roman" w:cs="Times New Roman"/>
          <w:sz w:val="22"/>
        </w:rPr>
        <w:t>;</w:t>
      </w:r>
    </w:p>
    <w:p w14:paraId="17EAE2FA" w14:textId="7309BE15" w:rsidR="00500A07" w:rsidRPr="00500A07" w:rsidRDefault="00A87BAF" w:rsidP="004E2AAC">
      <w:pPr>
        <w:numPr>
          <w:ilvl w:val="0"/>
          <w:numId w:val="6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k</w:t>
      </w:r>
      <w:r w:rsidR="00C1038E" w:rsidRPr="00500A07">
        <w:rPr>
          <w:rFonts w:ascii="Times New Roman" w:hAnsi="Times New Roman" w:cs="Times New Roman"/>
          <w:sz w:val="22"/>
        </w:rPr>
        <w:t xml:space="preserve">rónikus bronchitis akut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exacerbációja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 (megfelelően diagnosztizált)</w:t>
      </w:r>
      <w:r w:rsidR="00500A07" w:rsidRPr="00500A07">
        <w:rPr>
          <w:rFonts w:ascii="Times New Roman" w:hAnsi="Times New Roman" w:cs="Times New Roman"/>
          <w:sz w:val="22"/>
        </w:rPr>
        <w:t>;</w:t>
      </w:r>
    </w:p>
    <w:p w14:paraId="291246EC" w14:textId="1A99E5F5" w:rsidR="00500A07" w:rsidRPr="00500A07" w:rsidRDefault="00A87BAF" w:rsidP="004E2AAC">
      <w:pPr>
        <w:numPr>
          <w:ilvl w:val="0"/>
          <w:numId w:val="6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t</w:t>
      </w:r>
      <w:r w:rsidR="00AA0ACB" w:rsidRPr="00500A07">
        <w:rPr>
          <w:rFonts w:ascii="Times New Roman" w:hAnsi="Times New Roman" w:cs="Times New Roman"/>
          <w:sz w:val="22"/>
        </w:rPr>
        <w:t>erület</w:t>
      </w:r>
      <w:r w:rsidR="00C1038E" w:rsidRPr="00500A07">
        <w:rPr>
          <w:rFonts w:ascii="Times New Roman" w:hAnsi="Times New Roman" w:cs="Times New Roman"/>
          <w:sz w:val="22"/>
        </w:rPr>
        <w:t xml:space="preserve">en szerzett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pneumonia</w:t>
      </w:r>
      <w:proofErr w:type="spellEnd"/>
      <w:r w:rsidR="00500A07" w:rsidRPr="00500A07">
        <w:rPr>
          <w:rFonts w:ascii="Times New Roman" w:hAnsi="Times New Roman" w:cs="Times New Roman"/>
          <w:sz w:val="22"/>
        </w:rPr>
        <w:t>;</w:t>
      </w:r>
    </w:p>
    <w:p w14:paraId="3D379BC2" w14:textId="2FA0193E" w:rsidR="00500A07" w:rsidRPr="00500A07" w:rsidRDefault="00500A07" w:rsidP="004E2AAC">
      <w:pPr>
        <w:numPr>
          <w:ilvl w:val="0"/>
          <w:numId w:val="6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c</w:t>
      </w:r>
      <w:r w:rsidR="00C1038E" w:rsidRPr="00500A07">
        <w:rPr>
          <w:rFonts w:ascii="Times New Roman" w:hAnsi="Times New Roman" w:cs="Times New Roman"/>
          <w:sz w:val="22"/>
        </w:rPr>
        <w:t>ystitis</w:t>
      </w:r>
      <w:proofErr w:type="spellEnd"/>
      <w:r w:rsidRPr="00500A07">
        <w:rPr>
          <w:rFonts w:ascii="Times New Roman" w:hAnsi="Times New Roman" w:cs="Times New Roman"/>
          <w:sz w:val="22"/>
        </w:rPr>
        <w:t>;</w:t>
      </w:r>
    </w:p>
    <w:p w14:paraId="195F3B05" w14:textId="7775EFAC" w:rsidR="00500A07" w:rsidRPr="00500A07" w:rsidRDefault="00500A07" w:rsidP="004E2AAC">
      <w:pPr>
        <w:numPr>
          <w:ilvl w:val="0"/>
          <w:numId w:val="6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p</w:t>
      </w:r>
      <w:r w:rsidR="00C1038E" w:rsidRPr="00500A07">
        <w:rPr>
          <w:rFonts w:ascii="Times New Roman" w:hAnsi="Times New Roman" w:cs="Times New Roman"/>
          <w:sz w:val="22"/>
        </w:rPr>
        <w:t>yelonephritis</w:t>
      </w:r>
      <w:proofErr w:type="spellEnd"/>
      <w:r w:rsidRPr="00500A07">
        <w:rPr>
          <w:rFonts w:ascii="Times New Roman" w:hAnsi="Times New Roman" w:cs="Times New Roman"/>
          <w:sz w:val="22"/>
        </w:rPr>
        <w:t>;</w:t>
      </w:r>
    </w:p>
    <w:p w14:paraId="7567E49D" w14:textId="674DEB06" w:rsidR="00500A07" w:rsidRPr="00500A07" w:rsidRDefault="00500A07" w:rsidP="004E2AAC">
      <w:pPr>
        <w:numPr>
          <w:ilvl w:val="0"/>
          <w:numId w:val="6"/>
        </w:numPr>
        <w:tabs>
          <w:tab w:val="clear" w:pos="720"/>
          <w:tab w:val="num" w:pos="567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b</w:t>
      </w:r>
      <w:r w:rsidR="00C1038E" w:rsidRPr="00500A07">
        <w:rPr>
          <w:rFonts w:ascii="Times New Roman" w:hAnsi="Times New Roman" w:cs="Times New Roman"/>
          <w:sz w:val="22"/>
        </w:rPr>
        <w:t xml:space="preserve">őr- és lágyrészfertőzések, </w:t>
      </w:r>
      <w:r w:rsidR="002C657C" w:rsidRPr="00500A07">
        <w:rPr>
          <w:rFonts w:ascii="Times New Roman" w:hAnsi="Times New Roman" w:cs="Times New Roman"/>
          <w:sz w:val="22"/>
        </w:rPr>
        <w:t xml:space="preserve">különösen a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cellulitis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, </w:t>
      </w:r>
      <w:r w:rsidR="002C657C" w:rsidRPr="00500A07">
        <w:rPr>
          <w:rFonts w:ascii="Times New Roman" w:hAnsi="Times New Roman" w:cs="Times New Roman"/>
          <w:sz w:val="22"/>
        </w:rPr>
        <w:t xml:space="preserve">az </w:t>
      </w:r>
      <w:r w:rsidR="00C1038E" w:rsidRPr="00500A07">
        <w:rPr>
          <w:rFonts w:ascii="Times New Roman" w:hAnsi="Times New Roman" w:cs="Times New Roman"/>
          <w:sz w:val="22"/>
        </w:rPr>
        <w:t>állatharapások,</w:t>
      </w:r>
      <w:r w:rsidR="002C657C" w:rsidRPr="00500A07">
        <w:rPr>
          <w:rFonts w:ascii="Times New Roman" w:hAnsi="Times New Roman" w:cs="Times New Roman"/>
          <w:sz w:val="22"/>
        </w:rPr>
        <w:t xml:space="preserve"> a</w:t>
      </w:r>
      <w:r w:rsidR="00C1038E" w:rsidRPr="00500A07">
        <w:rPr>
          <w:rFonts w:ascii="Times New Roman" w:hAnsi="Times New Roman" w:cs="Times New Roman"/>
          <w:sz w:val="22"/>
        </w:rPr>
        <w:t xml:space="preserve"> kiterjedt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cellulitisszel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 járó súlyos fogtályogok</w:t>
      </w:r>
      <w:r w:rsidRPr="00500A07">
        <w:rPr>
          <w:rFonts w:ascii="Times New Roman" w:hAnsi="Times New Roman" w:cs="Times New Roman"/>
          <w:sz w:val="22"/>
        </w:rPr>
        <w:t>;</w:t>
      </w:r>
    </w:p>
    <w:p w14:paraId="2DBA44E9" w14:textId="76605021" w:rsidR="00500A07" w:rsidRPr="00500A07" w:rsidRDefault="00500A07" w:rsidP="004E2AAC">
      <w:pPr>
        <w:numPr>
          <w:ilvl w:val="0"/>
          <w:numId w:val="6"/>
        </w:numPr>
        <w:tabs>
          <w:tab w:val="clear" w:pos="720"/>
          <w:tab w:val="num" w:pos="567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c</w:t>
      </w:r>
      <w:r w:rsidR="00C1038E" w:rsidRPr="00500A07">
        <w:rPr>
          <w:rFonts w:ascii="Times New Roman" w:hAnsi="Times New Roman" w:cs="Times New Roman"/>
          <w:sz w:val="22"/>
        </w:rPr>
        <w:t xml:space="preserve">sont- és ízületi fertőzések, </w:t>
      </w:r>
      <w:r w:rsidR="002C657C" w:rsidRPr="00500A07">
        <w:rPr>
          <w:rFonts w:ascii="Times New Roman" w:hAnsi="Times New Roman" w:cs="Times New Roman"/>
          <w:sz w:val="22"/>
        </w:rPr>
        <w:t xml:space="preserve">különösen </w:t>
      </w:r>
      <w:r w:rsidR="00C1038E"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osteomyelitis</w:t>
      </w:r>
      <w:proofErr w:type="spellEnd"/>
      <w:r w:rsidRPr="00500A07">
        <w:rPr>
          <w:rFonts w:ascii="Times New Roman" w:hAnsi="Times New Roman" w:cs="Times New Roman"/>
          <w:sz w:val="22"/>
        </w:rPr>
        <w:t>;</w:t>
      </w:r>
    </w:p>
    <w:p w14:paraId="5DF26B72" w14:textId="54038846" w:rsidR="00500A07" w:rsidRPr="00500A07" w:rsidRDefault="00500A07" w:rsidP="004E2AAC">
      <w:pPr>
        <w:numPr>
          <w:ilvl w:val="0"/>
          <w:numId w:val="6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i</w:t>
      </w:r>
      <w:r w:rsidR="00C1038E" w:rsidRPr="00500A07">
        <w:rPr>
          <w:rFonts w:ascii="Times New Roman" w:hAnsi="Times New Roman" w:cs="Times New Roman"/>
          <w:sz w:val="22"/>
        </w:rPr>
        <w:t>ntraabdominalis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 fertőzések</w:t>
      </w:r>
      <w:r w:rsidRPr="00500A07">
        <w:rPr>
          <w:rFonts w:ascii="Times New Roman" w:hAnsi="Times New Roman" w:cs="Times New Roman"/>
          <w:sz w:val="22"/>
        </w:rPr>
        <w:t>;</w:t>
      </w:r>
    </w:p>
    <w:p w14:paraId="6E0729C8" w14:textId="268FD945" w:rsidR="00C1038E" w:rsidRPr="00500A07" w:rsidRDefault="00500A07" w:rsidP="004E2AAC">
      <w:pPr>
        <w:numPr>
          <w:ilvl w:val="0"/>
          <w:numId w:val="6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</w:t>
      </w:r>
      <w:r w:rsidR="00CC0884" w:rsidRPr="00500A07">
        <w:rPr>
          <w:rFonts w:ascii="Times New Roman" w:hAnsi="Times New Roman" w:cs="Times New Roman"/>
          <w:sz w:val="22"/>
        </w:rPr>
        <w:t xml:space="preserve"> női nemi szervek fertőzései</w:t>
      </w:r>
      <w:r w:rsidRPr="00500A07">
        <w:rPr>
          <w:rFonts w:ascii="Times New Roman" w:hAnsi="Times New Roman" w:cs="Times New Roman"/>
          <w:sz w:val="22"/>
        </w:rPr>
        <w:t>.</w:t>
      </w:r>
    </w:p>
    <w:p w14:paraId="23DAC6A2" w14:textId="77777777" w:rsidR="00CC0884" w:rsidRPr="00500A07" w:rsidRDefault="00CC088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1B02FAC3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Nagyobb műtétek után előforduló fertőzések profilaxisa felnőtteknél, amelyek közé tartoznak a következők:</w:t>
      </w:r>
    </w:p>
    <w:p w14:paraId="5C5AD05F" w14:textId="77777777" w:rsidR="00C1038E" w:rsidRPr="00500A07" w:rsidRDefault="00C1038E" w:rsidP="00291634">
      <w:pPr>
        <w:numPr>
          <w:ilvl w:val="0"/>
          <w:numId w:val="5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gyomor-béltraktust érintő;</w:t>
      </w:r>
    </w:p>
    <w:p w14:paraId="22F8BBEF" w14:textId="34821D88" w:rsidR="00C1038E" w:rsidRPr="00500A07" w:rsidRDefault="00D22FEC" w:rsidP="00291634">
      <w:pPr>
        <w:numPr>
          <w:ilvl w:val="0"/>
          <w:numId w:val="5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kismedencei</w:t>
      </w:r>
      <w:r w:rsidR="00C1038E" w:rsidRPr="00500A07">
        <w:rPr>
          <w:rFonts w:ascii="Times New Roman" w:hAnsi="Times New Roman" w:cs="Times New Roman"/>
          <w:sz w:val="22"/>
        </w:rPr>
        <w:t>;</w:t>
      </w:r>
    </w:p>
    <w:p w14:paraId="3B4E771F" w14:textId="77777777" w:rsidR="00C1038E" w:rsidRPr="00500A07" w:rsidRDefault="00C1038E" w:rsidP="00291634">
      <w:pPr>
        <w:numPr>
          <w:ilvl w:val="0"/>
          <w:numId w:val="5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fej-nyaksebészeti;</w:t>
      </w:r>
    </w:p>
    <w:p w14:paraId="4C3CBC0C" w14:textId="77777777" w:rsidR="00C1038E" w:rsidRPr="00500A07" w:rsidRDefault="00C1038E" w:rsidP="00291634">
      <w:pPr>
        <w:numPr>
          <w:ilvl w:val="0"/>
          <w:numId w:val="5"/>
        </w:numPr>
        <w:tabs>
          <w:tab w:val="clear" w:pos="72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epeúti műtétek.</w:t>
      </w:r>
    </w:p>
    <w:p w14:paraId="46294EC8" w14:textId="77777777" w:rsidR="00D22FEC" w:rsidRDefault="00D22FEC" w:rsidP="00F851C9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10705C1" w14:textId="5FE74405" w:rsidR="00C1038E" w:rsidRPr="00500A07" w:rsidRDefault="00C1038E" w:rsidP="00F851C9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Figyelembe kell venni az antibakteriális szerek megfelelő alkalmazására vonatkozó hivatalos </w:t>
      </w:r>
      <w:r w:rsidR="002C657C" w:rsidRPr="00500A07">
        <w:rPr>
          <w:rFonts w:ascii="Times New Roman" w:hAnsi="Times New Roman" w:cs="Times New Roman"/>
          <w:sz w:val="22"/>
        </w:rPr>
        <w:t>irányelveket</w:t>
      </w:r>
      <w:r w:rsidRPr="00500A07">
        <w:rPr>
          <w:rFonts w:ascii="Times New Roman" w:hAnsi="Times New Roman" w:cs="Times New Roman"/>
          <w:sz w:val="22"/>
        </w:rPr>
        <w:t>.</w:t>
      </w:r>
    </w:p>
    <w:p w14:paraId="15749E73" w14:textId="77777777" w:rsidR="00AE4069" w:rsidRPr="00500A07" w:rsidRDefault="00AE4069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35EF5361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lastRenderedPageBreak/>
        <w:t>4.2</w:t>
      </w:r>
      <w:r w:rsidRPr="00500A07">
        <w:rPr>
          <w:rFonts w:ascii="Times New Roman" w:hAnsi="Times New Roman" w:cs="Times New Roman"/>
          <w:b/>
          <w:sz w:val="22"/>
        </w:rPr>
        <w:tab/>
        <w:t>Adagolás és alkalmazás</w:t>
      </w:r>
    </w:p>
    <w:p w14:paraId="395E9385" w14:textId="77777777" w:rsidR="00FA4D1F" w:rsidRPr="00500A07" w:rsidRDefault="00FA4D1F" w:rsidP="004E2AAC">
      <w:pPr>
        <w:keepNext/>
        <w:spacing w:before="0"/>
        <w:ind w:left="0" w:firstLine="0"/>
        <w:rPr>
          <w:rFonts w:ascii="Times New Roman" w:hAnsi="Times New Roman" w:cs="Times New Roman"/>
          <w:noProof/>
          <w:sz w:val="22"/>
          <w:u w:val="single"/>
        </w:rPr>
      </w:pPr>
    </w:p>
    <w:p w14:paraId="7C4E22A4" w14:textId="77777777" w:rsidR="00FA4D1F" w:rsidRPr="00500A07" w:rsidRDefault="00FA4D1F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noProof/>
          <w:sz w:val="22"/>
          <w:u w:val="single"/>
        </w:rPr>
        <w:t>Adagolás</w:t>
      </w:r>
    </w:p>
    <w:p w14:paraId="5C93D8CD" w14:textId="77777777" w:rsidR="00CC0884" w:rsidRPr="00500A07" w:rsidRDefault="00CC0884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EF1079E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dózisok mindig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-tartalomra vonatkoznak, kivéve, amikor a </w:t>
      </w:r>
      <w:r w:rsidR="00D90E26" w:rsidRPr="00500A07">
        <w:rPr>
          <w:rFonts w:ascii="Times New Roman" w:hAnsi="Times New Roman" w:cs="Times New Roman"/>
          <w:sz w:val="22"/>
        </w:rPr>
        <w:t>dóziso</w:t>
      </w:r>
      <w:r w:rsidRPr="00500A07">
        <w:rPr>
          <w:rFonts w:ascii="Times New Roman" w:hAnsi="Times New Roman" w:cs="Times New Roman"/>
          <w:sz w:val="22"/>
        </w:rPr>
        <w:t>k az egyes összetevőkre vannak megadva.</w:t>
      </w:r>
    </w:p>
    <w:p w14:paraId="6FBDF563" w14:textId="77777777" w:rsidR="00CC0884" w:rsidRPr="00500A07" w:rsidRDefault="00CC088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57BD19F" w14:textId="4A7E3758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egyes fertőzések kezeléséhez alkalmazandó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="002151A7">
        <w:rPr>
          <w:rFonts w:ascii="Times New Roman" w:hAnsi="Times New Roman" w:cs="Times New Roman"/>
          <w:sz w:val="22"/>
        </w:rPr>
        <w:t>-</w:t>
      </w:r>
      <w:r w:rsidR="00D90E26" w:rsidRPr="00500A07">
        <w:rPr>
          <w:rFonts w:ascii="Times New Roman" w:hAnsi="Times New Roman" w:cs="Times New Roman"/>
          <w:sz w:val="22"/>
        </w:rPr>
        <w:t xml:space="preserve">dózis </w:t>
      </w:r>
      <w:r w:rsidRPr="00500A07">
        <w:rPr>
          <w:rFonts w:ascii="Times New Roman" w:hAnsi="Times New Roman" w:cs="Times New Roman"/>
          <w:sz w:val="22"/>
        </w:rPr>
        <w:t>kiválasztásánál a következőket kell figyelembe venni:</w:t>
      </w:r>
    </w:p>
    <w:p w14:paraId="5A25A7F0" w14:textId="31CD598F" w:rsidR="00C1038E" w:rsidRPr="00500A07" w:rsidRDefault="00C1038E" w:rsidP="004E2AAC">
      <w:pPr>
        <w:numPr>
          <w:ilvl w:val="0"/>
          <w:numId w:val="3"/>
        </w:numPr>
        <w:tabs>
          <w:tab w:val="clear" w:pos="108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feltételezett </w:t>
      </w:r>
      <w:proofErr w:type="spellStart"/>
      <w:r w:rsidRPr="00500A07">
        <w:rPr>
          <w:rFonts w:ascii="Times New Roman" w:hAnsi="Times New Roman" w:cs="Times New Roman"/>
          <w:sz w:val="22"/>
        </w:rPr>
        <w:t>patogének</w:t>
      </w:r>
      <w:proofErr w:type="spellEnd"/>
      <w:r w:rsidRPr="00500A07">
        <w:rPr>
          <w:rFonts w:ascii="Times New Roman" w:hAnsi="Times New Roman" w:cs="Times New Roman"/>
          <w:sz w:val="22"/>
        </w:rPr>
        <w:t>, és azok várható érzékenysége az antibakteriális szerekre (lásd 4.4 pont)</w:t>
      </w:r>
      <w:r w:rsidR="009044E2">
        <w:rPr>
          <w:rFonts w:ascii="Times New Roman" w:hAnsi="Times New Roman" w:cs="Times New Roman"/>
          <w:sz w:val="22"/>
        </w:rPr>
        <w:t>.</w:t>
      </w:r>
    </w:p>
    <w:p w14:paraId="71A88098" w14:textId="202F2B54" w:rsidR="00C1038E" w:rsidRPr="00500A07" w:rsidRDefault="00C1038E" w:rsidP="00160689">
      <w:pPr>
        <w:numPr>
          <w:ilvl w:val="0"/>
          <w:numId w:val="3"/>
        </w:numPr>
        <w:tabs>
          <w:tab w:val="clear" w:pos="108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fertőzés súlyossága és helye</w:t>
      </w:r>
      <w:r w:rsidR="009044E2">
        <w:rPr>
          <w:rFonts w:ascii="Times New Roman" w:hAnsi="Times New Roman" w:cs="Times New Roman"/>
          <w:sz w:val="22"/>
        </w:rPr>
        <w:t>.</w:t>
      </w:r>
    </w:p>
    <w:p w14:paraId="685A4253" w14:textId="77777777" w:rsidR="00C1038E" w:rsidRPr="00500A07" w:rsidRDefault="00C1038E" w:rsidP="00160689">
      <w:pPr>
        <w:numPr>
          <w:ilvl w:val="0"/>
          <w:numId w:val="3"/>
        </w:numPr>
        <w:tabs>
          <w:tab w:val="clear" w:pos="1080"/>
        </w:tabs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beteg életkora, testtömege és veseműködése, az alábbiak szerint. </w:t>
      </w:r>
    </w:p>
    <w:p w14:paraId="69AF54C6" w14:textId="77777777" w:rsidR="00CC0884" w:rsidRPr="00500A07" w:rsidRDefault="00CC088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06541BFB" w14:textId="6967CAF8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szükségletnek megfelelően mérlegelni kell az alternatív </w:t>
      </w:r>
      <w:proofErr w:type="spellStart"/>
      <w:r w:rsidR="00FB48E6"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FB48E6" w:rsidRPr="00500A07">
        <w:rPr>
          <w:rFonts w:ascii="Times New Roman" w:hAnsi="Times New Roman" w:cs="Times New Roman"/>
          <w:sz w:val="22"/>
        </w:rPr>
        <w:t>/</w:t>
      </w:r>
      <w:proofErr w:type="spellStart"/>
      <w:r w:rsidR="00FB48E6"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="00FB48E6" w:rsidRPr="00500A07">
        <w:rPr>
          <w:rFonts w:ascii="Times New Roman" w:hAnsi="Times New Roman" w:cs="Times New Roman"/>
          <w:sz w:val="22"/>
        </w:rPr>
        <w:t>-</w:t>
      </w:r>
      <w:r w:rsidRPr="00500A07">
        <w:rPr>
          <w:rFonts w:ascii="Times New Roman" w:hAnsi="Times New Roman" w:cs="Times New Roman"/>
          <w:sz w:val="22"/>
        </w:rPr>
        <w:t>készítmények (</w:t>
      </w:r>
      <w:proofErr w:type="gramStart"/>
      <w:r w:rsidRPr="00500A07">
        <w:rPr>
          <w:rFonts w:ascii="Times New Roman" w:hAnsi="Times New Roman" w:cs="Times New Roman"/>
          <w:sz w:val="22"/>
        </w:rPr>
        <w:t>pl.</w:t>
      </w:r>
      <w:proofErr w:type="gramEnd"/>
      <w:r w:rsidRPr="00500A07">
        <w:rPr>
          <w:rFonts w:ascii="Times New Roman" w:hAnsi="Times New Roman" w:cs="Times New Roman"/>
          <w:sz w:val="22"/>
        </w:rPr>
        <w:t xml:space="preserve"> amelyekben nagyobb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dózis van, és/vagy különböző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</w:t>
      </w:r>
      <w:r w:rsidR="00500A07"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klavulá</w:t>
      </w:r>
      <w:r w:rsidR="00CC0884" w:rsidRPr="00500A07">
        <w:rPr>
          <w:rFonts w:ascii="Times New Roman" w:hAnsi="Times New Roman" w:cs="Times New Roman"/>
          <w:sz w:val="22"/>
        </w:rPr>
        <w:t>n</w:t>
      </w:r>
      <w:r w:rsidRPr="00500A07">
        <w:rPr>
          <w:rFonts w:ascii="Times New Roman" w:hAnsi="Times New Roman" w:cs="Times New Roman"/>
          <w:sz w:val="22"/>
        </w:rPr>
        <w:t>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arány</w:t>
      </w:r>
      <w:r w:rsidR="00500A07" w:rsidRPr="00500A07">
        <w:rPr>
          <w:rFonts w:ascii="Times New Roman" w:hAnsi="Times New Roman" w:cs="Times New Roman"/>
          <w:sz w:val="22"/>
        </w:rPr>
        <w:t>a</w:t>
      </w:r>
      <w:r w:rsidRPr="00500A07">
        <w:rPr>
          <w:rFonts w:ascii="Times New Roman" w:hAnsi="Times New Roman" w:cs="Times New Roman"/>
          <w:sz w:val="22"/>
        </w:rPr>
        <w:t>) alkalmazását (lásd 4.4 és 5.1 pont).</w:t>
      </w:r>
    </w:p>
    <w:p w14:paraId="63C21CCF" w14:textId="77777777" w:rsidR="00CC0884" w:rsidRPr="00500A07" w:rsidRDefault="00CC088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8D82CFC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Ezzel 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por </w:t>
      </w:r>
      <w:proofErr w:type="spellStart"/>
      <w:r w:rsidRPr="00500A07">
        <w:rPr>
          <w:rFonts w:ascii="Times New Roman" w:hAnsi="Times New Roman" w:cs="Times New Roman"/>
          <w:sz w:val="22"/>
        </w:rPr>
        <w:t>oldatos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injekcióhoz vagy infúzióhoz készítménnyel 3000 mg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600 mg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teljes napi adag érhető el az alább javasolt alkalmazásban.</w:t>
      </w:r>
    </w:p>
    <w:p w14:paraId="084275B9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Amennyiben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magasabb napi </w:t>
      </w:r>
      <w:r w:rsidR="00D90E26" w:rsidRPr="00500A07">
        <w:rPr>
          <w:rFonts w:ascii="Times New Roman" w:hAnsi="Times New Roman" w:cs="Times New Roman"/>
          <w:sz w:val="22"/>
        </w:rPr>
        <w:t>dózis</w:t>
      </w:r>
      <w:r w:rsidRPr="00500A07">
        <w:rPr>
          <w:rFonts w:ascii="Times New Roman" w:hAnsi="Times New Roman" w:cs="Times New Roman"/>
          <w:sz w:val="22"/>
        </w:rPr>
        <w:t xml:space="preserve">ára van szükség, ajánlatos egy másik intravénás </w:t>
      </w:r>
      <w:proofErr w:type="spellStart"/>
      <w:r w:rsidR="006A5E2D"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6A5E2D" w:rsidRPr="00500A07">
        <w:rPr>
          <w:rFonts w:ascii="Times New Roman" w:hAnsi="Times New Roman" w:cs="Times New Roman"/>
          <w:sz w:val="22"/>
        </w:rPr>
        <w:t>/</w:t>
      </w:r>
      <w:proofErr w:type="spellStart"/>
      <w:r w:rsidR="006A5E2D"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="00FB48E6" w:rsidRPr="00500A07">
        <w:rPr>
          <w:rFonts w:ascii="Times New Roman" w:hAnsi="Times New Roman" w:cs="Times New Roman"/>
          <w:sz w:val="22"/>
        </w:rPr>
        <w:t>-tartalmú</w:t>
      </w:r>
      <w:r w:rsidR="006A5E2D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készítményt választani,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szükségtelenül magas napi adagban történő alkalmazásá</w:t>
      </w:r>
      <w:r w:rsidR="00FB48E6" w:rsidRPr="00500A07">
        <w:rPr>
          <w:rFonts w:ascii="Times New Roman" w:hAnsi="Times New Roman" w:cs="Times New Roman"/>
          <w:sz w:val="22"/>
        </w:rPr>
        <w:t>nak elkerülése érdekében</w:t>
      </w:r>
      <w:r w:rsidRPr="00500A07">
        <w:rPr>
          <w:rFonts w:ascii="Times New Roman" w:hAnsi="Times New Roman" w:cs="Times New Roman"/>
          <w:sz w:val="22"/>
        </w:rPr>
        <w:t>.</w:t>
      </w:r>
    </w:p>
    <w:p w14:paraId="78AAFA31" w14:textId="77777777" w:rsidR="006A5E2D" w:rsidRPr="00500A07" w:rsidRDefault="006A5E2D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24D2EA6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kezelés időtartamát a beteg kezelésre adott válaszától függően kell meghatározni. Egyes fertőzések (pl. </w:t>
      </w:r>
      <w:proofErr w:type="spellStart"/>
      <w:r w:rsidRPr="00500A07">
        <w:rPr>
          <w:rFonts w:ascii="Times New Roman" w:hAnsi="Times New Roman" w:cs="Times New Roman"/>
          <w:sz w:val="22"/>
        </w:rPr>
        <w:t>osteomyelitis</w:t>
      </w:r>
      <w:proofErr w:type="spellEnd"/>
      <w:r w:rsidRPr="00500A07">
        <w:rPr>
          <w:rFonts w:ascii="Times New Roman" w:hAnsi="Times New Roman" w:cs="Times New Roman"/>
          <w:sz w:val="22"/>
        </w:rPr>
        <w:t>) hosszabb kezelést igényelnek.</w:t>
      </w:r>
    </w:p>
    <w:p w14:paraId="76037217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kezelés a beteg újabb felülvizsgálata nélkül legfeljebb 14 napig folytatható (</w:t>
      </w:r>
      <w:r w:rsidR="00FB48E6" w:rsidRPr="00500A07">
        <w:rPr>
          <w:rFonts w:ascii="Times New Roman" w:hAnsi="Times New Roman" w:cs="Times New Roman"/>
          <w:sz w:val="22"/>
        </w:rPr>
        <w:t xml:space="preserve">a </w:t>
      </w:r>
      <w:r w:rsidRPr="00500A07">
        <w:rPr>
          <w:rFonts w:ascii="Times New Roman" w:hAnsi="Times New Roman" w:cs="Times New Roman"/>
          <w:sz w:val="22"/>
        </w:rPr>
        <w:t>tartós kezelésre vonatkozóan lásd</w:t>
      </w:r>
      <w:r w:rsidR="006A5E2D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>4.4 pont).</w:t>
      </w:r>
    </w:p>
    <w:p w14:paraId="7D3CC9BF" w14:textId="77777777" w:rsidR="006A5E2D" w:rsidRPr="00500A07" w:rsidRDefault="006A5E2D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014AC16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Figyelembe kell venni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adagolásának gyakoriságára vonatkozó helyi </w:t>
      </w:r>
      <w:r w:rsidR="00FB48E6" w:rsidRPr="00500A07">
        <w:rPr>
          <w:rFonts w:ascii="Times New Roman" w:hAnsi="Times New Roman" w:cs="Times New Roman"/>
          <w:sz w:val="22"/>
        </w:rPr>
        <w:t>irányelveket</w:t>
      </w:r>
      <w:r w:rsidRPr="00500A07">
        <w:rPr>
          <w:rFonts w:ascii="Times New Roman" w:hAnsi="Times New Roman" w:cs="Times New Roman"/>
          <w:sz w:val="22"/>
        </w:rPr>
        <w:t>.</w:t>
      </w:r>
    </w:p>
    <w:p w14:paraId="541A79AB" w14:textId="77777777" w:rsidR="006A5E2D" w:rsidRPr="00500A07" w:rsidRDefault="006A5E2D" w:rsidP="004E2AAC">
      <w:pPr>
        <w:spacing w:before="0"/>
        <w:rPr>
          <w:rFonts w:ascii="Times New Roman" w:hAnsi="Times New Roman" w:cs="Times New Roman"/>
          <w:noProof/>
          <w:sz w:val="22"/>
          <w:u w:val="single"/>
        </w:rPr>
      </w:pPr>
    </w:p>
    <w:p w14:paraId="16BA7F5F" w14:textId="00EA408C" w:rsidR="00C1038E" w:rsidRPr="00500A07" w:rsidRDefault="00C1038E" w:rsidP="004E2AAC">
      <w:pPr>
        <w:spacing w:before="0"/>
        <w:rPr>
          <w:rFonts w:ascii="Times New Roman" w:hAnsi="Times New Roman" w:cs="Times New Roman"/>
          <w:noProof/>
          <w:sz w:val="22"/>
          <w:u w:val="single"/>
        </w:rPr>
      </w:pPr>
      <w:r w:rsidRPr="00500A07">
        <w:rPr>
          <w:rFonts w:ascii="Times New Roman" w:hAnsi="Times New Roman" w:cs="Times New Roman"/>
          <w:noProof/>
          <w:sz w:val="22"/>
          <w:u w:val="single"/>
        </w:rPr>
        <w:t>Felnőttek és 40 kg-os vagy nagyobb testtömegű gyermekek</w:t>
      </w:r>
      <w:r w:rsidR="00FB48E6" w:rsidRPr="00500A07">
        <w:rPr>
          <w:rFonts w:ascii="Times New Roman" w:hAnsi="Times New Roman" w:cs="Times New Roman"/>
          <w:noProof/>
          <w:sz w:val="22"/>
          <w:u w:val="single"/>
        </w:rPr>
        <w:t xml:space="preserve"> és serdülők</w:t>
      </w:r>
    </w:p>
    <w:p w14:paraId="0BB528B8" w14:textId="77777777" w:rsidR="006A5E2D" w:rsidRPr="00500A07" w:rsidRDefault="006A5E2D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3FE7E014" w14:textId="3415AC18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4.1 pontban jelzett fertőzések </w:t>
      </w:r>
      <w:r w:rsidR="00FB48E6" w:rsidRPr="00500A07">
        <w:rPr>
          <w:rFonts w:ascii="Times New Roman" w:hAnsi="Times New Roman" w:cs="Times New Roman"/>
          <w:sz w:val="22"/>
        </w:rPr>
        <w:t>kezelésére</w:t>
      </w:r>
      <w:r w:rsidRPr="00F236CB">
        <w:rPr>
          <w:rFonts w:ascii="Times New Roman" w:hAnsi="Times New Roman" w:cs="Times New Roman"/>
          <w:iCs/>
          <w:sz w:val="22"/>
        </w:rPr>
        <w:t>:</w:t>
      </w:r>
      <w:r w:rsidR="00650442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>1000 mg/200 mg 8 óránként.</w:t>
      </w:r>
    </w:p>
    <w:p w14:paraId="3D8C32D0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6946"/>
      </w:tblGrid>
      <w:tr w:rsidR="00C1038E" w:rsidRPr="00500A07" w14:paraId="75C3207D" w14:textId="77777777" w:rsidTr="006A5E2D">
        <w:tc>
          <w:tcPr>
            <w:tcW w:w="1843" w:type="dxa"/>
          </w:tcPr>
          <w:p w14:paraId="46861D58" w14:textId="07EC0988" w:rsidR="00C1038E" w:rsidRPr="00500A07" w:rsidRDefault="00C1038E" w:rsidP="00F236CB">
            <w:pPr>
              <w:keepNext/>
              <w:spacing w:before="0"/>
              <w:ind w:left="0" w:right="-1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Műtéti profilaxis</w:t>
            </w:r>
            <w:r w:rsidR="00575D45">
              <w:rPr>
                <w:rFonts w:ascii="Times New Roman" w:hAnsi="Times New Roman" w:cs="Times New Roman"/>
                <w:sz w:val="22"/>
              </w:rPr>
              <w:t xml:space="preserve"> felnőtteknél</w:t>
            </w:r>
          </w:p>
          <w:p w14:paraId="22209342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</w:p>
          <w:p w14:paraId="56BE2018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46" w:type="dxa"/>
          </w:tcPr>
          <w:p w14:paraId="56E21FBE" w14:textId="7EB3C9C9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Egy óránál rövidebb idejű műtéti beavatkozás esetén a</w:t>
            </w:r>
            <w:r w:rsidR="009044E2">
              <w:rPr>
                <w:rFonts w:ascii="Times New Roman" w:hAnsi="Times New Roman" w:cs="Times New Roman"/>
                <w:sz w:val="22"/>
              </w:rPr>
              <w:t>z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9044E2" w:rsidRPr="009044E2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="009044E2" w:rsidRPr="009044E2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="009044E2" w:rsidRPr="009044E2">
              <w:rPr>
                <w:rFonts w:ascii="Times New Roman" w:hAnsi="Times New Roman" w:cs="Times New Roman"/>
                <w:sz w:val="22"/>
              </w:rPr>
              <w:t>klavulánsav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javasolt </w:t>
            </w:r>
            <w:r w:rsidR="00D90E26" w:rsidRPr="00500A07">
              <w:rPr>
                <w:rFonts w:ascii="Times New Roman" w:hAnsi="Times New Roman" w:cs="Times New Roman"/>
                <w:sz w:val="22"/>
              </w:rPr>
              <w:t>dózis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a 1000 mg/200 mg – 2000 mg/200 mg az anesztézia megkezdésekor. </w:t>
            </w:r>
          </w:p>
          <w:p w14:paraId="3BE8B2DC" w14:textId="77777777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 xml:space="preserve">(A 2000 mg/200 mg </w:t>
            </w:r>
            <w:r w:rsidR="00293CB2" w:rsidRPr="00500A07">
              <w:rPr>
                <w:rFonts w:ascii="Times New Roman" w:hAnsi="Times New Roman" w:cs="Times New Roman"/>
                <w:sz w:val="22"/>
              </w:rPr>
              <w:t xml:space="preserve">dózis 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egy alternatív intravénás </w:t>
            </w:r>
            <w:proofErr w:type="spellStart"/>
            <w:r w:rsidR="006A5E2D" w:rsidRPr="00500A07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="006A5E2D" w:rsidRPr="00500A07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="006A5E2D" w:rsidRPr="00500A07">
              <w:rPr>
                <w:rFonts w:ascii="Times New Roman" w:hAnsi="Times New Roman" w:cs="Times New Roman"/>
                <w:sz w:val="22"/>
              </w:rPr>
              <w:t>klavulánsav</w:t>
            </w:r>
            <w:proofErr w:type="spellEnd"/>
            <w:r w:rsidR="00FB48E6" w:rsidRPr="00500A07">
              <w:rPr>
                <w:rFonts w:ascii="Times New Roman" w:hAnsi="Times New Roman" w:cs="Times New Roman"/>
                <w:sz w:val="22"/>
              </w:rPr>
              <w:t>-</w:t>
            </w:r>
            <w:r w:rsidRPr="00500A07">
              <w:rPr>
                <w:rFonts w:ascii="Times New Roman" w:hAnsi="Times New Roman" w:cs="Times New Roman"/>
                <w:sz w:val="22"/>
              </w:rPr>
              <w:t>készítménnyel érhető el.)</w:t>
            </w:r>
          </w:p>
          <w:p w14:paraId="69227EE8" w14:textId="77777777" w:rsidR="006A5E2D" w:rsidRPr="00500A07" w:rsidRDefault="006A5E2D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  <w:p w14:paraId="6B6B7414" w14:textId="52512CFD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Egy óránál hosszabb idejű műtéti beavatkozás esetén a</w:t>
            </w:r>
            <w:r w:rsidR="009044E2">
              <w:rPr>
                <w:rFonts w:ascii="Times New Roman" w:hAnsi="Times New Roman" w:cs="Times New Roman"/>
                <w:sz w:val="22"/>
              </w:rPr>
              <w:t>z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9044E2" w:rsidRPr="009044E2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="009044E2" w:rsidRPr="009044E2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="009044E2" w:rsidRPr="009044E2">
              <w:rPr>
                <w:rFonts w:ascii="Times New Roman" w:hAnsi="Times New Roman" w:cs="Times New Roman"/>
                <w:sz w:val="22"/>
              </w:rPr>
              <w:t>klavulánsav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javasolt </w:t>
            </w:r>
            <w:r w:rsidR="00293CB2" w:rsidRPr="00500A07">
              <w:rPr>
                <w:rFonts w:ascii="Times New Roman" w:hAnsi="Times New Roman" w:cs="Times New Roman"/>
                <w:sz w:val="22"/>
              </w:rPr>
              <w:t>dózis</w:t>
            </w:r>
            <w:r w:rsidRPr="00500A07">
              <w:rPr>
                <w:rFonts w:ascii="Times New Roman" w:hAnsi="Times New Roman" w:cs="Times New Roman"/>
                <w:sz w:val="22"/>
              </w:rPr>
              <w:t>a 1000 mg/200 mg – 2000 mg/200 mg az anesztézia megkezdésekor, és legfeljebb három 1000 mg/ 200 mg-os adag 24 óra alatt.</w:t>
            </w:r>
          </w:p>
          <w:p w14:paraId="14510F64" w14:textId="77777777" w:rsidR="006A5E2D" w:rsidRPr="00500A07" w:rsidRDefault="006A5E2D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  <w:p w14:paraId="04C82701" w14:textId="77777777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 xml:space="preserve">A műtét során a fertőzés egyértelmű klinikai jeleinek észlelése esetén a szokásos intravénás vagy </w:t>
            </w:r>
            <w:r w:rsidRPr="00500A07">
              <w:rPr>
                <w:rFonts w:ascii="Times New Roman" w:hAnsi="Times New Roman" w:cs="Times New Roman"/>
                <w:i/>
                <w:sz w:val="22"/>
              </w:rPr>
              <w:t xml:space="preserve">per </w:t>
            </w:r>
            <w:proofErr w:type="spellStart"/>
            <w:r w:rsidRPr="00500A07">
              <w:rPr>
                <w:rFonts w:ascii="Times New Roman" w:hAnsi="Times New Roman" w:cs="Times New Roman"/>
                <w:i/>
                <w:sz w:val="22"/>
              </w:rPr>
              <w:t>os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terápia posztoperatív alkalmazása szükséges.</w:t>
            </w:r>
          </w:p>
          <w:p w14:paraId="0D8D0345" w14:textId="77777777" w:rsidR="006A5E2D" w:rsidRPr="00500A07" w:rsidRDefault="006A5E2D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59C264FA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  <w:u w:val="single"/>
        </w:rPr>
      </w:pPr>
    </w:p>
    <w:p w14:paraId="11A8B78B" w14:textId="0F37C140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40 kg-nál kisebb testtömegű gyermekek</w:t>
      </w:r>
    </w:p>
    <w:p w14:paraId="1096187B" w14:textId="77777777" w:rsidR="006A5E2D" w:rsidRPr="00500A07" w:rsidRDefault="006A5E2D" w:rsidP="004E2AAC">
      <w:pPr>
        <w:keepNext/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</w:p>
    <w:p w14:paraId="6935D703" w14:textId="77777777" w:rsidR="00C1038E" w:rsidRPr="00500A07" w:rsidRDefault="00C1038E" w:rsidP="004E2AAC">
      <w:pPr>
        <w:keepNext/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Ajánlott </w:t>
      </w:r>
      <w:r w:rsidR="00293CB2" w:rsidRPr="00500A07">
        <w:rPr>
          <w:rFonts w:ascii="Times New Roman" w:hAnsi="Times New Roman" w:cs="Times New Roman"/>
          <w:sz w:val="22"/>
        </w:rPr>
        <w:t>dózis</w:t>
      </w:r>
      <w:r w:rsidRPr="00500A07">
        <w:rPr>
          <w:rFonts w:ascii="Times New Roman" w:hAnsi="Times New Roman" w:cs="Times New Roman"/>
          <w:sz w:val="22"/>
        </w:rPr>
        <w:t xml:space="preserve">ok: </w:t>
      </w:r>
    </w:p>
    <w:p w14:paraId="51866DFF" w14:textId="68FD77D5" w:rsidR="00C1038E" w:rsidRPr="00500A07" w:rsidRDefault="00C1038E" w:rsidP="004E2AAC">
      <w:pPr>
        <w:numPr>
          <w:ilvl w:val="0"/>
          <w:numId w:val="7"/>
        </w:numPr>
        <w:autoSpaceDE w:val="0"/>
        <w:autoSpaceDN w:val="0"/>
        <w:adjustRightInd w:val="0"/>
        <w:spacing w:before="0"/>
        <w:ind w:hanging="72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i/>
          <w:iCs/>
          <w:sz w:val="22"/>
        </w:rPr>
        <w:t>3 hónapos vagy idősebb gyermekek:</w:t>
      </w:r>
      <w:r w:rsidRPr="00500A07">
        <w:rPr>
          <w:rFonts w:ascii="Times New Roman" w:hAnsi="Times New Roman" w:cs="Times New Roman"/>
          <w:sz w:val="22"/>
        </w:rPr>
        <w:t xml:space="preserve"> 25 mg/5 mg/</w:t>
      </w:r>
      <w:proofErr w:type="spellStart"/>
      <w:r w:rsidRPr="00500A07">
        <w:rPr>
          <w:rFonts w:ascii="Times New Roman" w:hAnsi="Times New Roman" w:cs="Times New Roman"/>
          <w:sz w:val="22"/>
        </w:rPr>
        <w:t>ttkg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8 óránként.</w:t>
      </w:r>
    </w:p>
    <w:p w14:paraId="2D36BCA9" w14:textId="77777777" w:rsidR="006A5E2D" w:rsidRPr="00500A07" w:rsidRDefault="006A5E2D" w:rsidP="004E2AAC">
      <w:pPr>
        <w:autoSpaceDE w:val="0"/>
        <w:autoSpaceDN w:val="0"/>
        <w:adjustRightInd w:val="0"/>
        <w:spacing w:before="0"/>
        <w:ind w:left="720" w:firstLine="0"/>
        <w:rPr>
          <w:rFonts w:ascii="Times New Roman" w:hAnsi="Times New Roman" w:cs="Times New Roman"/>
          <w:sz w:val="22"/>
        </w:rPr>
      </w:pPr>
    </w:p>
    <w:p w14:paraId="27F05DE3" w14:textId="43D4331C" w:rsidR="00C1038E" w:rsidRPr="00500A07" w:rsidRDefault="00C1038E" w:rsidP="004E2AAC">
      <w:pPr>
        <w:numPr>
          <w:ilvl w:val="0"/>
          <w:numId w:val="7"/>
        </w:numPr>
        <w:autoSpaceDE w:val="0"/>
        <w:autoSpaceDN w:val="0"/>
        <w:adjustRightInd w:val="0"/>
        <w:spacing w:before="0"/>
        <w:ind w:hanging="72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i/>
          <w:iCs/>
          <w:sz w:val="22"/>
        </w:rPr>
        <w:lastRenderedPageBreak/>
        <w:t>3 hónaposnál fiatalabb vagy 4 kg</w:t>
      </w:r>
      <w:r w:rsidRPr="00500A07">
        <w:rPr>
          <w:rFonts w:ascii="Times New Roman" w:hAnsi="Times New Roman" w:cs="Times New Roman"/>
          <w:i/>
          <w:iCs/>
          <w:sz w:val="22"/>
        </w:rPr>
        <w:noBreakHyphen/>
        <w:t xml:space="preserve">nál kisebb testtömegű gyermekek: </w:t>
      </w:r>
      <w:r w:rsidRPr="00500A07">
        <w:rPr>
          <w:rFonts w:ascii="Times New Roman" w:hAnsi="Times New Roman" w:cs="Times New Roman"/>
          <w:sz w:val="22"/>
        </w:rPr>
        <w:t>25 mg/5 mg/</w:t>
      </w:r>
      <w:proofErr w:type="spellStart"/>
      <w:r w:rsidRPr="00500A07">
        <w:rPr>
          <w:rFonts w:ascii="Times New Roman" w:hAnsi="Times New Roman" w:cs="Times New Roman"/>
          <w:sz w:val="22"/>
        </w:rPr>
        <w:t>ttkg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12</w:t>
      </w:r>
      <w:r w:rsidR="00500A07" w:rsidRPr="00500A07">
        <w:rPr>
          <w:rFonts w:ascii="Times New Roman" w:hAnsi="Times New Roman" w:cs="Times New Roman"/>
          <w:sz w:val="22"/>
        </w:rPr>
        <w:t> </w:t>
      </w:r>
      <w:r w:rsidRPr="00500A07">
        <w:rPr>
          <w:rFonts w:ascii="Times New Roman" w:hAnsi="Times New Roman" w:cs="Times New Roman"/>
          <w:sz w:val="22"/>
        </w:rPr>
        <w:t>óránként.</w:t>
      </w:r>
    </w:p>
    <w:p w14:paraId="4B4E93AC" w14:textId="77777777" w:rsidR="006A5E2D" w:rsidRPr="00500A07" w:rsidRDefault="006A5E2D" w:rsidP="004E2AAC">
      <w:pPr>
        <w:autoSpaceDE w:val="0"/>
        <w:autoSpaceDN w:val="0"/>
        <w:adjustRightInd w:val="0"/>
        <w:spacing w:before="0"/>
        <w:ind w:left="720" w:firstLine="0"/>
        <w:rPr>
          <w:rFonts w:ascii="Times New Roman" w:hAnsi="Times New Roman" w:cs="Times New Roman"/>
          <w:sz w:val="22"/>
        </w:rPr>
      </w:pPr>
    </w:p>
    <w:p w14:paraId="20840EE5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Idős</w:t>
      </w:r>
      <w:r w:rsidR="00293CB2" w:rsidRPr="00500A07">
        <w:rPr>
          <w:rFonts w:ascii="Times New Roman" w:hAnsi="Times New Roman" w:cs="Times New Roman"/>
          <w:sz w:val="22"/>
          <w:u w:val="single"/>
        </w:rPr>
        <w:t>ek</w:t>
      </w:r>
    </w:p>
    <w:p w14:paraId="6E9B5AFF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dózis módosítása nem szükséges.</w:t>
      </w:r>
    </w:p>
    <w:p w14:paraId="0ABCF645" w14:textId="77777777" w:rsidR="00FA4D1F" w:rsidRPr="00500A07" w:rsidRDefault="00FA4D1F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0E4068D8" w14:textId="767644EB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Vesekárosodás</w:t>
      </w:r>
    </w:p>
    <w:p w14:paraId="0363E894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dózismódosítás a legnagyobb ajánlott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-szinttől függ.</w:t>
      </w:r>
    </w:p>
    <w:p w14:paraId="2ADE1F21" w14:textId="77777777" w:rsidR="00C1038E" w:rsidRPr="00500A07" w:rsidRDefault="00C1038E" w:rsidP="004E2AAC">
      <w:p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Nem szükséges a dózis módosítása 30 ml/perc feletti kreatinin-</w:t>
      </w:r>
      <w:proofErr w:type="spellStart"/>
      <w:r w:rsidRPr="00500A07">
        <w:rPr>
          <w:rFonts w:ascii="Times New Roman" w:hAnsi="Times New Roman" w:cs="Times New Roman"/>
          <w:sz w:val="22"/>
        </w:rPr>
        <w:t>clearance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(</w:t>
      </w:r>
      <w:proofErr w:type="spellStart"/>
      <w:r w:rsidRPr="00500A07">
        <w:rPr>
          <w:rFonts w:ascii="Times New Roman" w:hAnsi="Times New Roman" w:cs="Times New Roman"/>
          <w:sz w:val="22"/>
        </w:rPr>
        <w:t>CrCl</w:t>
      </w:r>
      <w:proofErr w:type="spellEnd"/>
      <w:r w:rsidRPr="00500A07">
        <w:rPr>
          <w:rFonts w:ascii="Times New Roman" w:hAnsi="Times New Roman" w:cs="Times New Roman"/>
          <w:sz w:val="22"/>
        </w:rPr>
        <w:t>) esetén.</w:t>
      </w:r>
    </w:p>
    <w:p w14:paraId="265CF2A8" w14:textId="77777777" w:rsidR="006A5E2D" w:rsidRPr="00500A07" w:rsidRDefault="006A5E2D" w:rsidP="004E2AAC">
      <w:pPr>
        <w:spacing w:before="0"/>
        <w:rPr>
          <w:rFonts w:ascii="Times New Roman" w:hAnsi="Times New Roman" w:cs="Times New Roman"/>
          <w:noProof/>
          <w:sz w:val="22"/>
          <w:u w:val="single"/>
        </w:rPr>
      </w:pPr>
    </w:p>
    <w:p w14:paraId="56D5DD50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i/>
          <w:noProof/>
          <w:sz w:val="22"/>
        </w:rPr>
      </w:pPr>
      <w:r w:rsidRPr="00500A07">
        <w:rPr>
          <w:rFonts w:ascii="Times New Roman" w:hAnsi="Times New Roman" w:cs="Times New Roman"/>
          <w:i/>
          <w:noProof/>
          <w:sz w:val="22"/>
        </w:rPr>
        <w:t>Felnőttek és 40 kg-os vagy nagyobb testtömegű gyermekek</w:t>
      </w:r>
      <w:r w:rsidR="00FB48E6" w:rsidRPr="00500A07">
        <w:rPr>
          <w:rFonts w:ascii="Times New Roman" w:hAnsi="Times New Roman" w:cs="Times New Roman"/>
          <w:i/>
          <w:noProof/>
          <w:sz w:val="22"/>
        </w:rPr>
        <w:t xml:space="preserve"> és serdülők</w:t>
      </w:r>
    </w:p>
    <w:p w14:paraId="65982E70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i/>
          <w:sz w:val="22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6804"/>
      </w:tblGrid>
      <w:tr w:rsidR="00C1038E" w:rsidRPr="00500A07" w14:paraId="4A4C1A73" w14:textId="77777777" w:rsidTr="00DD2BC4">
        <w:trPr>
          <w:cantSplit/>
        </w:trPr>
        <w:tc>
          <w:tcPr>
            <w:tcW w:w="2127" w:type="dxa"/>
          </w:tcPr>
          <w:p w14:paraId="1A3A5981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CrCl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: 10-30 ml/perc </w:t>
            </w:r>
          </w:p>
        </w:tc>
        <w:tc>
          <w:tcPr>
            <w:tcW w:w="6804" w:type="dxa"/>
          </w:tcPr>
          <w:p w14:paraId="4B886308" w14:textId="77777777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Egy 1000 mg/200 mg</w:t>
            </w:r>
            <w:r w:rsidRPr="00500A07">
              <w:rPr>
                <w:rFonts w:ascii="Times New Roman" w:hAnsi="Times New Roman" w:cs="Times New Roman"/>
                <w:sz w:val="22"/>
              </w:rPr>
              <w:noBreakHyphen/>
              <w:t>os kezdő dózis, majd 500 mg/100 mg naponta kétszer</w:t>
            </w:r>
          </w:p>
        </w:tc>
      </w:tr>
      <w:tr w:rsidR="00C1038E" w:rsidRPr="00500A07" w14:paraId="1E5673C5" w14:textId="77777777" w:rsidTr="00DD2BC4">
        <w:trPr>
          <w:cantSplit/>
          <w:trHeight w:val="583"/>
        </w:trPr>
        <w:tc>
          <w:tcPr>
            <w:tcW w:w="2127" w:type="dxa"/>
          </w:tcPr>
          <w:p w14:paraId="649F80DF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CrCl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&lt;10 ml/perc</w:t>
            </w:r>
          </w:p>
        </w:tc>
        <w:tc>
          <w:tcPr>
            <w:tcW w:w="6804" w:type="dxa"/>
          </w:tcPr>
          <w:p w14:paraId="561FD5B5" w14:textId="77777777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Egy 1000 mg/200 mg</w:t>
            </w:r>
            <w:r w:rsidRPr="00500A07">
              <w:rPr>
                <w:rFonts w:ascii="Times New Roman" w:hAnsi="Times New Roman" w:cs="Times New Roman"/>
                <w:sz w:val="22"/>
              </w:rPr>
              <w:noBreakHyphen/>
              <w:t>os kezdő dózis, majd 500 mg/100 mg 24</w:t>
            </w:r>
            <w:r w:rsidR="00DD2BC4" w:rsidRPr="00500A07">
              <w:rPr>
                <w:rFonts w:ascii="Times New Roman" w:hAnsi="Times New Roman" w:cs="Times New Roman"/>
                <w:sz w:val="22"/>
              </w:rPr>
              <w:t> </w:t>
            </w:r>
            <w:r w:rsidRPr="00500A07">
              <w:rPr>
                <w:rFonts w:ascii="Times New Roman" w:hAnsi="Times New Roman" w:cs="Times New Roman"/>
                <w:sz w:val="22"/>
              </w:rPr>
              <w:t>óránként</w:t>
            </w:r>
          </w:p>
        </w:tc>
      </w:tr>
      <w:tr w:rsidR="00C1038E" w:rsidRPr="00500A07" w14:paraId="041504C7" w14:textId="77777777" w:rsidTr="00DD2BC4">
        <w:trPr>
          <w:cantSplit/>
          <w:trHeight w:val="872"/>
        </w:trPr>
        <w:tc>
          <w:tcPr>
            <w:tcW w:w="2127" w:type="dxa"/>
          </w:tcPr>
          <w:p w14:paraId="75A41F6F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Hemodialízis</w:t>
            </w:r>
            <w:proofErr w:type="spellEnd"/>
          </w:p>
        </w:tc>
        <w:tc>
          <w:tcPr>
            <w:tcW w:w="6804" w:type="dxa"/>
          </w:tcPr>
          <w:p w14:paraId="3456E17B" w14:textId="77777777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Egy 1000 mg/200 mg</w:t>
            </w:r>
            <w:r w:rsidRPr="00500A07">
              <w:rPr>
                <w:rFonts w:ascii="Times New Roman" w:hAnsi="Times New Roman" w:cs="Times New Roman"/>
                <w:sz w:val="22"/>
              </w:rPr>
              <w:noBreakHyphen/>
              <w:t>os kezdő adag, majd 500 mg/100 mg 24</w:t>
            </w:r>
            <w:r w:rsidR="00DD2BC4" w:rsidRPr="00500A07">
              <w:rPr>
                <w:rFonts w:ascii="Times New Roman" w:hAnsi="Times New Roman" w:cs="Times New Roman"/>
                <w:sz w:val="22"/>
              </w:rPr>
              <w:t> 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óránként, a dialízis végén további 500 mg/100 mg (mivel az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és a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klavulánsav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szérumkoncentrációja egyaránt csökken).</w:t>
            </w:r>
          </w:p>
        </w:tc>
      </w:tr>
    </w:tbl>
    <w:p w14:paraId="3564F8A5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i/>
          <w:sz w:val="22"/>
        </w:rPr>
      </w:pPr>
    </w:p>
    <w:p w14:paraId="7DA3AE2D" w14:textId="5EEB206F" w:rsidR="00C1038E" w:rsidRPr="00500A07" w:rsidRDefault="00C1038E" w:rsidP="004E2AAC">
      <w:pPr>
        <w:spacing w:before="0"/>
        <w:rPr>
          <w:rFonts w:ascii="Times New Roman" w:hAnsi="Times New Roman" w:cs="Times New Roman"/>
          <w:i/>
          <w:sz w:val="22"/>
        </w:rPr>
      </w:pPr>
      <w:r w:rsidRPr="00500A07">
        <w:rPr>
          <w:rFonts w:ascii="Times New Roman" w:hAnsi="Times New Roman" w:cs="Times New Roman"/>
          <w:i/>
          <w:sz w:val="22"/>
        </w:rPr>
        <w:t>40 kg</w:t>
      </w:r>
      <w:r w:rsidRPr="00500A07">
        <w:rPr>
          <w:rFonts w:ascii="Times New Roman" w:hAnsi="Times New Roman" w:cs="Times New Roman"/>
          <w:i/>
          <w:sz w:val="22"/>
        </w:rPr>
        <w:noBreakHyphen/>
        <w:t>nál kisebb testtömegű gyermekek</w:t>
      </w:r>
    </w:p>
    <w:p w14:paraId="0B5DE531" w14:textId="77777777" w:rsidR="00DD2BC4" w:rsidRPr="00500A07" w:rsidRDefault="00DD2BC4" w:rsidP="004E2AAC">
      <w:pPr>
        <w:spacing w:before="0"/>
        <w:rPr>
          <w:rFonts w:ascii="Times New Roman" w:hAnsi="Times New Roman" w:cs="Times New Roman"/>
          <w:sz w:val="22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6591"/>
      </w:tblGrid>
      <w:tr w:rsidR="00C1038E" w:rsidRPr="00500A07" w14:paraId="5AB8C491" w14:textId="77777777" w:rsidTr="00C1038E">
        <w:trPr>
          <w:cantSplit/>
        </w:trPr>
        <w:tc>
          <w:tcPr>
            <w:tcW w:w="2340" w:type="dxa"/>
          </w:tcPr>
          <w:p w14:paraId="2C2E518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CrCl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: 10-30 ml/perc </w:t>
            </w:r>
          </w:p>
        </w:tc>
        <w:tc>
          <w:tcPr>
            <w:tcW w:w="6591" w:type="dxa"/>
          </w:tcPr>
          <w:p w14:paraId="07FB9CB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25 mg/5 mg/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ttkg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12 óránként</w:t>
            </w:r>
          </w:p>
        </w:tc>
      </w:tr>
      <w:tr w:rsidR="00C1038E" w:rsidRPr="00500A07" w14:paraId="0922203E" w14:textId="77777777" w:rsidTr="00DD2BC4">
        <w:trPr>
          <w:cantSplit/>
          <w:trHeight w:val="291"/>
        </w:trPr>
        <w:tc>
          <w:tcPr>
            <w:tcW w:w="2340" w:type="dxa"/>
          </w:tcPr>
          <w:p w14:paraId="7D59DA92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CrCl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&lt;10 ml/perc</w:t>
            </w:r>
          </w:p>
        </w:tc>
        <w:tc>
          <w:tcPr>
            <w:tcW w:w="6591" w:type="dxa"/>
          </w:tcPr>
          <w:p w14:paraId="7B230274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25 mg/5 mg/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ttkg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24 óránként</w:t>
            </w:r>
          </w:p>
        </w:tc>
      </w:tr>
      <w:tr w:rsidR="00C1038E" w:rsidRPr="00500A07" w14:paraId="404B3DE7" w14:textId="77777777" w:rsidTr="00C1038E">
        <w:trPr>
          <w:cantSplit/>
          <w:trHeight w:val="872"/>
        </w:trPr>
        <w:tc>
          <w:tcPr>
            <w:tcW w:w="2340" w:type="dxa"/>
          </w:tcPr>
          <w:p w14:paraId="7D3BA6F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Hemodialízis</w:t>
            </w:r>
            <w:proofErr w:type="spellEnd"/>
          </w:p>
        </w:tc>
        <w:tc>
          <w:tcPr>
            <w:tcW w:w="6591" w:type="dxa"/>
          </w:tcPr>
          <w:p w14:paraId="74822826" w14:textId="77777777" w:rsidR="00C1038E" w:rsidRPr="00500A07" w:rsidRDefault="00C1038E" w:rsidP="004E2AAC">
            <w:pPr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25 mg/5 mg/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ttkg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24 óránként, a dialízis végén további 12,5 mg/2,5 mg/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ttkg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(mivel az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és a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klavulánsav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szérumkoncentrációja egyaránt csökken).</w:t>
            </w:r>
          </w:p>
        </w:tc>
      </w:tr>
    </w:tbl>
    <w:p w14:paraId="2192A9C0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1286F4A2" w14:textId="0D23999A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Májkárosodás</w:t>
      </w:r>
    </w:p>
    <w:p w14:paraId="5E63A212" w14:textId="2EB39762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F4D87B9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készítmény adagolása fokozott elővigyázatosságot igényel a májfunkció rendszeres ellenőrzése mellett (lásd 4.3 és 4.4 pont).</w:t>
      </w:r>
    </w:p>
    <w:p w14:paraId="4C5C8F5C" w14:textId="77777777" w:rsidR="00DD2BC4" w:rsidRPr="00500A07" w:rsidRDefault="00DD2BC4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15F49D62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Az alkalmazás módja</w:t>
      </w:r>
    </w:p>
    <w:p w14:paraId="64466DB9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</w:p>
    <w:p w14:paraId="7CEC4A17" w14:textId="671E14B1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A Xivulan intravénás</w:t>
      </w:r>
      <w:r w:rsidR="00FC1869">
        <w:rPr>
          <w:rFonts w:ascii="Times New Roman" w:hAnsi="Times New Roman" w:cs="Times New Roman"/>
          <w:noProof/>
          <w:sz w:val="22"/>
        </w:rPr>
        <w:t xml:space="preserve"> alkalmazásra való</w:t>
      </w:r>
      <w:r w:rsidRPr="00500A07">
        <w:rPr>
          <w:rFonts w:ascii="Times New Roman" w:hAnsi="Times New Roman" w:cs="Times New Roman"/>
          <w:noProof/>
          <w:sz w:val="22"/>
        </w:rPr>
        <w:t>.</w:t>
      </w:r>
    </w:p>
    <w:p w14:paraId="0FE3462D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1D07DC87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lassú, 3-4 perces intravénás injekcióban közvetlenül vénába, vagy infúziós csövön keresztül, illetve 30-40 percig tartó infúzióban</w:t>
      </w:r>
      <w:r w:rsidR="00FB48E6" w:rsidRPr="00500A07">
        <w:rPr>
          <w:rFonts w:ascii="Times New Roman" w:hAnsi="Times New Roman" w:cs="Times New Roman"/>
          <w:sz w:val="22"/>
        </w:rPr>
        <w:t xml:space="preserve"> adható be</w:t>
      </w:r>
      <w:r w:rsidRPr="00500A07">
        <w:rPr>
          <w:rFonts w:ascii="Times New Roman" w:hAnsi="Times New Roman" w:cs="Times New Roman"/>
          <w:sz w:val="22"/>
        </w:rPr>
        <w:t>.</w:t>
      </w:r>
    </w:p>
    <w:p w14:paraId="51A3F904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1A94DD5B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i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intramuscularis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alkalmazásra nem alkalmas.</w:t>
      </w:r>
    </w:p>
    <w:p w14:paraId="5BFCA9CC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070AEABA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3 hónaposnál fiatalabb gyermekeknek csak infúzióban adható be.</w:t>
      </w:r>
    </w:p>
    <w:p w14:paraId="48DB9F76" w14:textId="77777777" w:rsidR="00DD2BC4" w:rsidRPr="00500A07" w:rsidRDefault="00DD2BC4" w:rsidP="004E2AAC">
      <w:pPr>
        <w:tabs>
          <w:tab w:val="left" w:pos="0"/>
        </w:tabs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C814D0E" w14:textId="77777777" w:rsidR="00C1038E" w:rsidRPr="00500A07" w:rsidRDefault="00C1038E" w:rsidP="004E2AAC">
      <w:pPr>
        <w:tabs>
          <w:tab w:val="left" w:pos="0"/>
        </w:tabs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-kezelés elkezdhető egy intravénás készítménnyel, </w:t>
      </w:r>
      <w:r w:rsidR="00FB48E6" w:rsidRPr="00500A07">
        <w:rPr>
          <w:rFonts w:ascii="Times New Roman" w:hAnsi="Times New Roman" w:cs="Times New Roman"/>
          <w:sz w:val="22"/>
        </w:rPr>
        <w:t xml:space="preserve">és befejezhető egy </w:t>
      </w:r>
      <w:r w:rsidR="00FB48E6" w:rsidRPr="00500A07">
        <w:rPr>
          <w:rFonts w:ascii="Times New Roman" w:hAnsi="Times New Roman" w:cs="Times New Roman"/>
          <w:i/>
          <w:sz w:val="22"/>
        </w:rPr>
        <w:t xml:space="preserve">per </w:t>
      </w:r>
      <w:proofErr w:type="spellStart"/>
      <w:r w:rsidR="00FB48E6" w:rsidRPr="00500A07">
        <w:rPr>
          <w:rFonts w:ascii="Times New Roman" w:hAnsi="Times New Roman" w:cs="Times New Roman"/>
          <w:i/>
          <w:sz w:val="22"/>
        </w:rPr>
        <w:t>os</w:t>
      </w:r>
      <w:proofErr w:type="spellEnd"/>
      <w:r w:rsidR="00FB48E6"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FB48E6"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FB48E6" w:rsidRPr="00500A07">
        <w:rPr>
          <w:rFonts w:ascii="Times New Roman" w:hAnsi="Times New Roman" w:cs="Times New Roman"/>
          <w:sz w:val="22"/>
        </w:rPr>
        <w:t>/</w:t>
      </w:r>
      <w:proofErr w:type="spellStart"/>
      <w:r w:rsidR="00FB48E6"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="00FB48E6" w:rsidRPr="00500A07">
        <w:rPr>
          <w:rFonts w:ascii="Times New Roman" w:hAnsi="Times New Roman" w:cs="Times New Roman"/>
          <w:sz w:val="22"/>
        </w:rPr>
        <w:t>-</w:t>
      </w:r>
      <w:r w:rsidRPr="00500A07">
        <w:rPr>
          <w:rFonts w:ascii="Times New Roman" w:hAnsi="Times New Roman" w:cs="Times New Roman"/>
          <w:sz w:val="22"/>
        </w:rPr>
        <w:t>készítménnyel, attól függően, hogy az adott beteg számára mi a megfelelő.</w:t>
      </w:r>
    </w:p>
    <w:p w14:paraId="7775EE18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023C1106" w14:textId="77777777" w:rsidR="00FB48E6" w:rsidRPr="00500A07" w:rsidRDefault="00FB48E6" w:rsidP="00FB48E6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gyógyszer alkalmazás előtti feloldására és hígítására vonatkozó utasításokat lásd a 6.6 pontban.</w:t>
      </w:r>
    </w:p>
    <w:p w14:paraId="5565C1DC" w14:textId="77777777" w:rsidR="00FB48E6" w:rsidRPr="00500A07" w:rsidRDefault="00FB48E6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3BCAF4FC" w14:textId="77777777" w:rsidR="00C1038E" w:rsidRPr="00500A07" w:rsidRDefault="00C1038E" w:rsidP="004E2AAC">
      <w:pPr>
        <w:keepNext/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sz w:val="22"/>
        </w:rPr>
      </w:pPr>
      <w:r w:rsidRPr="00500A07">
        <w:rPr>
          <w:rFonts w:ascii="Times New Roman" w:hAnsi="Times New Roman" w:cs="Times New Roman"/>
          <w:b/>
          <w:bCs/>
          <w:sz w:val="22"/>
        </w:rPr>
        <w:t>4.3</w:t>
      </w:r>
      <w:r w:rsidRPr="00500A07">
        <w:rPr>
          <w:rFonts w:ascii="Times New Roman" w:hAnsi="Times New Roman" w:cs="Times New Roman"/>
          <w:b/>
          <w:bCs/>
          <w:sz w:val="22"/>
        </w:rPr>
        <w:tab/>
        <w:t>Ellenjavallatok</w:t>
      </w:r>
    </w:p>
    <w:p w14:paraId="74252CC7" w14:textId="77777777" w:rsidR="00DD2BC4" w:rsidRPr="00500A07" w:rsidRDefault="00DD2BC4" w:rsidP="004E2AAC">
      <w:pPr>
        <w:keepNext/>
        <w:autoSpaceDE w:val="0"/>
        <w:autoSpaceDN w:val="0"/>
        <w:adjustRightInd w:val="0"/>
        <w:spacing w:before="0"/>
        <w:rPr>
          <w:rFonts w:ascii="Times New Roman" w:hAnsi="Times New Roman" w:cs="Times New Roman"/>
          <w:b/>
          <w:bCs/>
          <w:sz w:val="22"/>
        </w:rPr>
      </w:pPr>
    </w:p>
    <w:p w14:paraId="15294F05" w14:textId="2D59B9A4" w:rsidR="00723FF0" w:rsidRPr="00F851C9" w:rsidRDefault="00FA1E71" w:rsidP="004E2AAC">
      <w:pPr>
        <w:numPr>
          <w:ilvl w:val="0"/>
          <w:numId w:val="9"/>
        </w:num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  <w:r w:rsidRPr="00F851C9">
        <w:rPr>
          <w:rFonts w:ascii="Times New Roman" w:eastAsia="Times New Roman" w:hAnsi="Times New Roman" w:cs="Times New Roman"/>
          <w:noProof/>
          <w:sz w:val="22"/>
        </w:rPr>
        <w:t>A készítmény hatóanyagaival vagy bármelyik penicillin</w:t>
      </w:r>
      <w:r w:rsidR="00FC1869">
        <w:rPr>
          <w:rFonts w:ascii="Times New Roman" w:eastAsia="Times New Roman" w:hAnsi="Times New Roman" w:cs="Times New Roman"/>
          <w:noProof/>
          <w:sz w:val="22"/>
        </w:rPr>
        <w:t>n</w:t>
      </w:r>
      <w:r w:rsidRPr="00F851C9">
        <w:rPr>
          <w:rFonts w:ascii="Times New Roman" w:eastAsia="Times New Roman" w:hAnsi="Times New Roman" w:cs="Times New Roman"/>
          <w:noProof/>
          <w:sz w:val="22"/>
        </w:rPr>
        <w:t>el szembeni túlérzékenység</w:t>
      </w:r>
      <w:r w:rsidR="00723FF0" w:rsidRPr="00500A07">
        <w:rPr>
          <w:rFonts w:ascii="Times New Roman" w:eastAsia="Times New Roman" w:hAnsi="Times New Roman" w:cs="Times New Roman"/>
          <w:noProof/>
          <w:sz w:val="22"/>
        </w:rPr>
        <w:t>.</w:t>
      </w:r>
    </w:p>
    <w:p w14:paraId="4A943ABF" w14:textId="3769E18F" w:rsidR="00C1038E" w:rsidRPr="00500A07" w:rsidRDefault="00C1038E" w:rsidP="004E2AAC">
      <w:pPr>
        <w:numPr>
          <w:ilvl w:val="0"/>
          <w:numId w:val="9"/>
        </w:num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Súlyos, azonnali típusú túlérzékenységi reakció (pl. </w:t>
      </w:r>
      <w:proofErr w:type="spellStart"/>
      <w:r w:rsidRPr="00500A07">
        <w:rPr>
          <w:rFonts w:ascii="Times New Roman" w:hAnsi="Times New Roman" w:cs="Times New Roman"/>
          <w:sz w:val="22"/>
        </w:rPr>
        <w:t>anaphylaxi</w:t>
      </w:r>
      <w:r w:rsidR="000155C9" w:rsidRPr="00500A07">
        <w:rPr>
          <w:rFonts w:ascii="Times New Roman" w:hAnsi="Times New Roman" w:cs="Times New Roman"/>
          <w:sz w:val="22"/>
        </w:rPr>
        <w:t>a</w:t>
      </w:r>
      <w:proofErr w:type="spellEnd"/>
      <w:r w:rsidR="000155C9" w:rsidRPr="00500A07">
        <w:rPr>
          <w:rFonts w:ascii="Times New Roman" w:hAnsi="Times New Roman" w:cs="Times New Roman"/>
          <w:sz w:val="22"/>
        </w:rPr>
        <w:t>)</w:t>
      </w:r>
      <w:r w:rsidRPr="00500A07">
        <w:rPr>
          <w:rFonts w:ascii="Times New Roman" w:hAnsi="Times New Roman" w:cs="Times New Roman"/>
          <w:sz w:val="22"/>
        </w:rPr>
        <w:t xml:space="preserve"> az anamnézisben egy másik béta</w:t>
      </w:r>
      <w:r w:rsidRPr="00500A07">
        <w:rPr>
          <w:rFonts w:ascii="Times New Roman" w:hAnsi="Times New Roman" w:cs="Times New Roman"/>
          <w:sz w:val="22"/>
        </w:rPr>
        <w:noBreakHyphen/>
        <w:t xml:space="preserve">laktám típusú szerrel (pl. </w:t>
      </w:r>
      <w:proofErr w:type="spellStart"/>
      <w:r w:rsidRPr="00500A07">
        <w:rPr>
          <w:rFonts w:ascii="Times New Roman" w:hAnsi="Times New Roman" w:cs="Times New Roman"/>
          <w:sz w:val="22"/>
        </w:rPr>
        <w:t>cefalosporin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500A07">
        <w:rPr>
          <w:rFonts w:ascii="Times New Roman" w:hAnsi="Times New Roman" w:cs="Times New Roman"/>
          <w:sz w:val="22"/>
        </w:rPr>
        <w:t>karbapenem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vagy </w:t>
      </w:r>
      <w:proofErr w:type="spellStart"/>
      <w:r w:rsidRPr="00500A07">
        <w:rPr>
          <w:rFonts w:ascii="Times New Roman" w:hAnsi="Times New Roman" w:cs="Times New Roman"/>
          <w:sz w:val="22"/>
        </w:rPr>
        <w:t>monobaktám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) szemben. </w:t>
      </w:r>
    </w:p>
    <w:p w14:paraId="339E92A5" w14:textId="23FFCE0A" w:rsidR="00C1038E" w:rsidRPr="00500A07" w:rsidRDefault="00C1038E" w:rsidP="004E51B1">
      <w:pPr>
        <w:numPr>
          <w:ilvl w:val="0"/>
          <w:numId w:val="9"/>
        </w:numPr>
        <w:autoSpaceDE w:val="0"/>
        <w:autoSpaceDN w:val="0"/>
        <w:adjustRightInd w:val="0"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lastRenderedPageBreak/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klavulánsavval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összefüggésbe hozható </w:t>
      </w:r>
      <w:proofErr w:type="spellStart"/>
      <w:r w:rsidRPr="00500A07">
        <w:rPr>
          <w:rFonts w:ascii="Times New Roman" w:hAnsi="Times New Roman" w:cs="Times New Roman"/>
          <w:sz w:val="22"/>
        </w:rPr>
        <w:t>icterus</w:t>
      </w:r>
      <w:proofErr w:type="spellEnd"/>
      <w:r w:rsidRPr="00500A07">
        <w:rPr>
          <w:rFonts w:ascii="Times New Roman" w:hAnsi="Times New Roman" w:cs="Times New Roman"/>
          <w:sz w:val="22"/>
        </w:rPr>
        <w:t>/májkárosodás az anamnézisben (lásd 4.8 pont).</w:t>
      </w:r>
    </w:p>
    <w:p w14:paraId="656C94F0" w14:textId="77777777" w:rsidR="00C1038E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</w:p>
    <w:p w14:paraId="119AA297" w14:textId="77777777" w:rsidR="00C1038E" w:rsidRPr="00500A07" w:rsidRDefault="00C1038E" w:rsidP="000658A6">
      <w:pPr>
        <w:keepNext/>
        <w:spacing w:before="0"/>
        <w:ind w:left="567" w:hanging="567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4.4</w:t>
      </w:r>
      <w:r w:rsidRPr="00500A07">
        <w:rPr>
          <w:rFonts w:ascii="Times New Roman" w:hAnsi="Times New Roman" w:cs="Times New Roman"/>
          <w:b/>
          <w:sz w:val="22"/>
        </w:rPr>
        <w:tab/>
        <w:t>Különleges figyelmeztetések és az alkalmazással kapcsolatos óvintézkedések</w:t>
      </w:r>
    </w:p>
    <w:p w14:paraId="745C47CE" w14:textId="77777777" w:rsidR="00DD2BC4" w:rsidRPr="00500A07" w:rsidRDefault="00DD2BC4" w:rsidP="000658A6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133B9895" w14:textId="77777777" w:rsidR="00C1038E" w:rsidRPr="00500A07" w:rsidRDefault="00C1038E" w:rsidP="000658A6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>-terápia megkezdése előtt alaposan tájékozódni kell, hogy a</w:t>
      </w:r>
      <w:r w:rsidR="00293CB2" w:rsidRPr="00500A07">
        <w:rPr>
          <w:rFonts w:ascii="Times New Roman" w:hAnsi="Times New Roman" w:cs="Times New Roman"/>
          <w:sz w:val="22"/>
        </w:rPr>
        <w:t>z</w:t>
      </w:r>
      <w:r w:rsidRPr="00500A07">
        <w:rPr>
          <w:rFonts w:ascii="Times New Roman" w:hAnsi="Times New Roman" w:cs="Times New Roman"/>
          <w:sz w:val="22"/>
        </w:rPr>
        <w:t xml:space="preserve"> </w:t>
      </w:r>
      <w:r w:rsidR="00293CB2" w:rsidRPr="00500A07">
        <w:rPr>
          <w:rFonts w:ascii="Times New Roman" w:hAnsi="Times New Roman" w:cs="Times New Roman"/>
          <w:sz w:val="22"/>
        </w:rPr>
        <w:t>anamnézis</w:t>
      </w:r>
      <w:r w:rsidRPr="00500A07">
        <w:rPr>
          <w:rFonts w:ascii="Times New Roman" w:hAnsi="Times New Roman" w:cs="Times New Roman"/>
          <w:sz w:val="22"/>
        </w:rPr>
        <w:t xml:space="preserve">ben előfordult-e túlérzékenységi reakció penicillinekre, </w:t>
      </w:r>
      <w:proofErr w:type="spellStart"/>
      <w:r w:rsidRPr="00500A07">
        <w:rPr>
          <w:rFonts w:ascii="Times New Roman" w:hAnsi="Times New Roman" w:cs="Times New Roman"/>
          <w:sz w:val="22"/>
        </w:rPr>
        <w:t>cefalosporinokra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vagy egyéb béta</w:t>
      </w:r>
      <w:r w:rsidRPr="00500A07">
        <w:rPr>
          <w:rFonts w:ascii="Times New Roman" w:hAnsi="Times New Roman" w:cs="Times New Roman"/>
          <w:sz w:val="22"/>
        </w:rPr>
        <w:noBreakHyphen/>
        <w:t>laktám típusú hatóanyagokra (lásd 4.3 és 4.8 pont).</w:t>
      </w:r>
    </w:p>
    <w:p w14:paraId="70595196" w14:textId="77777777" w:rsidR="007C3C2E" w:rsidRPr="00500A07" w:rsidRDefault="007C3C2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D9BCFF2" w14:textId="7443A907" w:rsidR="00C1038E" w:rsidRPr="00500A07" w:rsidRDefault="00C1038E" w:rsidP="009B7485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Súlyos </w:t>
      </w:r>
      <w:r w:rsidR="00FB48E6" w:rsidRPr="00500A07">
        <w:rPr>
          <w:rFonts w:ascii="Times New Roman" w:hAnsi="Times New Roman" w:cs="Times New Roman"/>
          <w:sz w:val="22"/>
        </w:rPr>
        <w:t xml:space="preserve">és néha halálos túlérzékenységi reakciókat (beleértve az </w:t>
      </w:r>
      <w:proofErr w:type="spellStart"/>
      <w:r w:rsidR="00FB48E6" w:rsidRPr="00500A07">
        <w:rPr>
          <w:rFonts w:ascii="Times New Roman" w:hAnsi="Times New Roman" w:cs="Times New Roman"/>
          <w:sz w:val="22"/>
        </w:rPr>
        <w:t>anaphylactoid</w:t>
      </w:r>
      <w:proofErr w:type="spellEnd"/>
      <w:r w:rsidR="00FB48E6" w:rsidRPr="00500A07">
        <w:rPr>
          <w:rFonts w:ascii="Times New Roman" w:hAnsi="Times New Roman" w:cs="Times New Roman"/>
          <w:sz w:val="22"/>
        </w:rPr>
        <w:t xml:space="preserve"> és a bőrt érintő súlyos mellékhatásokat is) jelentettek penicillin-terápiával kezelt betegeknél</w:t>
      </w:r>
      <w:r w:rsidRPr="00FC1869">
        <w:rPr>
          <w:rFonts w:ascii="Times New Roman" w:hAnsi="Times New Roman" w:cs="Times New Roman"/>
          <w:sz w:val="22"/>
        </w:rPr>
        <w:t xml:space="preserve">. </w:t>
      </w:r>
      <w:r w:rsidR="009B7485" w:rsidRPr="00500A07">
        <w:rPr>
          <w:rFonts w:ascii="Times New Roman" w:hAnsi="Times New Roman" w:cs="Times New Roman"/>
          <w:sz w:val="22"/>
        </w:rPr>
        <w:t xml:space="preserve">A túlérzékenységi reakciók </w:t>
      </w:r>
      <w:proofErr w:type="spellStart"/>
      <w:r w:rsidR="009B7485" w:rsidRPr="00500A07">
        <w:rPr>
          <w:rFonts w:ascii="Times New Roman" w:hAnsi="Times New Roman" w:cs="Times New Roman"/>
          <w:sz w:val="22"/>
        </w:rPr>
        <w:t>Kounis</w:t>
      </w:r>
      <w:proofErr w:type="spellEnd"/>
      <w:r w:rsidR="009B7485" w:rsidRPr="00500A07">
        <w:rPr>
          <w:rFonts w:ascii="Times New Roman" w:hAnsi="Times New Roman" w:cs="Times New Roman"/>
          <w:sz w:val="22"/>
        </w:rPr>
        <w:t>-szindrómává súlyosbodhatnak, ami egy súlyos allergiás</w:t>
      </w:r>
      <w:r w:rsidR="00FC1869">
        <w:rPr>
          <w:rFonts w:ascii="Times New Roman" w:hAnsi="Times New Roman" w:cs="Times New Roman"/>
          <w:sz w:val="22"/>
        </w:rPr>
        <w:t xml:space="preserve"> </w:t>
      </w:r>
      <w:r w:rsidR="009B7485" w:rsidRPr="00500A07">
        <w:rPr>
          <w:rFonts w:ascii="Times New Roman" w:hAnsi="Times New Roman" w:cs="Times New Roman"/>
          <w:sz w:val="22"/>
        </w:rPr>
        <w:t xml:space="preserve">reakció, és akár </w:t>
      </w:r>
      <w:proofErr w:type="spellStart"/>
      <w:r w:rsidR="009B7485" w:rsidRPr="00500A07">
        <w:rPr>
          <w:rFonts w:ascii="Times New Roman" w:hAnsi="Times New Roman" w:cs="Times New Roman"/>
          <w:sz w:val="22"/>
        </w:rPr>
        <w:t>myocardialis</w:t>
      </w:r>
      <w:proofErr w:type="spellEnd"/>
      <w:r w:rsidR="009B7485"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9B7485" w:rsidRPr="00500A07">
        <w:rPr>
          <w:rFonts w:ascii="Times New Roman" w:hAnsi="Times New Roman" w:cs="Times New Roman"/>
          <w:sz w:val="22"/>
        </w:rPr>
        <w:t>infarctust</w:t>
      </w:r>
      <w:proofErr w:type="spellEnd"/>
      <w:r w:rsidR="009B7485" w:rsidRPr="00500A07">
        <w:rPr>
          <w:rFonts w:ascii="Times New Roman" w:hAnsi="Times New Roman" w:cs="Times New Roman"/>
          <w:sz w:val="22"/>
        </w:rPr>
        <w:t xml:space="preserve"> is okozhat (lásd 4.8 pont).</w:t>
      </w:r>
      <w:r w:rsidR="00D651F2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Ezek a reakciók nagyobb valószínűséggel fordulnak elő olyan egyéneknél, akiknek anamnézisében penicillin-túlérzékenység szerepel, illetve </w:t>
      </w:r>
      <w:proofErr w:type="spellStart"/>
      <w:r w:rsidRPr="00500A07">
        <w:rPr>
          <w:rFonts w:ascii="Times New Roman" w:hAnsi="Times New Roman" w:cs="Times New Roman"/>
          <w:sz w:val="22"/>
        </w:rPr>
        <w:t>atópiás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személyeknél. Ha allergiás reakció jelentkezik,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-kezelést azonnal le kell állítani, </w:t>
      </w:r>
      <w:r w:rsidR="00FC1869" w:rsidRPr="00A00FD4">
        <w:rPr>
          <w:rFonts w:ascii="Times New Roman" w:hAnsi="Times New Roman"/>
          <w:sz w:val="22"/>
        </w:rPr>
        <w:t xml:space="preserve">és </w:t>
      </w:r>
      <w:r w:rsidR="00FC1869" w:rsidRPr="00AF2554">
        <w:rPr>
          <w:rFonts w:ascii="Times New Roman" w:hAnsi="Times New Roman"/>
          <w:sz w:val="22"/>
        </w:rPr>
        <w:t>másik, megfelelő terápiás lehetőséggel végzett kezelést</w:t>
      </w:r>
      <w:r w:rsidR="00FC1869" w:rsidRPr="00A00FD4">
        <w:rPr>
          <w:rFonts w:ascii="Times New Roman" w:hAnsi="Times New Roman"/>
          <w:sz w:val="22"/>
        </w:rPr>
        <w:t xml:space="preserve"> kell indítani</w:t>
      </w:r>
      <w:r w:rsidRPr="00500A07">
        <w:rPr>
          <w:rFonts w:ascii="Times New Roman" w:hAnsi="Times New Roman" w:cs="Times New Roman"/>
          <w:sz w:val="22"/>
        </w:rPr>
        <w:t>.</w:t>
      </w:r>
    </w:p>
    <w:p w14:paraId="4D85327B" w14:textId="59FA1964" w:rsidR="00DD2BC4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AACF548" w14:textId="57058271" w:rsidR="00FC1869" w:rsidRDefault="00FC1869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FC1869">
        <w:rPr>
          <w:rFonts w:ascii="Times New Roman" w:hAnsi="Times New Roman" w:cs="Times New Roman"/>
          <w:sz w:val="22"/>
        </w:rPr>
        <w:t xml:space="preserve">Gyógyszer okozta </w:t>
      </w:r>
      <w:proofErr w:type="spellStart"/>
      <w:r w:rsidRPr="00FC1869">
        <w:rPr>
          <w:rFonts w:ascii="Times New Roman" w:hAnsi="Times New Roman" w:cs="Times New Roman"/>
          <w:sz w:val="22"/>
        </w:rPr>
        <w:t>enterocolitis</w:t>
      </w:r>
      <w:proofErr w:type="spellEnd"/>
      <w:r w:rsidRPr="00FC1869">
        <w:rPr>
          <w:rFonts w:ascii="Times New Roman" w:hAnsi="Times New Roman" w:cs="Times New Roman"/>
          <w:sz w:val="22"/>
        </w:rPr>
        <w:t xml:space="preserve"> szindrómáról (</w:t>
      </w:r>
      <w:proofErr w:type="spellStart"/>
      <w:r w:rsidRPr="00FC1869">
        <w:rPr>
          <w:rFonts w:ascii="Times New Roman" w:hAnsi="Times New Roman" w:cs="Times New Roman"/>
          <w:sz w:val="22"/>
        </w:rPr>
        <w:t>drug-induced</w:t>
      </w:r>
      <w:proofErr w:type="spellEnd"/>
      <w:r w:rsidRPr="00FC1869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FC1869">
        <w:rPr>
          <w:rFonts w:ascii="Times New Roman" w:hAnsi="Times New Roman" w:cs="Times New Roman"/>
          <w:sz w:val="22"/>
        </w:rPr>
        <w:t>enterocolitis</w:t>
      </w:r>
      <w:proofErr w:type="spellEnd"/>
      <w:r w:rsidRPr="00FC1869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FC1869">
        <w:rPr>
          <w:rFonts w:ascii="Times New Roman" w:hAnsi="Times New Roman" w:cs="Times New Roman"/>
          <w:sz w:val="22"/>
        </w:rPr>
        <w:t>syndrome</w:t>
      </w:r>
      <w:proofErr w:type="spellEnd"/>
      <w:r w:rsidRPr="00FC1869">
        <w:rPr>
          <w:rFonts w:ascii="Times New Roman" w:hAnsi="Times New Roman" w:cs="Times New Roman"/>
          <w:sz w:val="22"/>
        </w:rPr>
        <w:t xml:space="preserve">, DIES) számoltak be, elsősorban </w:t>
      </w:r>
      <w:proofErr w:type="spellStart"/>
      <w:r w:rsidRPr="00FC1869">
        <w:rPr>
          <w:rFonts w:ascii="Times New Roman" w:hAnsi="Times New Roman" w:cs="Times New Roman"/>
          <w:sz w:val="22"/>
        </w:rPr>
        <w:t>amoxicillin</w:t>
      </w:r>
      <w:proofErr w:type="spellEnd"/>
      <w:r w:rsidRPr="00FC1869">
        <w:rPr>
          <w:rFonts w:ascii="Times New Roman" w:hAnsi="Times New Roman" w:cs="Times New Roman"/>
          <w:sz w:val="22"/>
        </w:rPr>
        <w:t>/</w:t>
      </w:r>
      <w:proofErr w:type="spellStart"/>
      <w:r w:rsidRPr="00FC1869">
        <w:rPr>
          <w:rFonts w:ascii="Times New Roman" w:hAnsi="Times New Roman" w:cs="Times New Roman"/>
          <w:sz w:val="22"/>
        </w:rPr>
        <w:t>klavulánsav</w:t>
      </w:r>
      <w:proofErr w:type="spellEnd"/>
      <w:r w:rsidRPr="00FC1869">
        <w:rPr>
          <w:rFonts w:ascii="Times New Roman" w:hAnsi="Times New Roman" w:cs="Times New Roman"/>
          <w:sz w:val="22"/>
        </w:rPr>
        <w:t xml:space="preserve">-kezelésben részesült gyermekeknél (lásd 4.8 pont). A DIES olyan allergiás reakció, amelynek vezető tünete az elhúzódó hányás (1–4 órával a gyógyszer beadása után), amelyhez sem allergiás bőrreakciók, sem légzőrendszeri tünetek nem társulnak. A további tünetek közé tartozhat a hasi fájdalom, a hasmenés, a </w:t>
      </w:r>
      <w:proofErr w:type="spellStart"/>
      <w:r w:rsidRPr="00FC1869">
        <w:rPr>
          <w:rFonts w:ascii="Times New Roman" w:hAnsi="Times New Roman" w:cs="Times New Roman"/>
          <w:sz w:val="22"/>
        </w:rPr>
        <w:t>hypotensio</w:t>
      </w:r>
      <w:proofErr w:type="spellEnd"/>
      <w:r w:rsidRPr="00FC1869">
        <w:rPr>
          <w:rFonts w:ascii="Times New Roman" w:hAnsi="Times New Roman" w:cs="Times New Roman"/>
          <w:sz w:val="22"/>
        </w:rPr>
        <w:t xml:space="preserve">, illetve a </w:t>
      </w:r>
      <w:proofErr w:type="spellStart"/>
      <w:r w:rsidRPr="00FC1869">
        <w:rPr>
          <w:rFonts w:ascii="Times New Roman" w:hAnsi="Times New Roman" w:cs="Times New Roman"/>
          <w:sz w:val="22"/>
        </w:rPr>
        <w:t>neutrophiliával</w:t>
      </w:r>
      <w:proofErr w:type="spellEnd"/>
      <w:r w:rsidRPr="00FC1869">
        <w:rPr>
          <w:rFonts w:ascii="Times New Roman" w:hAnsi="Times New Roman" w:cs="Times New Roman"/>
          <w:sz w:val="22"/>
        </w:rPr>
        <w:t xml:space="preserve"> járó </w:t>
      </w:r>
      <w:proofErr w:type="spellStart"/>
      <w:r w:rsidRPr="00FC1869">
        <w:rPr>
          <w:rFonts w:ascii="Times New Roman" w:hAnsi="Times New Roman" w:cs="Times New Roman"/>
          <w:sz w:val="22"/>
        </w:rPr>
        <w:t>leukocytosis</w:t>
      </w:r>
      <w:proofErr w:type="spellEnd"/>
      <w:r w:rsidRPr="00FC1869">
        <w:rPr>
          <w:rFonts w:ascii="Times New Roman" w:hAnsi="Times New Roman" w:cs="Times New Roman"/>
          <w:sz w:val="22"/>
        </w:rPr>
        <w:t>. Előfordultak súlyos esetek is, ideértve a sokkig súlyosbodó eseteket is.</w:t>
      </w:r>
    </w:p>
    <w:p w14:paraId="096A1FF7" w14:textId="77777777" w:rsidR="00FC1869" w:rsidRPr="00500A07" w:rsidRDefault="00FC1869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09EE8209" w14:textId="0558251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Amennyiben egy fertőzésről bebizonyosodik, hogy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-érzékeny </w:t>
      </w:r>
      <w:r w:rsidR="00293CB2" w:rsidRPr="00500A07">
        <w:rPr>
          <w:rFonts w:ascii="Times New Roman" w:hAnsi="Times New Roman" w:cs="Times New Roman"/>
          <w:sz w:val="22"/>
        </w:rPr>
        <w:t>mikro</w:t>
      </w:r>
      <w:r w:rsidRPr="00500A07">
        <w:rPr>
          <w:rFonts w:ascii="Times New Roman" w:hAnsi="Times New Roman" w:cs="Times New Roman"/>
          <w:sz w:val="22"/>
        </w:rPr>
        <w:t>organizmus(ok) okoz</w:t>
      </w:r>
      <w:r w:rsidR="00FC1869">
        <w:rPr>
          <w:rFonts w:ascii="Times New Roman" w:hAnsi="Times New Roman" w:cs="Times New Roman"/>
          <w:sz w:val="22"/>
        </w:rPr>
        <w:t>z</w:t>
      </w:r>
      <w:r w:rsidRPr="00500A07">
        <w:rPr>
          <w:rFonts w:ascii="Times New Roman" w:hAnsi="Times New Roman" w:cs="Times New Roman"/>
          <w:sz w:val="22"/>
        </w:rPr>
        <w:t>a/okoz</w:t>
      </w:r>
      <w:r w:rsidR="00FC1869">
        <w:rPr>
          <w:rFonts w:ascii="Times New Roman" w:hAnsi="Times New Roman" w:cs="Times New Roman"/>
          <w:sz w:val="22"/>
        </w:rPr>
        <w:t>z</w:t>
      </w:r>
      <w:r w:rsidRPr="00500A07">
        <w:rPr>
          <w:rFonts w:ascii="Times New Roman" w:hAnsi="Times New Roman" w:cs="Times New Roman"/>
          <w:sz w:val="22"/>
        </w:rPr>
        <w:t xml:space="preserve">ák, meg kell fontolni az átállást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FC1869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klavulánsavról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amoxicillinre</w:t>
      </w:r>
      <w:proofErr w:type="spellEnd"/>
      <w:r w:rsidRPr="00500A07">
        <w:rPr>
          <w:rFonts w:ascii="Times New Roman" w:hAnsi="Times New Roman" w:cs="Times New Roman"/>
          <w:sz w:val="22"/>
        </w:rPr>
        <w:t>, a hivatalos ajánlások szerint.</w:t>
      </w:r>
    </w:p>
    <w:p w14:paraId="1DFF5595" w14:textId="77777777" w:rsidR="00DD2BC4" w:rsidRPr="00500A07" w:rsidRDefault="00DD2BC4" w:rsidP="004E2AAC">
      <w:pPr>
        <w:autoSpaceDE w:val="0"/>
        <w:autoSpaceDN w:val="0"/>
        <w:adjustRightInd w:val="0"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7830573" w14:textId="080CAF75" w:rsidR="00C1038E" w:rsidRPr="00500A07" w:rsidRDefault="00C1038E" w:rsidP="004E2AAC">
      <w:pPr>
        <w:autoSpaceDE w:val="0"/>
        <w:autoSpaceDN w:val="0"/>
        <w:adjustRightInd w:val="0"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Ez a</w:t>
      </w:r>
      <w:r w:rsidR="00C56BDD">
        <w:rPr>
          <w:rFonts w:ascii="Times New Roman" w:hAnsi="Times New Roman" w:cs="Times New Roman"/>
          <w:sz w:val="22"/>
        </w:rPr>
        <w:t>z</w:t>
      </w:r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C56BDD" w:rsidRPr="00C56BDD">
        <w:rPr>
          <w:rFonts w:ascii="Times New Roman" w:hAnsi="Times New Roman" w:cs="Times New Roman"/>
          <w:sz w:val="22"/>
        </w:rPr>
        <w:t>amoxicillin</w:t>
      </w:r>
      <w:proofErr w:type="spellEnd"/>
      <w:r w:rsidR="00C56BDD" w:rsidRPr="00C56BDD">
        <w:rPr>
          <w:rFonts w:ascii="Times New Roman" w:hAnsi="Times New Roman" w:cs="Times New Roman"/>
          <w:sz w:val="22"/>
        </w:rPr>
        <w:t>/</w:t>
      </w:r>
      <w:proofErr w:type="spellStart"/>
      <w:r w:rsidR="00C56BDD" w:rsidRPr="00C56BDD">
        <w:rPr>
          <w:rFonts w:ascii="Times New Roman" w:hAnsi="Times New Roman" w:cs="Times New Roman"/>
          <w:sz w:val="22"/>
        </w:rPr>
        <w:t>klavulánsav</w:t>
      </w:r>
      <w:proofErr w:type="spellEnd"/>
      <w:r w:rsidR="00C56BDD" w:rsidRPr="00C56BDD">
        <w:rPr>
          <w:rFonts w:ascii="Times New Roman" w:hAnsi="Times New Roman" w:cs="Times New Roman"/>
          <w:sz w:val="22"/>
        </w:rPr>
        <w:t>-</w:t>
      </w:r>
      <w:r w:rsidRPr="00500A07">
        <w:rPr>
          <w:rFonts w:ascii="Times New Roman" w:hAnsi="Times New Roman" w:cs="Times New Roman"/>
          <w:sz w:val="22"/>
        </w:rPr>
        <w:t xml:space="preserve">készítmény </w:t>
      </w:r>
      <w:r w:rsidR="00FB48E6" w:rsidRPr="00500A07">
        <w:rPr>
          <w:rFonts w:ascii="Times New Roman" w:hAnsi="Times New Roman" w:cs="Times New Roman"/>
          <w:sz w:val="22"/>
        </w:rPr>
        <w:t xml:space="preserve">nem alkalmazható </w:t>
      </w:r>
      <w:r w:rsidRPr="00500A07">
        <w:rPr>
          <w:rFonts w:ascii="Times New Roman" w:hAnsi="Times New Roman" w:cs="Times New Roman"/>
          <w:sz w:val="22"/>
        </w:rPr>
        <w:t xml:space="preserve">olyan esetekben, amikor nagy a kockázata annak, hogy a feltételezett kórokozók rezisztensek a béta-laktám szerekkel szemben, és a rezisztenciát nem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gátló hatására érzékeny béta</w:t>
      </w:r>
      <w:r w:rsidR="00DD2BC4" w:rsidRPr="00500A07">
        <w:rPr>
          <w:rFonts w:ascii="Times New Roman" w:hAnsi="Times New Roman" w:cs="Times New Roman"/>
          <w:sz w:val="22"/>
        </w:rPr>
        <w:noBreakHyphen/>
      </w:r>
      <w:proofErr w:type="spellStart"/>
      <w:r w:rsidRPr="00500A07">
        <w:rPr>
          <w:rFonts w:ascii="Times New Roman" w:hAnsi="Times New Roman" w:cs="Times New Roman"/>
          <w:sz w:val="22"/>
        </w:rPr>
        <w:t>laktamázok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közvetítik. Tekintettel arra, hogy nincsenek a minimális gátló koncentráció feletti időre (</w:t>
      </w:r>
      <w:r w:rsidR="002151A7">
        <w:rPr>
          <w:rFonts w:ascii="Times New Roman" w:hAnsi="Times New Roman" w:cs="Times New Roman"/>
          <w:sz w:val="22"/>
        </w:rPr>
        <w:t>t</w:t>
      </w:r>
      <w:r w:rsidRPr="00500A07">
        <w:rPr>
          <w:rFonts w:ascii="Times New Roman" w:hAnsi="Times New Roman" w:cs="Times New Roman"/>
          <w:sz w:val="22"/>
        </w:rPr>
        <w:t xml:space="preserve">&gt;MIC) vonatkozó specifikus adatok, és a komparatív </w:t>
      </w:r>
      <w:r w:rsidRPr="00500A07">
        <w:rPr>
          <w:rFonts w:ascii="Times New Roman" w:hAnsi="Times New Roman" w:cs="Times New Roman"/>
          <w:i/>
          <w:sz w:val="22"/>
        </w:rPr>
        <w:t xml:space="preserve">per </w:t>
      </w:r>
      <w:proofErr w:type="spellStart"/>
      <w:r w:rsidRPr="00500A07">
        <w:rPr>
          <w:rFonts w:ascii="Times New Roman" w:hAnsi="Times New Roman" w:cs="Times New Roman"/>
          <w:i/>
          <w:sz w:val="22"/>
        </w:rPr>
        <w:t>os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készítmények adatai a határérték közelében vannak, ez a készítmény (további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hozzáadása nélkül) lehet, hogy nem alkalmas penicillin-rezisztens </w:t>
      </w:r>
      <w:r w:rsidRPr="00500A07">
        <w:rPr>
          <w:rFonts w:ascii="Times New Roman" w:hAnsi="Times New Roman" w:cs="Times New Roman"/>
          <w:i/>
          <w:sz w:val="22"/>
        </w:rPr>
        <w:t>S. </w:t>
      </w:r>
      <w:proofErr w:type="spellStart"/>
      <w:r w:rsidRPr="00500A07">
        <w:rPr>
          <w:rFonts w:ascii="Times New Roman" w:hAnsi="Times New Roman" w:cs="Times New Roman"/>
          <w:i/>
          <w:sz w:val="22"/>
        </w:rPr>
        <w:t>pneumoniae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kezelésére.</w:t>
      </w:r>
    </w:p>
    <w:p w14:paraId="28750231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BE1DD7B" w14:textId="38A35D4E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bCs/>
          <w:sz w:val="22"/>
          <w:lang w:eastAsia="de-DE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Convulsiók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fordulhatnak elő károsodott vesefunkciójú betegek</w:t>
      </w:r>
      <w:r w:rsidR="009D0D1E">
        <w:rPr>
          <w:rFonts w:ascii="Times New Roman" w:hAnsi="Times New Roman" w:cs="Times New Roman"/>
          <w:sz w:val="22"/>
        </w:rPr>
        <w:t>nél</w:t>
      </w:r>
      <w:r w:rsidRPr="00500A07">
        <w:rPr>
          <w:rFonts w:ascii="Times New Roman" w:hAnsi="Times New Roman" w:cs="Times New Roman"/>
          <w:sz w:val="22"/>
        </w:rPr>
        <w:t xml:space="preserve">, vagy azoknál, akik nagy </w:t>
      </w:r>
      <w:r w:rsidR="00293CB2" w:rsidRPr="00500A07">
        <w:rPr>
          <w:rFonts w:ascii="Times New Roman" w:hAnsi="Times New Roman" w:cs="Times New Roman"/>
          <w:sz w:val="22"/>
        </w:rPr>
        <w:t>dózis</w:t>
      </w:r>
      <w:r w:rsidRPr="00500A07">
        <w:rPr>
          <w:rFonts w:ascii="Times New Roman" w:hAnsi="Times New Roman" w:cs="Times New Roman"/>
          <w:sz w:val="22"/>
        </w:rPr>
        <w:t>okat kapnak</w:t>
      </w:r>
      <w:r w:rsidRPr="00500A07">
        <w:rPr>
          <w:rFonts w:ascii="Times New Roman" w:hAnsi="Times New Roman" w:cs="Times New Roman"/>
          <w:bCs/>
          <w:sz w:val="22"/>
          <w:lang w:eastAsia="de-DE"/>
        </w:rPr>
        <w:t xml:space="preserve"> (lásd 4.8 pont).</w:t>
      </w:r>
    </w:p>
    <w:p w14:paraId="12FA7CB2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E8E774E" w14:textId="6E3F5DF6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Mononucleosis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infectiosa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gyanúja esetén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alkalmazását kerülni kell, mivel ilyen betegeknél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adása </w:t>
      </w:r>
      <w:r w:rsidR="00644638">
        <w:rPr>
          <w:rFonts w:ascii="Times New Roman" w:hAnsi="Times New Roman" w:cs="Times New Roman"/>
          <w:sz w:val="22"/>
        </w:rPr>
        <w:t>után</w:t>
      </w:r>
      <w:r w:rsidR="00644638"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morbilliform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bőrkiütések jelentkezhetnek.</w:t>
      </w:r>
    </w:p>
    <w:p w14:paraId="2A83BF7B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1B55AADA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</w:t>
      </w:r>
      <w:proofErr w:type="spellStart"/>
      <w:r w:rsidRPr="00500A07">
        <w:rPr>
          <w:rFonts w:ascii="Times New Roman" w:hAnsi="Times New Roman" w:cs="Times New Roman"/>
          <w:sz w:val="22"/>
        </w:rPr>
        <w:t>allopurinol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egyidejű alkalmazása fokozhatja az allergiás bőrreakciók előfordulásának gyakoriságát.</w:t>
      </w:r>
    </w:p>
    <w:p w14:paraId="40882684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423A6E12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készítmény tartós alkalmazása </w:t>
      </w:r>
      <w:proofErr w:type="spellStart"/>
      <w:r w:rsidRPr="00500A07">
        <w:rPr>
          <w:rFonts w:ascii="Times New Roman" w:hAnsi="Times New Roman" w:cs="Times New Roman"/>
          <w:sz w:val="22"/>
        </w:rPr>
        <w:t>esetenként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 nem-érzékeny kórokozók elszaporodását okozhatja.</w:t>
      </w:r>
    </w:p>
    <w:p w14:paraId="569D7364" w14:textId="77777777" w:rsidR="00DD2BC4" w:rsidRPr="00500A07" w:rsidRDefault="00DD2BC4" w:rsidP="004E2AA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</w:p>
    <w:p w14:paraId="7160AEC6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 xml:space="preserve">A terápia kezdetén előforduló lázzal járó,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pustulákkal</w:t>
      </w:r>
      <w:proofErr w:type="spellEnd"/>
      <w:r w:rsidRPr="00500A07">
        <w:rPr>
          <w:rFonts w:ascii="Times New Roman" w:hAnsi="Times New Roman" w:cs="Times New Roman"/>
          <w:sz w:val="22"/>
          <w:lang w:eastAsia="hu-HU"/>
        </w:rPr>
        <w:t xml:space="preserve"> kísért generalizált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erythema</w:t>
      </w:r>
      <w:proofErr w:type="spellEnd"/>
      <w:r w:rsidRPr="00500A07">
        <w:rPr>
          <w:rFonts w:ascii="Times New Roman" w:hAnsi="Times New Roman" w:cs="Times New Roman"/>
          <w:sz w:val="22"/>
          <w:lang w:eastAsia="hu-HU"/>
        </w:rPr>
        <w:t xml:space="preserve"> az akut generalizált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exanthemás</w:t>
      </w:r>
      <w:proofErr w:type="spellEnd"/>
      <w:r w:rsidRPr="00500A07">
        <w:rPr>
          <w:rFonts w:ascii="Times New Roman" w:hAnsi="Times New Roman" w:cs="Times New Roman"/>
          <w:sz w:val="22"/>
          <w:lang w:eastAsia="hu-HU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pustulosis</w:t>
      </w:r>
      <w:proofErr w:type="spellEnd"/>
      <w:r w:rsidRPr="00500A07">
        <w:rPr>
          <w:rFonts w:ascii="Times New Roman" w:hAnsi="Times New Roman" w:cs="Times New Roman"/>
          <w:sz w:val="22"/>
          <w:lang w:eastAsia="hu-HU"/>
        </w:rPr>
        <w:t xml:space="preserve"> (AGEP) tünete lehet (lásd 4.8 pont). Ha ilyen reakció előfordul, a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Xivulan</w:t>
      </w:r>
      <w:proofErr w:type="spellEnd"/>
      <w:r w:rsidR="00FB48E6" w:rsidRPr="00500A07">
        <w:rPr>
          <w:rFonts w:ascii="Times New Roman" w:hAnsi="Times New Roman" w:cs="Times New Roman"/>
          <w:sz w:val="22"/>
          <w:lang w:eastAsia="hu-HU"/>
        </w:rPr>
        <w:t xml:space="preserve"> alkalmazásá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t le kell állítani, és minden további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  <w:lang w:eastAsia="hu-HU"/>
        </w:rPr>
        <w:t>-kezelés ellenjavallt.</w:t>
      </w:r>
    </w:p>
    <w:p w14:paraId="251DCDE7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0370E705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r w:rsidR="00FB48E6" w:rsidRPr="00500A07">
        <w:rPr>
          <w:rFonts w:ascii="Times New Roman" w:hAnsi="Times New Roman" w:cs="Times New Roman"/>
          <w:sz w:val="22"/>
        </w:rPr>
        <w:t>csak kellő körültekintéssel adható olyan betegeknek, akiknél májkárosodás bizonyítéka áll fenn</w:t>
      </w:r>
      <w:r w:rsidRPr="00500A07">
        <w:rPr>
          <w:rFonts w:ascii="Times New Roman" w:hAnsi="Times New Roman" w:cs="Times New Roman"/>
          <w:sz w:val="22"/>
        </w:rPr>
        <w:t xml:space="preserve"> (lásd 4.2, 4.3 és 4.8 pont).</w:t>
      </w:r>
    </w:p>
    <w:p w14:paraId="1D5B64F7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63D0968" w14:textId="578EEDD4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májat érintő eseményeket túlnyomórészt férfiaknál és idős</w:t>
      </w:r>
      <w:r w:rsidR="001B58A3" w:rsidRPr="00500A07">
        <w:rPr>
          <w:rFonts w:ascii="Times New Roman" w:hAnsi="Times New Roman" w:cs="Times New Roman"/>
          <w:sz w:val="22"/>
        </w:rPr>
        <w:t>ek</w:t>
      </w:r>
      <w:r w:rsidRPr="00500A07">
        <w:rPr>
          <w:rFonts w:ascii="Times New Roman" w:hAnsi="Times New Roman" w:cs="Times New Roman"/>
          <w:sz w:val="22"/>
        </w:rPr>
        <w:t>n</w:t>
      </w:r>
      <w:r w:rsidR="001B58A3" w:rsidRPr="00500A07">
        <w:rPr>
          <w:rFonts w:ascii="Times New Roman" w:hAnsi="Times New Roman" w:cs="Times New Roman"/>
          <w:sz w:val="22"/>
        </w:rPr>
        <w:t>é</w:t>
      </w:r>
      <w:r w:rsidRPr="00500A07">
        <w:rPr>
          <w:rFonts w:ascii="Times New Roman" w:hAnsi="Times New Roman" w:cs="Times New Roman"/>
          <w:sz w:val="22"/>
        </w:rPr>
        <w:t xml:space="preserve">l jelentettek, és az elhúzódó kezeléssel lehetnek összefüggésben. Ilyen eseteket nagyon ritkán jelentettek gyermekeknél. A jelek és tünetek minden betegcsoportban általában a kezelés alatt, vagy röviddel a kezelés megkezdése után </w:t>
      </w:r>
      <w:r w:rsidRPr="00500A07">
        <w:rPr>
          <w:rFonts w:ascii="Times New Roman" w:hAnsi="Times New Roman" w:cs="Times New Roman"/>
          <w:sz w:val="22"/>
        </w:rPr>
        <w:lastRenderedPageBreak/>
        <w:t xml:space="preserve">jelentkeznek, de </w:t>
      </w:r>
      <w:proofErr w:type="gramStart"/>
      <w:r w:rsidRPr="00500A07">
        <w:rPr>
          <w:rFonts w:ascii="Times New Roman" w:hAnsi="Times New Roman" w:cs="Times New Roman"/>
          <w:sz w:val="22"/>
        </w:rPr>
        <w:t>egyes esetekben</w:t>
      </w:r>
      <w:proofErr w:type="gramEnd"/>
      <w:r w:rsidRPr="00500A07">
        <w:rPr>
          <w:rFonts w:ascii="Times New Roman" w:hAnsi="Times New Roman" w:cs="Times New Roman"/>
          <w:sz w:val="22"/>
        </w:rPr>
        <w:t xml:space="preserve"> csak hetekkel a kezelés befejezése után lépnek fel. Általában reverz</w:t>
      </w:r>
      <w:r w:rsidR="001B58A3" w:rsidRPr="00500A07">
        <w:rPr>
          <w:rFonts w:ascii="Times New Roman" w:hAnsi="Times New Roman" w:cs="Times New Roman"/>
          <w:sz w:val="22"/>
        </w:rPr>
        <w:t>i</w:t>
      </w:r>
      <w:r w:rsidRPr="00500A07">
        <w:rPr>
          <w:rFonts w:ascii="Times New Roman" w:hAnsi="Times New Roman" w:cs="Times New Roman"/>
          <w:sz w:val="22"/>
        </w:rPr>
        <w:t>bilisek.</w:t>
      </w:r>
    </w:p>
    <w:p w14:paraId="7E9EC507" w14:textId="77777777" w:rsidR="00293CB2" w:rsidRPr="00500A07" w:rsidRDefault="00293CB2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BF98D1D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májat érintő események súlyosak is lehetnek, és rendkívül ritka esetben haláleseteket is jelentettek. Ezekben az esetekben majdnem mindig súlyos alapbetegség állt a háttérben, vagy a beteg egyidejűleg egyéb, bizonyítottan potenciális májkárosító gyógyszert is szedett (lásd 4.8 pont).</w:t>
      </w:r>
    </w:p>
    <w:p w14:paraId="1FA756D9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71BB76FB" w14:textId="2146B3F6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Szinte mindegyik antibakteriális szer</w:t>
      </w:r>
      <w:r w:rsidR="009101DD">
        <w:rPr>
          <w:rFonts w:ascii="Times New Roman" w:hAnsi="Times New Roman" w:cs="Times New Roman"/>
          <w:sz w:val="22"/>
        </w:rPr>
        <w:t xml:space="preserve"> </w:t>
      </w:r>
      <w:r w:rsidR="009101DD" w:rsidRPr="00A00FD4">
        <w:rPr>
          <w:rFonts w:ascii="Times New Roman" w:hAnsi="Times New Roman"/>
          <w:sz w:val="22"/>
        </w:rPr>
        <w:t>–</w:t>
      </w:r>
      <w:r w:rsidR="009101DD">
        <w:rPr>
          <w:rFonts w:ascii="Times New Roman" w:hAnsi="Times New Roman"/>
          <w:sz w:val="22"/>
        </w:rPr>
        <w:t xml:space="preserve"> </w:t>
      </w:r>
      <w:r w:rsidR="009101DD" w:rsidRPr="00A00FD4">
        <w:rPr>
          <w:rFonts w:ascii="Times New Roman" w:hAnsi="Times New Roman"/>
          <w:sz w:val="22"/>
        </w:rPr>
        <w:t xml:space="preserve">az </w:t>
      </w:r>
      <w:proofErr w:type="spellStart"/>
      <w:r w:rsidR="009101DD" w:rsidRPr="00A00FD4">
        <w:rPr>
          <w:rFonts w:ascii="Times New Roman" w:hAnsi="Times New Roman"/>
          <w:sz w:val="22"/>
        </w:rPr>
        <w:t>amoxicillint</w:t>
      </w:r>
      <w:proofErr w:type="spellEnd"/>
      <w:r w:rsidR="009101DD" w:rsidRPr="00A00FD4">
        <w:rPr>
          <w:rFonts w:ascii="Times New Roman" w:hAnsi="Times New Roman"/>
          <w:sz w:val="22"/>
        </w:rPr>
        <w:t xml:space="preserve"> is beleértve – </w:t>
      </w:r>
      <w:r w:rsidRPr="00500A07">
        <w:rPr>
          <w:rFonts w:ascii="Times New Roman" w:hAnsi="Times New Roman" w:cs="Times New Roman"/>
          <w:sz w:val="22"/>
        </w:rPr>
        <w:t>esetében leírtak az antibiotikum</w:t>
      </w:r>
      <w:r w:rsidR="001B58A3" w:rsidRPr="00500A07">
        <w:rPr>
          <w:rFonts w:ascii="Times New Roman" w:hAnsi="Times New Roman" w:cs="Times New Roman"/>
          <w:sz w:val="22"/>
        </w:rPr>
        <w:t>-</w:t>
      </w:r>
      <w:r w:rsidRPr="00500A07">
        <w:rPr>
          <w:rFonts w:ascii="Times New Roman" w:hAnsi="Times New Roman" w:cs="Times New Roman"/>
          <w:sz w:val="22"/>
        </w:rPr>
        <w:t xml:space="preserve">kezeléssel összefüggő </w:t>
      </w:r>
      <w:proofErr w:type="spellStart"/>
      <w:r w:rsidRPr="00500A07">
        <w:rPr>
          <w:rFonts w:ascii="Times New Roman" w:hAnsi="Times New Roman" w:cs="Times New Roman"/>
          <w:sz w:val="22"/>
        </w:rPr>
        <w:t>colitist</w:t>
      </w:r>
      <w:proofErr w:type="spellEnd"/>
      <w:r w:rsidRPr="00500A07">
        <w:rPr>
          <w:rFonts w:ascii="Times New Roman" w:hAnsi="Times New Roman" w:cs="Times New Roman"/>
          <w:sz w:val="22"/>
        </w:rPr>
        <w:t>, melynek súlyossága az enyhétől az életet veszélyeztetőig terjedhet (lásd 4.8 pont). Ezért fontos antibiotikum</w:t>
      </w:r>
      <w:r w:rsidR="001B58A3" w:rsidRPr="00500A07">
        <w:rPr>
          <w:rFonts w:ascii="Times New Roman" w:hAnsi="Times New Roman" w:cs="Times New Roman"/>
          <w:sz w:val="22"/>
        </w:rPr>
        <w:t>-</w:t>
      </w:r>
      <w:r w:rsidRPr="00500A07">
        <w:rPr>
          <w:rFonts w:ascii="Times New Roman" w:hAnsi="Times New Roman" w:cs="Times New Roman"/>
          <w:sz w:val="22"/>
        </w:rPr>
        <w:t>kezelés alatt vagy után jelentkező hasmenés esetén erre a diagnózisra is gondolni. Antibiotikum</w:t>
      </w:r>
      <w:r w:rsidR="001B58A3" w:rsidRPr="00500A07">
        <w:rPr>
          <w:rFonts w:ascii="Times New Roman" w:hAnsi="Times New Roman" w:cs="Times New Roman"/>
          <w:sz w:val="22"/>
        </w:rPr>
        <w:t>-</w:t>
      </w:r>
      <w:r w:rsidRPr="00500A07">
        <w:rPr>
          <w:rFonts w:ascii="Times New Roman" w:hAnsi="Times New Roman" w:cs="Times New Roman"/>
          <w:sz w:val="22"/>
        </w:rPr>
        <w:t xml:space="preserve">kezeléssel összefüggő </w:t>
      </w:r>
      <w:proofErr w:type="spellStart"/>
      <w:r w:rsidRPr="00500A07">
        <w:rPr>
          <w:rFonts w:ascii="Times New Roman" w:hAnsi="Times New Roman" w:cs="Times New Roman"/>
          <w:sz w:val="22"/>
        </w:rPr>
        <w:t>colitis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előfordulása esetén 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alkalmazását azonnal le kell állítani, orvos tanácsát kell kérni, és megfelelő kezelést kell indítani.</w:t>
      </w:r>
    </w:p>
    <w:p w14:paraId="3FD06535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Antiperisztaltikus gyógyszerek alkalmazása ebben az esetben ellenjavallt!</w:t>
      </w:r>
    </w:p>
    <w:p w14:paraId="38C77CFE" w14:textId="02B168EE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Hosszan tartó kezelés esetén ajánlott időszakosan ellenőrizni a </w:t>
      </w:r>
      <w:r w:rsidR="009101DD" w:rsidRPr="00A00FD4">
        <w:rPr>
          <w:rFonts w:ascii="Times New Roman" w:hAnsi="Times New Roman"/>
          <w:sz w:val="22"/>
        </w:rPr>
        <w:t xml:space="preserve">szervrendszerek – például a </w:t>
      </w:r>
      <w:r w:rsidRPr="00500A07">
        <w:rPr>
          <w:rFonts w:ascii="Times New Roman" w:hAnsi="Times New Roman" w:cs="Times New Roman"/>
          <w:sz w:val="22"/>
        </w:rPr>
        <w:t xml:space="preserve">vese, a máj és a vérképzőrendszer </w:t>
      </w:r>
      <w:r w:rsidR="009101DD">
        <w:rPr>
          <w:rFonts w:ascii="Times New Roman" w:hAnsi="Times New Roman" w:cs="Times New Roman"/>
          <w:sz w:val="22"/>
        </w:rPr>
        <w:t xml:space="preserve">– </w:t>
      </w:r>
      <w:r w:rsidRPr="00500A07">
        <w:rPr>
          <w:rFonts w:ascii="Times New Roman" w:hAnsi="Times New Roman" w:cs="Times New Roman"/>
          <w:sz w:val="22"/>
        </w:rPr>
        <w:t>működését.</w:t>
      </w:r>
    </w:p>
    <w:p w14:paraId="5812F4D6" w14:textId="4BBFBB0D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A47AA67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klavulánsavval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kezelt betegnél ritkán a </w:t>
      </w:r>
      <w:proofErr w:type="spellStart"/>
      <w:r w:rsidRPr="00500A07">
        <w:rPr>
          <w:rFonts w:ascii="Times New Roman" w:hAnsi="Times New Roman" w:cs="Times New Roman"/>
          <w:sz w:val="22"/>
        </w:rPr>
        <w:t>protrombinidő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megnyúlását észlelték. </w:t>
      </w:r>
      <w:proofErr w:type="spellStart"/>
      <w:r w:rsidRPr="00500A07">
        <w:rPr>
          <w:rFonts w:ascii="Times New Roman" w:hAnsi="Times New Roman" w:cs="Times New Roman"/>
          <w:sz w:val="22"/>
        </w:rPr>
        <w:t>Antikoagulánsok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egyidejű alkalmazása esetén megfelelő monitorozás szükséges. Az orális </w:t>
      </w:r>
      <w:proofErr w:type="spellStart"/>
      <w:r w:rsidRPr="00500A07">
        <w:rPr>
          <w:rFonts w:ascii="Times New Roman" w:hAnsi="Times New Roman" w:cs="Times New Roman"/>
          <w:sz w:val="22"/>
        </w:rPr>
        <w:t>antikoagulánsok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adagjának módosítására lehet szükség a kívánt véralvadási szint fenntartásához (lásd 4.5 és 4.8 pont).</w:t>
      </w:r>
    </w:p>
    <w:p w14:paraId="5A612A80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CA85EB8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Vesekárosodásban szenvedő betegeknél az adagolást a károsodás mértékének megfelelően kell módosítani (lásd 4.2 pont).</w:t>
      </w:r>
    </w:p>
    <w:p w14:paraId="42469A1A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992A872" w14:textId="5362B1CE" w:rsidR="00C1038E" w:rsidRPr="00500A07" w:rsidRDefault="00C137D1" w:rsidP="00C137D1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Csökkent mennyiségű vizeletet ürítő betegeknél, főleg </w:t>
      </w:r>
      <w:proofErr w:type="spellStart"/>
      <w:r w:rsidRPr="00500A07">
        <w:rPr>
          <w:rFonts w:ascii="Times New Roman" w:hAnsi="Times New Roman" w:cs="Times New Roman"/>
          <w:sz w:val="22"/>
        </w:rPr>
        <w:t>parenterális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adagolás esetén nagyon ritkán előfordult </w:t>
      </w:r>
      <w:proofErr w:type="spellStart"/>
      <w:r w:rsidRPr="00500A07">
        <w:rPr>
          <w:rFonts w:ascii="Times New Roman" w:hAnsi="Times New Roman" w:cs="Times New Roman"/>
          <w:sz w:val="22"/>
        </w:rPr>
        <w:t>crystalluria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(beleértve az akut vesekárosodást is).</w:t>
      </w:r>
      <w:r w:rsidR="004F3775">
        <w:rPr>
          <w:rFonts w:ascii="Times New Roman" w:hAnsi="Times New Roman" w:cs="Times New Roman"/>
          <w:sz w:val="22"/>
        </w:rPr>
        <w:t xml:space="preserve"> </w:t>
      </w:r>
      <w:r w:rsidR="00C1038E" w:rsidRPr="00500A07">
        <w:rPr>
          <w:rFonts w:ascii="Times New Roman" w:hAnsi="Times New Roman" w:cs="Times New Roman"/>
          <w:sz w:val="22"/>
        </w:rPr>
        <w:t xml:space="preserve">Nagy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-dózisok alkalmazása esetén tanácsos a megfelelő folyadékbevitelt és a vizeletürítést folyamatosan biztosítani az </w:t>
      </w:r>
      <w:proofErr w:type="spellStart"/>
      <w:r w:rsidR="00C1038E" w:rsidRPr="00500A07">
        <w:rPr>
          <w:rFonts w:ascii="Times New Roman" w:hAnsi="Times New Roman" w:cs="Times New Roman"/>
          <w:sz w:val="22"/>
        </w:rPr>
        <w:t>amoxicillin</w:t>
      </w:r>
      <w:r w:rsidR="00B1402C" w:rsidRPr="00500A07">
        <w:rPr>
          <w:rFonts w:ascii="Times New Roman" w:hAnsi="Times New Roman" w:cs="Times New Roman"/>
          <w:sz w:val="22"/>
        </w:rPr>
        <w:noBreakHyphen/>
      </w:r>
      <w:r w:rsidR="00C1038E" w:rsidRPr="00500A07">
        <w:rPr>
          <w:rFonts w:ascii="Times New Roman" w:hAnsi="Times New Roman" w:cs="Times New Roman"/>
          <w:sz w:val="22"/>
        </w:rPr>
        <w:t>crystalluria</w:t>
      </w:r>
      <w:proofErr w:type="spellEnd"/>
      <w:r w:rsidR="00C1038E" w:rsidRPr="00500A07">
        <w:rPr>
          <w:rFonts w:ascii="Times New Roman" w:hAnsi="Times New Roman" w:cs="Times New Roman"/>
          <w:sz w:val="22"/>
        </w:rPr>
        <w:t xml:space="preserve"> elkerülése érdekében. A hólyagkatéterezett betegeknél a katéter átjárhatóságát </w:t>
      </w:r>
      <w:r w:rsidR="001B58A3" w:rsidRPr="00500A07">
        <w:rPr>
          <w:rFonts w:ascii="Times New Roman" w:hAnsi="Times New Roman" w:cs="Times New Roman"/>
          <w:sz w:val="22"/>
        </w:rPr>
        <w:t xml:space="preserve">rendszeres </w:t>
      </w:r>
      <w:r w:rsidR="00C1038E" w:rsidRPr="00500A07">
        <w:rPr>
          <w:rFonts w:ascii="Times New Roman" w:hAnsi="Times New Roman" w:cs="Times New Roman"/>
          <w:sz w:val="22"/>
        </w:rPr>
        <w:t>időközönként ellenőrizni kell (lásd</w:t>
      </w:r>
      <w:r w:rsidR="00A662C5" w:rsidRPr="00500A07">
        <w:rPr>
          <w:rFonts w:ascii="Times New Roman" w:hAnsi="Times New Roman" w:cs="Times New Roman"/>
          <w:sz w:val="22"/>
        </w:rPr>
        <w:t xml:space="preserve"> 4.8 és</w:t>
      </w:r>
      <w:r w:rsidR="00C1038E" w:rsidRPr="00500A07">
        <w:rPr>
          <w:rFonts w:ascii="Times New Roman" w:hAnsi="Times New Roman" w:cs="Times New Roman"/>
          <w:sz w:val="22"/>
        </w:rPr>
        <w:t xml:space="preserve"> 4.9 pont).</w:t>
      </w:r>
    </w:p>
    <w:p w14:paraId="7A54DE73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4E6D518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-terápia során a glükóz vizeletből történő kimutatásához minden esetben </w:t>
      </w:r>
      <w:proofErr w:type="spellStart"/>
      <w:r w:rsidRPr="00500A07">
        <w:rPr>
          <w:rFonts w:ascii="Times New Roman" w:hAnsi="Times New Roman" w:cs="Times New Roman"/>
          <w:sz w:val="22"/>
        </w:rPr>
        <w:t>enzimatikus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glükóz-</w:t>
      </w:r>
      <w:proofErr w:type="spellStart"/>
      <w:r w:rsidRPr="00500A07">
        <w:rPr>
          <w:rFonts w:ascii="Times New Roman" w:hAnsi="Times New Roman" w:cs="Times New Roman"/>
          <w:sz w:val="22"/>
        </w:rPr>
        <w:t>oxidáz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módszereket kell használni, mivel a nem-</w:t>
      </w:r>
      <w:proofErr w:type="spellStart"/>
      <w:r w:rsidRPr="00500A07">
        <w:rPr>
          <w:rFonts w:ascii="Times New Roman" w:hAnsi="Times New Roman" w:cs="Times New Roman"/>
          <w:sz w:val="22"/>
        </w:rPr>
        <w:t>enzimatikus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módszerek álpozitív eredményt adhatnak</w:t>
      </w:r>
      <w:r w:rsidRPr="00500A07">
        <w:rPr>
          <w:rFonts w:ascii="Times New Roman" w:hAnsi="Times New Roman" w:cs="Times New Roman"/>
          <w:bCs/>
          <w:sz w:val="22"/>
        </w:rPr>
        <w:t>.</w:t>
      </w:r>
    </w:p>
    <w:p w14:paraId="4689C22D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DEB04A0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="001B58A3"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1B58A3"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="001B58A3" w:rsidRPr="00500A07">
        <w:rPr>
          <w:rFonts w:ascii="Times New Roman" w:hAnsi="Times New Roman" w:cs="Times New Roman"/>
          <w:sz w:val="22"/>
        </w:rPr>
        <w:t>-tartalma</w:t>
      </w:r>
      <w:r w:rsidR="001B58A3" w:rsidRPr="00500A07" w:rsidDel="001B58A3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IgG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az albumin vörösvértestmembránhoz való nem specifikus kötődését okozhatja, ami álpozitív eredményt ad </w:t>
      </w:r>
      <w:proofErr w:type="spellStart"/>
      <w:r w:rsidRPr="00500A07">
        <w:rPr>
          <w:rFonts w:ascii="Times New Roman" w:hAnsi="Times New Roman" w:cs="Times New Roman"/>
          <w:sz w:val="22"/>
        </w:rPr>
        <w:t>Coombs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-teszt alkalmazása esetén. </w:t>
      </w:r>
    </w:p>
    <w:p w14:paraId="2C1D4485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79DA6659" w14:textId="0C4C1E2E" w:rsidR="001B58A3" w:rsidRPr="00500A07" w:rsidRDefault="001B58A3" w:rsidP="00FF3776">
      <w:pPr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kombinációval kezelt betegeknél pozitív teszteredményekről számoltak be a </w:t>
      </w:r>
      <w:proofErr w:type="spellStart"/>
      <w:r w:rsidRPr="00500A07">
        <w:rPr>
          <w:rFonts w:ascii="Times New Roman" w:hAnsi="Times New Roman" w:cs="Times New Roman"/>
          <w:sz w:val="22"/>
        </w:rPr>
        <w:t>Bio-Rad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Laboratories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Platelia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Aspergillus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EIA tesztjét használva, bár a betegeket később </w:t>
      </w:r>
      <w:proofErr w:type="spellStart"/>
      <w:r w:rsidRPr="00500A07">
        <w:rPr>
          <w:rFonts w:ascii="Times New Roman" w:hAnsi="Times New Roman" w:cs="Times New Roman"/>
          <w:sz w:val="22"/>
        </w:rPr>
        <w:t>Aspergillus</w:t>
      </w:r>
      <w:proofErr w:type="spellEnd"/>
      <w:r w:rsidRPr="00500A07">
        <w:rPr>
          <w:rFonts w:ascii="Times New Roman" w:hAnsi="Times New Roman" w:cs="Times New Roman"/>
          <w:sz w:val="22"/>
        </w:rPr>
        <w:noBreakHyphen/>
        <w:t>fertőzéstől mentesnek találták. Beszámoltak keresztreakciókról a nem </w:t>
      </w:r>
      <w:proofErr w:type="spellStart"/>
      <w:r w:rsidRPr="00500A07">
        <w:rPr>
          <w:rFonts w:ascii="Times New Roman" w:hAnsi="Times New Roman" w:cs="Times New Roman"/>
          <w:sz w:val="22"/>
        </w:rPr>
        <w:t>Aspergillus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poliszacharidok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</w:t>
      </w:r>
      <w:proofErr w:type="spellStart"/>
      <w:r w:rsidRPr="00500A07">
        <w:rPr>
          <w:rFonts w:ascii="Times New Roman" w:hAnsi="Times New Roman" w:cs="Times New Roman"/>
          <w:sz w:val="22"/>
        </w:rPr>
        <w:t>polifuranózok</w:t>
      </w:r>
      <w:proofErr w:type="spellEnd"/>
      <w:r w:rsidR="00C357A9" w:rsidRPr="00500A07">
        <w:rPr>
          <w:rFonts w:ascii="Times New Roman" w:hAnsi="Times New Roman" w:cs="Times New Roman"/>
          <w:sz w:val="22"/>
        </w:rPr>
        <w:t>,</w:t>
      </w:r>
      <w:r w:rsidRPr="00500A07">
        <w:rPr>
          <w:rFonts w:ascii="Times New Roman" w:hAnsi="Times New Roman" w:cs="Times New Roman"/>
          <w:sz w:val="22"/>
        </w:rPr>
        <w:t xml:space="preserve"> valamint a </w:t>
      </w:r>
      <w:proofErr w:type="spellStart"/>
      <w:r w:rsidRPr="00500A07">
        <w:rPr>
          <w:rFonts w:ascii="Times New Roman" w:hAnsi="Times New Roman" w:cs="Times New Roman"/>
          <w:sz w:val="22"/>
        </w:rPr>
        <w:t>Bio-Rad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Laboratories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Platelia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Aspergillus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EIA tesztje között. Ezért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klavulánsavval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kezelt betegek pozitív teszteredményeit kellő körültekintéssel kell értelmezni, és más diagnosztikai módszerrel kell igazolni.</w:t>
      </w:r>
    </w:p>
    <w:p w14:paraId="4A9561D6" w14:textId="77777777" w:rsidR="00B1402C" w:rsidRPr="00500A07" w:rsidRDefault="00B1402C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5FD7322C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Ez a gyógyszer 62,9 mg (2,7 </w:t>
      </w:r>
      <w:proofErr w:type="spellStart"/>
      <w:r w:rsidRPr="00500A07">
        <w:rPr>
          <w:rFonts w:ascii="Times New Roman" w:hAnsi="Times New Roman" w:cs="Times New Roman"/>
          <w:sz w:val="22"/>
        </w:rPr>
        <w:t>mmol</w:t>
      </w:r>
      <w:proofErr w:type="spellEnd"/>
      <w:r w:rsidRPr="00500A07">
        <w:rPr>
          <w:rFonts w:ascii="Times New Roman" w:hAnsi="Times New Roman" w:cs="Times New Roman"/>
          <w:sz w:val="22"/>
        </w:rPr>
        <w:t>) nátriumot tartalmaz injekciós üvegenként</w:t>
      </w:r>
      <w:r w:rsidR="001B58A3" w:rsidRPr="00500A07">
        <w:rPr>
          <w:rFonts w:ascii="Times New Roman" w:hAnsi="Times New Roman" w:cs="Times New Roman"/>
          <w:sz w:val="22"/>
        </w:rPr>
        <w:t>, ami megfelel a WHO által ajánlott maximális napi 2 g nátriumbevitel 3,14%-</w:t>
      </w:r>
      <w:proofErr w:type="spellStart"/>
      <w:r w:rsidR="001B58A3" w:rsidRPr="00500A07">
        <w:rPr>
          <w:rFonts w:ascii="Times New Roman" w:hAnsi="Times New Roman" w:cs="Times New Roman"/>
          <w:sz w:val="22"/>
        </w:rPr>
        <w:t>ának</w:t>
      </w:r>
      <w:proofErr w:type="spellEnd"/>
      <w:r w:rsidR="001B58A3" w:rsidRPr="00500A07">
        <w:rPr>
          <w:rFonts w:ascii="Times New Roman" w:hAnsi="Times New Roman" w:cs="Times New Roman"/>
          <w:sz w:val="22"/>
        </w:rPr>
        <w:t xml:space="preserve"> felnőtteknél</w:t>
      </w:r>
      <w:r w:rsidRPr="00500A07">
        <w:rPr>
          <w:rFonts w:ascii="Times New Roman" w:hAnsi="Times New Roman" w:cs="Times New Roman"/>
          <w:sz w:val="22"/>
        </w:rPr>
        <w:t>.</w:t>
      </w:r>
    </w:p>
    <w:p w14:paraId="5DAC9D3F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42195CDE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Ez a gyógyszer</w:t>
      </w:r>
      <w:r w:rsidR="00B47E96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>39,3 mg (1,0 </w:t>
      </w:r>
      <w:proofErr w:type="spellStart"/>
      <w:r w:rsidRPr="00500A07">
        <w:rPr>
          <w:rFonts w:ascii="Times New Roman" w:hAnsi="Times New Roman" w:cs="Times New Roman"/>
          <w:sz w:val="22"/>
        </w:rPr>
        <w:t>mmol</w:t>
      </w:r>
      <w:proofErr w:type="spellEnd"/>
      <w:r w:rsidRPr="00500A07">
        <w:rPr>
          <w:rFonts w:ascii="Times New Roman" w:hAnsi="Times New Roman" w:cs="Times New Roman"/>
          <w:sz w:val="22"/>
        </w:rPr>
        <w:t>) káliumot tartalmaz injekciós üvegenként</w:t>
      </w:r>
      <w:r w:rsidR="00201295" w:rsidRPr="00500A07">
        <w:rPr>
          <w:rFonts w:ascii="Times New Roman" w:hAnsi="Times New Roman" w:cs="Times New Roman"/>
          <w:sz w:val="22"/>
        </w:rPr>
        <w:t>, amit figyelembe kell venni vesekárosodás vagy káliumszegény étrend esetén.</w:t>
      </w:r>
      <w:r w:rsidR="00C2187E" w:rsidRPr="00500A07">
        <w:rPr>
          <w:rFonts w:ascii="Times New Roman" w:hAnsi="Times New Roman" w:cs="Times New Roman"/>
          <w:sz w:val="22"/>
        </w:rPr>
        <w:t xml:space="preserve"> A tű beszúrásának helyén fájdalmat okozhat.</w:t>
      </w:r>
    </w:p>
    <w:p w14:paraId="620C8876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15DC1294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4.5</w:t>
      </w:r>
      <w:r w:rsidRPr="00500A07">
        <w:rPr>
          <w:rFonts w:ascii="Times New Roman" w:hAnsi="Times New Roman" w:cs="Times New Roman"/>
          <w:b/>
          <w:sz w:val="22"/>
        </w:rPr>
        <w:tab/>
        <w:t>Gyógyszerkölcsönhatások és egyéb interakciók</w:t>
      </w:r>
    </w:p>
    <w:p w14:paraId="36C166F9" w14:textId="77777777" w:rsidR="00B1402C" w:rsidRPr="00500A07" w:rsidRDefault="00B1402C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34982291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 xml:space="preserve">Orális </w:t>
      </w:r>
      <w:proofErr w:type="spellStart"/>
      <w:r w:rsidRPr="00500A07">
        <w:rPr>
          <w:rFonts w:ascii="Times New Roman" w:hAnsi="Times New Roman" w:cs="Times New Roman"/>
          <w:sz w:val="22"/>
          <w:u w:val="single"/>
        </w:rPr>
        <w:t>antikoagulánsok</w:t>
      </w:r>
      <w:proofErr w:type="spellEnd"/>
      <w:r w:rsidRPr="00500A07">
        <w:rPr>
          <w:rFonts w:ascii="Times New Roman" w:hAnsi="Times New Roman" w:cs="Times New Roman"/>
          <w:sz w:val="22"/>
          <w:u w:val="single"/>
        </w:rPr>
        <w:t xml:space="preserve"> </w:t>
      </w:r>
    </w:p>
    <w:p w14:paraId="4B72F2C9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13D8E842" w14:textId="77777777" w:rsidR="00B47E96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</w:rPr>
        <w:t xml:space="preserve">A gyakorlatban széles körben alkalmaznak együtt orális </w:t>
      </w:r>
      <w:proofErr w:type="spellStart"/>
      <w:r w:rsidRPr="00500A07">
        <w:rPr>
          <w:rFonts w:ascii="Times New Roman" w:hAnsi="Times New Roman" w:cs="Times New Roman"/>
          <w:sz w:val="22"/>
        </w:rPr>
        <w:t>antikoagulánsokat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penicillin antibiotikumokat anélkül, hogy kölcsönhatást </w:t>
      </w:r>
      <w:r w:rsidR="00C2187E" w:rsidRPr="00500A07">
        <w:rPr>
          <w:rFonts w:ascii="Times New Roman" w:hAnsi="Times New Roman" w:cs="Times New Roman"/>
          <w:sz w:val="22"/>
        </w:rPr>
        <w:t xml:space="preserve">jelentettek volna. A szakirodalomban azonban megtalálhatóak olyan esetek, amikor 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acenokumarolra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 xml:space="preserve"> vagy 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warfarinra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 xml:space="preserve"> állított betegeknél megnőtt az </w:t>
      </w:r>
      <w:r w:rsidR="00C2187E" w:rsidRPr="00500A07">
        <w:rPr>
          <w:rFonts w:ascii="Times New Roman" w:hAnsi="Times New Roman" w:cs="Times New Roman"/>
          <w:sz w:val="22"/>
        </w:rPr>
        <w:lastRenderedPageBreak/>
        <w:t xml:space="preserve">International 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Normalised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 xml:space="preserve"> Ratio (INR) értéke, azután, hogy 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amoxicillint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 xml:space="preserve"> kaptak. Ha az együttes alkalmazásra szükség van, a 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protrombinidő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 xml:space="preserve">, illetve az INR gondos monitorozása szükséges az 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 xml:space="preserve">-kezelés megkezdésekor és befejezésekor. </w:t>
      </w:r>
      <w:r w:rsidRPr="00500A07">
        <w:rPr>
          <w:rFonts w:ascii="Times New Roman" w:hAnsi="Times New Roman" w:cs="Times New Roman"/>
          <w:sz w:val="22"/>
        </w:rPr>
        <w:t xml:space="preserve">Emellett az orális </w:t>
      </w:r>
      <w:proofErr w:type="spellStart"/>
      <w:r w:rsidRPr="00500A07">
        <w:rPr>
          <w:rFonts w:ascii="Times New Roman" w:hAnsi="Times New Roman" w:cs="Times New Roman"/>
          <w:sz w:val="22"/>
        </w:rPr>
        <w:t>antikoagulánsok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dózismódosítására is szükség lehet (lásd 4.4 és 4.8 pont).</w:t>
      </w:r>
      <w:r w:rsidRPr="00500A07">
        <w:rPr>
          <w:rFonts w:ascii="Times New Roman" w:hAnsi="Times New Roman" w:cs="Times New Roman"/>
          <w:sz w:val="22"/>
        </w:rPr>
        <w:br/>
      </w:r>
    </w:p>
    <w:p w14:paraId="0352DA49" w14:textId="77777777" w:rsidR="00C1038E" w:rsidRPr="00500A07" w:rsidRDefault="00C1038E" w:rsidP="000658A6">
      <w:pPr>
        <w:keepNext/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  <w:proofErr w:type="spellStart"/>
      <w:r w:rsidRPr="00500A07">
        <w:rPr>
          <w:rFonts w:ascii="Times New Roman" w:hAnsi="Times New Roman" w:cs="Times New Roman"/>
          <w:sz w:val="22"/>
          <w:u w:val="single"/>
        </w:rPr>
        <w:t>Metotrexát</w:t>
      </w:r>
      <w:proofErr w:type="spellEnd"/>
    </w:p>
    <w:p w14:paraId="18CF260A" w14:textId="77777777" w:rsidR="007E7FF1" w:rsidRDefault="00E97E92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penicillinek csökkenthetik a </w:t>
      </w:r>
      <w:proofErr w:type="spellStart"/>
      <w:r w:rsidRPr="00500A07">
        <w:rPr>
          <w:rFonts w:ascii="Times New Roman" w:hAnsi="Times New Roman" w:cs="Times New Roman"/>
          <w:sz w:val="22"/>
        </w:rPr>
        <w:t>metotrexát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kiválasztódását, ami potenciálisan toxicitásnövekedést okoz.</w:t>
      </w:r>
    </w:p>
    <w:p w14:paraId="5E68B1E0" w14:textId="77777777" w:rsidR="000117D0" w:rsidRPr="00500A07" w:rsidRDefault="000117D0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717CD43C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proofErr w:type="spellStart"/>
      <w:r w:rsidRPr="00500A07">
        <w:rPr>
          <w:rFonts w:ascii="Times New Roman" w:hAnsi="Times New Roman" w:cs="Times New Roman"/>
          <w:sz w:val="22"/>
          <w:u w:val="single"/>
        </w:rPr>
        <w:t>Probenecid</w:t>
      </w:r>
      <w:proofErr w:type="spellEnd"/>
    </w:p>
    <w:p w14:paraId="4A69A571" w14:textId="392F1482" w:rsidR="009101DD" w:rsidRDefault="00E97E92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probeneciddel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történő egyidejű alkalmazás nem ajánlott. A </w:t>
      </w:r>
      <w:proofErr w:type="spellStart"/>
      <w:r w:rsidRPr="00500A07">
        <w:rPr>
          <w:rFonts w:ascii="Times New Roman" w:hAnsi="Times New Roman" w:cs="Times New Roman"/>
          <w:sz w:val="22"/>
        </w:rPr>
        <w:t>probenecid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csökkenti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F919A6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renális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tubuláris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szekrécióját. </w:t>
      </w:r>
      <w:proofErr w:type="spellStart"/>
      <w:r w:rsidRPr="00500A07">
        <w:rPr>
          <w:rFonts w:ascii="Times New Roman" w:hAnsi="Times New Roman" w:cs="Times New Roman"/>
          <w:sz w:val="22"/>
        </w:rPr>
        <w:t>Probenecid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egyidejű alkalmazása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vérszintjének</w:t>
      </w:r>
      <w:r w:rsidR="00F919A6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>megemelkedését és a vérszint csökkenésének lelassulását okozhatja</w:t>
      </w:r>
      <w:r w:rsidR="007E7FF1">
        <w:rPr>
          <w:rFonts w:ascii="Times New Roman" w:hAnsi="Times New Roman" w:cs="Times New Roman"/>
          <w:sz w:val="22"/>
        </w:rPr>
        <w:t>,</w:t>
      </w:r>
      <w:r w:rsidR="007E7FF1" w:rsidRPr="007E7FF1">
        <w:rPr>
          <w:rFonts w:ascii="Times New Roman" w:hAnsi="Times New Roman" w:cs="Times New Roman"/>
          <w:sz w:val="22"/>
        </w:rPr>
        <w:t xml:space="preserve"> </w:t>
      </w:r>
      <w:r w:rsidR="007E7FF1" w:rsidRPr="00500A07">
        <w:rPr>
          <w:rFonts w:ascii="Times New Roman" w:hAnsi="Times New Roman" w:cs="Times New Roman"/>
          <w:sz w:val="22"/>
        </w:rPr>
        <w:t xml:space="preserve">de nem befolyásolja a </w:t>
      </w:r>
      <w:proofErr w:type="spellStart"/>
      <w:r w:rsidR="007E7FF1"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="007E7FF1" w:rsidRPr="00500A07">
        <w:rPr>
          <w:rFonts w:ascii="Times New Roman" w:hAnsi="Times New Roman" w:cs="Times New Roman"/>
          <w:sz w:val="22"/>
        </w:rPr>
        <w:t xml:space="preserve"> vérszintjét</w:t>
      </w:r>
      <w:r w:rsidRPr="00500A07">
        <w:rPr>
          <w:rFonts w:ascii="Times New Roman" w:hAnsi="Times New Roman" w:cs="Times New Roman"/>
          <w:sz w:val="22"/>
        </w:rPr>
        <w:t>.</w:t>
      </w:r>
    </w:p>
    <w:p w14:paraId="0BA993DA" w14:textId="571DB8B8" w:rsidR="00331B47" w:rsidRPr="00500A07" w:rsidRDefault="00331B47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CC184C0" w14:textId="77777777" w:rsidR="00885941" w:rsidRPr="00F851C9" w:rsidRDefault="00885941" w:rsidP="00885941">
      <w:pPr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  <w:proofErr w:type="spellStart"/>
      <w:r w:rsidRPr="00F851C9">
        <w:rPr>
          <w:rFonts w:ascii="Times New Roman" w:hAnsi="Times New Roman" w:cs="Times New Roman"/>
          <w:sz w:val="22"/>
          <w:u w:val="single"/>
        </w:rPr>
        <w:t>Mikofenolát-mofetil</w:t>
      </w:r>
      <w:proofErr w:type="spellEnd"/>
    </w:p>
    <w:p w14:paraId="778C7674" w14:textId="573DC64D" w:rsidR="009101DD" w:rsidRPr="00500A07" w:rsidRDefault="009101DD" w:rsidP="00885941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A00FD4">
        <w:rPr>
          <w:rFonts w:ascii="Times New Roman" w:hAnsi="Times New Roman"/>
          <w:sz w:val="22"/>
        </w:rPr>
        <w:t xml:space="preserve">A </w:t>
      </w:r>
      <w:proofErr w:type="spellStart"/>
      <w:r w:rsidRPr="00A00FD4">
        <w:rPr>
          <w:rFonts w:ascii="Times New Roman" w:hAnsi="Times New Roman"/>
          <w:sz w:val="22"/>
        </w:rPr>
        <w:t>mikofenolát-mofetillel</w:t>
      </w:r>
      <w:proofErr w:type="spellEnd"/>
      <w:r w:rsidRPr="00A00FD4">
        <w:rPr>
          <w:rFonts w:ascii="Times New Roman" w:hAnsi="Times New Roman"/>
          <w:sz w:val="22"/>
        </w:rPr>
        <w:t xml:space="preserve"> kezelt betegeknél a </w:t>
      </w:r>
      <w:proofErr w:type="spellStart"/>
      <w:r w:rsidRPr="00A00FD4">
        <w:rPr>
          <w:rFonts w:ascii="Times New Roman" w:hAnsi="Times New Roman"/>
          <w:sz w:val="22"/>
        </w:rPr>
        <w:t>mikofenolsav</w:t>
      </w:r>
      <w:proofErr w:type="spellEnd"/>
      <w:r w:rsidRPr="00A00FD4">
        <w:rPr>
          <w:rFonts w:ascii="Times New Roman" w:hAnsi="Times New Roman"/>
          <w:sz w:val="22"/>
        </w:rPr>
        <w:t xml:space="preserve"> (MPA) aktív </w:t>
      </w:r>
      <w:proofErr w:type="spellStart"/>
      <w:r w:rsidRPr="00A00FD4">
        <w:rPr>
          <w:rFonts w:ascii="Times New Roman" w:hAnsi="Times New Roman"/>
          <w:sz w:val="22"/>
        </w:rPr>
        <w:t>metabolit</w:t>
      </w:r>
      <w:proofErr w:type="spellEnd"/>
      <w:r w:rsidRPr="00A00FD4">
        <w:rPr>
          <w:rFonts w:ascii="Times New Roman" w:hAnsi="Times New Roman"/>
          <w:sz w:val="22"/>
        </w:rPr>
        <w:t xml:space="preserve"> adagolás előtti koncentrációjának kb. 50%-os csökkenését jelentették a </w:t>
      </w:r>
      <w:r w:rsidRPr="00A00FD4">
        <w:rPr>
          <w:rFonts w:ascii="Times New Roman" w:hAnsi="Times New Roman"/>
          <w:i/>
          <w:sz w:val="22"/>
        </w:rPr>
        <w:t xml:space="preserve">per </w:t>
      </w:r>
      <w:proofErr w:type="spellStart"/>
      <w:r w:rsidRPr="00A00FD4">
        <w:rPr>
          <w:rFonts w:ascii="Times New Roman" w:hAnsi="Times New Roman"/>
          <w:i/>
          <w:sz w:val="22"/>
        </w:rPr>
        <w:t>os</w:t>
      </w:r>
      <w:proofErr w:type="spellEnd"/>
      <w:r w:rsidRPr="00A00FD4">
        <w:rPr>
          <w:rFonts w:ascii="Times New Roman" w:hAnsi="Times New Roman"/>
          <w:sz w:val="22"/>
        </w:rPr>
        <w:t xml:space="preserve"> </w:t>
      </w:r>
      <w:proofErr w:type="spellStart"/>
      <w:r w:rsidRPr="00A00FD4">
        <w:rPr>
          <w:rFonts w:ascii="Times New Roman" w:hAnsi="Times New Roman"/>
          <w:sz w:val="22"/>
        </w:rPr>
        <w:t>am</w:t>
      </w:r>
      <w:r w:rsidR="00650442">
        <w:rPr>
          <w:rFonts w:ascii="Times New Roman" w:hAnsi="Times New Roman"/>
          <w:sz w:val="22"/>
        </w:rPr>
        <w:t>o</w:t>
      </w:r>
      <w:r w:rsidRPr="00A00FD4">
        <w:rPr>
          <w:rFonts w:ascii="Times New Roman" w:hAnsi="Times New Roman"/>
          <w:sz w:val="22"/>
        </w:rPr>
        <w:t>x</w:t>
      </w:r>
      <w:r w:rsidR="00650442">
        <w:rPr>
          <w:rFonts w:ascii="Times New Roman" w:hAnsi="Times New Roman"/>
          <w:sz w:val="22"/>
        </w:rPr>
        <w:t>i</w:t>
      </w:r>
      <w:r w:rsidRPr="00A00FD4">
        <w:rPr>
          <w:rFonts w:ascii="Times New Roman" w:hAnsi="Times New Roman"/>
          <w:sz w:val="22"/>
        </w:rPr>
        <w:t>cillin</w:t>
      </w:r>
      <w:proofErr w:type="spellEnd"/>
      <w:r w:rsidRPr="00A00FD4">
        <w:rPr>
          <w:rFonts w:ascii="Times New Roman" w:hAnsi="Times New Roman"/>
          <w:sz w:val="22"/>
        </w:rPr>
        <w:t>/</w:t>
      </w:r>
      <w:proofErr w:type="spellStart"/>
      <w:r w:rsidRPr="00A00FD4">
        <w:rPr>
          <w:rFonts w:ascii="Times New Roman" w:hAnsi="Times New Roman"/>
          <w:sz w:val="22"/>
        </w:rPr>
        <w:t>klavulánsav</w:t>
      </w:r>
      <w:proofErr w:type="spellEnd"/>
      <w:r w:rsidRPr="00A00FD4">
        <w:rPr>
          <w:rFonts w:ascii="Times New Roman" w:hAnsi="Times New Roman"/>
          <w:sz w:val="22"/>
        </w:rPr>
        <w:t xml:space="preserve">-kezelés megkezdését követően. Az adagolás előtti szintek változása nem feltétlenül tükrözi pontosan az </w:t>
      </w:r>
      <w:proofErr w:type="spellStart"/>
      <w:r w:rsidRPr="00A00FD4">
        <w:rPr>
          <w:rFonts w:ascii="Times New Roman" w:hAnsi="Times New Roman"/>
          <w:sz w:val="22"/>
        </w:rPr>
        <w:t>össz</w:t>
      </w:r>
      <w:proofErr w:type="spellEnd"/>
      <w:r w:rsidRPr="00A00FD4">
        <w:rPr>
          <w:rFonts w:ascii="Times New Roman" w:hAnsi="Times New Roman"/>
          <w:sz w:val="22"/>
        </w:rPr>
        <w:noBreakHyphen/>
        <w:t>MPA</w:t>
      </w:r>
      <w:r w:rsidRPr="00A00FD4">
        <w:rPr>
          <w:rFonts w:ascii="Times New Roman" w:hAnsi="Times New Roman"/>
          <w:sz w:val="22"/>
        </w:rPr>
        <w:noBreakHyphen/>
        <w:t xml:space="preserve">expozíció változásait. Ezért normális esetben nem kell feltétlenül módosítani a </w:t>
      </w:r>
      <w:proofErr w:type="spellStart"/>
      <w:r w:rsidRPr="00A00FD4">
        <w:rPr>
          <w:rFonts w:ascii="Times New Roman" w:hAnsi="Times New Roman"/>
          <w:sz w:val="22"/>
        </w:rPr>
        <w:t>mikofenolát</w:t>
      </w:r>
      <w:r w:rsidRPr="00A00FD4">
        <w:rPr>
          <w:rFonts w:ascii="Times New Roman" w:hAnsi="Times New Roman"/>
          <w:sz w:val="22"/>
        </w:rPr>
        <w:noBreakHyphen/>
        <w:t>mofetil</w:t>
      </w:r>
      <w:proofErr w:type="spellEnd"/>
      <w:r w:rsidRPr="00A00FD4">
        <w:rPr>
          <w:rFonts w:ascii="Times New Roman" w:hAnsi="Times New Roman"/>
          <w:sz w:val="22"/>
        </w:rPr>
        <w:t xml:space="preserve"> adagját a </w:t>
      </w:r>
      <w:proofErr w:type="spellStart"/>
      <w:r w:rsidRPr="00A00FD4">
        <w:rPr>
          <w:rFonts w:ascii="Times New Roman" w:hAnsi="Times New Roman"/>
          <w:sz w:val="22"/>
        </w:rPr>
        <w:t>graft</w:t>
      </w:r>
      <w:proofErr w:type="spellEnd"/>
      <w:r w:rsidRPr="00A00FD4">
        <w:rPr>
          <w:rFonts w:ascii="Times New Roman" w:hAnsi="Times New Roman"/>
          <w:sz w:val="22"/>
        </w:rPr>
        <w:t xml:space="preserve">-diszfunkcióra utaló klinikai bizonyíték hiányában, azonban szoros klinikai </w:t>
      </w:r>
      <w:r>
        <w:rPr>
          <w:rFonts w:ascii="Times New Roman" w:hAnsi="Times New Roman"/>
          <w:sz w:val="22"/>
        </w:rPr>
        <w:t>monitorozás</w:t>
      </w:r>
      <w:r w:rsidRPr="00A00FD4">
        <w:rPr>
          <w:rFonts w:ascii="Times New Roman" w:hAnsi="Times New Roman"/>
          <w:sz w:val="22"/>
        </w:rPr>
        <w:t xml:space="preserve"> szükséges a kombináció alkalmazása során és röviddel az antibiotikum</w:t>
      </w:r>
      <w:r w:rsidRPr="00A00FD4">
        <w:rPr>
          <w:rFonts w:ascii="Times New Roman" w:hAnsi="Times New Roman"/>
          <w:sz w:val="22"/>
        </w:rPr>
        <w:noBreakHyphen/>
        <w:t>kezelést követően.</w:t>
      </w:r>
    </w:p>
    <w:p w14:paraId="3859F883" w14:textId="77777777" w:rsidR="00C1038E" w:rsidRPr="00500A07" w:rsidRDefault="00C1038E" w:rsidP="004E2AAC">
      <w:pPr>
        <w:spacing w:before="0"/>
        <w:rPr>
          <w:rStyle w:val="CSIchar"/>
          <w:rFonts w:ascii="Times New Roman" w:hAnsi="Times New Roman" w:cs="Times New Roman"/>
          <w:sz w:val="22"/>
        </w:rPr>
      </w:pPr>
    </w:p>
    <w:p w14:paraId="6E9F789A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4.6</w:t>
      </w:r>
      <w:r w:rsidRPr="00500A07">
        <w:rPr>
          <w:rFonts w:ascii="Times New Roman" w:hAnsi="Times New Roman" w:cs="Times New Roman"/>
          <w:b/>
          <w:sz w:val="22"/>
        </w:rPr>
        <w:tab/>
      </w:r>
      <w:r w:rsidR="000B7B59" w:rsidRPr="00500A07">
        <w:rPr>
          <w:rFonts w:ascii="Times New Roman" w:hAnsi="Times New Roman" w:cs="Times New Roman"/>
          <w:b/>
          <w:sz w:val="22"/>
        </w:rPr>
        <w:t>Termékenység, t</w:t>
      </w:r>
      <w:r w:rsidRPr="00500A07">
        <w:rPr>
          <w:rFonts w:ascii="Times New Roman" w:hAnsi="Times New Roman" w:cs="Times New Roman"/>
          <w:b/>
          <w:sz w:val="22"/>
        </w:rPr>
        <w:t>erhesség és szoptatás</w:t>
      </w:r>
    </w:p>
    <w:p w14:paraId="76E2A2EE" w14:textId="77777777" w:rsidR="00B1402C" w:rsidRPr="00500A07" w:rsidRDefault="00B1402C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6F916F62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Terhesség</w:t>
      </w:r>
    </w:p>
    <w:p w14:paraId="396AE43C" w14:textId="44F0E3FC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állatkísérletek nem utalnak a terhességet, az embrionális/magzati fejlődést, szülést vagy a szülés utáni fejlődést közvetlenül vagy közvetett módon károsan befolyásoló hatásra (lásd 5.3 pont).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B1402C"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humán terhességben való alkalmazásával kapcsolatban rendelkezésre álló kisszámú adat nem utal a </w:t>
      </w:r>
      <w:proofErr w:type="spellStart"/>
      <w:r w:rsidRPr="00500A07">
        <w:rPr>
          <w:rFonts w:ascii="Times New Roman" w:hAnsi="Times New Roman" w:cs="Times New Roman"/>
          <w:sz w:val="22"/>
        </w:rPr>
        <w:t>congenitalis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malformatiók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nagyobb kockázatára. Egy</w:t>
      </w:r>
      <w:r w:rsidR="00C2187E" w:rsidRPr="00500A07">
        <w:rPr>
          <w:rFonts w:ascii="Times New Roman" w:hAnsi="Times New Roman" w:cs="Times New Roman"/>
          <w:sz w:val="22"/>
        </w:rPr>
        <w:t>,</w:t>
      </w:r>
      <w:r w:rsidRPr="00500A07">
        <w:rPr>
          <w:rFonts w:ascii="Times New Roman" w:hAnsi="Times New Roman" w:cs="Times New Roman"/>
          <w:sz w:val="22"/>
        </w:rPr>
        <w:t xml:space="preserve"> idő</w:t>
      </w:r>
      <w:r w:rsidR="00C2187E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előtti burokrepedést elszenvedő nők bevonásával végzett vizsgálat eredményei alapján arról számoltak be, hogy a </w:t>
      </w:r>
      <w:proofErr w:type="spellStart"/>
      <w:r w:rsidRPr="00500A07">
        <w:rPr>
          <w:rFonts w:ascii="Times New Roman" w:hAnsi="Times New Roman" w:cs="Times New Roman"/>
          <w:sz w:val="22"/>
        </w:rPr>
        <w:t>profilaktikus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>-kezelés következtében újszülöttek</w:t>
      </w:r>
      <w:r w:rsidR="00C2187E" w:rsidRPr="00500A07">
        <w:rPr>
          <w:rFonts w:ascii="Times New Roman" w:hAnsi="Times New Roman" w:cs="Times New Roman"/>
          <w:sz w:val="22"/>
        </w:rPr>
        <w:t>nél</w:t>
      </w:r>
      <w:r w:rsidRPr="00500A07">
        <w:rPr>
          <w:rFonts w:ascii="Times New Roman" w:hAnsi="Times New Roman" w:cs="Times New Roman"/>
          <w:sz w:val="22"/>
        </w:rPr>
        <w:t xml:space="preserve"> fokozódhat a </w:t>
      </w:r>
      <w:proofErr w:type="spellStart"/>
      <w:r w:rsidRPr="00500A07">
        <w:rPr>
          <w:rFonts w:ascii="Times New Roman" w:hAnsi="Times New Roman" w:cs="Times New Roman"/>
          <w:sz w:val="22"/>
        </w:rPr>
        <w:t>nekrotizáló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enterocolitis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kockázata</w:t>
      </w:r>
      <w:bookmarkStart w:id="0" w:name="_Hlk134613056"/>
      <w:r w:rsidRPr="00500A07">
        <w:rPr>
          <w:rFonts w:ascii="Times New Roman" w:hAnsi="Times New Roman" w:cs="Times New Roman"/>
          <w:sz w:val="22"/>
        </w:rPr>
        <w:t xml:space="preserve">. Ezért </w:t>
      </w:r>
      <w:bookmarkEnd w:id="0"/>
      <w:r w:rsidRPr="00500A07">
        <w:rPr>
          <w:rFonts w:ascii="Times New Roman" w:hAnsi="Times New Roman" w:cs="Times New Roman"/>
          <w:sz w:val="22"/>
        </w:rPr>
        <w:t>a készítmény alkalmazása terhesség alatt kerülendő, kivéve, ha az orvos azt nélkülözhetetlennek tartja.</w:t>
      </w:r>
    </w:p>
    <w:p w14:paraId="54C29F59" w14:textId="77777777" w:rsidR="00B1402C" w:rsidRPr="00500A07" w:rsidRDefault="00B1402C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</w:p>
    <w:p w14:paraId="4967F319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Szoptatás</w:t>
      </w:r>
    </w:p>
    <w:p w14:paraId="33E5D0C9" w14:textId="7C3BDFF4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Mindkét hatóanyag </w:t>
      </w:r>
      <w:proofErr w:type="spellStart"/>
      <w:r w:rsidRPr="00500A07">
        <w:rPr>
          <w:rFonts w:ascii="Times New Roman" w:hAnsi="Times New Roman" w:cs="Times New Roman"/>
          <w:sz w:val="22"/>
        </w:rPr>
        <w:t>kiválasztódik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az anyatejbe (a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hatása szoptatott csecsemők esetében nem ismert). Ezért szoptatott csecsemőknél előfordulhat hasmenés és a nyálkahártya gombás fertőzése, ilyen esetekben a szoptatást abba kell hagyni. </w:t>
      </w:r>
      <w:r w:rsidR="009101DD" w:rsidRPr="00A00FD4">
        <w:rPr>
          <w:rFonts w:ascii="Times New Roman" w:hAnsi="Times New Roman"/>
          <w:sz w:val="22"/>
        </w:rPr>
        <w:t xml:space="preserve">A </w:t>
      </w:r>
      <w:proofErr w:type="spellStart"/>
      <w:r w:rsidR="009101DD" w:rsidRPr="00A00FD4">
        <w:rPr>
          <w:rFonts w:ascii="Times New Roman" w:hAnsi="Times New Roman"/>
          <w:sz w:val="22"/>
        </w:rPr>
        <w:t>szenzibilizálás</w:t>
      </w:r>
      <w:proofErr w:type="spellEnd"/>
      <w:r w:rsidR="009101DD" w:rsidRPr="00A00FD4">
        <w:rPr>
          <w:rFonts w:ascii="Times New Roman" w:hAnsi="Times New Roman"/>
          <w:sz w:val="22"/>
        </w:rPr>
        <w:t xml:space="preserve"> lehetőségével számolni kell.</w:t>
      </w:r>
      <w:r w:rsidR="009101DD">
        <w:rPr>
          <w:rFonts w:ascii="Times New Roman" w:hAnsi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szoptatás alatt csak akkor adható, ha a kezelőorvos alaposan mérlegelte az előny/kockázat arányt.</w:t>
      </w:r>
    </w:p>
    <w:p w14:paraId="12878C88" w14:textId="77777777" w:rsidR="00C1038E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75270B41" w14:textId="77777777" w:rsidR="00C1038E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4.7</w:t>
      </w:r>
      <w:r w:rsidRPr="00500A07">
        <w:rPr>
          <w:rFonts w:ascii="Times New Roman" w:hAnsi="Times New Roman" w:cs="Times New Roman"/>
          <w:b/>
          <w:sz w:val="22"/>
        </w:rPr>
        <w:tab/>
        <w:t xml:space="preserve">A készítmény hatásai a gépjárművezetéshez és </w:t>
      </w:r>
      <w:r w:rsidR="00E73B8E" w:rsidRPr="00500A07">
        <w:rPr>
          <w:rFonts w:ascii="Times New Roman" w:hAnsi="Times New Roman" w:cs="Times New Roman"/>
          <w:b/>
          <w:sz w:val="22"/>
        </w:rPr>
        <w:t xml:space="preserve">a </w:t>
      </w:r>
      <w:r w:rsidRPr="00500A07">
        <w:rPr>
          <w:rFonts w:ascii="Times New Roman" w:hAnsi="Times New Roman" w:cs="Times New Roman"/>
          <w:b/>
          <w:sz w:val="22"/>
        </w:rPr>
        <w:t>gépek kezeléséhez szükséges képességekre</w:t>
      </w:r>
    </w:p>
    <w:p w14:paraId="75E7B23F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4AE21FB" w14:textId="4DB15D3C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készítménynek a gépjárművezetéshez és </w:t>
      </w:r>
      <w:r w:rsidR="00E73B8E" w:rsidRPr="00500A07">
        <w:rPr>
          <w:rFonts w:ascii="Times New Roman" w:hAnsi="Times New Roman" w:cs="Times New Roman"/>
          <w:sz w:val="22"/>
        </w:rPr>
        <w:t xml:space="preserve">a </w:t>
      </w:r>
      <w:r w:rsidRPr="00500A07">
        <w:rPr>
          <w:rFonts w:ascii="Times New Roman" w:hAnsi="Times New Roman" w:cs="Times New Roman"/>
          <w:sz w:val="22"/>
        </w:rPr>
        <w:t xml:space="preserve">gépek </w:t>
      </w:r>
      <w:r w:rsidRPr="00500A07">
        <w:rPr>
          <w:rFonts w:ascii="Times New Roman" w:hAnsi="Times New Roman" w:cs="Times New Roman"/>
          <w:noProof/>
          <w:sz w:val="22"/>
        </w:rPr>
        <w:t>kezeléséhez</w:t>
      </w:r>
      <w:r w:rsidRPr="00500A07">
        <w:rPr>
          <w:rFonts w:ascii="Times New Roman" w:hAnsi="Times New Roman" w:cs="Times New Roman"/>
          <w:sz w:val="22"/>
        </w:rPr>
        <w:t xml:space="preserve"> szükséges képességeket befolyásoló hatásait nem vizsgálták. </w:t>
      </w:r>
      <w:r w:rsidRPr="00500A07">
        <w:rPr>
          <w:rFonts w:ascii="Times New Roman" w:hAnsi="Times New Roman" w:cs="Times New Roman"/>
          <w:iCs/>
          <w:sz w:val="22"/>
        </w:rPr>
        <w:t xml:space="preserve">Nemkívánatos hatások (pl. allergiás reakciók, szédülés, </w:t>
      </w:r>
      <w:proofErr w:type="spellStart"/>
      <w:r w:rsidRPr="00500A07">
        <w:rPr>
          <w:rFonts w:ascii="Times New Roman" w:hAnsi="Times New Roman" w:cs="Times New Roman"/>
          <w:iCs/>
          <w:sz w:val="22"/>
        </w:rPr>
        <w:t>convulsiók</w:t>
      </w:r>
      <w:proofErr w:type="spellEnd"/>
      <w:r w:rsidRPr="00500A07">
        <w:rPr>
          <w:rFonts w:ascii="Times New Roman" w:hAnsi="Times New Roman" w:cs="Times New Roman"/>
          <w:iCs/>
          <w:sz w:val="22"/>
        </w:rPr>
        <w:t xml:space="preserve">) </w:t>
      </w:r>
      <w:r w:rsidR="009101DD" w:rsidRPr="00500A07">
        <w:rPr>
          <w:rFonts w:ascii="Times New Roman" w:hAnsi="Times New Roman" w:cs="Times New Roman"/>
          <w:iCs/>
          <w:sz w:val="22"/>
        </w:rPr>
        <w:t xml:space="preserve">azonban </w:t>
      </w:r>
      <w:r w:rsidRPr="00500A07">
        <w:rPr>
          <w:rFonts w:ascii="Times New Roman" w:hAnsi="Times New Roman" w:cs="Times New Roman"/>
          <w:iCs/>
          <w:sz w:val="22"/>
        </w:rPr>
        <w:t xml:space="preserve">előfordulhatnak, amelyek befolyásolhatják a </w:t>
      </w:r>
      <w:r w:rsidRPr="00500A07">
        <w:rPr>
          <w:rFonts w:ascii="Times New Roman" w:hAnsi="Times New Roman" w:cs="Times New Roman"/>
          <w:sz w:val="22"/>
        </w:rPr>
        <w:t xml:space="preserve">gépjárművezetéshez és a gépek kezeléséhez szükséges képességeket </w:t>
      </w:r>
      <w:r w:rsidRPr="00500A07">
        <w:rPr>
          <w:rFonts w:ascii="Times New Roman" w:hAnsi="Times New Roman" w:cs="Times New Roman"/>
          <w:iCs/>
          <w:sz w:val="22"/>
        </w:rPr>
        <w:t>(lásd 4.8 pont).</w:t>
      </w:r>
    </w:p>
    <w:p w14:paraId="375A8735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2701BABF" w14:textId="77777777" w:rsidR="00C1038E" w:rsidRPr="00500A07" w:rsidRDefault="00C1038E" w:rsidP="004E2AAC">
      <w:pPr>
        <w:numPr>
          <w:ilvl w:val="1"/>
          <w:numId w:val="1"/>
        </w:numPr>
        <w:tabs>
          <w:tab w:val="clear" w:pos="360"/>
          <w:tab w:val="num" w:pos="567"/>
        </w:tabs>
        <w:spacing w:before="0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 xml:space="preserve">Nemkívánatos hatások, mellékhatások </w:t>
      </w:r>
    </w:p>
    <w:p w14:paraId="0865F799" w14:textId="77777777" w:rsidR="00B1402C" w:rsidRPr="00500A07" w:rsidRDefault="00B1402C" w:rsidP="004E2AAC">
      <w:pPr>
        <w:spacing w:before="0"/>
        <w:rPr>
          <w:rFonts w:ascii="Times New Roman" w:hAnsi="Times New Roman" w:cs="Times New Roman"/>
          <w:sz w:val="22"/>
        </w:rPr>
      </w:pPr>
    </w:p>
    <w:p w14:paraId="4AD863A0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leggyakrabban észlelt gyógyszermellékhatások a hasmenés, a hányinger és a hányás.</w:t>
      </w:r>
    </w:p>
    <w:p w14:paraId="6A72D00F" w14:textId="77777777" w:rsidR="00B1402C" w:rsidRPr="00500A07" w:rsidRDefault="00B1402C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1A4AE9B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B1402C"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klavulánsavval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folytatott klinikai vizsgálatokból és posztmarketing megfigyelésekből származó gyógyszermellékhatások a </w:t>
      </w:r>
      <w:proofErr w:type="spellStart"/>
      <w:r w:rsidRPr="00500A07">
        <w:rPr>
          <w:rFonts w:ascii="Times New Roman" w:hAnsi="Times New Roman" w:cs="Times New Roman"/>
          <w:sz w:val="22"/>
        </w:rPr>
        <w:t>MedDRA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szervrendszer</w:t>
      </w:r>
      <w:r w:rsidR="00C2187E" w:rsidRPr="00500A07">
        <w:rPr>
          <w:rFonts w:ascii="Times New Roman" w:hAnsi="Times New Roman" w:cs="Times New Roman"/>
          <w:sz w:val="22"/>
        </w:rPr>
        <w:t>i kategóriák</w:t>
      </w:r>
      <w:r w:rsidRPr="00500A07">
        <w:rPr>
          <w:rFonts w:ascii="Times New Roman" w:hAnsi="Times New Roman" w:cs="Times New Roman"/>
          <w:sz w:val="22"/>
        </w:rPr>
        <w:t xml:space="preserve"> alapján az alábbiakban vannak felsorolva.</w:t>
      </w:r>
    </w:p>
    <w:p w14:paraId="35CB6460" w14:textId="77777777" w:rsidR="002B1AC0" w:rsidRPr="00500A07" w:rsidRDefault="002B1AC0" w:rsidP="004E2AAC">
      <w:pPr>
        <w:spacing w:before="0"/>
        <w:rPr>
          <w:rFonts w:ascii="Times New Roman" w:hAnsi="Times New Roman" w:cs="Times New Roman"/>
          <w:sz w:val="22"/>
        </w:rPr>
      </w:pPr>
    </w:p>
    <w:p w14:paraId="56D67836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lastRenderedPageBreak/>
        <w:t>A nemkívánatos hatások gyakoriság szerinti besorolására az alábbi kifejezések szolgálnak.</w:t>
      </w:r>
    </w:p>
    <w:p w14:paraId="7CCE9870" w14:textId="77777777" w:rsidR="002B1AC0" w:rsidRPr="00500A07" w:rsidRDefault="002B1AC0" w:rsidP="004E2AAC">
      <w:pPr>
        <w:spacing w:before="0"/>
        <w:rPr>
          <w:rFonts w:ascii="Times New Roman" w:hAnsi="Times New Roman" w:cs="Times New Roman"/>
          <w:sz w:val="22"/>
        </w:rPr>
      </w:pPr>
    </w:p>
    <w:p w14:paraId="1CBB0550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Nagyon gyakori (</w:t>
      </w:r>
      <w:r w:rsidRPr="00500A07">
        <w:rPr>
          <w:rFonts w:ascii="Times New Roman" w:hAnsi="Times New Roman" w:cs="Times New Roman"/>
          <w:sz w:val="22"/>
        </w:rPr>
        <w:sym w:font="Symbol" w:char="F0B3"/>
      </w:r>
      <w:r w:rsidRPr="00500A07">
        <w:rPr>
          <w:rFonts w:ascii="Times New Roman" w:hAnsi="Times New Roman" w:cs="Times New Roman"/>
          <w:sz w:val="22"/>
        </w:rPr>
        <w:t>1/10)</w:t>
      </w:r>
    </w:p>
    <w:p w14:paraId="4DC79505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Gyakori (</w:t>
      </w:r>
      <w:r w:rsidRPr="00500A07">
        <w:rPr>
          <w:rFonts w:ascii="Times New Roman" w:hAnsi="Times New Roman" w:cs="Times New Roman"/>
          <w:sz w:val="22"/>
        </w:rPr>
        <w:sym w:font="Symbol" w:char="F0B3"/>
      </w:r>
      <w:r w:rsidRPr="00500A07">
        <w:rPr>
          <w:rFonts w:ascii="Times New Roman" w:hAnsi="Times New Roman" w:cs="Times New Roman"/>
          <w:sz w:val="22"/>
        </w:rPr>
        <w:t xml:space="preserve">1/100 </w:t>
      </w:r>
      <w:r w:rsidR="00C2187E" w:rsidRPr="00500A07">
        <w:rPr>
          <w:rFonts w:ascii="Times New Roman" w:hAnsi="Times New Roman" w:cs="Times New Roman"/>
          <w:sz w:val="22"/>
        </w:rPr>
        <w:t>–</w:t>
      </w:r>
      <w:r w:rsidRPr="00500A07">
        <w:rPr>
          <w:rFonts w:ascii="Times New Roman" w:hAnsi="Times New Roman" w:cs="Times New Roman"/>
          <w:sz w:val="22"/>
        </w:rPr>
        <w:t xml:space="preserve"> &lt;1/10)</w:t>
      </w:r>
    </w:p>
    <w:p w14:paraId="7CACBB2D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Nem gyakori (</w:t>
      </w:r>
      <w:r w:rsidRPr="00500A07">
        <w:rPr>
          <w:rFonts w:ascii="Times New Roman" w:hAnsi="Times New Roman" w:cs="Times New Roman"/>
          <w:sz w:val="22"/>
        </w:rPr>
        <w:sym w:font="Symbol" w:char="F0B3"/>
      </w:r>
      <w:r w:rsidRPr="00500A07">
        <w:rPr>
          <w:rFonts w:ascii="Times New Roman" w:hAnsi="Times New Roman" w:cs="Times New Roman"/>
          <w:sz w:val="22"/>
        </w:rPr>
        <w:t xml:space="preserve">1/1000 </w:t>
      </w:r>
      <w:r w:rsidR="00C2187E" w:rsidRPr="00500A07">
        <w:rPr>
          <w:rFonts w:ascii="Times New Roman" w:hAnsi="Times New Roman" w:cs="Times New Roman"/>
          <w:sz w:val="22"/>
        </w:rPr>
        <w:t>–</w:t>
      </w:r>
      <w:r w:rsidRPr="00500A07">
        <w:rPr>
          <w:rFonts w:ascii="Times New Roman" w:hAnsi="Times New Roman" w:cs="Times New Roman"/>
          <w:sz w:val="22"/>
        </w:rPr>
        <w:t xml:space="preserve"> &lt;1/100)</w:t>
      </w:r>
    </w:p>
    <w:p w14:paraId="0995AFCD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Ritka (</w:t>
      </w:r>
      <w:r w:rsidRPr="00500A07">
        <w:rPr>
          <w:rFonts w:ascii="Times New Roman" w:hAnsi="Times New Roman" w:cs="Times New Roman"/>
          <w:sz w:val="22"/>
        </w:rPr>
        <w:sym w:font="Symbol" w:char="F0B3"/>
      </w:r>
      <w:r w:rsidRPr="00500A07">
        <w:rPr>
          <w:rFonts w:ascii="Times New Roman" w:hAnsi="Times New Roman" w:cs="Times New Roman"/>
          <w:sz w:val="22"/>
        </w:rPr>
        <w:t xml:space="preserve">1/10 000 </w:t>
      </w:r>
      <w:r w:rsidR="00C2187E" w:rsidRPr="00500A07">
        <w:rPr>
          <w:rFonts w:ascii="Times New Roman" w:hAnsi="Times New Roman" w:cs="Times New Roman"/>
          <w:sz w:val="22"/>
        </w:rPr>
        <w:t>–</w:t>
      </w:r>
      <w:r w:rsidRPr="00500A07">
        <w:rPr>
          <w:rFonts w:ascii="Times New Roman" w:hAnsi="Times New Roman" w:cs="Times New Roman"/>
          <w:sz w:val="22"/>
        </w:rPr>
        <w:t xml:space="preserve"> &lt;1/1000)</w:t>
      </w:r>
    </w:p>
    <w:p w14:paraId="4E860817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Nagyon ritka (&lt;1/10 000)</w:t>
      </w:r>
    </w:p>
    <w:p w14:paraId="06F1322D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Nem ismert (</w:t>
      </w:r>
      <w:r w:rsidRPr="00500A07">
        <w:rPr>
          <w:rFonts w:ascii="Times New Roman" w:hAnsi="Times New Roman" w:cs="Times New Roman"/>
          <w:noProof/>
          <w:sz w:val="22"/>
        </w:rPr>
        <w:t xml:space="preserve">a </w:t>
      </w:r>
      <w:r w:rsidR="00BD454C" w:rsidRPr="00500A07">
        <w:rPr>
          <w:rFonts w:ascii="Times New Roman" w:hAnsi="Times New Roman" w:cs="Times New Roman"/>
          <w:noProof/>
          <w:sz w:val="22"/>
        </w:rPr>
        <w:t xml:space="preserve">gyakoriság a </w:t>
      </w:r>
      <w:r w:rsidRPr="00500A07">
        <w:rPr>
          <w:rFonts w:ascii="Times New Roman" w:hAnsi="Times New Roman" w:cs="Times New Roman"/>
          <w:noProof/>
          <w:sz w:val="22"/>
        </w:rPr>
        <w:t>rendelkezésre álló adatokból nem állapítható meg</w:t>
      </w:r>
      <w:r w:rsidRPr="00500A07">
        <w:rPr>
          <w:rFonts w:ascii="Times New Roman" w:hAnsi="Times New Roman" w:cs="Times New Roman"/>
          <w:sz w:val="22"/>
        </w:rPr>
        <w:t>)</w:t>
      </w:r>
    </w:p>
    <w:p w14:paraId="6E1E9753" w14:textId="77777777" w:rsidR="002B1AC0" w:rsidRPr="00500A07" w:rsidRDefault="002B1AC0" w:rsidP="004E2AAC">
      <w:pPr>
        <w:spacing w:before="0"/>
        <w:rPr>
          <w:rFonts w:ascii="Times New Roman" w:hAnsi="Times New Roman" w:cs="Times New Roman"/>
          <w:sz w:val="22"/>
        </w:rPr>
      </w:pPr>
    </w:p>
    <w:tbl>
      <w:tblPr>
        <w:tblW w:w="89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332"/>
      </w:tblGrid>
      <w:tr w:rsidR="002E3985" w:rsidRPr="00500A07" w14:paraId="6DD3DB40" w14:textId="77777777" w:rsidTr="002B1AC0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26A04716" w14:textId="77777777" w:rsidR="00C1038E" w:rsidRPr="00500A07" w:rsidRDefault="00C1038E" w:rsidP="004E2AAC">
            <w:pPr>
              <w:pStyle w:val="Cmsor5"/>
              <w:keepNext/>
              <w:spacing w:before="0" w:after="0"/>
              <w:rPr>
                <w:i w:val="0"/>
                <w:sz w:val="22"/>
                <w:szCs w:val="22"/>
              </w:rPr>
            </w:pPr>
            <w:r w:rsidRPr="00500A07">
              <w:rPr>
                <w:i w:val="0"/>
                <w:sz w:val="22"/>
                <w:szCs w:val="22"/>
              </w:rPr>
              <w:t>Fertőző betegségek és parazitafertőzések</w:t>
            </w:r>
          </w:p>
        </w:tc>
      </w:tr>
      <w:tr w:rsidR="002E3985" w:rsidRPr="00500A07" w14:paraId="5531DD2E" w14:textId="77777777" w:rsidTr="00DF2D22">
        <w:tc>
          <w:tcPr>
            <w:tcW w:w="6663" w:type="dxa"/>
          </w:tcPr>
          <w:p w14:paraId="738F124B" w14:textId="6E18690F" w:rsidR="00C1038E" w:rsidRPr="00500A07" w:rsidRDefault="00C1038E" w:rsidP="00F851C9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Mucocutan</w:t>
            </w:r>
            <w:proofErr w:type="spellEnd"/>
            <w:r w:rsidR="009101DD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candi</w:t>
            </w:r>
            <w:r w:rsidR="00A662C5" w:rsidRPr="00500A07">
              <w:rPr>
                <w:rFonts w:ascii="Times New Roman" w:hAnsi="Times New Roman" w:cs="Times New Roman"/>
                <w:sz w:val="22"/>
              </w:rPr>
              <w:t>d</w:t>
            </w:r>
            <w:r w:rsidR="009101DD">
              <w:rPr>
                <w:rFonts w:ascii="Times New Roman" w:hAnsi="Times New Roman" w:cs="Times New Roman"/>
                <w:sz w:val="22"/>
              </w:rPr>
              <w:t>ia</w:t>
            </w:r>
            <w:r w:rsidR="00A662C5" w:rsidRPr="00500A07">
              <w:rPr>
                <w:rFonts w:ascii="Times New Roman" w:hAnsi="Times New Roman" w:cs="Times New Roman"/>
                <w:sz w:val="22"/>
              </w:rPr>
              <w:t>sis</w:t>
            </w:r>
            <w:proofErr w:type="spellEnd"/>
          </w:p>
        </w:tc>
        <w:tc>
          <w:tcPr>
            <w:tcW w:w="2332" w:type="dxa"/>
          </w:tcPr>
          <w:p w14:paraId="52BDC4C0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Gyakori</w:t>
            </w:r>
          </w:p>
        </w:tc>
      </w:tr>
      <w:tr w:rsidR="002E3985" w:rsidRPr="00500A07" w14:paraId="0D116F95" w14:textId="77777777" w:rsidTr="00DF2D22">
        <w:tc>
          <w:tcPr>
            <w:tcW w:w="6663" w:type="dxa"/>
          </w:tcPr>
          <w:p w14:paraId="74FF08F8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A nem-érzékeny kórokozók elszaporodása</w:t>
            </w:r>
          </w:p>
        </w:tc>
        <w:tc>
          <w:tcPr>
            <w:tcW w:w="2332" w:type="dxa"/>
          </w:tcPr>
          <w:p w14:paraId="77081B6F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1CEC7996" w14:textId="77777777" w:rsidTr="002B1AC0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70F25D26" w14:textId="77777777" w:rsidR="00C1038E" w:rsidRPr="00500A07" w:rsidRDefault="00C1038E" w:rsidP="004E2AAC">
            <w:pPr>
              <w:pStyle w:val="Cmsor5"/>
              <w:keepNext/>
              <w:spacing w:before="0" w:after="0"/>
              <w:rPr>
                <w:i w:val="0"/>
                <w:sz w:val="22"/>
                <w:szCs w:val="22"/>
              </w:rPr>
            </w:pPr>
            <w:r w:rsidRPr="00500A07">
              <w:rPr>
                <w:i w:val="0"/>
                <w:sz w:val="22"/>
                <w:szCs w:val="22"/>
              </w:rPr>
              <w:t>Vérképzőszervi és nyirokrendszeri betegségek és tünetek</w:t>
            </w:r>
          </w:p>
        </w:tc>
      </w:tr>
      <w:tr w:rsidR="002E3985" w:rsidRPr="00500A07" w14:paraId="62E13EC9" w14:textId="77777777" w:rsidTr="00DF2D22">
        <w:tc>
          <w:tcPr>
            <w:tcW w:w="6663" w:type="dxa"/>
          </w:tcPr>
          <w:p w14:paraId="37012FDB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Reverz</w:t>
            </w:r>
            <w:r w:rsidR="00CE2DD8" w:rsidRPr="00500A07">
              <w:rPr>
                <w:rFonts w:ascii="Times New Roman" w:hAnsi="Times New Roman" w:cs="Times New Roman"/>
                <w:sz w:val="22"/>
              </w:rPr>
              <w:t>i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bilis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leukopenia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(beleértve a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neutropeniát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is)</w:t>
            </w:r>
          </w:p>
        </w:tc>
        <w:tc>
          <w:tcPr>
            <w:tcW w:w="2332" w:type="dxa"/>
          </w:tcPr>
          <w:p w14:paraId="4395BF86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Ritka</w:t>
            </w:r>
          </w:p>
        </w:tc>
      </w:tr>
      <w:tr w:rsidR="002E3985" w:rsidRPr="00500A07" w14:paraId="005C6896" w14:textId="77777777" w:rsidTr="00DF2D22">
        <w:tc>
          <w:tcPr>
            <w:tcW w:w="6663" w:type="dxa"/>
          </w:tcPr>
          <w:p w14:paraId="76328D51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Thrombocytopenia</w:t>
            </w:r>
            <w:proofErr w:type="spellEnd"/>
          </w:p>
        </w:tc>
        <w:tc>
          <w:tcPr>
            <w:tcW w:w="2332" w:type="dxa"/>
          </w:tcPr>
          <w:p w14:paraId="0C6456A3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Ritka</w:t>
            </w:r>
          </w:p>
        </w:tc>
      </w:tr>
      <w:tr w:rsidR="002E3985" w:rsidRPr="00500A07" w14:paraId="4990A7F3" w14:textId="77777777" w:rsidTr="00DF2D22">
        <w:tc>
          <w:tcPr>
            <w:tcW w:w="6663" w:type="dxa"/>
          </w:tcPr>
          <w:p w14:paraId="47A12C6A" w14:textId="39835E82" w:rsidR="000117D0" w:rsidRPr="00500A07" w:rsidRDefault="00C1038E" w:rsidP="00EB2F52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Reverz</w:t>
            </w:r>
            <w:r w:rsidR="00CE2DD8" w:rsidRPr="00500A07">
              <w:rPr>
                <w:rFonts w:ascii="Times New Roman" w:hAnsi="Times New Roman" w:cs="Times New Roman"/>
                <w:sz w:val="22"/>
              </w:rPr>
              <w:t>i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bilis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agranulocytosis</w:t>
            </w:r>
            <w:proofErr w:type="spellEnd"/>
          </w:p>
        </w:tc>
        <w:tc>
          <w:tcPr>
            <w:tcW w:w="2332" w:type="dxa"/>
          </w:tcPr>
          <w:p w14:paraId="0D31C649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479418FE" w14:textId="77777777" w:rsidTr="00DF2D22">
        <w:tc>
          <w:tcPr>
            <w:tcW w:w="6663" w:type="dxa"/>
          </w:tcPr>
          <w:p w14:paraId="4D87EF6A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Haemolyticus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anaemia</w:t>
            </w:r>
            <w:proofErr w:type="spellEnd"/>
          </w:p>
        </w:tc>
        <w:tc>
          <w:tcPr>
            <w:tcW w:w="2332" w:type="dxa"/>
          </w:tcPr>
          <w:p w14:paraId="72F8A30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2C11D14C" w14:textId="77777777" w:rsidTr="00DF2D22">
        <w:tc>
          <w:tcPr>
            <w:tcW w:w="6663" w:type="dxa"/>
          </w:tcPr>
          <w:p w14:paraId="178F9813" w14:textId="77777777" w:rsidR="00C1038E" w:rsidRPr="00500A07" w:rsidRDefault="00C1038E" w:rsidP="00C2187E">
            <w:pPr>
              <w:spacing w:before="0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Megnyúlt vérzési idő és protrombinidő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1</w:t>
            </w:r>
          </w:p>
        </w:tc>
        <w:tc>
          <w:tcPr>
            <w:tcW w:w="2332" w:type="dxa"/>
          </w:tcPr>
          <w:p w14:paraId="7AC9D589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38C377CD" w14:textId="77777777" w:rsidTr="007604D8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42971312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b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b/>
                <w:sz w:val="22"/>
              </w:rPr>
              <w:t>Immunrendszeri betegségek és tünetek</w:t>
            </w:r>
            <w:r w:rsidRPr="00500A07">
              <w:rPr>
                <w:rFonts w:ascii="Times New Roman" w:hAnsi="Times New Roman" w:cs="Times New Roman"/>
                <w:b/>
                <w:sz w:val="22"/>
                <w:vertAlign w:val="superscript"/>
              </w:rPr>
              <w:t>10</w:t>
            </w:r>
          </w:p>
        </w:tc>
      </w:tr>
      <w:tr w:rsidR="002E3985" w:rsidRPr="00500A07" w14:paraId="0BABC076" w14:textId="77777777" w:rsidTr="00DF2D22">
        <w:tc>
          <w:tcPr>
            <w:tcW w:w="6663" w:type="dxa"/>
          </w:tcPr>
          <w:p w14:paraId="3DD7BA48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Angioneuroti</w:t>
            </w:r>
            <w:r w:rsidR="00C2187E" w:rsidRPr="00500A07">
              <w:rPr>
                <w:rFonts w:ascii="Times New Roman" w:hAnsi="Times New Roman" w:cs="Times New Roman"/>
                <w:sz w:val="22"/>
              </w:rPr>
              <w:t>c</w:t>
            </w:r>
            <w:r w:rsidRPr="00500A07">
              <w:rPr>
                <w:rFonts w:ascii="Times New Roman" w:hAnsi="Times New Roman" w:cs="Times New Roman"/>
                <w:sz w:val="22"/>
              </w:rPr>
              <w:t>us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oedema</w:t>
            </w:r>
            <w:proofErr w:type="spellEnd"/>
          </w:p>
        </w:tc>
        <w:tc>
          <w:tcPr>
            <w:tcW w:w="2332" w:type="dxa"/>
          </w:tcPr>
          <w:p w14:paraId="18122896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1FD565D5" w14:textId="77777777" w:rsidTr="00DF2D22">
        <w:tc>
          <w:tcPr>
            <w:tcW w:w="6663" w:type="dxa"/>
          </w:tcPr>
          <w:p w14:paraId="57032AA9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Anaphylaxia</w:t>
            </w:r>
            <w:proofErr w:type="spellEnd"/>
          </w:p>
        </w:tc>
        <w:tc>
          <w:tcPr>
            <w:tcW w:w="2332" w:type="dxa"/>
          </w:tcPr>
          <w:p w14:paraId="2F886D49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4CA26316" w14:textId="77777777" w:rsidTr="00DF2D22">
        <w:tc>
          <w:tcPr>
            <w:tcW w:w="6663" w:type="dxa"/>
          </w:tcPr>
          <w:p w14:paraId="58B06DD3" w14:textId="7FCD7704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Szérumbetegséghez hasonló tünet</w:t>
            </w:r>
            <w:r w:rsidR="009101DD">
              <w:rPr>
                <w:rFonts w:ascii="Times New Roman" w:hAnsi="Times New Roman" w:cs="Times New Roman"/>
                <w:sz w:val="22"/>
              </w:rPr>
              <w:t>csoport</w:t>
            </w:r>
          </w:p>
        </w:tc>
        <w:tc>
          <w:tcPr>
            <w:tcW w:w="2332" w:type="dxa"/>
          </w:tcPr>
          <w:p w14:paraId="03722281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74DD4153" w14:textId="77777777" w:rsidTr="00DF2D22">
        <w:tc>
          <w:tcPr>
            <w:tcW w:w="6663" w:type="dxa"/>
          </w:tcPr>
          <w:p w14:paraId="0CC033F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 xml:space="preserve">Túlérzékenységi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vasculitis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332" w:type="dxa"/>
          </w:tcPr>
          <w:p w14:paraId="44972117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520980B0" w14:textId="77777777" w:rsidTr="007604D8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6720026A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b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sz w:val="22"/>
              </w:rPr>
              <w:t>Idegrendszeri betegségek és tünetek</w:t>
            </w:r>
          </w:p>
        </w:tc>
      </w:tr>
      <w:tr w:rsidR="002E3985" w:rsidRPr="00500A07" w14:paraId="53504F52" w14:textId="77777777" w:rsidTr="00DF2D22">
        <w:tc>
          <w:tcPr>
            <w:tcW w:w="6663" w:type="dxa"/>
          </w:tcPr>
          <w:p w14:paraId="519AB428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Szédülés</w:t>
            </w:r>
          </w:p>
        </w:tc>
        <w:tc>
          <w:tcPr>
            <w:tcW w:w="2332" w:type="dxa"/>
          </w:tcPr>
          <w:p w14:paraId="36FE42AA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20547C41" w14:textId="77777777" w:rsidTr="00DF2D22">
        <w:tc>
          <w:tcPr>
            <w:tcW w:w="6663" w:type="dxa"/>
          </w:tcPr>
          <w:p w14:paraId="4AFFD547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Fejfájás</w:t>
            </w:r>
          </w:p>
        </w:tc>
        <w:tc>
          <w:tcPr>
            <w:tcW w:w="2332" w:type="dxa"/>
          </w:tcPr>
          <w:p w14:paraId="53A5F27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59112FBD" w14:textId="77777777" w:rsidTr="00DF2D22">
        <w:tc>
          <w:tcPr>
            <w:tcW w:w="6663" w:type="dxa"/>
          </w:tcPr>
          <w:p w14:paraId="642F9118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Convulsiók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2</w:t>
            </w:r>
          </w:p>
        </w:tc>
        <w:tc>
          <w:tcPr>
            <w:tcW w:w="2332" w:type="dxa"/>
          </w:tcPr>
          <w:p w14:paraId="0FDE2A80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33F180C1" w14:textId="77777777" w:rsidTr="00DF2D22">
        <w:tc>
          <w:tcPr>
            <w:tcW w:w="6663" w:type="dxa"/>
          </w:tcPr>
          <w:p w14:paraId="163FE5D9" w14:textId="45DA6420" w:rsidR="00885941" w:rsidRPr="00500A07" w:rsidRDefault="00766AA8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Asepticus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meningitis</w:t>
            </w:r>
            <w:proofErr w:type="spellEnd"/>
          </w:p>
        </w:tc>
        <w:tc>
          <w:tcPr>
            <w:tcW w:w="2332" w:type="dxa"/>
          </w:tcPr>
          <w:p w14:paraId="2C618329" w14:textId="3762A2EC" w:rsidR="00885941" w:rsidRPr="00500A07" w:rsidRDefault="005E61C3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2E3985" w14:paraId="6BFDB6F5" w14:textId="77777777" w:rsidTr="00DF2D22">
        <w:tc>
          <w:tcPr>
            <w:tcW w:w="6663" w:type="dxa"/>
          </w:tcPr>
          <w:p w14:paraId="638BE444" w14:textId="09352A55" w:rsidR="002E3985" w:rsidRPr="00F851C9" w:rsidRDefault="002E3985" w:rsidP="002E3985">
            <w:pPr>
              <w:spacing w:before="0"/>
              <w:rPr>
                <w:rFonts w:ascii="Times New Roman" w:hAnsi="Times New Roman" w:cs="Times New Roman"/>
                <w:b/>
                <w:sz w:val="22"/>
              </w:rPr>
            </w:pPr>
            <w:r w:rsidRPr="00F851C9">
              <w:rPr>
                <w:rFonts w:ascii="Times New Roman" w:hAnsi="Times New Roman" w:cs="Times New Roman"/>
                <w:b/>
                <w:sz w:val="22"/>
              </w:rPr>
              <w:t>Szívbetegségek és a szívvel kapcsolatos tünetek</w:t>
            </w:r>
          </w:p>
        </w:tc>
        <w:tc>
          <w:tcPr>
            <w:tcW w:w="2332" w:type="dxa"/>
          </w:tcPr>
          <w:p w14:paraId="08C0EAD6" w14:textId="77777777" w:rsidR="002E3985" w:rsidRPr="00F851C9" w:rsidRDefault="002E3985" w:rsidP="002E3985">
            <w:pPr>
              <w:spacing w:before="0"/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2E3985" w:rsidRPr="002E3985" w14:paraId="242CB7A4" w14:textId="77777777" w:rsidTr="00DF2D22">
        <w:tc>
          <w:tcPr>
            <w:tcW w:w="6663" w:type="dxa"/>
          </w:tcPr>
          <w:p w14:paraId="68F34E2F" w14:textId="57A5A551" w:rsidR="002E3985" w:rsidRPr="002E3985" w:rsidRDefault="002E3985" w:rsidP="002E3985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851C9">
              <w:rPr>
                <w:rFonts w:ascii="Times New Roman" w:hAnsi="Times New Roman" w:cs="Times New Roman"/>
                <w:sz w:val="22"/>
              </w:rPr>
              <w:t>Kounis</w:t>
            </w:r>
            <w:proofErr w:type="spellEnd"/>
            <w:r w:rsidRPr="00F851C9">
              <w:rPr>
                <w:rFonts w:ascii="Times New Roman" w:hAnsi="Times New Roman" w:cs="Times New Roman"/>
                <w:sz w:val="22"/>
              </w:rPr>
              <w:t>-szindróma</w:t>
            </w:r>
          </w:p>
        </w:tc>
        <w:tc>
          <w:tcPr>
            <w:tcW w:w="2332" w:type="dxa"/>
          </w:tcPr>
          <w:p w14:paraId="590B5E47" w14:textId="08C3F53D" w:rsidR="002E3985" w:rsidRPr="002E3985" w:rsidRDefault="002E3985" w:rsidP="002E3985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F851C9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468E4EFF" w14:textId="77777777" w:rsidTr="007604D8">
        <w:trPr>
          <w:trHeight w:val="397"/>
        </w:trPr>
        <w:tc>
          <w:tcPr>
            <w:tcW w:w="8995" w:type="dxa"/>
            <w:gridSpan w:val="2"/>
            <w:vAlign w:val="center"/>
          </w:tcPr>
          <w:p w14:paraId="03614B31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b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sz w:val="22"/>
              </w:rPr>
              <w:t xml:space="preserve">Érbetegségek és tünetek </w:t>
            </w:r>
          </w:p>
        </w:tc>
      </w:tr>
      <w:tr w:rsidR="002E3985" w:rsidRPr="00500A07" w14:paraId="3D48E3C3" w14:textId="77777777" w:rsidTr="00DF2D22">
        <w:tc>
          <w:tcPr>
            <w:tcW w:w="6663" w:type="dxa"/>
          </w:tcPr>
          <w:p w14:paraId="5C796F51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Thrombophlebitis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</w:p>
        </w:tc>
        <w:tc>
          <w:tcPr>
            <w:tcW w:w="2332" w:type="dxa"/>
          </w:tcPr>
          <w:p w14:paraId="39B058BB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Ritka</w:t>
            </w:r>
          </w:p>
        </w:tc>
      </w:tr>
      <w:tr w:rsidR="002E3985" w:rsidRPr="00500A07" w14:paraId="020F53D8" w14:textId="77777777" w:rsidTr="007604D8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305683E9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b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sz w:val="22"/>
              </w:rPr>
              <w:t>Emésztőrendszeri betegségek és tünetek</w:t>
            </w:r>
          </w:p>
        </w:tc>
      </w:tr>
      <w:tr w:rsidR="002E3985" w:rsidRPr="00500A07" w14:paraId="46BF0758" w14:textId="77777777" w:rsidTr="00DF2D22">
        <w:tc>
          <w:tcPr>
            <w:tcW w:w="6663" w:type="dxa"/>
          </w:tcPr>
          <w:p w14:paraId="211042EA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Hasmenés</w:t>
            </w:r>
          </w:p>
        </w:tc>
        <w:tc>
          <w:tcPr>
            <w:tcW w:w="2332" w:type="dxa"/>
          </w:tcPr>
          <w:p w14:paraId="07E3BC64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Gyakori</w:t>
            </w:r>
          </w:p>
        </w:tc>
      </w:tr>
      <w:tr w:rsidR="002E3985" w:rsidRPr="00500A07" w14:paraId="1B5355DA" w14:textId="77777777" w:rsidTr="00DF2D22">
        <w:tc>
          <w:tcPr>
            <w:tcW w:w="6663" w:type="dxa"/>
          </w:tcPr>
          <w:p w14:paraId="29898B98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Hányinger</w:t>
            </w:r>
          </w:p>
        </w:tc>
        <w:tc>
          <w:tcPr>
            <w:tcW w:w="2332" w:type="dxa"/>
          </w:tcPr>
          <w:p w14:paraId="1CBD0AC8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45929726" w14:textId="77777777" w:rsidTr="00DF2D22">
        <w:tc>
          <w:tcPr>
            <w:tcW w:w="6663" w:type="dxa"/>
          </w:tcPr>
          <w:p w14:paraId="671152B3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Hányás</w:t>
            </w:r>
          </w:p>
        </w:tc>
        <w:tc>
          <w:tcPr>
            <w:tcW w:w="2332" w:type="dxa"/>
          </w:tcPr>
          <w:p w14:paraId="1E9E9A4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3B74997A" w14:textId="77777777" w:rsidTr="00DF2D22">
        <w:tc>
          <w:tcPr>
            <w:tcW w:w="6663" w:type="dxa"/>
          </w:tcPr>
          <w:p w14:paraId="23BD6D77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Emésztési zavarok</w:t>
            </w:r>
          </w:p>
        </w:tc>
        <w:tc>
          <w:tcPr>
            <w:tcW w:w="2332" w:type="dxa"/>
          </w:tcPr>
          <w:p w14:paraId="351D2DD8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9101DD" w:rsidRPr="00500A07" w14:paraId="7094F03F" w14:textId="77777777" w:rsidTr="00DF2D22">
        <w:tc>
          <w:tcPr>
            <w:tcW w:w="6663" w:type="dxa"/>
          </w:tcPr>
          <w:p w14:paraId="0330A747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Antibiotikum-terápiával összefüggő colitis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4</w:t>
            </w:r>
          </w:p>
        </w:tc>
        <w:tc>
          <w:tcPr>
            <w:tcW w:w="2332" w:type="dxa"/>
          </w:tcPr>
          <w:p w14:paraId="7C8E0CFB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2E3985" w14:paraId="2992DFD8" w14:textId="77777777" w:rsidTr="00E95C93">
        <w:trPr>
          <w:trHeight w:hRule="exact" w:val="397"/>
        </w:trPr>
        <w:tc>
          <w:tcPr>
            <w:tcW w:w="6663" w:type="dxa"/>
            <w:vAlign w:val="center"/>
          </w:tcPr>
          <w:p w14:paraId="69855026" w14:textId="77777777" w:rsidR="002E3985" w:rsidRPr="00F851C9" w:rsidRDefault="002E3985" w:rsidP="00E95C93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F851C9">
              <w:rPr>
                <w:rFonts w:ascii="Times New Roman" w:hAnsi="Times New Roman" w:cs="Times New Roman"/>
                <w:sz w:val="22"/>
              </w:rPr>
              <w:t xml:space="preserve">Gyógyszer okozta </w:t>
            </w:r>
            <w:proofErr w:type="spellStart"/>
            <w:r w:rsidRPr="00F851C9">
              <w:rPr>
                <w:rFonts w:ascii="Times New Roman" w:hAnsi="Times New Roman" w:cs="Times New Roman"/>
                <w:sz w:val="22"/>
              </w:rPr>
              <w:t>enterocolitis</w:t>
            </w:r>
            <w:proofErr w:type="spellEnd"/>
            <w:r w:rsidRPr="00F851C9">
              <w:rPr>
                <w:rFonts w:ascii="Times New Roman" w:hAnsi="Times New Roman" w:cs="Times New Roman"/>
                <w:sz w:val="22"/>
              </w:rPr>
              <w:t xml:space="preserve"> szindróma</w:t>
            </w:r>
          </w:p>
        </w:tc>
        <w:tc>
          <w:tcPr>
            <w:tcW w:w="2332" w:type="dxa"/>
            <w:vAlign w:val="center"/>
          </w:tcPr>
          <w:p w14:paraId="3A60AB28" w14:textId="77777777" w:rsidR="002E3985" w:rsidRPr="00F851C9" w:rsidRDefault="002E3985" w:rsidP="00E95C93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F851C9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2FF4EFE5" w14:textId="77777777" w:rsidTr="00DF2D22">
        <w:tc>
          <w:tcPr>
            <w:tcW w:w="6663" w:type="dxa"/>
          </w:tcPr>
          <w:p w14:paraId="48520A02" w14:textId="663FFFFB" w:rsidR="00B311A7" w:rsidRPr="00500A07" w:rsidRDefault="00B311A7" w:rsidP="009101DD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 xml:space="preserve">Akut </w:t>
            </w:r>
            <w:proofErr w:type="spellStart"/>
            <w:r w:rsidR="009101DD">
              <w:rPr>
                <w:rFonts w:ascii="Times New Roman" w:hAnsi="Times New Roman" w:cs="Times New Roman"/>
                <w:sz w:val="22"/>
              </w:rPr>
              <w:t>pancreatiti</w:t>
            </w:r>
            <w:r w:rsidRPr="00500A07">
              <w:rPr>
                <w:rFonts w:ascii="Times New Roman" w:hAnsi="Times New Roman" w:cs="Times New Roman"/>
                <w:sz w:val="22"/>
              </w:rPr>
              <w:t>s</w:t>
            </w:r>
            <w:proofErr w:type="spellEnd"/>
          </w:p>
        </w:tc>
        <w:tc>
          <w:tcPr>
            <w:tcW w:w="2332" w:type="dxa"/>
          </w:tcPr>
          <w:p w14:paraId="0E56B89C" w14:textId="17A2F5B7" w:rsidR="00B311A7" w:rsidRPr="00500A07" w:rsidRDefault="005E61C3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2CAB7451" w14:textId="77777777" w:rsidTr="007604D8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1CD1836B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b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sz w:val="22"/>
              </w:rPr>
              <w:t xml:space="preserve">Máj- és </w:t>
            </w:r>
            <w:proofErr w:type="gramStart"/>
            <w:r w:rsidRPr="00500A07">
              <w:rPr>
                <w:rFonts w:ascii="Times New Roman" w:hAnsi="Times New Roman" w:cs="Times New Roman"/>
                <w:b/>
                <w:sz w:val="22"/>
              </w:rPr>
              <w:t>epebetegségek</w:t>
            </w:r>
            <w:proofErr w:type="gramEnd"/>
            <w:r w:rsidRPr="00500A07">
              <w:rPr>
                <w:rFonts w:ascii="Times New Roman" w:hAnsi="Times New Roman" w:cs="Times New Roman"/>
                <w:b/>
                <w:sz w:val="22"/>
              </w:rPr>
              <w:t xml:space="preserve"> illetve tünetek</w:t>
            </w:r>
          </w:p>
        </w:tc>
      </w:tr>
      <w:tr w:rsidR="002E3985" w:rsidRPr="00500A07" w14:paraId="18283D8F" w14:textId="77777777" w:rsidTr="00DF2D22">
        <w:tc>
          <w:tcPr>
            <w:tcW w:w="6663" w:type="dxa"/>
          </w:tcPr>
          <w:p w14:paraId="489A161A" w14:textId="77777777" w:rsidR="00C1038E" w:rsidRPr="00500A07" w:rsidRDefault="00C1038E" w:rsidP="00C2187E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GOT- és/vagy GPT-</w:t>
            </w:r>
            <w:r w:rsidR="00C2187E" w:rsidRPr="00500A07">
              <w:rPr>
                <w:rFonts w:ascii="Times New Roman" w:hAnsi="Times New Roman" w:cs="Times New Roman"/>
                <w:sz w:val="22"/>
              </w:rPr>
              <w:t xml:space="preserve">szint </w:t>
            </w:r>
            <w:r w:rsidRPr="00500A07">
              <w:rPr>
                <w:rFonts w:ascii="Times New Roman" w:hAnsi="Times New Roman" w:cs="Times New Roman"/>
                <w:sz w:val="22"/>
              </w:rPr>
              <w:t>emelkedése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5</w:t>
            </w:r>
          </w:p>
        </w:tc>
        <w:tc>
          <w:tcPr>
            <w:tcW w:w="2332" w:type="dxa"/>
          </w:tcPr>
          <w:p w14:paraId="5A4EB2A5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012DBFE7" w14:textId="77777777" w:rsidTr="00DF2D22">
        <w:tc>
          <w:tcPr>
            <w:tcW w:w="6663" w:type="dxa"/>
          </w:tcPr>
          <w:p w14:paraId="5ACE53B7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Hepatitis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6</w:t>
            </w:r>
          </w:p>
        </w:tc>
        <w:tc>
          <w:tcPr>
            <w:tcW w:w="2332" w:type="dxa"/>
          </w:tcPr>
          <w:p w14:paraId="386E793C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419D5BC7" w14:textId="77777777" w:rsidTr="00DF2D22">
        <w:tc>
          <w:tcPr>
            <w:tcW w:w="6663" w:type="dxa"/>
          </w:tcPr>
          <w:p w14:paraId="5327B0D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  <w:vertAlign w:val="superscript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Cholestaticus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icterus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6</w:t>
            </w:r>
          </w:p>
        </w:tc>
        <w:tc>
          <w:tcPr>
            <w:tcW w:w="2332" w:type="dxa"/>
          </w:tcPr>
          <w:p w14:paraId="34B93E72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6500F715" w14:textId="77777777" w:rsidTr="007604D8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4CD6BC41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b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sz w:val="22"/>
              </w:rPr>
              <w:t>A bőr és a bőr</w:t>
            </w:r>
            <w:r w:rsidR="00C2187E" w:rsidRPr="00500A07"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Pr="00500A07">
              <w:rPr>
                <w:rFonts w:ascii="Times New Roman" w:hAnsi="Times New Roman" w:cs="Times New Roman"/>
                <w:b/>
                <w:sz w:val="22"/>
              </w:rPr>
              <w:t>alatti szövet betegségei és tünetei</w:t>
            </w:r>
            <w:r w:rsidRPr="00500A07">
              <w:rPr>
                <w:rFonts w:ascii="Times New Roman" w:hAnsi="Times New Roman" w:cs="Times New Roman"/>
                <w:b/>
                <w:sz w:val="22"/>
                <w:vertAlign w:val="superscript"/>
              </w:rPr>
              <w:t>7</w:t>
            </w:r>
          </w:p>
        </w:tc>
      </w:tr>
      <w:tr w:rsidR="002E3985" w:rsidRPr="00500A07" w14:paraId="499A6211" w14:textId="77777777" w:rsidTr="00DF2D22">
        <w:tc>
          <w:tcPr>
            <w:tcW w:w="6663" w:type="dxa"/>
          </w:tcPr>
          <w:p w14:paraId="7113C8ED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iCs/>
                <w:sz w:val="22"/>
              </w:rPr>
              <w:t>Bőrkiütés</w:t>
            </w:r>
          </w:p>
        </w:tc>
        <w:tc>
          <w:tcPr>
            <w:tcW w:w="2332" w:type="dxa"/>
          </w:tcPr>
          <w:p w14:paraId="1F10264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5784773E" w14:textId="77777777" w:rsidTr="00DF2D22">
        <w:tc>
          <w:tcPr>
            <w:tcW w:w="6663" w:type="dxa"/>
          </w:tcPr>
          <w:p w14:paraId="42B0F6F3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iCs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iCs/>
                <w:sz w:val="22"/>
              </w:rPr>
              <w:t>Pruritus</w:t>
            </w:r>
            <w:proofErr w:type="spellEnd"/>
          </w:p>
        </w:tc>
        <w:tc>
          <w:tcPr>
            <w:tcW w:w="2332" w:type="dxa"/>
          </w:tcPr>
          <w:p w14:paraId="19FE9AC7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659E4907" w14:textId="77777777" w:rsidTr="00DF2D22">
        <w:tc>
          <w:tcPr>
            <w:tcW w:w="6663" w:type="dxa"/>
          </w:tcPr>
          <w:p w14:paraId="0FDF7326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iCs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iCs/>
                <w:sz w:val="22"/>
              </w:rPr>
              <w:t>Urticaria</w:t>
            </w:r>
            <w:proofErr w:type="spellEnd"/>
          </w:p>
        </w:tc>
        <w:tc>
          <w:tcPr>
            <w:tcW w:w="2332" w:type="dxa"/>
          </w:tcPr>
          <w:p w14:paraId="0A512252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gyakori</w:t>
            </w:r>
          </w:p>
        </w:tc>
      </w:tr>
      <w:tr w:rsidR="002E3985" w:rsidRPr="00500A07" w14:paraId="30DA8967" w14:textId="77777777" w:rsidTr="00DF2D22">
        <w:tc>
          <w:tcPr>
            <w:tcW w:w="6663" w:type="dxa"/>
          </w:tcPr>
          <w:p w14:paraId="046475F3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iCs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iCs/>
                <w:sz w:val="22"/>
              </w:rPr>
              <w:t>Erythema</w:t>
            </w:r>
            <w:proofErr w:type="spellEnd"/>
            <w:r w:rsidRPr="00500A07">
              <w:rPr>
                <w:rFonts w:ascii="Times New Roman" w:hAnsi="Times New Roman" w:cs="Times New Roman"/>
                <w:iCs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iCs/>
                <w:sz w:val="22"/>
              </w:rPr>
              <w:t>multiforme</w:t>
            </w:r>
            <w:proofErr w:type="spellEnd"/>
          </w:p>
        </w:tc>
        <w:tc>
          <w:tcPr>
            <w:tcW w:w="2332" w:type="dxa"/>
          </w:tcPr>
          <w:p w14:paraId="1D0DAE0A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Ritka</w:t>
            </w:r>
          </w:p>
        </w:tc>
      </w:tr>
      <w:tr w:rsidR="002E3985" w:rsidRPr="00500A07" w14:paraId="6C1E3089" w14:textId="77777777" w:rsidTr="00DF2D22">
        <w:tc>
          <w:tcPr>
            <w:tcW w:w="6663" w:type="dxa"/>
          </w:tcPr>
          <w:p w14:paraId="4AD6111B" w14:textId="77777777" w:rsidR="00C1038E" w:rsidRPr="00500A07" w:rsidRDefault="00C1038E" w:rsidP="00C2187E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iCs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Stevens</w:t>
            </w:r>
            <w:proofErr w:type="spellEnd"/>
            <w:r w:rsidR="00C2187E" w:rsidRPr="00500A07">
              <w:rPr>
                <w:rFonts w:ascii="Times New Roman" w:hAnsi="Times New Roman" w:cs="Times New Roman"/>
                <w:sz w:val="22"/>
              </w:rPr>
              <w:t>–</w:t>
            </w:r>
            <w:r w:rsidRPr="00500A07">
              <w:rPr>
                <w:rFonts w:ascii="Times New Roman" w:hAnsi="Times New Roman" w:cs="Times New Roman"/>
                <w:sz w:val="22"/>
              </w:rPr>
              <w:t>Johnson</w:t>
            </w:r>
            <w:r w:rsidR="00C2187E" w:rsidRPr="00500A07">
              <w:rPr>
                <w:rFonts w:ascii="Times New Roman" w:hAnsi="Times New Roman" w:cs="Times New Roman"/>
                <w:sz w:val="22"/>
              </w:rPr>
              <w:t>-</w:t>
            </w:r>
            <w:r w:rsidRPr="00500A07">
              <w:rPr>
                <w:rFonts w:ascii="Times New Roman" w:hAnsi="Times New Roman" w:cs="Times New Roman"/>
                <w:sz w:val="22"/>
              </w:rPr>
              <w:t>szindróma</w:t>
            </w:r>
          </w:p>
        </w:tc>
        <w:tc>
          <w:tcPr>
            <w:tcW w:w="2332" w:type="dxa"/>
          </w:tcPr>
          <w:p w14:paraId="115B06B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0A0F4E4C" w14:textId="77777777" w:rsidTr="00DF2D22">
        <w:tc>
          <w:tcPr>
            <w:tcW w:w="6663" w:type="dxa"/>
          </w:tcPr>
          <w:p w14:paraId="5D38FA98" w14:textId="77777777" w:rsidR="00C1038E" w:rsidRPr="00500A07" w:rsidRDefault="00C1038E" w:rsidP="00C2187E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iCs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lastRenderedPageBreak/>
              <w:t>Toxi</w:t>
            </w:r>
            <w:r w:rsidR="00C2187E" w:rsidRPr="00500A07">
              <w:rPr>
                <w:rFonts w:ascii="Times New Roman" w:hAnsi="Times New Roman" w:cs="Times New Roman"/>
                <w:sz w:val="22"/>
              </w:rPr>
              <w:t>c</w:t>
            </w:r>
            <w:r w:rsidRPr="00500A07">
              <w:rPr>
                <w:rFonts w:ascii="Times New Roman" w:hAnsi="Times New Roman" w:cs="Times New Roman"/>
                <w:sz w:val="22"/>
              </w:rPr>
              <w:t>us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epiderm</w:t>
            </w:r>
            <w:r w:rsidR="00C2187E" w:rsidRPr="00500A07">
              <w:rPr>
                <w:rFonts w:ascii="Times New Roman" w:hAnsi="Times New Roman" w:cs="Times New Roman"/>
                <w:sz w:val="22"/>
              </w:rPr>
              <w:t>a</w:t>
            </w:r>
            <w:r w:rsidRPr="00500A07">
              <w:rPr>
                <w:rFonts w:ascii="Times New Roman" w:hAnsi="Times New Roman" w:cs="Times New Roman"/>
                <w:sz w:val="22"/>
              </w:rPr>
              <w:t>lis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necrolysis</w:t>
            </w:r>
            <w:proofErr w:type="spellEnd"/>
          </w:p>
        </w:tc>
        <w:tc>
          <w:tcPr>
            <w:tcW w:w="2332" w:type="dxa"/>
          </w:tcPr>
          <w:p w14:paraId="6DF278C0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153C0AC6" w14:textId="77777777" w:rsidTr="00DF2D22">
        <w:tc>
          <w:tcPr>
            <w:tcW w:w="6663" w:type="dxa"/>
          </w:tcPr>
          <w:p w14:paraId="083B667F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iCs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Bullosus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exfoliativ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dermatitis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332" w:type="dxa"/>
          </w:tcPr>
          <w:p w14:paraId="69D7C20B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78491A9A" w14:textId="77777777" w:rsidTr="00DF2D22">
        <w:tc>
          <w:tcPr>
            <w:tcW w:w="6663" w:type="dxa"/>
          </w:tcPr>
          <w:p w14:paraId="3B75FB30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 xml:space="preserve">Akut generalizált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exanthemás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pustulosis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(AGEP)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9</w:t>
            </w:r>
          </w:p>
        </w:tc>
        <w:tc>
          <w:tcPr>
            <w:tcW w:w="2332" w:type="dxa"/>
          </w:tcPr>
          <w:p w14:paraId="38322F30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7B43F4CC" w14:textId="77777777" w:rsidTr="00DF2D22">
        <w:tc>
          <w:tcPr>
            <w:tcW w:w="6663" w:type="dxa"/>
          </w:tcPr>
          <w:p w14:paraId="3CA454CA" w14:textId="626C0908" w:rsidR="005E61C3" w:rsidRPr="00500A07" w:rsidRDefault="002E3985" w:rsidP="002E3985">
            <w:pPr>
              <w:autoSpaceDE w:val="0"/>
              <w:autoSpaceDN w:val="0"/>
              <w:adjustRightInd w:val="0"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00FD4">
              <w:rPr>
                <w:rFonts w:ascii="Times New Roman" w:hAnsi="Times New Roman"/>
                <w:sz w:val="22"/>
              </w:rPr>
              <w:t>Eozinofíliával</w:t>
            </w:r>
            <w:proofErr w:type="spellEnd"/>
            <w:r w:rsidRPr="00A00FD4">
              <w:rPr>
                <w:rFonts w:ascii="Times New Roman" w:hAnsi="Times New Roman"/>
                <w:sz w:val="22"/>
              </w:rPr>
              <w:t xml:space="preserve"> és szisztémás tünetekkel járó gyógyszerreakció (DRESS-szindróma)</w:t>
            </w:r>
          </w:p>
        </w:tc>
        <w:tc>
          <w:tcPr>
            <w:tcW w:w="2332" w:type="dxa"/>
          </w:tcPr>
          <w:p w14:paraId="0755A267" w14:textId="24876F59" w:rsidR="005E61C3" w:rsidRPr="00500A07" w:rsidRDefault="005E61C3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3F629C" w:rsidRPr="00500A07" w14:paraId="239621B7" w14:textId="77777777" w:rsidTr="00DF2D22">
        <w:tc>
          <w:tcPr>
            <w:tcW w:w="6663" w:type="dxa"/>
          </w:tcPr>
          <w:p w14:paraId="3E36061A" w14:textId="0B3961A9" w:rsidR="003F629C" w:rsidRPr="00A00FD4" w:rsidRDefault="003F629C" w:rsidP="002E3985">
            <w:pPr>
              <w:autoSpaceDE w:val="0"/>
              <w:autoSpaceDN w:val="0"/>
              <w:adjustRightInd w:val="0"/>
              <w:spacing w:before="0"/>
              <w:ind w:left="0" w:firstLine="0"/>
              <w:rPr>
                <w:rFonts w:ascii="Times New Roman" w:hAnsi="Times New Roman"/>
                <w:sz w:val="22"/>
              </w:rPr>
            </w:pPr>
            <w:r w:rsidRPr="003F629C">
              <w:rPr>
                <w:rFonts w:ascii="Times New Roman" w:hAnsi="Times New Roman"/>
                <w:sz w:val="22"/>
              </w:rPr>
              <w:t xml:space="preserve">Szimmetrikus, gyógyszer okozta </w:t>
            </w:r>
            <w:proofErr w:type="spellStart"/>
            <w:r w:rsidRPr="003F629C">
              <w:rPr>
                <w:rFonts w:ascii="Times New Roman" w:hAnsi="Times New Roman"/>
                <w:sz w:val="22"/>
              </w:rPr>
              <w:t>intertriginosus</w:t>
            </w:r>
            <w:proofErr w:type="spellEnd"/>
            <w:r w:rsidRPr="003F629C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F629C">
              <w:rPr>
                <w:rFonts w:ascii="Times New Roman" w:hAnsi="Times New Roman"/>
                <w:sz w:val="22"/>
              </w:rPr>
              <w:t>flexuralis</w:t>
            </w:r>
            <w:proofErr w:type="spellEnd"/>
            <w:r w:rsidRPr="003F629C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F629C">
              <w:rPr>
                <w:rFonts w:ascii="Times New Roman" w:hAnsi="Times New Roman"/>
                <w:sz w:val="22"/>
              </w:rPr>
              <w:t>exanthema</w:t>
            </w:r>
            <w:proofErr w:type="spellEnd"/>
            <w:r w:rsidRPr="003F629C">
              <w:rPr>
                <w:rFonts w:ascii="Times New Roman" w:hAnsi="Times New Roman"/>
                <w:sz w:val="22"/>
              </w:rPr>
              <w:t xml:space="preserve"> (SDRIFE, pávián-szindróma)</w:t>
            </w:r>
          </w:p>
        </w:tc>
        <w:tc>
          <w:tcPr>
            <w:tcW w:w="2332" w:type="dxa"/>
          </w:tcPr>
          <w:p w14:paraId="3994FC0C" w14:textId="52FCA9C6" w:rsidR="003F629C" w:rsidRPr="00500A07" w:rsidRDefault="003F629C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3F629C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4A615519" w14:textId="77777777" w:rsidTr="00DF2D22">
        <w:tc>
          <w:tcPr>
            <w:tcW w:w="6663" w:type="dxa"/>
          </w:tcPr>
          <w:p w14:paraId="6210D0C1" w14:textId="74B0A926" w:rsidR="005E61C3" w:rsidRPr="00500A07" w:rsidRDefault="00766AA8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 xml:space="preserve">Lineáris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IgA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>-betegség</w:t>
            </w:r>
          </w:p>
        </w:tc>
        <w:tc>
          <w:tcPr>
            <w:tcW w:w="2332" w:type="dxa"/>
          </w:tcPr>
          <w:p w14:paraId="3A25775F" w14:textId="2B770A2C" w:rsidR="005E61C3" w:rsidRPr="00500A07" w:rsidRDefault="005E61C3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2116790E" w14:textId="77777777" w:rsidTr="007604D8">
        <w:trPr>
          <w:trHeight w:hRule="exact" w:val="397"/>
        </w:trPr>
        <w:tc>
          <w:tcPr>
            <w:tcW w:w="8995" w:type="dxa"/>
            <w:gridSpan w:val="2"/>
            <w:vAlign w:val="center"/>
          </w:tcPr>
          <w:p w14:paraId="278E81CE" w14:textId="77777777" w:rsidR="00C1038E" w:rsidRPr="00500A07" w:rsidRDefault="00C1038E" w:rsidP="004E2AAC">
            <w:pPr>
              <w:pStyle w:val="Text"/>
              <w:spacing w:after="0" w:line="240" w:lineRule="auto"/>
              <w:rPr>
                <w:rFonts w:ascii="Times New Roman" w:hAnsi="Times New Roman"/>
                <w:b/>
                <w:sz w:val="22"/>
                <w:szCs w:val="22"/>
                <w:lang w:val="hu-HU"/>
              </w:rPr>
            </w:pPr>
            <w:r w:rsidRPr="00500A0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 xml:space="preserve">Vese-és </w:t>
            </w:r>
            <w:proofErr w:type="spellStart"/>
            <w:r w:rsidRPr="00500A0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>húgyúti</w:t>
            </w:r>
            <w:proofErr w:type="spellEnd"/>
            <w:r w:rsidRPr="00500A07">
              <w:rPr>
                <w:rFonts w:ascii="Times New Roman" w:hAnsi="Times New Roman"/>
                <w:b/>
                <w:sz w:val="22"/>
                <w:szCs w:val="22"/>
                <w:lang w:val="hu-HU"/>
              </w:rPr>
              <w:t xml:space="preserve"> betegségek és tünetek</w:t>
            </w:r>
          </w:p>
        </w:tc>
      </w:tr>
      <w:tr w:rsidR="002E3985" w:rsidRPr="00500A07" w14:paraId="2E44A299" w14:textId="77777777" w:rsidTr="00DF2D22">
        <w:tc>
          <w:tcPr>
            <w:tcW w:w="6663" w:type="dxa"/>
          </w:tcPr>
          <w:p w14:paraId="762ED0EB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Interstitialis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nephritis</w:t>
            </w:r>
            <w:proofErr w:type="spellEnd"/>
          </w:p>
        </w:tc>
        <w:tc>
          <w:tcPr>
            <w:tcW w:w="2332" w:type="dxa"/>
          </w:tcPr>
          <w:p w14:paraId="7D11C878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2821353C" w14:textId="77777777" w:rsidTr="00DF2D22">
        <w:tc>
          <w:tcPr>
            <w:tcW w:w="6663" w:type="dxa"/>
          </w:tcPr>
          <w:p w14:paraId="742BCC6B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Crystalluria</w:t>
            </w: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8</w:t>
            </w:r>
          </w:p>
          <w:p w14:paraId="1A1E9CEE" w14:textId="7227FFC8" w:rsidR="00770754" w:rsidRPr="00500A07" w:rsidRDefault="007B312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(beleértve az akut vesekárosodást)</w:t>
            </w:r>
            <w:r w:rsidR="00770754"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332" w:type="dxa"/>
          </w:tcPr>
          <w:p w14:paraId="237705AB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Nem ismert</w:t>
            </w:r>
          </w:p>
        </w:tc>
      </w:tr>
      <w:tr w:rsidR="002E3985" w:rsidRPr="00500A07" w14:paraId="203903E7" w14:textId="77777777" w:rsidTr="002B1AC0">
        <w:tc>
          <w:tcPr>
            <w:tcW w:w="8995" w:type="dxa"/>
            <w:gridSpan w:val="2"/>
          </w:tcPr>
          <w:p w14:paraId="1D03F68C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1</w:t>
            </w:r>
            <w:r w:rsidRPr="00500A07">
              <w:rPr>
                <w:rFonts w:ascii="Times New Roman" w:hAnsi="Times New Roman" w:cs="Times New Roman"/>
                <w:sz w:val="22"/>
              </w:rPr>
              <w:t>Lásd 4.4 pont.</w:t>
            </w:r>
          </w:p>
          <w:p w14:paraId="3C1611BB" w14:textId="77777777" w:rsidR="00C1038E" w:rsidRPr="00500A07" w:rsidRDefault="00C1038E" w:rsidP="004E2AAC">
            <w:pPr>
              <w:pStyle w:val="Text"/>
              <w:spacing w:after="0" w:line="240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00A07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2</w:t>
            </w:r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>Lásd 4.4 pont.</w:t>
            </w:r>
          </w:p>
          <w:p w14:paraId="35B3079B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3</w:t>
            </w:r>
            <w:r w:rsidRPr="00500A07">
              <w:rPr>
                <w:rFonts w:ascii="Times New Roman" w:hAnsi="Times New Roman" w:cs="Times New Roman"/>
                <w:sz w:val="22"/>
              </w:rPr>
              <w:t>A</w:t>
            </w:r>
            <w:r w:rsidR="00C2187E" w:rsidRPr="00500A07">
              <w:rPr>
                <w:rFonts w:ascii="Times New Roman" w:hAnsi="Times New Roman" w:cs="Times New Roman"/>
                <w:sz w:val="22"/>
              </w:rPr>
              <w:t xml:space="preserve"> tű beszúrásának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 helyén.</w:t>
            </w:r>
          </w:p>
          <w:p w14:paraId="30378287" w14:textId="77777777" w:rsidR="00C1038E" w:rsidRPr="00500A07" w:rsidRDefault="00C1038E" w:rsidP="004E2AAC">
            <w:pPr>
              <w:pStyle w:val="Text"/>
              <w:spacing w:after="0" w:line="240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00A07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 xml:space="preserve">4 </w:t>
            </w:r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Beleértve a </w:t>
            </w:r>
            <w:proofErr w:type="spellStart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>pseudomembranosus</w:t>
            </w:r>
            <w:proofErr w:type="spellEnd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>colitist</w:t>
            </w:r>
            <w:proofErr w:type="spellEnd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és a </w:t>
            </w:r>
            <w:proofErr w:type="spellStart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>haemorrhagiás</w:t>
            </w:r>
            <w:proofErr w:type="spellEnd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</w:t>
            </w:r>
            <w:proofErr w:type="spellStart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>colitist</w:t>
            </w:r>
            <w:proofErr w:type="spellEnd"/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 is (lásd 4.4 pont).</w:t>
            </w:r>
          </w:p>
          <w:p w14:paraId="5C9737E1" w14:textId="77777777" w:rsidR="00C1038E" w:rsidRPr="00500A07" w:rsidRDefault="00C1038E" w:rsidP="004E2AAC">
            <w:pPr>
              <w:pStyle w:val="Text"/>
              <w:keepNext/>
              <w:spacing w:after="0" w:line="240" w:lineRule="auto"/>
              <w:rPr>
                <w:rFonts w:ascii="Times New Roman" w:hAnsi="Times New Roman"/>
                <w:sz w:val="22"/>
                <w:szCs w:val="22"/>
                <w:lang w:val="hu-HU"/>
              </w:rPr>
            </w:pPr>
            <w:r w:rsidRPr="00500A07">
              <w:rPr>
                <w:rFonts w:ascii="Times New Roman" w:hAnsi="Times New Roman"/>
                <w:sz w:val="22"/>
                <w:szCs w:val="22"/>
                <w:vertAlign w:val="superscript"/>
                <w:lang w:val="hu-HU"/>
              </w:rPr>
              <w:t>5</w:t>
            </w:r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>A GOT- és/vagy GPT-</w:t>
            </w:r>
            <w:r w:rsidR="00C2187E" w:rsidRPr="00500A07">
              <w:rPr>
                <w:rFonts w:ascii="Times New Roman" w:hAnsi="Times New Roman"/>
                <w:sz w:val="22"/>
                <w:szCs w:val="22"/>
                <w:lang w:val="hu-HU"/>
              </w:rPr>
              <w:t xml:space="preserve">szint </w:t>
            </w:r>
            <w:r w:rsidRPr="00500A07">
              <w:rPr>
                <w:rFonts w:ascii="Times New Roman" w:hAnsi="Times New Roman"/>
                <w:sz w:val="22"/>
                <w:szCs w:val="22"/>
                <w:lang w:val="hu-HU"/>
              </w:rPr>
              <w:t>mérsékelt emelkedését figyelték meg béta-laktám antibiotikumokkal kezelt betegeknél, de ezen megfigyelések klinikai jelentősége még nem tisztázott.</w:t>
            </w:r>
          </w:p>
          <w:p w14:paraId="30478D7A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6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Ezeket a tüneteket egyéb penicillinekkel és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cefalosporinokkal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kapcsolatban </w:t>
            </w:r>
            <w:r w:rsidR="00C2187E" w:rsidRPr="00500A07">
              <w:rPr>
                <w:rFonts w:ascii="Times New Roman" w:hAnsi="Times New Roman" w:cs="Times New Roman"/>
                <w:sz w:val="22"/>
              </w:rPr>
              <w:t xml:space="preserve">is megfigyelték 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(lásd 4.4 pont). </w:t>
            </w:r>
          </w:p>
          <w:p w14:paraId="440B59E3" w14:textId="038C95F1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ind w:left="34" w:hanging="34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7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Ha bármilyen túlérzékenységi </w:t>
            </w:r>
            <w:proofErr w:type="spellStart"/>
            <w:r w:rsidR="002E3985">
              <w:rPr>
                <w:rFonts w:ascii="Times New Roman" w:hAnsi="Times New Roman" w:cs="Times New Roman"/>
                <w:sz w:val="22"/>
              </w:rPr>
              <w:t>dermatitises</w:t>
            </w:r>
            <w:proofErr w:type="spellEnd"/>
            <w:r w:rsidR="002E3985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500A07">
              <w:rPr>
                <w:rFonts w:ascii="Times New Roman" w:hAnsi="Times New Roman" w:cs="Times New Roman"/>
                <w:sz w:val="22"/>
              </w:rPr>
              <w:t>reakció lép fel, a kezelést abba kell hagyni (lásd 4.4</w:t>
            </w:r>
            <w:r w:rsidR="007604D8" w:rsidRPr="00500A07">
              <w:rPr>
                <w:rFonts w:ascii="Times New Roman" w:hAnsi="Times New Roman" w:cs="Times New Roman"/>
                <w:sz w:val="22"/>
              </w:rPr>
              <w:t> </w:t>
            </w:r>
            <w:r w:rsidRPr="00500A07">
              <w:rPr>
                <w:rFonts w:ascii="Times New Roman" w:hAnsi="Times New Roman" w:cs="Times New Roman"/>
                <w:sz w:val="22"/>
              </w:rPr>
              <w:t>pont).</w:t>
            </w:r>
          </w:p>
          <w:p w14:paraId="028427C5" w14:textId="77777777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8</w:t>
            </w:r>
            <w:r w:rsidRPr="00500A07">
              <w:rPr>
                <w:rFonts w:ascii="Times New Roman" w:hAnsi="Times New Roman" w:cs="Times New Roman"/>
                <w:sz w:val="22"/>
              </w:rPr>
              <w:t>Lásd 4.9 pont.</w:t>
            </w:r>
          </w:p>
          <w:p w14:paraId="22F65CED" w14:textId="77ED679D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9</w:t>
            </w:r>
            <w:r w:rsidRPr="00500A07">
              <w:rPr>
                <w:rFonts w:ascii="Times New Roman" w:hAnsi="Times New Roman" w:cs="Times New Roman"/>
                <w:sz w:val="22"/>
              </w:rPr>
              <w:t>Lásd 4.4 pont.</w:t>
            </w:r>
          </w:p>
          <w:p w14:paraId="6057B7F4" w14:textId="69ACE499" w:rsidR="00C1038E" w:rsidRPr="00500A07" w:rsidRDefault="00C1038E" w:rsidP="004E2AAC">
            <w:pPr>
              <w:autoSpaceDE w:val="0"/>
              <w:autoSpaceDN w:val="0"/>
              <w:adjustRightInd w:val="0"/>
              <w:spacing w:befor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10</w:t>
            </w:r>
            <w:r w:rsidRPr="00500A07">
              <w:rPr>
                <w:rFonts w:ascii="Times New Roman" w:hAnsi="Times New Roman" w:cs="Times New Roman"/>
                <w:sz w:val="22"/>
              </w:rPr>
              <w:t>Lásd 4.3 és 4.4 pont.</w:t>
            </w:r>
          </w:p>
        </w:tc>
      </w:tr>
    </w:tbl>
    <w:p w14:paraId="46577CD9" w14:textId="77777777" w:rsidR="000117D0" w:rsidRPr="00500A07" w:rsidRDefault="000117D0" w:rsidP="004E2AAC">
      <w:pPr>
        <w:spacing w:before="0"/>
        <w:rPr>
          <w:rFonts w:ascii="Times New Roman" w:hAnsi="Times New Roman" w:cs="Times New Roman"/>
          <w:b/>
          <w:sz w:val="22"/>
        </w:rPr>
      </w:pPr>
    </w:p>
    <w:p w14:paraId="255D790F" w14:textId="77777777" w:rsidR="00E73B8E" w:rsidRPr="00500A07" w:rsidRDefault="00E73B8E" w:rsidP="00E73B8E">
      <w:pPr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Feltételezett mellékhatások bejelentése</w:t>
      </w:r>
    </w:p>
    <w:p w14:paraId="0DFA0154" w14:textId="77777777" w:rsidR="00E73B8E" w:rsidRPr="00500A07" w:rsidRDefault="00E73B8E" w:rsidP="00E73B8E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4B11B4ED" w14:textId="1650E7B6" w:rsidR="00E73B8E" w:rsidRPr="00500A07" w:rsidRDefault="00E73B8E" w:rsidP="00E73B8E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egészségügyi szakembereket kérjük, hogy jelentsék be a feltételezett mellékhatásokat a hatóság részére </w:t>
      </w:r>
      <w:r w:rsidR="003F629C" w:rsidRPr="003F629C">
        <w:rPr>
          <w:rFonts w:ascii="Times New Roman" w:eastAsia="SimSun" w:hAnsi="Times New Roman" w:cs="Times New Roman"/>
          <w:snapToGrid w:val="0"/>
          <w:sz w:val="22"/>
          <w:szCs w:val="20"/>
          <w:lang w:eastAsia="zh-CN"/>
        </w:rPr>
        <w:t xml:space="preserve">az </w:t>
      </w:r>
      <w:hyperlink r:id="rId8" w:history="1">
        <w:r w:rsidR="003F629C" w:rsidRPr="003F629C">
          <w:rPr>
            <w:rFonts w:ascii="Times New Roman" w:eastAsia="SimSun" w:hAnsi="Times New Roman" w:cs="Times New Roman"/>
            <w:snapToGrid w:val="0"/>
            <w:color w:val="0000FF"/>
            <w:sz w:val="22"/>
            <w:szCs w:val="20"/>
            <w:highlight w:val="lightGray"/>
            <w:u w:val="single"/>
            <w:lang w:eastAsia="zh-CN"/>
          </w:rPr>
          <w:t>V. füg</w:t>
        </w:r>
        <w:bookmarkStart w:id="1" w:name="_Hlt352075914"/>
        <w:bookmarkStart w:id="2" w:name="_Hlt352075915"/>
        <w:r w:rsidR="003F629C" w:rsidRPr="003F629C">
          <w:rPr>
            <w:rFonts w:ascii="Times New Roman" w:eastAsia="SimSun" w:hAnsi="Times New Roman" w:cs="Times New Roman"/>
            <w:snapToGrid w:val="0"/>
            <w:color w:val="0000FF"/>
            <w:sz w:val="22"/>
            <w:szCs w:val="20"/>
            <w:highlight w:val="lightGray"/>
            <w:u w:val="single"/>
            <w:lang w:eastAsia="zh-CN"/>
          </w:rPr>
          <w:t>g</w:t>
        </w:r>
        <w:bookmarkEnd w:id="1"/>
        <w:bookmarkEnd w:id="2"/>
        <w:r w:rsidR="003F629C" w:rsidRPr="003F629C">
          <w:rPr>
            <w:rFonts w:ascii="Times New Roman" w:eastAsia="SimSun" w:hAnsi="Times New Roman" w:cs="Times New Roman"/>
            <w:snapToGrid w:val="0"/>
            <w:color w:val="0000FF"/>
            <w:sz w:val="22"/>
            <w:szCs w:val="20"/>
            <w:highlight w:val="lightGray"/>
            <w:u w:val="single"/>
            <w:lang w:eastAsia="zh-CN"/>
          </w:rPr>
          <w:t>elékben</w:t>
        </w:r>
      </w:hyperlink>
      <w:r w:rsidR="003F629C" w:rsidRPr="003F629C">
        <w:rPr>
          <w:rFonts w:ascii="Times New Roman" w:eastAsia="SimSun" w:hAnsi="Times New Roman" w:cs="Times New Roman"/>
          <w:snapToGrid w:val="0"/>
          <w:sz w:val="22"/>
          <w:szCs w:val="20"/>
          <w:highlight w:val="lightGray"/>
          <w:lang w:eastAsia="zh-CN"/>
        </w:rPr>
        <w:t xml:space="preserve"> található elérhetőségek valamelyikén keresztül</w:t>
      </w:r>
      <w:r w:rsidRPr="00500A07">
        <w:rPr>
          <w:rFonts w:ascii="Times New Roman" w:hAnsi="Times New Roman" w:cs="Times New Roman"/>
          <w:sz w:val="22"/>
        </w:rPr>
        <w:t>.</w:t>
      </w:r>
    </w:p>
    <w:p w14:paraId="0156D7E5" w14:textId="77777777" w:rsidR="00E73B8E" w:rsidRPr="00500A07" w:rsidRDefault="00E73B8E" w:rsidP="00E73B8E">
      <w:pPr>
        <w:spacing w:before="0"/>
        <w:ind w:left="0" w:firstLine="0"/>
        <w:rPr>
          <w:rFonts w:ascii="Times New Roman" w:hAnsi="Times New Roman" w:cs="Times New Roman"/>
          <w:b/>
          <w:sz w:val="22"/>
        </w:rPr>
      </w:pPr>
    </w:p>
    <w:p w14:paraId="7BA51FF7" w14:textId="77777777" w:rsidR="00C1038E" w:rsidRPr="00500A07" w:rsidRDefault="00C1038E" w:rsidP="004E2AAC">
      <w:pPr>
        <w:keepNext/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4.9</w:t>
      </w:r>
      <w:r w:rsidRPr="00500A07">
        <w:rPr>
          <w:rFonts w:ascii="Times New Roman" w:hAnsi="Times New Roman" w:cs="Times New Roman"/>
          <w:b/>
          <w:sz w:val="22"/>
        </w:rPr>
        <w:tab/>
        <w:t>Túladagolás</w:t>
      </w:r>
    </w:p>
    <w:p w14:paraId="08C83448" w14:textId="77777777" w:rsidR="007604D8" w:rsidRPr="00500A07" w:rsidRDefault="007604D8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</w:p>
    <w:p w14:paraId="038A5C3E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 xml:space="preserve">A túladagolás jelei és tünetei </w:t>
      </w:r>
    </w:p>
    <w:p w14:paraId="0E4EF123" w14:textId="436102D0" w:rsidR="002E3985" w:rsidRDefault="00C1038E" w:rsidP="006B3F0A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Gastrointestinalis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tünetek, valamint a víz- és elektrolit háztartás zavarai jelentkezhetnek. </w:t>
      </w:r>
      <w:proofErr w:type="spellStart"/>
      <w:r w:rsidR="006B3F0A" w:rsidRPr="00F851C9">
        <w:rPr>
          <w:rFonts w:ascii="Times New Roman" w:hAnsi="Times New Roman" w:cs="Times New Roman"/>
          <w:sz w:val="22"/>
        </w:rPr>
        <w:t>Amoxicillin-crystalluria</w:t>
      </w:r>
      <w:proofErr w:type="spellEnd"/>
      <w:r w:rsidR="006B3F0A" w:rsidRPr="00F851C9">
        <w:rPr>
          <w:rFonts w:ascii="Times New Roman" w:hAnsi="Times New Roman" w:cs="Times New Roman"/>
          <w:sz w:val="22"/>
        </w:rPr>
        <w:t xml:space="preserve"> kialakulását figyelték meg, amely néhány esetben veseelégtelenséghez vezetett (lásd 4.4</w:t>
      </w:r>
      <w:r w:rsidR="002E3985">
        <w:rPr>
          <w:rFonts w:ascii="Times New Roman" w:hAnsi="Times New Roman" w:cs="Times New Roman"/>
          <w:sz w:val="22"/>
        </w:rPr>
        <w:t> </w:t>
      </w:r>
      <w:r w:rsidR="006B3F0A" w:rsidRPr="00F851C9">
        <w:rPr>
          <w:rFonts w:ascii="Times New Roman" w:hAnsi="Times New Roman" w:cs="Times New Roman"/>
          <w:sz w:val="22"/>
        </w:rPr>
        <w:t>pont).</w:t>
      </w:r>
    </w:p>
    <w:p w14:paraId="45A006F1" w14:textId="77777777" w:rsidR="007604D8" w:rsidRPr="00500A07" w:rsidRDefault="007604D8" w:rsidP="006B3F0A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737253E" w14:textId="77777777" w:rsidR="00C1038E" w:rsidRPr="00500A07" w:rsidRDefault="00C1038E" w:rsidP="004E2AAC">
      <w:pPr>
        <w:autoSpaceDE w:val="0"/>
        <w:autoSpaceDN w:val="0"/>
        <w:adjustRightInd w:val="0"/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Convulsiók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előfordulhatnak </w:t>
      </w:r>
      <w:r w:rsidR="001B58A3" w:rsidRPr="00500A07">
        <w:rPr>
          <w:rFonts w:ascii="Times New Roman" w:hAnsi="Times New Roman" w:cs="Times New Roman"/>
          <w:sz w:val="22"/>
        </w:rPr>
        <w:t>vesekárosodásban szenvedő</w:t>
      </w:r>
      <w:r w:rsidRPr="00500A07">
        <w:rPr>
          <w:rFonts w:ascii="Times New Roman" w:hAnsi="Times New Roman" w:cs="Times New Roman"/>
          <w:sz w:val="22"/>
        </w:rPr>
        <w:t xml:space="preserve"> vagy nagy adagokkal kezelt betegeknél.</w:t>
      </w:r>
    </w:p>
    <w:p w14:paraId="099C7F43" w14:textId="77777777" w:rsidR="007604D8" w:rsidRPr="00500A07" w:rsidRDefault="007604D8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3CAE89B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hólyagkatéterben való lerakódásáról számoltak be, elsősorban nagy adagok intravénás alkalmazása után. A hólyagkatéteres betegek katéterének átjárhatóságát rendszeresen ellenőrizni kell (lásd 4.4 pont).</w:t>
      </w:r>
    </w:p>
    <w:p w14:paraId="2A4A7626" w14:textId="77777777" w:rsidR="007604D8" w:rsidRPr="00500A07" w:rsidRDefault="007604D8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05A3629B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A mérgezés kezelése</w:t>
      </w:r>
    </w:p>
    <w:p w14:paraId="680A7CC5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Gastr</w:t>
      </w:r>
      <w:r w:rsidR="007604D8" w:rsidRPr="00500A07">
        <w:rPr>
          <w:rFonts w:ascii="Times New Roman" w:hAnsi="Times New Roman" w:cs="Times New Roman"/>
          <w:sz w:val="22"/>
        </w:rPr>
        <w:t>o</w:t>
      </w:r>
      <w:r w:rsidRPr="00500A07">
        <w:rPr>
          <w:rFonts w:ascii="Times New Roman" w:hAnsi="Times New Roman" w:cs="Times New Roman"/>
          <w:sz w:val="22"/>
        </w:rPr>
        <w:t>intestinalis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tünetek esetén tüneti kezelés alkalmazható, figyelemmel a víz- és elektrolit háztartás egyensúlyára. </w:t>
      </w:r>
    </w:p>
    <w:p w14:paraId="75616EB3" w14:textId="77777777" w:rsidR="007604D8" w:rsidRPr="00500A07" w:rsidRDefault="007604D8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35E0C0C4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hemodialízissel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eltávolítható a keringésből.</w:t>
      </w:r>
    </w:p>
    <w:p w14:paraId="0A4FDCDF" w14:textId="77777777" w:rsidR="007604D8" w:rsidRPr="00500A07" w:rsidRDefault="007604D8" w:rsidP="004E2AAC">
      <w:pPr>
        <w:keepNext/>
        <w:spacing w:before="0"/>
        <w:ind w:left="0" w:firstLine="0"/>
        <w:rPr>
          <w:rFonts w:ascii="Times New Roman" w:hAnsi="Times New Roman" w:cs="Times New Roman"/>
          <w:b/>
          <w:sz w:val="22"/>
        </w:rPr>
      </w:pPr>
    </w:p>
    <w:p w14:paraId="34D91D4C" w14:textId="77777777" w:rsidR="007604D8" w:rsidRPr="00500A07" w:rsidRDefault="007604D8" w:rsidP="004E2AAC">
      <w:pPr>
        <w:keepNext/>
        <w:spacing w:before="0"/>
        <w:ind w:left="0" w:firstLine="0"/>
        <w:rPr>
          <w:rFonts w:ascii="Times New Roman" w:hAnsi="Times New Roman" w:cs="Times New Roman"/>
          <w:b/>
          <w:sz w:val="22"/>
        </w:rPr>
      </w:pPr>
    </w:p>
    <w:p w14:paraId="0845AEA0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5.</w:t>
      </w:r>
      <w:r w:rsidRPr="00500A07">
        <w:rPr>
          <w:rFonts w:ascii="Times New Roman" w:hAnsi="Times New Roman" w:cs="Times New Roman"/>
          <w:b/>
          <w:sz w:val="22"/>
        </w:rPr>
        <w:tab/>
        <w:t>FARMAKOLÓGIAI TULAJDONSÁGOK</w:t>
      </w:r>
    </w:p>
    <w:p w14:paraId="7448E492" w14:textId="77777777" w:rsidR="007604D8" w:rsidRPr="00500A07" w:rsidRDefault="007604D8" w:rsidP="004E2AAC">
      <w:pPr>
        <w:keepNext/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2B75BAF0" w14:textId="77777777" w:rsidR="00C1038E" w:rsidRPr="00500A07" w:rsidRDefault="00C1038E" w:rsidP="004E2AAC">
      <w:pPr>
        <w:keepNext/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 xml:space="preserve">5.1 </w:t>
      </w:r>
      <w:r w:rsidRPr="00500A07">
        <w:rPr>
          <w:rFonts w:ascii="Times New Roman" w:hAnsi="Times New Roman" w:cs="Times New Roman"/>
          <w:b/>
          <w:sz w:val="22"/>
        </w:rPr>
        <w:tab/>
      </w:r>
      <w:proofErr w:type="spellStart"/>
      <w:r w:rsidRPr="00500A07">
        <w:rPr>
          <w:rFonts w:ascii="Times New Roman" w:hAnsi="Times New Roman" w:cs="Times New Roman"/>
          <w:b/>
          <w:sz w:val="22"/>
        </w:rPr>
        <w:t>Farmakodinámiás</w:t>
      </w:r>
      <w:proofErr w:type="spellEnd"/>
      <w:r w:rsidRPr="00500A07">
        <w:rPr>
          <w:rFonts w:ascii="Times New Roman" w:hAnsi="Times New Roman" w:cs="Times New Roman"/>
          <w:b/>
          <w:sz w:val="22"/>
        </w:rPr>
        <w:t xml:space="preserve"> tulajdonságok</w:t>
      </w:r>
    </w:p>
    <w:p w14:paraId="5E915371" w14:textId="77777777" w:rsidR="007604D8" w:rsidRPr="00500A07" w:rsidRDefault="007604D8" w:rsidP="004E2AAC">
      <w:pPr>
        <w:spacing w:before="0"/>
        <w:rPr>
          <w:rFonts w:ascii="Times New Roman" w:hAnsi="Times New Roman" w:cs="Times New Roman"/>
          <w:sz w:val="22"/>
        </w:rPr>
      </w:pPr>
    </w:p>
    <w:p w14:paraId="083AF01E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Farmakoterápiás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csoport: Penicillinek kombinációi, beleértve a béta-</w:t>
      </w:r>
      <w:proofErr w:type="spellStart"/>
      <w:r w:rsidRPr="00500A07">
        <w:rPr>
          <w:rFonts w:ascii="Times New Roman" w:hAnsi="Times New Roman" w:cs="Times New Roman"/>
          <w:sz w:val="22"/>
        </w:rPr>
        <w:t>laktamáz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inhibitorokat; </w:t>
      </w:r>
    </w:p>
    <w:p w14:paraId="581A6F1C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ATC kód: J01CR02</w:t>
      </w:r>
    </w:p>
    <w:p w14:paraId="09257891" w14:textId="77777777" w:rsidR="007604D8" w:rsidRPr="00500A07" w:rsidRDefault="007604D8" w:rsidP="004E2AAC">
      <w:pPr>
        <w:keepNext/>
        <w:spacing w:before="0"/>
        <w:rPr>
          <w:rFonts w:ascii="Times New Roman" w:hAnsi="Times New Roman" w:cs="Times New Roman"/>
          <w:noProof/>
          <w:sz w:val="22"/>
          <w:u w:val="single"/>
        </w:rPr>
      </w:pPr>
    </w:p>
    <w:p w14:paraId="7D8EFBA8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noProof/>
          <w:sz w:val="22"/>
          <w:u w:val="single"/>
        </w:rPr>
      </w:pPr>
      <w:r w:rsidRPr="00500A07">
        <w:rPr>
          <w:rFonts w:ascii="Times New Roman" w:hAnsi="Times New Roman" w:cs="Times New Roman"/>
          <w:noProof/>
          <w:sz w:val="22"/>
          <w:u w:val="single"/>
        </w:rPr>
        <w:t>Hatásmechanizmus</w:t>
      </w:r>
    </w:p>
    <w:p w14:paraId="715969F1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Az amoxicillin félszintetikus penicillin (béta-laktám antibiotikum), mely a bakteriális peptidoglikán</w:t>
      </w:r>
      <w:r w:rsidR="00C2187E" w:rsidRPr="00500A07">
        <w:rPr>
          <w:rFonts w:ascii="Times New Roman" w:hAnsi="Times New Roman" w:cs="Times New Roman"/>
          <w:noProof/>
          <w:sz w:val="22"/>
        </w:rPr>
        <w:t>-</w:t>
      </w:r>
      <w:r w:rsidRPr="00500A07">
        <w:rPr>
          <w:rFonts w:ascii="Times New Roman" w:hAnsi="Times New Roman" w:cs="Times New Roman"/>
          <w:noProof/>
          <w:sz w:val="22"/>
        </w:rPr>
        <w:t xml:space="preserve">bioszintézis folyamatában egy vagy több </w:t>
      </w:r>
      <w:r w:rsidR="00C2187E" w:rsidRPr="00500A07">
        <w:rPr>
          <w:rFonts w:ascii="Times New Roman" w:hAnsi="Times New Roman" w:cs="Times New Roman"/>
          <w:sz w:val="22"/>
        </w:rPr>
        <w:t>(gyakran penicillin-kötő fehérjének – penicillin-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binding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C2187E" w:rsidRPr="00500A07">
        <w:rPr>
          <w:rFonts w:ascii="Times New Roman" w:hAnsi="Times New Roman" w:cs="Times New Roman"/>
          <w:sz w:val="22"/>
        </w:rPr>
        <w:t>proteins</w:t>
      </w:r>
      <w:proofErr w:type="spellEnd"/>
      <w:r w:rsidR="00C2187E" w:rsidRPr="00500A07">
        <w:rPr>
          <w:rFonts w:ascii="Times New Roman" w:hAnsi="Times New Roman" w:cs="Times New Roman"/>
          <w:sz w:val="22"/>
        </w:rPr>
        <w:t>, PBP – nevezett) enzimet gátol</w:t>
      </w:r>
      <w:r w:rsidRPr="00500A07">
        <w:rPr>
          <w:rFonts w:ascii="Times New Roman" w:hAnsi="Times New Roman" w:cs="Times New Roman"/>
          <w:noProof/>
          <w:sz w:val="22"/>
        </w:rPr>
        <w:t>. A peptidoglikán a bakteriális sej</w:t>
      </w:r>
      <w:r w:rsidR="006F3D42" w:rsidRPr="00500A07">
        <w:rPr>
          <w:rFonts w:ascii="Times New Roman" w:hAnsi="Times New Roman" w:cs="Times New Roman"/>
          <w:noProof/>
          <w:sz w:val="22"/>
        </w:rPr>
        <w:t>tf</w:t>
      </w:r>
      <w:r w:rsidRPr="00500A07">
        <w:rPr>
          <w:rFonts w:ascii="Times New Roman" w:hAnsi="Times New Roman" w:cs="Times New Roman"/>
          <w:noProof/>
          <w:sz w:val="22"/>
        </w:rPr>
        <w:t xml:space="preserve">al szerves része, és a peptidoglikán-szintézis gátlása gyengíti a sejtfalat, amit rendszerint a sejt lízise és a baktérium pusztulása követ. </w:t>
      </w:r>
    </w:p>
    <w:p w14:paraId="0E4243F5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</w:p>
    <w:p w14:paraId="1F35B5CB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b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 xml:space="preserve">Az amoxicillin érzékeny a rezisztens baktériumok által termelt béta-laktamázok bontó hatására, így </w:t>
      </w:r>
      <w:r w:rsidR="00C2187E" w:rsidRPr="00500A07">
        <w:rPr>
          <w:rFonts w:ascii="Times New Roman" w:hAnsi="Times New Roman" w:cs="Times New Roman"/>
          <w:noProof/>
          <w:sz w:val="22"/>
        </w:rPr>
        <w:t xml:space="preserve">az </w:t>
      </w:r>
      <w:r w:rsidRPr="00500A07">
        <w:rPr>
          <w:rFonts w:ascii="Times New Roman" w:hAnsi="Times New Roman" w:cs="Times New Roman"/>
          <w:noProof/>
          <w:sz w:val="22"/>
        </w:rPr>
        <w:t xml:space="preserve">önmagában </w:t>
      </w:r>
      <w:r w:rsidR="00C2187E" w:rsidRPr="00500A07">
        <w:rPr>
          <w:rFonts w:ascii="Times New Roman" w:hAnsi="Times New Roman" w:cs="Times New Roman"/>
          <w:noProof/>
          <w:sz w:val="22"/>
        </w:rPr>
        <w:t xml:space="preserve">alkalmazott </w:t>
      </w:r>
      <w:r w:rsidRPr="00500A07">
        <w:rPr>
          <w:rFonts w:ascii="Times New Roman" w:hAnsi="Times New Roman" w:cs="Times New Roman"/>
          <w:noProof/>
          <w:sz w:val="22"/>
        </w:rPr>
        <w:t>amoxicillinnek a hatásspektrumába az ilyen enzimeket termelő organizmusok nem tartoznak bele.</w:t>
      </w:r>
    </w:p>
    <w:p w14:paraId="6A8BF187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</w:p>
    <w:p w14:paraId="15BDBE82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A klavulánsav a penicillinekkel szerkezetileg rokon béta-laktám, és egyes béta-laktamáz enzimek inaktiválásával akadályozza meg az amoxicillin inaktiválódását.</w:t>
      </w:r>
    </w:p>
    <w:p w14:paraId="2B423B5F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A klavulánsav önmagában nem fejt ki klinikailag hasznos antibakteriális hatást.</w:t>
      </w:r>
    </w:p>
    <w:p w14:paraId="26EC838E" w14:textId="77777777" w:rsidR="007604D8" w:rsidRPr="00500A07" w:rsidRDefault="007604D8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</w:p>
    <w:p w14:paraId="5A7FA278" w14:textId="77777777" w:rsidR="00670F08" w:rsidRPr="00500A07" w:rsidRDefault="00670F08" w:rsidP="004E2AAC">
      <w:pPr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  <w:proofErr w:type="spellStart"/>
      <w:r w:rsidRPr="00500A07">
        <w:rPr>
          <w:rFonts w:ascii="Times New Roman" w:hAnsi="Times New Roman" w:cs="Times New Roman"/>
          <w:sz w:val="22"/>
          <w:u w:val="single"/>
        </w:rPr>
        <w:t>Farmakokinetikai</w:t>
      </w:r>
      <w:proofErr w:type="spellEnd"/>
      <w:r w:rsidRPr="00500A07">
        <w:rPr>
          <w:rFonts w:ascii="Times New Roman" w:hAnsi="Times New Roman" w:cs="Times New Roman"/>
          <w:sz w:val="22"/>
          <w:u w:val="single"/>
        </w:rPr>
        <w:t>/</w:t>
      </w:r>
      <w:proofErr w:type="spellStart"/>
      <w:r w:rsidRPr="00500A07">
        <w:rPr>
          <w:rFonts w:ascii="Times New Roman" w:hAnsi="Times New Roman" w:cs="Times New Roman"/>
          <w:sz w:val="22"/>
          <w:u w:val="single"/>
        </w:rPr>
        <w:t>farmakodinámiás</w:t>
      </w:r>
      <w:proofErr w:type="spellEnd"/>
      <w:r w:rsidRPr="00500A07">
        <w:rPr>
          <w:rFonts w:ascii="Times New Roman" w:hAnsi="Times New Roman" w:cs="Times New Roman"/>
          <w:sz w:val="22"/>
          <w:u w:val="single"/>
        </w:rPr>
        <w:t xml:space="preserve"> összefüggés</w:t>
      </w:r>
    </w:p>
    <w:p w14:paraId="6D88C529" w14:textId="69B3D738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esetében a </w:t>
      </w:r>
      <w:r w:rsidR="00670F08" w:rsidRPr="00500A07">
        <w:rPr>
          <w:rFonts w:ascii="Times New Roman" w:hAnsi="Times New Roman" w:cs="Times New Roman"/>
          <w:sz w:val="22"/>
        </w:rPr>
        <w:t xml:space="preserve">hatásosság </w:t>
      </w:r>
      <w:r w:rsidRPr="00500A07">
        <w:rPr>
          <w:rFonts w:ascii="Times New Roman" w:hAnsi="Times New Roman" w:cs="Times New Roman"/>
          <w:sz w:val="22"/>
        </w:rPr>
        <w:t>legfontosabb paramétere az, hogy a szérumkoncentráció mennyi ideig haladja meg a minimális gátló koncentrációt (</w:t>
      </w:r>
      <w:r w:rsidR="002151A7">
        <w:rPr>
          <w:rFonts w:ascii="Times New Roman" w:hAnsi="Times New Roman" w:cs="Times New Roman"/>
          <w:sz w:val="22"/>
        </w:rPr>
        <w:t>t</w:t>
      </w:r>
      <w:r w:rsidRPr="00500A07">
        <w:rPr>
          <w:rFonts w:ascii="Times New Roman" w:hAnsi="Times New Roman" w:cs="Times New Roman"/>
          <w:sz w:val="22"/>
        </w:rPr>
        <w:t>&gt;MIC).</w:t>
      </w:r>
    </w:p>
    <w:p w14:paraId="3300A17E" w14:textId="77777777" w:rsidR="007604D8" w:rsidRPr="00500A07" w:rsidRDefault="007604D8" w:rsidP="004E2AAC">
      <w:pPr>
        <w:spacing w:before="0"/>
        <w:rPr>
          <w:rFonts w:ascii="Times New Roman" w:hAnsi="Times New Roman" w:cs="Times New Roman"/>
          <w:noProof/>
          <w:sz w:val="22"/>
          <w:u w:val="single"/>
        </w:rPr>
      </w:pPr>
    </w:p>
    <w:p w14:paraId="3A403252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noProof/>
          <w:sz w:val="22"/>
          <w:u w:val="single"/>
        </w:rPr>
      </w:pPr>
      <w:r w:rsidRPr="00500A07">
        <w:rPr>
          <w:rFonts w:ascii="Times New Roman" w:hAnsi="Times New Roman" w:cs="Times New Roman"/>
          <w:noProof/>
          <w:sz w:val="22"/>
          <w:u w:val="single"/>
        </w:rPr>
        <w:t>Rezisztenciamechanizmusok</w:t>
      </w:r>
    </w:p>
    <w:p w14:paraId="4BD73B92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klavulánsavval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szembeni rezisztencia két fő mechanizmusa: </w:t>
      </w:r>
    </w:p>
    <w:p w14:paraId="1B152A55" w14:textId="670FD08B" w:rsidR="00C1038E" w:rsidRPr="00500A07" w:rsidRDefault="00C1038E" w:rsidP="004E2AAC">
      <w:pPr>
        <w:numPr>
          <w:ilvl w:val="0"/>
          <w:numId w:val="4"/>
        </w:numPr>
        <w:tabs>
          <w:tab w:val="left" w:pos="0"/>
        </w:tabs>
        <w:spacing w:before="0"/>
        <w:ind w:left="567" w:hanging="567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Olyan bakteriális béta-laktamázok általi inaktiválás, melyeket a klavulánsav nem gátol, id</w:t>
      </w:r>
      <w:r w:rsidR="00650442">
        <w:rPr>
          <w:rFonts w:ascii="Times New Roman" w:hAnsi="Times New Roman" w:cs="Times New Roman"/>
          <w:noProof/>
          <w:sz w:val="22"/>
        </w:rPr>
        <w:t>e</w:t>
      </w:r>
      <w:r w:rsidRPr="00500A07">
        <w:rPr>
          <w:rFonts w:ascii="Times New Roman" w:hAnsi="Times New Roman" w:cs="Times New Roman"/>
          <w:noProof/>
          <w:sz w:val="22"/>
        </w:rPr>
        <w:t>értve a B, C és D osztályt is.</w:t>
      </w:r>
    </w:p>
    <w:p w14:paraId="1605ADA3" w14:textId="77777777" w:rsidR="00C1038E" w:rsidRPr="00500A07" w:rsidRDefault="00C1038E" w:rsidP="004E2AAC">
      <w:pPr>
        <w:keepNext/>
        <w:numPr>
          <w:ilvl w:val="0"/>
          <w:numId w:val="4"/>
        </w:numPr>
        <w:tabs>
          <w:tab w:val="left" w:pos="0"/>
        </w:tabs>
        <w:spacing w:before="0"/>
        <w:ind w:left="567" w:hanging="567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A penicillin-kötő fehérjék (PBP) struktúrájának megváltozása, ami csökkenti az antibakteriális szer célpont iránti affinitását.</w:t>
      </w:r>
    </w:p>
    <w:p w14:paraId="72E306E0" w14:textId="77777777" w:rsidR="007604D8" w:rsidRPr="00500A07" w:rsidRDefault="007604D8" w:rsidP="004E2AAC">
      <w:pPr>
        <w:tabs>
          <w:tab w:val="left" w:pos="426"/>
        </w:tabs>
        <w:spacing w:before="0"/>
        <w:ind w:left="567" w:firstLine="0"/>
        <w:rPr>
          <w:rFonts w:ascii="Times New Roman" w:hAnsi="Times New Roman" w:cs="Times New Roman"/>
          <w:noProof/>
          <w:sz w:val="22"/>
        </w:rPr>
      </w:pPr>
    </w:p>
    <w:p w14:paraId="0A8BB637" w14:textId="77777777" w:rsidR="00C1038E" w:rsidRPr="00500A07" w:rsidRDefault="00C1038E" w:rsidP="004E2AAC">
      <w:pPr>
        <w:tabs>
          <w:tab w:val="left" w:pos="426"/>
        </w:tabs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 xml:space="preserve">A baktériumok impermeabilitása és az effluxpumpa-mechanizmusok is okozhatják vagy segíthetik a bakteriális rezisztencia kialakulását, különösen a Gram-negatív baktériumok esetében. </w:t>
      </w:r>
    </w:p>
    <w:p w14:paraId="2CDA12C1" w14:textId="77777777" w:rsidR="007604D8" w:rsidRPr="00500A07" w:rsidRDefault="007604D8" w:rsidP="004E2AAC">
      <w:pPr>
        <w:keepNext/>
        <w:spacing w:before="0"/>
        <w:rPr>
          <w:rFonts w:ascii="Times New Roman" w:hAnsi="Times New Roman" w:cs="Times New Roman"/>
          <w:noProof/>
          <w:sz w:val="22"/>
          <w:u w:val="single"/>
        </w:rPr>
      </w:pPr>
    </w:p>
    <w:p w14:paraId="17140E3B" w14:textId="568C4EC4" w:rsidR="003F629C" w:rsidRPr="00F236CB" w:rsidRDefault="003F629C" w:rsidP="00F236CB">
      <w:pPr>
        <w:spacing w:before="0"/>
        <w:ind w:left="0" w:firstLine="0"/>
        <w:rPr>
          <w:rFonts w:ascii="Times New Roman" w:eastAsia="Times New Roman" w:hAnsi="Times New Roman" w:cs="Times New Roman"/>
          <w:sz w:val="22"/>
          <w:u w:val="single"/>
          <w:lang w:eastAsia="hu-HU"/>
        </w:rPr>
      </w:pPr>
      <w:r w:rsidRPr="003F629C">
        <w:rPr>
          <w:rFonts w:ascii="Times New Roman" w:eastAsia="Times New Roman" w:hAnsi="Times New Roman" w:cs="Times New Roman"/>
          <w:sz w:val="22"/>
          <w:u w:val="single"/>
          <w:lang w:eastAsia="hu-HU"/>
        </w:rPr>
        <w:t xml:space="preserve">Érzékenységi vizsgálat határértékei </w:t>
      </w:r>
    </w:p>
    <w:p w14:paraId="7772B6C9" w14:textId="36211145" w:rsidR="003F629C" w:rsidRPr="003F629C" w:rsidRDefault="003F629C" w:rsidP="003F629C">
      <w:pPr>
        <w:spacing w:before="0" w:line="260" w:lineRule="exact"/>
        <w:ind w:left="0" w:firstLine="0"/>
        <w:rPr>
          <w:rFonts w:ascii="Times New Roman" w:eastAsia="Times New Roman" w:hAnsi="Times New Roman" w:cs="Times New Roman"/>
          <w:snapToGrid w:val="0"/>
          <w:sz w:val="22"/>
          <w:lang w:eastAsia="hu-HU"/>
        </w:rPr>
      </w:pPr>
      <w:r w:rsidRPr="003F629C">
        <w:rPr>
          <w:rFonts w:ascii="Times New Roman" w:eastAsia="Times New Roman" w:hAnsi="Times New Roman" w:cs="Times New Roman"/>
          <w:sz w:val="22"/>
          <w:lang w:eastAsia="hu-HU"/>
        </w:rPr>
        <w:t xml:space="preserve">Az Antibiotikum-érzékenységi Vizsgálatok Európai Bizottsága (EUCAST) az </w:t>
      </w:r>
      <w:proofErr w:type="spellStart"/>
      <w:r w:rsidRPr="003F629C">
        <w:rPr>
          <w:rFonts w:ascii="Times New Roman" w:eastAsia="Times New Roman" w:hAnsi="Times New Roman" w:cs="Times New Roman"/>
          <w:sz w:val="22"/>
          <w:lang w:eastAsia="hu-HU"/>
        </w:rPr>
        <w:t>amoxicillin</w:t>
      </w:r>
      <w:proofErr w:type="spellEnd"/>
      <w:r w:rsidRPr="003F629C">
        <w:rPr>
          <w:rFonts w:ascii="Times New Roman" w:eastAsia="Times New Roman" w:hAnsi="Times New Roman" w:cs="Times New Roman"/>
          <w:sz w:val="22"/>
          <w:lang w:eastAsia="hu-HU"/>
        </w:rPr>
        <w:t>/</w:t>
      </w:r>
      <w:proofErr w:type="spellStart"/>
      <w:r w:rsidRPr="003F629C">
        <w:rPr>
          <w:rFonts w:ascii="Times New Roman" w:eastAsia="Times New Roman" w:hAnsi="Times New Roman" w:cs="Times New Roman"/>
          <w:sz w:val="22"/>
          <w:lang w:eastAsia="hu-HU"/>
        </w:rPr>
        <w:t>klavulánsav</w:t>
      </w:r>
      <w:proofErr w:type="spellEnd"/>
      <w:r w:rsidR="00085823">
        <w:rPr>
          <w:rFonts w:ascii="Times New Roman" w:eastAsia="Times New Roman" w:hAnsi="Times New Roman" w:cs="Times New Roman"/>
          <w:sz w:val="22"/>
          <w:lang w:eastAsia="hu-HU"/>
        </w:rPr>
        <w:t xml:space="preserve"> </w:t>
      </w:r>
      <w:r w:rsidR="00085823" w:rsidRPr="00085823">
        <w:rPr>
          <w:rFonts w:ascii="Times New Roman" w:eastAsia="Times New Roman" w:hAnsi="Times New Roman" w:cs="Times New Roman"/>
          <w:sz w:val="22"/>
          <w:lang w:eastAsia="hu-HU"/>
        </w:rPr>
        <w:t>(beleértve a kizárólag intravénás alkalmazásra vonatkozó határértékeket is)</w:t>
      </w:r>
      <w:r w:rsidRPr="003F629C">
        <w:rPr>
          <w:rFonts w:ascii="Times New Roman" w:eastAsia="Times New Roman" w:hAnsi="Times New Roman" w:cs="Times New Roman"/>
          <w:sz w:val="22"/>
          <w:lang w:eastAsia="hu-HU"/>
        </w:rPr>
        <w:t xml:space="preserve"> vonatkozásában megállapította a MIC (minimális gátló koncentráció) érzékenységi vizsgálatának értelmezési kritériumait, amelyek felsorolása itt található:</w:t>
      </w:r>
    </w:p>
    <w:p w14:paraId="06DB368F" w14:textId="77777777" w:rsidR="003F629C" w:rsidRPr="003F629C" w:rsidRDefault="003F629C" w:rsidP="003F629C">
      <w:pPr>
        <w:spacing w:before="0" w:line="260" w:lineRule="exact"/>
        <w:ind w:left="0" w:firstLine="0"/>
        <w:rPr>
          <w:rFonts w:ascii="Times New Roman" w:eastAsia="Times New Roman" w:hAnsi="Times New Roman" w:cs="Times New Roman"/>
          <w:sz w:val="22"/>
          <w:lang w:eastAsia="hu-HU"/>
        </w:rPr>
      </w:pPr>
      <w:hyperlink r:id="rId9" w:history="1">
        <w:r w:rsidRPr="00DF4C3C">
          <w:rPr>
            <w:rFonts w:ascii="Times New Roman" w:eastAsia="Times New Roman" w:hAnsi="Times New Roman" w:cs="Times New Roman"/>
            <w:noProof/>
            <w:color w:val="0000FF"/>
            <w:sz w:val="22"/>
            <w:u w:val="single"/>
          </w:rPr>
          <w:t>https://www.ema.europa.eu/documents/other/minimum-inhibitory-concentration-mic-breakpoints_en.xlsx</w:t>
        </w:r>
      </w:hyperlink>
    </w:p>
    <w:p w14:paraId="0B25B2A1" w14:textId="77777777" w:rsidR="003F629C" w:rsidRPr="00500A07" w:rsidRDefault="003F629C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</w:p>
    <w:p w14:paraId="4CCB801D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 xml:space="preserve">A rezisztencia előfordulási gyakorisága az egyes fajok esetében földrajzilag és időben változhat, </w:t>
      </w:r>
      <w:r w:rsidRPr="00500A07">
        <w:rPr>
          <w:rFonts w:ascii="Times New Roman" w:hAnsi="Times New Roman" w:cs="Times New Roman"/>
          <w:iCs/>
          <w:sz w:val="22"/>
        </w:rPr>
        <w:t>ezért ajánlott beszerezni</w:t>
      </w:r>
      <w:r w:rsidRPr="00500A07">
        <w:rPr>
          <w:rFonts w:ascii="Times New Roman" w:hAnsi="Times New Roman" w:cs="Times New Roman"/>
          <w:b/>
          <w:i/>
          <w:iCs/>
          <w:sz w:val="22"/>
        </w:rPr>
        <w:t xml:space="preserve"> </w:t>
      </w:r>
      <w:r w:rsidRPr="00500A07">
        <w:rPr>
          <w:rFonts w:ascii="Times New Roman" w:hAnsi="Times New Roman" w:cs="Times New Roman"/>
          <w:noProof/>
          <w:sz w:val="22"/>
        </w:rPr>
        <w:t>a helyi rezisztenciára vonatkozó információkat, különösen akkor, amikor súlyos fertőzéseket kezelnek. Szükség esetén szakértő tanácsát kell kérni, ha a rezisztencia helyi előfordulása olyan mérvű, hogy a szer hatása legalábbis bizonyos fertőzésekben megkérdőjelezhető.</w:t>
      </w:r>
    </w:p>
    <w:p w14:paraId="35FEAF3A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noProof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97"/>
      </w:tblGrid>
      <w:tr w:rsidR="00C1038E" w:rsidRPr="00500A07" w14:paraId="22921AD8" w14:textId="77777777" w:rsidTr="007C2D82">
        <w:trPr>
          <w:trHeight w:hRule="exact" w:val="397"/>
        </w:trPr>
        <w:tc>
          <w:tcPr>
            <w:tcW w:w="8897" w:type="dxa"/>
            <w:vAlign w:val="center"/>
          </w:tcPr>
          <w:p w14:paraId="069523FB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b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noProof/>
                <w:sz w:val="22"/>
              </w:rPr>
              <w:lastRenderedPageBreak/>
              <w:t>Általában érzékeny fajok</w:t>
            </w:r>
          </w:p>
        </w:tc>
      </w:tr>
      <w:tr w:rsidR="00C1038E" w:rsidRPr="00500A07" w14:paraId="203B8CEC" w14:textId="77777777" w:rsidTr="00C1038E">
        <w:tc>
          <w:tcPr>
            <w:tcW w:w="8897" w:type="dxa"/>
          </w:tcPr>
          <w:p w14:paraId="5A1C8EF5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u w:val="single"/>
              </w:rPr>
              <w:t xml:space="preserve">Aerob Gram-pozitív mikroorganizmusok </w:t>
            </w:r>
          </w:p>
          <w:p w14:paraId="14A53994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Enterococcus faecalis</w:t>
            </w:r>
          </w:p>
          <w:p w14:paraId="219E9DD0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Gardnerella vaginalis</w:t>
            </w:r>
          </w:p>
          <w:p w14:paraId="5D18ED22" w14:textId="0D4D1356" w:rsidR="00C1038E" w:rsidRPr="00500A07" w:rsidRDefault="00C1038E" w:rsidP="000025D7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Staphylococcus aureus (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meticillin-érzékeny)</w:t>
            </w: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£</w:t>
            </w:r>
          </w:p>
          <w:p w14:paraId="6628EE41" w14:textId="226C5747" w:rsidR="000025D7" w:rsidRPr="00DF4C3C" w:rsidRDefault="002E3985" w:rsidP="00F236CB">
            <w:pPr>
              <w:pStyle w:val="TableParagraph"/>
              <w:ind w:right="2838"/>
              <w:rPr>
                <w:lang w:val="hu-HU"/>
              </w:rPr>
            </w:pPr>
            <w:proofErr w:type="spellStart"/>
            <w:r w:rsidRPr="00DF4C3C">
              <w:rPr>
                <w:lang w:val="hu-HU"/>
              </w:rPr>
              <w:t>Koaguláz</w:t>
            </w:r>
            <w:proofErr w:type="spellEnd"/>
            <w:r w:rsidRPr="00DF4C3C">
              <w:rPr>
                <w:lang w:val="hu-HU"/>
              </w:rPr>
              <w:t xml:space="preserve">-negatív </w:t>
            </w:r>
            <w:proofErr w:type="spellStart"/>
            <w:r w:rsidRPr="00DF4C3C">
              <w:rPr>
                <w:lang w:val="hu-HU"/>
              </w:rPr>
              <w:t>Staphylococcusok</w:t>
            </w:r>
            <w:proofErr w:type="spellEnd"/>
            <w:r w:rsidRPr="00DF4C3C">
              <w:rPr>
                <w:lang w:val="hu-HU"/>
              </w:rPr>
              <w:t xml:space="preserve"> (</w:t>
            </w:r>
            <w:proofErr w:type="spellStart"/>
            <w:r w:rsidRPr="00DF4C3C">
              <w:rPr>
                <w:lang w:val="hu-HU"/>
              </w:rPr>
              <w:t>meticillin</w:t>
            </w:r>
            <w:proofErr w:type="spellEnd"/>
            <w:r w:rsidRPr="00DF4C3C">
              <w:rPr>
                <w:lang w:val="hu-HU"/>
              </w:rPr>
              <w:t>-érzékeny</w:t>
            </w:r>
            <w:r w:rsidR="000025D7" w:rsidRPr="00DF4C3C">
              <w:rPr>
                <w:lang w:val="hu-HU"/>
              </w:rPr>
              <w:t>)</w:t>
            </w:r>
          </w:p>
          <w:p w14:paraId="204E1083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Streptococcus agalactiae</w:t>
            </w:r>
          </w:p>
          <w:p w14:paraId="6DDC3F4A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Streptococcus pneumoniae</w:t>
            </w: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1</w:t>
            </w:r>
          </w:p>
          <w:p w14:paraId="3574E196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Streptococcus pyogenes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 xml:space="preserve"> és </w:t>
            </w:r>
            <w:r w:rsidR="00293CB2" w:rsidRPr="00500A07">
              <w:rPr>
                <w:rFonts w:ascii="Times New Roman" w:hAnsi="Times New Roman" w:cs="Times New Roman"/>
                <w:noProof/>
                <w:sz w:val="22"/>
              </w:rPr>
              <w:t>egyéb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 xml:space="preserve"> béta-haemol</w:t>
            </w:r>
            <w:r w:rsidR="00670F08" w:rsidRPr="00500A07">
              <w:rPr>
                <w:rFonts w:ascii="Times New Roman" w:hAnsi="Times New Roman" w:cs="Times New Roman"/>
                <w:noProof/>
                <w:sz w:val="22"/>
              </w:rPr>
              <w:t>y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ti</w:t>
            </w:r>
            <w:r w:rsidR="00670F08" w:rsidRPr="00500A07">
              <w:rPr>
                <w:rFonts w:ascii="Times New Roman" w:hAnsi="Times New Roman" w:cs="Times New Roman"/>
                <w:noProof/>
                <w:sz w:val="22"/>
              </w:rPr>
              <w:t>c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 xml:space="preserve">us </w:t>
            </w:r>
            <w:r w:rsidR="00670F08" w:rsidRPr="00500A07">
              <w:rPr>
                <w:rFonts w:ascii="Times New Roman" w:hAnsi="Times New Roman" w:cs="Times New Roman"/>
                <w:i/>
                <w:noProof/>
                <w:sz w:val="22"/>
              </w:rPr>
              <w:t>S</w:t>
            </w: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treptococcus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ok</w:t>
            </w:r>
          </w:p>
          <w:p w14:paraId="5FFEF9F4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Streptococcus viridans 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csoport</w:t>
            </w:r>
          </w:p>
          <w:p w14:paraId="53C7E3E6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  <w:u w:val="single"/>
              </w:rPr>
            </w:pPr>
          </w:p>
          <w:p w14:paraId="367EDBBA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u w:val="single"/>
              </w:rPr>
              <w:t xml:space="preserve">Aerob Gram-negatív mikroorganizmusok </w:t>
            </w:r>
          </w:p>
          <w:p w14:paraId="3BC03AFF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Actinobacillus actinomycetemcomitans</w:t>
            </w:r>
          </w:p>
          <w:p w14:paraId="58A42CF7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Capnocytophaga 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spp.</w:t>
            </w:r>
          </w:p>
          <w:p w14:paraId="2D5DE1E3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Eikenella corrodens</w:t>
            </w:r>
          </w:p>
          <w:p w14:paraId="05AF995C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Haemophilus influenzae</w:t>
            </w: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2</w:t>
            </w:r>
          </w:p>
          <w:p w14:paraId="3C9B145F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Moraxella catarrhalis</w:t>
            </w:r>
          </w:p>
          <w:p w14:paraId="246951F6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Neisseria gonorrhoeae</w:t>
            </w: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§</w:t>
            </w:r>
          </w:p>
          <w:p w14:paraId="777A0ED9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Pasteurella multocida</w:t>
            </w:r>
          </w:p>
          <w:p w14:paraId="20989BC9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</w:p>
          <w:p w14:paraId="199D38BA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  <w:u w:val="single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u w:val="single"/>
              </w:rPr>
              <w:t>Anaerob mikroorganizmusok</w:t>
            </w:r>
          </w:p>
          <w:p w14:paraId="3F95EEB8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Bacteroides fragilis</w:t>
            </w:r>
          </w:p>
          <w:p w14:paraId="75F3D6B1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Fusobacterium nucleatum</w:t>
            </w:r>
          </w:p>
          <w:p w14:paraId="268039F1" w14:textId="77777777" w:rsidR="00CE2DD8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i/>
                <w:sz w:val="22"/>
              </w:rPr>
              <w:t>Prevotella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spp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C1038E" w:rsidRPr="00500A07" w14:paraId="5A0B014F" w14:textId="77777777" w:rsidTr="007C2D82">
        <w:trPr>
          <w:trHeight w:hRule="exact" w:val="397"/>
        </w:trPr>
        <w:tc>
          <w:tcPr>
            <w:tcW w:w="8897" w:type="dxa"/>
            <w:vAlign w:val="center"/>
          </w:tcPr>
          <w:p w14:paraId="279A0052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b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noProof/>
                <w:sz w:val="22"/>
              </w:rPr>
              <w:t>Fajok, melyek esetében a szerzett rezisztencia probléma lehet</w:t>
            </w:r>
          </w:p>
        </w:tc>
      </w:tr>
      <w:tr w:rsidR="00C1038E" w:rsidRPr="00500A07" w14:paraId="45D141FA" w14:textId="77777777" w:rsidTr="00C1038E">
        <w:tc>
          <w:tcPr>
            <w:tcW w:w="8897" w:type="dxa"/>
          </w:tcPr>
          <w:p w14:paraId="733E2463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u w:val="single"/>
              </w:rPr>
              <w:t xml:space="preserve">Aerob Gram-pozitív mikroorganizmusok </w:t>
            </w:r>
          </w:p>
          <w:p w14:paraId="3206F15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Enterococcus faecium</w:t>
            </w: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$</w:t>
            </w:r>
          </w:p>
          <w:p w14:paraId="4F6638F4" w14:textId="77777777" w:rsidR="007C2D82" w:rsidRPr="00500A07" w:rsidRDefault="007C2D82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  <w:u w:val="single"/>
              </w:rPr>
            </w:pPr>
          </w:p>
          <w:p w14:paraId="1FA3BD03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u w:val="single"/>
              </w:rPr>
              <w:t xml:space="preserve">Aerob Gram-negatív mikroorganizmusok </w:t>
            </w:r>
          </w:p>
          <w:p w14:paraId="6796E3CB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  <w:vertAlign w:val="superscript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Escherichia coli</w:t>
            </w:r>
          </w:p>
          <w:p w14:paraId="22ADDC6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i/>
                <w:sz w:val="22"/>
              </w:rPr>
              <w:t>Klebsiella</w:t>
            </w:r>
            <w:proofErr w:type="spellEnd"/>
            <w:r w:rsidRPr="00500A07">
              <w:rPr>
                <w:rFonts w:ascii="Times New Roman" w:hAnsi="Times New Roman" w:cs="Times New Roman"/>
                <w:i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i/>
                <w:sz w:val="22"/>
              </w:rPr>
              <w:t>oxytoca</w:t>
            </w:r>
            <w:proofErr w:type="spellEnd"/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 </w:t>
            </w:r>
          </w:p>
          <w:p w14:paraId="02EE4134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Klebsiella pneumoniae</w:t>
            </w:r>
          </w:p>
          <w:p w14:paraId="0948282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Proteus mirabilis</w:t>
            </w:r>
          </w:p>
          <w:p w14:paraId="303A40B6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Proteus vulgaris</w:t>
            </w:r>
            <w:r w:rsidRPr="00500A07" w:rsidDel="004C160E">
              <w:rPr>
                <w:rFonts w:ascii="Times New Roman" w:hAnsi="Times New Roman" w:cs="Times New Roman"/>
                <w:i/>
                <w:noProof/>
                <w:sz w:val="22"/>
              </w:rPr>
              <w:t xml:space="preserve"> </w:t>
            </w:r>
          </w:p>
        </w:tc>
      </w:tr>
      <w:tr w:rsidR="00C1038E" w:rsidRPr="00500A07" w14:paraId="400DDFC2" w14:textId="77777777" w:rsidTr="007C2D82">
        <w:trPr>
          <w:trHeight w:hRule="exact" w:val="397"/>
        </w:trPr>
        <w:tc>
          <w:tcPr>
            <w:tcW w:w="8897" w:type="dxa"/>
            <w:vAlign w:val="center"/>
          </w:tcPr>
          <w:p w14:paraId="07DCE36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b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b/>
                <w:noProof/>
                <w:sz w:val="22"/>
              </w:rPr>
              <w:t xml:space="preserve">Eredendően rezisztens </w:t>
            </w:r>
            <w:r w:rsidR="00293CB2" w:rsidRPr="00500A07">
              <w:rPr>
                <w:rFonts w:ascii="Times New Roman" w:hAnsi="Times New Roman" w:cs="Times New Roman"/>
                <w:b/>
                <w:noProof/>
                <w:sz w:val="22"/>
              </w:rPr>
              <w:t>mikro</w:t>
            </w:r>
            <w:r w:rsidRPr="00500A07">
              <w:rPr>
                <w:rFonts w:ascii="Times New Roman" w:hAnsi="Times New Roman" w:cs="Times New Roman"/>
                <w:b/>
                <w:noProof/>
                <w:sz w:val="22"/>
              </w:rPr>
              <w:t>organizmusok</w:t>
            </w:r>
          </w:p>
        </w:tc>
      </w:tr>
      <w:tr w:rsidR="00C1038E" w:rsidRPr="00500A07" w14:paraId="4615BB69" w14:textId="77777777" w:rsidTr="00C1038E">
        <w:tc>
          <w:tcPr>
            <w:tcW w:w="8897" w:type="dxa"/>
          </w:tcPr>
          <w:p w14:paraId="6F4DE56C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u w:val="single"/>
              </w:rPr>
              <w:t xml:space="preserve">Aerob Gram-negatív mikroorganizmusok </w:t>
            </w:r>
          </w:p>
          <w:p w14:paraId="1A67592C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Acinetobacter 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sp.</w:t>
            </w:r>
          </w:p>
          <w:p w14:paraId="09D4A70F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Citrobacter freundii</w:t>
            </w:r>
          </w:p>
          <w:p w14:paraId="3E199529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Enterobacter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 xml:space="preserve"> sp.</w:t>
            </w:r>
          </w:p>
          <w:p w14:paraId="767C0DE6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Legionella pneumophila </w:t>
            </w:r>
          </w:p>
          <w:p w14:paraId="102E1FC0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Morganella morganii</w:t>
            </w:r>
          </w:p>
          <w:p w14:paraId="5484D181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Providencia 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spp.</w:t>
            </w:r>
          </w:p>
          <w:p w14:paraId="06662A04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Pseudomonas 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sp.</w:t>
            </w:r>
          </w:p>
          <w:p w14:paraId="1866A15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Serratia 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sp.</w:t>
            </w:r>
          </w:p>
          <w:p w14:paraId="34493252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Stenotrophomonas maltophilia</w:t>
            </w:r>
          </w:p>
          <w:p w14:paraId="771C3CD7" w14:textId="77777777" w:rsidR="007C2D82" w:rsidRPr="00500A07" w:rsidRDefault="007C2D82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  <w:u w:val="single"/>
              </w:rPr>
            </w:pPr>
          </w:p>
          <w:p w14:paraId="11570822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  <w:u w:val="single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u w:val="single"/>
              </w:rPr>
              <w:t>Egyéb mikroorganizmusok</w:t>
            </w:r>
          </w:p>
          <w:p w14:paraId="52DFB5ED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sz w:val="22"/>
              </w:rPr>
              <w:t xml:space="preserve">Chlamydia </w:t>
            </w:r>
            <w:proofErr w:type="spellStart"/>
            <w:r w:rsidRPr="00500A07">
              <w:rPr>
                <w:rFonts w:ascii="Times New Roman" w:hAnsi="Times New Roman" w:cs="Times New Roman"/>
                <w:i/>
                <w:sz w:val="22"/>
              </w:rPr>
              <w:t>trachomatis</w:t>
            </w:r>
            <w:proofErr w:type="spellEnd"/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 </w:t>
            </w:r>
          </w:p>
          <w:p w14:paraId="6B531A10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Chlamydophila pneumoniae</w:t>
            </w:r>
          </w:p>
          <w:p w14:paraId="6E1BD743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Chlamydophila psittaci</w:t>
            </w:r>
          </w:p>
          <w:p w14:paraId="3D1E247E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 xml:space="preserve">Coxiella burnetti </w:t>
            </w:r>
          </w:p>
          <w:p w14:paraId="486AD90E" w14:textId="77777777" w:rsidR="00C1038E" w:rsidRPr="00500A07" w:rsidRDefault="00C1038E" w:rsidP="004E2AAC">
            <w:pPr>
              <w:spacing w:before="0"/>
              <w:rPr>
                <w:rFonts w:ascii="Times New Roman" w:hAnsi="Times New Roman" w:cs="Times New Roman"/>
                <w:i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i/>
                <w:noProof/>
                <w:sz w:val="22"/>
              </w:rPr>
              <w:t>Mycoplasma pneumoniae</w:t>
            </w:r>
          </w:p>
        </w:tc>
      </w:tr>
      <w:tr w:rsidR="0088225A" w:rsidRPr="00500A07" w14:paraId="25FBC4AC" w14:textId="77777777" w:rsidTr="00C1038E">
        <w:tc>
          <w:tcPr>
            <w:tcW w:w="8897" w:type="dxa"/>
          </w:tcPr>
          <w:p w14:paraId="4AC3965E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lastRenderedPageBreak/>
              <w:t>$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Természetes mérsékelt érzékenység, szerzett rezisztenciamechanizmus hiányában.</w:t>
            </w:r>
          </w:p>
          <w:p w14:paraId="4C6C6B37" w14:textId="77777777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noProof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£</w:t>
            </w:r>
            <w:r w:rsidRPr="00500A07">
              <w:rPr>
                <w:rFonts w:ascii="Times New Roman" w:hAnsi="Times New Roman" w:cs="Times New Roman"/>
                <w:sz w:val="22"/>
              </w:rPr>
              <w:t>Minden</w:t>
            </w:r>
            <w:r w:rsidRPr="00500A07">
              <w:rPr>
                <w:rFonts w:ascii="Times New Roman" w:hAnsi="Times New Roman" w:cs="Times New Roman"/>
                <w:i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meticillin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-rezisztens </w:t>
            </w:r>
            <w:proofErr w:type="spellStart"/>
            <w:r w:rsidR="00C9619F" w:rsidRPr="00500A07">
              <w:rPr>
                <w:rFonts w:ascii="Times New Roman" w:hAnsi="Times New Roman" w:cs="Times New Roman"/>
                <w:i/>
                <w:sz w:val="22"/>
              </w:rPr>
              <w:t>S</w:t>
            </w:r>
            <w:r w:rsidRPr="00500A07">
              <w:rPr>
                <w:rFonts w:ascii="Times New Roman" w:hAnsi="Times New Roman" w:cs="Times New Roman"/>
                <w:i/>
                <w:sz w:val="22"/>
              </w:rPr>
              <w:t>taphylococcus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rezisztens az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="007C2D82" w:rsidRPr="00500A07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k</w:t>
            </w:r>
            <w:r w:rsidR="00C52256" w:rsidRPr="00500A07">
              <w:rPr>
                <w:rFonts w:ascii="Times New Roman" w:hAnsi="Times New Roman" w:cs="Times New Roman"/>
                <w:sz w:val="22"/>
              </w:rPr>
              <w:t>l</w:t>
            </w:r>
            <w:r w:rsidRPr="00500A07">
              <w:rPr>
                <w:rFonts w:ascii="Times New Roman" w:hAnsi="Times New Roman" w:cs="Times New Roman"/>
                <w:sz w:val="22"/>
              </w:rPr>
              <w:t>avulánsavval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szemben is.</w:t>
            </w:r>
          </w:p>
          <w:p w14:paraId="7659F95D" w14:textId="315CF830" w:rsidR="00C1038E" w:rsidRPr="00500A07" w:rsidRDefault="00C1038E" w:rsidP="004E2AAC">
            <w:pPr>
              <w:keepNext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§</w:t>
            </w:r>
            <w:r w:rsidRPr="00500A07">
              <w:rPr>
                <w:rFonts w:ascii="Times New Roman" w:hAnsi="Times New Roman" w:cs="Times New Roman"/>
                <w:sz w:val="22"/>
              </w:rPr>
              <w:t>Minden</w:t>
            </w:r>
            <w:r w:rsidRPr="00500A07">
              <w:rPr>
                <w:rFonts w:ascii="Times New Roman" w:hAnsi="Times New Roman" w:cs="Times New Roman"/>
                <w:i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am</w:t>
            </w:r>
            <w:r w:rsidR="002E3985">
              <w:rPr>
                <w:rFonts w:ascii="Times New Roman" w:hAnsi="Times New Roman" w:cs="Times New Roman"/>
                <w:sz w:val="22"/>
              </w:rPr>
              <w:t>ox</w:t>
            </w:r>
            <w:r w:rsidRPr="00500A07">
              <w:rPr>
                <w:rFonts w:ascii="Times New Roman" w:hAnsi="Times New Roman" w:cs="Times New Roman"/>
                <w:sz w:val="22"/>
              </w:rPr>
              <w:t>icillinre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rezisztens törzs, ahol a rezisztenciát nem béta-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laktamázok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közvetítik, rezisztens az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="007C2D82" w:rsidRPr="00500A07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k</w:t>
            </w:r>
            <w:r w:rsidR="00C52256" w:rsidRPr="00500A07">
              <w:rPr>
                <w:rFonts w:ascii="Times New Roman" w:hAnsi="Times New Roman" w:cs="Times New Roman"/>
                <w:sz w:val="22"/>
              </w:rPr>
              <w:t>la</w:t>
            </w:r>
            <w:r w:rsidRPr="00500A07">
              <w:rPr>
                <w:rFonts w:ascii="Times New Roman" w:hAnsi="Times New Roman" w:cs="Times New Roman"/>
                <w:sz w:val="22"/>
              </w:rPr>
              <w:t>vulánsavval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szemben is.</w:t>
            </w:r>
          </w:p>
          <w:p w14:paraId="74C06390" w14:textId="77777777" w:rsidR="00C1038E" w:rsidRPr="00500A07" w:rsidRDefault="00C1038E" w:rsidP="004E2AAC">
            <w:pPr>
              <w:keepNext/>
              <w:autoSpaceDE w:val="0"/>
              <w:autoSpaceDN w:val="0"/>
              <w:adjustRightInd w:val="0"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  <w:vertAlign w:val="superscript"/>
              </w:rPr>
              <w:t>1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Ez az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amoxicillin</w:t>
            </w:r>
            <w:proofErr w:type="spellEnd"/>
            <w:r w:rsidR="007C2D82" w:rsidRPr="00500A07">
              <w:rPr>
                <w:rFonts w:ascii="Times New Roman" w:hAnsi="Times New Roman" w:cs="Times New Roman"/>
                <w:sz w:val="22"/>
              </w:rPr>
              <w:t>/</w:t>
            </w:r>
            <w:proofErr w:type="spellStart"/>
            <w:r w:rsidR="00C52256" w:rsidRPr="00500A07">
              <w:rPr>
                <w:rFonts w:ascii="Times New Roman" w:hAnsi="Times New Roman" w:cs="Times New Roman"/>
                <w:sz w:val="22"/>
              </w:rPr>
              <w:t>klavulánsav</w:t>
            </w:r>
            <w:proofErr w:type="spellEnd"/>
            <w:r w:rsidR="00670F08" w:rsidRPr="00500A07">
              <w:rPr>
                <w:rFonts w:ascii="Times New Roman" w:hAnsi="Times New Roman" w:cs="Times New Roman"/>
                <w:sz w:val="22"/>
              </w:rPr>
              <w:t>-</w:t>
            </w:r>
            <w:r w:rsidRPr="00500A07">
              <w:rPr>
                <w:rFonts w:ascii="Times New Roman" w:hAnsi="Times New Roman" w:cs="Times New Roman"/>
                <w:sz w:val="22"/>
              </w:rPr>
              <w:t xml:space="preserve">készítmény lehet, hogy nem alkalmas penicillin-rezisztens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S</w:t>
            </w:r>
            <w:r w:rsidRPr="00500A07">
              <w:rPr>
                <w:rFonts w:ascii="Times New Roman" w:hAnsi="Times New Roman" w:cs="Times New Roman"/>
                <w:i/>
                <w:sz w:val="22"/>
              </w:rPr>
              <w:t>treptococcus</w:t>
            </w:r>
            <w:proofErr w:type="spellEnd"/>
            <w:r w:rsidRPr="00500A07">
              <w:rPr>
                <w:rFonts w:ascii="Times New Roman" w:hAnsi="Times New Roman" w:cs="Times New Roman"/>
                <w:i/>
                <w:sz w:val="22"/>
              </w:rPr>
              <w:t xml:space="preserve"> </w:t>
            </w:r>
            <w:proofErr w:type="spellStart"/>
            <w:r w:rsidRPr="00500A07">
              <w:rPr>
                <w:rFonts w:ascii="Times New Roman" w:hAnsi="Times New Roman" w:cs="Times New Roman"/>
                <w:i/>
                <w:sz w:val="22"/>
              </w:rPr>
              <w:t>pneumoniae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kezelésére (lásd 4.2 és 4.4 pont).</w:t>
            </w:r>
          </w:p>
          <w:p w14:paraId="13B8720B" w14:textId="59AF9EF7" w:rsidR="00C1038E" w:rsidRPr="00500A07" w:rsidRDefault="00C1038E" w:rsidP="0088225A">
            <w:pPr>
              <w:keepNext/>
              <w:autoSpaceDE w:val="0"/>
              <w:autoSpaceDN w:val="0"/>
              <w:adjustRightInd w:val="0"/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noProof/>
                <w:sz w:val="22"/>
                <w:vertAlign w:val="superscript"/>
              </w:rPr>
              <w:t>2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>Csökkent érzékenységű törzsekről</w:t>
            </w:r>
            <w:r w:rsidR="0088225A">
              <w:rPr>
                <w:rFonts w:ascii="Times New Roman" w:hAnsi="Times New Roman" w:cs="Times New Roman"/>
                <w:noProof/>
                <w:sz w:val="22"/>
              </w:rPr>
              <w:t xml:space="preserve"> –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 xml:space="preserve"> amelyek 10%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noBreakHyphen/>
              <w:t>nál nagyobb gyakorisággal fordultak elő</w:t>
            </w:r>
            <w:r w:rsidR="0088225A">
              <w:rPr>
                <w:rFonts w:ascii="Times New Roman" w:hAnsi="Times New Roman" w:cs="Times New Roman"/>
                <w:noProof/>
                <w:sz w:val="22"/>
              </w:rPr>
              <w:t xml:space="preserve"> –</w:t>
            </w:r>
            <w:r w:rsidRPr="00500A07">
              <w:rPr>
                <w:rFonts w:ascii="Times New Roman" w:hAnsi="Times New Roman" w:cs="Times New Roman"/>
                <w:noProof/>
                <w:sz w:val="22"/>
              </w:rPr>
              <w:t xml:space="preserve"> számoltak be néhány EU tagországban.</w:t>
            </w:r>
          </w:p>
        </w:tc>
      </w:tr>
    </w:tbl>
    <w:p w14:paraId="46B4C88F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207EFA21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5.2</w:t>
      </w:r>
      <w:r w:rsidRPr="00500A07">
        <w:rPr>
          <w:rFonts w:ascii="Times New Roman" w:hAnsi="Times New Roman" w:cs="Times New Roman"/>
          <w:b/>
          <w:sz w:val="22"/>
        </w:rPr>
        <w:tab/>
      </w:r>
      <w:proofErr w:type="spellStart"/>
      <w:r w:rsidRPr="00500A07">
        <w:rPr>
          <w:rFonts w:ascii="Times New Roman" w:hAnsi="Times New Roman" w:cs="Times New Roman"/>
          <w:b/>
          <w:sz w:val="22"/>
        </w:rPr>
        <w:t>Farmakokinetikai</w:t>
      </w:r>
      <w:proofErr w:type="spellEnd"/>
      <w:r w:rsidRPr="00500A07">
        <w:rPr>
          <w:rFonts w:ascii="Times New Roman" w:hAnsi="Times New Roman" w:cs="Times New Roman"/>
          <w:b/>
          <w:sz w:val="22"/>
        </w:rPr>
        <w:t xml:space="preserve"> tulajdonságok</w:t>
      </w:r>
    </w:p>
    <w:p w14:paraId="424E9835" w14:textId="77777777" w:rsidR="007C2D82" w:rsidRPr="00500A07" w:rsidRDefault="007C2D82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</w:p>
    <w:p w14:paraId="5C320963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  <w:u w:val="single"/>
        </w:rPr>
        <w:t>Felszívódás</w:t>
      </w:r>
    </w:p>
    <w:p w14:paraId="069EF688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alábbi </w:t>
      </w:r>
      <w:proofErr w:type="spellStart"/>
      <w:r w:rsidRPr="00500A07">
        <w:rPr>
          <w:rFonts w:ascii="Times New Roman" w:hAnsi="Times New Roman" w:cs="Times New Roman"/>
          <w:sz w:val="22"/>
        </w:rPr>
        <w:t>farmakokinetikai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eredményeket olyan vizsgálatokból nyerték, amelyekben egészséges önkéntesek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klavulánsavat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vagy 500 mg/100 mg vagy 1000 mg/200 mg adagban </w:t>
      </w:r>
      <w:proofErr w:type="spellStart"/>
      <w:r w:rsidRPr="00500A07">
        <w:rPr>
          <w:rFonts w:ascii="Times New Roman" w:hAnsi="Times New Roman" w:cs="Times New Roman"/>
          <w:sz w:val="22"/>
        </w:rPr>
        <w:t>bolus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intravénás injekció formájában kapták.</w:t>
      </w:r>
    </w:p>
    <w:p w14:paraId="1B647189" w14:textId="77777777" w:rsidR="007C2D82" w:rsidRPr="00500A07" w:rsidRDefault="007C2D82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1134"/>
        <w:gridCol w:w="1559"/>
        <w:gridCol w:w="992"/>
        <w:gridCol w:w="1440"/>
        <w:gridCol w:w="1962"/>
      </w:tblGrid>
      <w:tr w:rsidR="00C1038E" w:rsidRPr="00500A07" w14:paraId="65CC6670" w14:textId="77777777" w:rsidTr="007C2D82">
        <w:trPr>
          <w:cantSplit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45C19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Farmakokinetikai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 középértékek (±SD)</w:t>
            </w:r>
          </w:p>
          <w:p w14:paraId="602E2849" w14:textId="77777777" w:rsidR="00C1038E" w:rsidRPr="00500A07" w:rsidRDefault="00C1038E" w:rsidP="004E2AAC">
            <w:pPr>
              <w:keepNext/>
              <w:spacing w:before="0"/>
              <w:rPr>
                <w:rFonts w:ascii="Times New Roman" w:hAnsi="Times New Roman" w:cs="Times New Roman"/>
                <w:i/>
                <w:sz w:val="22"/>
              </w:rPr>
            </w:pPr>
            <w:proofErr w:type="spellStart"/>
            <w:r w:rsidRPr="00500A07">
              <w:rPr>
                <w:rFonts w:ascii="Times New Roman" w:hAnsi="Times New Roman" w:cs="Times New Roman"/>
                <w:i/>
                <w:sz w:val="22"/>
              </w:rPr>
              <w:t>Bolus</w:t>
            </w:r>
            <w:proofErr w:type="spellEnd"/>
            <w:r w:rsidRPr="00500A07">
              <w:rPr>
                <w:rFonts w:ascii="Times New Roman" w:hAnsi="Times New Roman" w:cs="Times New Roman"/>
                <w:i/>
                <w:sz w:val="22"/>
              </w:rPr>
              <w:t xml:space="preserve"> intravénás injekció </w:t>
            </w:r>
          </w:p>
        </w:tc>
      </w:tr>
      <w:tr w:rsidR="00C1038E" w:rsidRPr="00500A07" w14:paraId="193AADD1" w14:textId="77777777" w:rsidTr="007C2D82">
        <w:trPr>
          <w:cantSplit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C26F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Alkalmazott adag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FDCE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proofErr w:type="spellStart"/>
            <w:r w:rsidRPr="00500A07">
              <w:rPr>
                <w:sz w:val="22"/>
                <w:szCs w:val="22"/>
                <w:lang w:val="hu-HU"/>
              </w:rPr>
              <w:t>Amoxicillin</w:t>
            </w:r>
            <w:proofErr w:type="spellEnd"/>
          </w:p>
        </w:tc>
      </w:tr>
      <w:tr w:rsidR="00C1038E" w:rsidRPr="00500A07" w14:paraId="35192352" w14:textId="77777777" w:rsidTr="007C2D82">
        <w:trPr>
          <w:cantSplit/>
        </w:trPr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AE691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C38FE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Adag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4CE8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Átlagos szérum-koncentráció (</w:t>
            </w:r>
            <w:r w:rsidRPr="00500A07">
              <w:rPr>
                <w:noProof/>
                <w:sz w:val="22"/>
                <w:szCs w:val="22"/>
                <w:lang w:val="hu-HU"/>
              </w:rPr>
              <w:sym w:font="Symbol" w:char="F06D"/>
            </w:r>
            <w:r w:rsidRPr="00500A07">
              <w:rPr>
                <w:noProof/>
                <w:sz w:val="22"/>
                <w:szCs w:val="22"/>
                <w:lang w:val="hu-HU"/>
              </w:rPr>
              <w:t>g/ml)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1196" w14:textId="77777777" w:rsidR="00C1038E" w:rsidRPr="00500A07" w:rsidRDefault="00670F08" w:rsidP="00670F08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t</w:t>
            </w:r>
            <w:r w:rsidR="00C1038E" w:rsidRPr="00500A07">
              <w:rPr>
                <w:sz w:val="22"/>
                <w:szCs w:val="22"/>
                <w:vertAlign w:val="subscript"/>
                <w:lang w:val="hu-HU"/>
              </w:rPr>
              <w:t>1/2</w:t>
            </w:r>
            <w:r w:rsidR="00C1038E" w:rsidRPr="00500A07">
              <w:rPr>
                <w:sz w:val="22"/>
                <w:szCs w:val="22"/>
                <w:lang w:val="hu-HU"/>
              </w:rPr>
              <w:t xml:space="preserve"> (óra)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16EE6" w14:textId="6550AF8F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vertAlign w:val="subscript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AUC</w:t>
            </w:r>
          </w:p>
          <w:p w14:paraId="07384B5E" w14:textId="77777777" w:rsidR="00C1038E" w:rsidRPr="00500A07" w:rsidRDefault="00C1038E" w:rsidP="00670F08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(</w:t>
            </w:r>
            <w:proofErr w:type="spellStart"/>
            <w:r w:rsidRPr="00500A07">
              <w:rPr>
                <w:sz w:val="22"/>
                <w:szCs w:val="22"/>
                <w:lang w:val="hu-HU"/>
              </w:rPr>
              <w:t>óra</w:t>
            </w:r>
            <w:r w:rsidR="00670F08" w:rsidRPr="00500A07">
              <w:rPr>
                <w:sz w:val="22"/>
                <w:szCs w:val="22"/>
                <w:lang w:val="hu-HU"/>
              </w:rPr>
              <w:t>×</w:t>
            </w:r>
            <w:r w:rsidRPr="00500A07">
              <w:rPr>
                <w:sz w:val="22"/>
                <w:szCs w:val="22"/>
                <w:lang w:val="hu-HU"/>
              </w:rPr>
              <w:t>mg</w:t>
            </w:r>
            <w:proofErr w:type="spellEnd"/>
            <w:r w:rsidRPr="00500A07">
              <w:rPr>
                <w:sz w:val="22"/>
                <w:szCs w:val="22"/>
                <w:lang w:val="hu-HU"/>
              </w:rPr>
              <w:t>/l)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01883" w14:textId="77777777" w:rsidR="007C2D82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 xml:space="preserve">Vizeletben megjelent </w:t>
            </w:r>
          </w:p>
          <w:p w14:paraId="1FA91862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 xml:space="preserve">(%, 0 - 6 óra) </w:t>
            </w:r>
          </w:p>
        </w:tc>
      </w:tr>
      <w:tr w:rsidR="00C1038E" w:rsidRPr="00500A07" w14:paraId="7316DF96" w14:textId="77777777" w:rsidTr="007C2D82">
        <w:trPr>
          <w:cantSplit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CD1B7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AMX/CA 500 mg/100 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138E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500 mg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D94C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32,2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5009E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1,07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5763B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25,5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7E31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66,5</w:t>
            </w:r>
          </w:p>
        </w:tc>
      </w:tr>
      <w:tr w:rsidR="00C1038E" w:rsidRPr="00500A07" w14:paraId="20FC8887" w14:textId="77777777" w:rsidTr="007C2D82">
        <w:trPr>
          <w:cantSplit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C69C3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AMX/CA 1000 mg/200 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49CF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1000 mg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68096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105,4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D409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0,9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1311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76,3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5D0D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77,4</w:t>
            </w:r>
          </w:p>
        </w:tc>
      </w:tr>
      <w:tr w:rsidR="00C1038E" w:rsidRPr="00500A07" w14:paraId="17C62422" w14:textId="77777777" w:rsidTr="007C2D82">
        <w:trPr>
          <w:cantSplit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5D7D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51F6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proofErr w:type="spellStart"/>
            <w:r w:rsidRPr="00500A07">
              <w:rPr>
                <w:sz w:val="22"/>
                <w:szCs w:val="22"/>
                <w:lang w:val="hu-HU"/>
              </w:rPr>
              <w:t>Klavulánsav</w:t>
            </w:r>
            <w:proofErr w:type="spellEnd"/>
          </w:p>
        </w:tc>
      </w:tr>
      <w:tr w:rsidR="00C1038E" w:rsidRPr="00500A07" w14:paraId="3ECDD3D5" w14:textId="77777777" w:rsidTr="007C2D82">
        <w:trPr>
          <w:cantSplit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F70F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AMX/CA 500 mg/100 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B198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100 mg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086E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85999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1,12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232B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9,2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E145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46,0</w:t>
            </w:r>
          </w:p>
        </w:tc>
      </w:tr>
      <w:tr w:rsidR="00C1038E" w:rsidRPr="00500A07" w14:paraId="26910F91" w14:textId="77777777" w:rsidTr="007C2D82">
        <w:trPr>
          <w:cantSplit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5BF5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AMX/CA 1000 mg/200 mg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AE14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200 mg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1AA4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FC91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0,9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0B3C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27,9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DE5A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>63,8</w:t>
            </w:r>
          </w:p>
        </w:tc>
      </w:tr>
      <w:tr w:rsidR="00C1038E" w:rsidRPr="00500A07" w14:paraId="293009AC" w14:textId="77777777" w:rsidTr="007C2D82">
        <w:trPr>
          <w:cantSplit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0498" w14:textId="77777777" w:rsidR="00C1038E" w:rsidRPr="00500A07" w:rsidRDefault="00C1038E" w:rsidP="004E2AAC">
            <w:pPr>
              <w:pStyle w:val="TableCell"/>
              <w:keepNext/>
              <w:jc w:val="center"/>
              <w:rPr>
                <w:sz w:val="22"/>
                <w:szCs w:val="22"/>
                <w:lang w:val="hu-HU"/>
              </w:rPr>
            </w:pPr>
          </w:p>
        </w:tc>
      </w:tr>
      <w:tr w:rsidR="00C1038E" w:rsidRPr="00500A07" w14:paraId="33834945" w14:textId="77777777" w:rsidTr="007C2D82">
        <w:trPr>
          <w:cantSplit/>
        </w:trPr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C5C8" w14:textId="77777777" w:rsidR="00C1038E" w:rsidRPr="00500A07" w:rsidRDefault="00C1038E" w:rsidP="004E2AAC">
            <w:pPr>
              <w:pStyle w:val="TableCell"/>
              <w:keepNext/>
              <w:rPr>
                <w:sz w:val="22"/>
                <w:szCs w:val="22"/>
                <w:lang w:val="hu-HU"/>
              </w:rPr>
            </w:pPr>
            <w:r w:rsidRPr="00500A07">
              <w:rPr>
                <w:sz w:val="22"/>
                <w:szCs w:val="22"/>
                <w:lang w:val="hu-HU"/>
              </w:rPr>
              <w:t xml:space="preserve">AMX – </w:t>
            </w:r>
            <w:proofErr w:type="spellStart"/>
            <w:r w:rsidRPr="00500A07">
              <w:rPr>
                <w:sz w:val="22"/>
                <w:szCs w:val="22"/>
                <w:lang w:val="hu-HU"/>
              </w:rPr>
              <w:t>amoxicillin</w:t>
            </w:r>
            <w:proofErr w:type="spellEnd"/>
            <w:r w:rsidRPr="00500A07">
              <w:rPr>
                <w:sz w:val="22"/>
                <w:szCs w:val="22"/>
                <w:lang w:val="hu-HU"/>
              </w:rPr>
              <w:t xml:space="preserve">, CA – </w:t>
            </w:r>
            <w:proofErr w:type="spellStart"/>
            <w:r w:rsidRPr="00500A07">
              <w:rPr>
                <w:sz w:val="22"/>
                <w:szCs w:val="22"/>
                <w:lang w:val="hu-HU"/>
              </w:rPr>
              <w:t>klavulánsav</w:t>
            </w:r>
            <w:proofErr w:type="spellEnd"/>
          </w:p>
        </w:tc>
      </w:tr>
    </w:tbl>
    <w:p w14:paraId="4E9EBE12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3AEEA8DB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  <w:u w:val="single"/>
        </w:rPr>
        <w:t>Eloszlás</w:t>
      </w:r>
    </w:p>
    <w:p w14:paraId="70D0BE1C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plazmában található összes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kb. 25%-a, és a plazmában található összes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18%-a kötődik fehérjéhez. A látszólagos </w:t>
      </w:r>
      <w:r w:rsidR="00670F08" w:rsidRPr="00500A07">
        <w:rPr>
          <w:rFonts w:ascii="Times New Roman" w:hAnsi="Times New Roman" w:cs="Times New Roman"/>
          <w:sz w:val="22"/>
        </w:rPr>
        <w:t>el</w:t>
      </w:r>
      <w:r w:rsidRPr="00500A07">
        <w:rPr>
          <w:rFonts w:ascii="Times New Roman" w:hAnsi="Times New Roman" w:cs="Times New Roman"/>
          <w:sz w:val="22"/>
        </w:rPr>
        <w:t>oszlási térfogat 0,3-0,4 l/</w:t>
      </w:r>
      <w:proofErr w:type="spellStart"/>
      <w:r w:rsidR="007C2D82" w:rsidRPr="00500A07">
        <w:rPr>
          <w:rFonts w:ascii="Times New Roman" w:hAnsi="Times New Roman" w:cs="Times New Roman"/>
          <w:sz w:val="22"/>
        </w:rPr>
        <w:t>tt</w:t>
      </w:r>
      <w:r w:rsidRPr="00500A07">
        <w:rPr>
          <w:rFonts w:ascii="Times New Roman" w:hAnsi="Times New Roman" w:cs="Times New Roman"/>
          <w:sz w:val="22"/>
        </w:rPr>
        <w:t>kg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körül van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, és kb. 0,2 l/</w:t>
      </w:r>
      <w:proofErr w:type="spellStart"/>
      <w:r w:rsidR="007C2D82" w:rsidRPr="00500A07">
        <w:rPr>
          <w:rFonts w:ascii="Times New Roman" w:hAnsi="Times New Roman" w:cs="Times New Roman"/>
          <w:sz w:val="22"/>
        </w:rPr>
        <w:t>tt</w:t>
      </w:r>
      <w:r w:rsidRPr="00500A07">
        <w:rPr>
          <w:rFonts w:ascii="Times New Roman" w:hAnsi="Times New Roman" w:cs="Times New Roman"/>
          <w:sz w:val="22"/>
        </w:rPr>
        <w:t>kg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esetében.</w:t>
      </w:r>
    </w:p>
    <w:p w14:paraId="131A2F3C" w14:textId="77777777" w:rsidR="007C2D82" w:rsidRPr="00500A07" w:rsidRDefault="007C2D82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E92DC66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Intravénás alkalmazást követően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, és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egyaránt megtalálható az epehólyagban, a hasi szervek </w:t>
      </w:r>
      <w:proofErr w:type="spellStart"/>
      <w:r w:rsidRPr="00500A07">
        <w:rPr>
          <w:rFonts w:ascii="Times New Roman" w:hAnsi="Times New Roman" w:cs="Times New Roman"/>
          <w:sz w:val="22"/>
        </w:rPr>
        <w:t>szöveteiben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, a bőr-, zsír- és az izomszövetekben, továbbá a </w:t>
      </w:r>
      <w:proofErr w:type="spellStart"/>
      <w:r w:rsidRPr="00500A07">
        <w:rPr>
          <w:rFonts w:ascii="Times New Roman" w:hAnsi="Times New Roman" w:cs="Times New Roman"/>
          <w:sz w:val="22"/>
        </w:rPr>
        <w:t>synovialis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a </w:t>
      </w:r>
      <w:proofErr w:type="spellStart"/>
      <w:r w:rsidRPr="00500A07">
        <w:rPr>
          <w:rFonts w:ascii="Times New Roman" w:hAnsi="Times New Roman" w:cs="Times New Roman"/>
          <w:sz w:val="22"/>
        </w:rPr>
        <w:t>peritoneális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folyadékokban, az epében és a gennyben. Az </w:t>
      </w:r>
      <w:proofErr w:type="spellStart"/>
      <w:r w:rsidRPr="00500A07">
        <w:rPr>
          <w:rFonts w:ascii="Times New Roman" w:hAnsi="Times New Roman" w:cs="Times New Roman"/>
          <w:sz w:val="22"/>
        </w:rPr>
        <w:t>amoxicil</w:t>
      </w:r>
      <w:r w:rsidR="007C2D82" w:rsidRPr="00500A07">
        <w:rPr>
          <w:rFonts w:ascii="Times New Roman" w:hAnsi="Times New Roman" w:cs="Times New Roman"/>
          <w:sz w:val="22"/>
        </w:rPr>
        <w:t>l</w:t>
      </w:r>
      <w:r w:rsidRPr="00500A07">
        <w:rPr>
          <w:rFonts w:ascii="Times New Roman" w:hAnsi="Times New Roman" w:cs="Times New Roman"/>
          <w:sz w:val="22"/>
        </w:rPr>
        <w:t>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nem </w:t>
      </w:r>
      <w:proofErr w:type="spellStart"/>
      <w:r w:rsidRPr="00500A07">
        <w:rPr>
          <w:rFonts w:ascii="Times New Roman" w:hAnsi="Times New Roman" w:cs="Times New Roman"/>
          <w:sz w:val="22"/>
        </w:rPr>
        <w:t>penetrál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kellő mértékben a </w:t>
      </w:r>
      <w:proofErr w:type="spellStart"/>
      <w:r w:rsidRPr="00500A07">
        <w:rPr>
          <w:rFonts w:ascii="Times New Roman" w:hAnsi="Times New Roman" w:cs="Times New Roman"/>
          <w:sz w:val="22"/>
        </w:rPr>
        <w:t>cerebrospinális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folyadékba.</w:t>
      </w:r>
    </w:p>
    <w:p w14:paraId="131E1976" w14:textId="77777777" w:rsidR="007C2D82" w:rsidRPr="00500A07" w:rsidRDefault="007C2D82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04C386A2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Állatkísérletek alapján szignifikáns szöveti halmozódásra utaló bizonyíték nincs egyik </w:t>
      </w:r>
      <w:r w:rsidR="00670F08" w:rsidRPr="00500A07">
        <w:rPr>
          <w:rFonts w:ascii="Times New Roman" w:hAnsi="Times New Roman" w:cs="Times New Roman"/>
          <w:sz w:val="22"/>
        </w:rPr>
        <w:t xml:space="preserve">hatóanyag </w:t>
      </w:r>
      <w:r w:rsidRPr="00500A07">
        <w:rPr>
          <w:rFonts w:ascii="Times New Roman" w:hAnsi="Times New Roman" w:cs="Times New Roman"/>
          <w:sz w:val="22"/>
        </w:rPr>
        <w:t xml:space="preserve">esetében sem.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, mint a legtöbb penicillin, kimutatható az anyatejben. Nyomokban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is kimutatható az anyatejben (lásd 4.6 pont). </w:t>
      </w:r>
    </w:p>
    <w:p w14:paraId="5C10A242" w14:textId="4172522E" w:rsidR="007C2D82" w:rsidRDefault="002E3985" w:rsidP="004E2AAC">
      <w:pPr>
        <w:spacing w:before="0"/>
        <w:rPr>
          <w:rFonts w:ascii="Times New Roman" w:hAnsi="Times New Roman" w:cs="Times New Roman"/>
          <w:sz w:val="22"/>
        </w:rPr>
      </w:pPr>
      <w:r w:rsidRPr="00A00FD4">
        <w:rPr>
          <w:rFonts w:ascii="Times New Roman" w:hAnsi="Times New Roman"/>
          <w:sz w:val="22"/>
        </w:rPr>
        <w:t xml:space="preserve">Mind az </w:t>
      </w:r>
      <w:proofErr w:type="spellStart"/>
      <w:r w:rsidRPr="00A00FD4">
        <w:rPr>
          <w:rFonts w:ascii="Times New Roman" w:hAnsi="Times New Roman"/>
          <w:sz w:val="22"/>
        </w:rPr>
        <w:t>amoxicillin</w:t>
      </w:r>
      <w:proofErr w:type="spellEnd"/>
      <w:r w:rsidRPr="00A00FD4">
        <w:rPr>
          <w:rFonts w:ascii="Times New Roman" w:hAnsi="Times New Roman"/>
          <w:sz w:val="22"/>
        </w:rPr>
        <w:t xml:space="preserve">, mind a </w:t>
      </w:r>
      <w:proofErr w:type="spellStart"/>
      <w:r w:rsidRPr="00A00FD4">
        <w:rPr>
          <w:rFonts w:ascii="Times New Roman" w:hAnsi="Times New Roman"/>
          <w:sz w:val="22"/>
        </w:rPr>
        <w:t>klavulánsav</w:t>
      </w:r>
      <w:proofErr w:type="spellEnd"/>
      <w:r w:rsidRPr="00A00FD4">
        <w:rPr>
          <w:rFonts w:ascii="Times New Roman" w:hAnsi="Times New Roman"/>
          <w:sz w:val="22"/>
        </w:rPr>
        <w:t xml:space="preserve"> átjut a placentán</w:t>
      </w:r>
      <w:r w:rsidR="003C01F3" w:rsidRPr="00F851C9">
        <w:rPr>
          <w:rFonts w:ascii="Times New Roman" w:hAnsi="Times New Roman" w:cs="Times New Roman"/>
          <w:sz w:val="22"/>
        </w:rPr>
        <w:t xml:space="preserve"> (lásd 4.6 pont).</w:t>
      </w:r>
    </w:p>
    <w:p w14:paraId="09A71347" w14:textId="77777777" w:rsidR="00085823" w:rsidRPr="00F851C9" w:rsidRDefault="00085823" w:rsidP="004E2AAC">
      <w:pPr>
        <w:spacing w:before="0"/>
        <w:rPr>
          <w:rFonts w:ascii="Times New Roman" w:hAnsi="Times New Roman" w:cs="Times New Roman"/>
          <w:sz w:val="22"/>
        </w:rPr>
      </w:pPr>
    </w:p>
    <w:p w14:paraId="052D9AAB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  <w:u w:val="single"/>
        </w:rPr>
        <w:lastRenderedPageBreak/>
        <w:t>Biotranszformáció</w:t>
      </w:r>
      <w:proofErr w:type="spellEnd"/>
    </w:p>
    <w:p w14:paraId="419339AF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részben a vizelettel ürül, a kezdő adag 10-25%-</w:t>
      </w:r>
      <w:proofErr w:type="spellStart"/>
      <w:r w:rsidRPr="00500A07">
        <w:rPr>
          <w:rFonts w:ascii="Times New Roman" w:hAnsi="Times New Roman" w:cs="Times New Roman"/>
          <w:sz w:val="22"/>
        </w:rPr>
        <w:t>ának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megfelelő mennyiségű inaktív penicillinsav formájában.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emberben jelentős mértékben </w:t>
      </w:r>
      <w:proofErr w:type="spellStart"/>
      <w:r w:rsidRPr="00500A07">
        <w:rPr>
          <w:rFonts w:ascii="Times New Roman" w:hAnsi="Times New Roman" w:cs="Times New Roman"/>
          <w:sz w:val="22"/>
        </w:rPr>
        <w:t>metabolizálódik</w:t>
      </w:r>
      <w:proofErr w:type="spellEnd"/>
      <w:r w:rsidRPr="00500A07">
        <w:rPr>
          <w:rFonts w:ascii="Times New Roman" w:hAnsi="Times New Roman" w:cs="Times New Roman"/>
          <w:sz w:val="22"/>
        </w:rPr>
        <w:t>, és a vizelettel, a széklettel, valamint szén-dioxid formájában kilégzés útján távozik.</w:t>
      </w:r>
    </w:p>
    <w:p w14:paraId="4818C4D1" w14:textId="77777777" w:rsidR="007C2D82" w:rsidRPr="00500A07" w:rsidRDefault="007C2D82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</w:p>
    <w:p w14:paraId="79436262" w14:textId="77777777" w:rsidR="00C1038E" w:rsidRPr="00500A07" w:rsidRDefault="00C1038E" w:rsidP="004E2AAC">
      <w:pPr>
        <w:keepNext/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Elimináció</w:t>
      </w:r>
    </w:p>
    <w:p w14:paraId="29224F5A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főként a vesén keresztül </w:t>
      </w:r>
      <w:proofErr w:type="spellStart"/>
      <w:r w:rsidRPr="00500A07">
        <w:rPr>
          <w:rFonts w:ascii="Times New Roman" w:hAnsi="Times New Roman" w:cs="Times New Roman"/>
          <w:sz w:val="22"/>
        </w:rPr>
        <w:t>választódik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ki, ugyanakkor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renális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</w:t>
      </w:r>
      <w:proofErr w:type="spellStart"/>
      <w:r w:rsidRPr="00500A07">
        <w:rPr>
          <w:rFonts w:ascii="Times New Roman" w:hAnsi="Times New Roman" w:cs="Times New Roman"/>
          <w:sz w:val="22"/>
        </w:rPr>
        <w:t>extrarenális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úton egyaránt </w:t>
      </w:r>
      <w:proofErr w:type="spellStart"/>
      <w:r w:rsidRPr="00500A07">
        <w:rPr>
          <w:rFonts w:ascii="Times New Roman" w:hAnsi="Times New Roman" w:cs="Times New Roman"/>
          <w:sz w:val="22"/>
        </w:rPr>
        <w:t>eliminálódik</w:t>
      </w:r>
      <w:proofErr w:type="spellEnd"/>
      <w:r w:rsidRPr="00500A07">
        <w:rPr>
          <w:rFonts w:ascii="Times New Roman" w:hAnsi="Times New Roman" w:cs="Times New Roman"/>
          <w:sz w:val="22"/>
        </w:rPr>
        <w:t>.</w:t>
      </w:r>
    </w:p>
    <w:p w14:paraId="244AEC04" w14:textId="77777777" w:rsidR="007C3C2E" w:rsidRPr="00500A07" w:rsidRDefault="007C3C2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94D1165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Egészséges egyének</w:t>
      </w:r>
      <w:r w:rsidR="00670F08" w:rsidRPr="00500A07">
        <w:rPr>
          <w:rFonts w:ascii="Times New Roman" w:hAnsi="Times New Roman" w:cs="Times New Roman"/>
          <w:sz w:val="22"/>
        </w:rPr>
        <w:t>nél</w:t>
      </w:r>
      <w:r w:rsidRPr="00500A07">
        <w:rPr>
          <w:rFonts w:ascii="Times New Roman" w:hAnsi="Times New Roman" w:cs="Times New Roman"/>
          <w:sz w:val="22"/>
        </w:rPr>
        <w:t xml:space="preserve">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átlagos felezési ideje megközelítőleg 1</w:t>
      </w:r>
      <w:r w:rsidR="007C2D82" w:rsidRPr="00500A07">
        <w:rPr>
          <w:rFonts w:ascii="Times New Roman" w:hAnsi="Times New Roman" w:cs="Times New Roman"/>
          <w:sz w:val="22"/>
        </w:rPr>
        <w:t> </w:t>
      </w:r>
      <w:r w:rsidRPr="00500A07">
        <w:rPr>
          <w:rFonts w:ascii="Times New Roman" w:hAnsi="Times New Roman" w:cs="Times New Roman"/>
          <w:sz w:val="22"/>
        </w:rPr>
        <w:t xml:space="preserve">óra, az átlagos teljes </w:t>
      </w:r>
      <w:proofErr w:type="spellStart"/>
      <w:r w:rsidRPr="00500A07">
        <w:rPr>
          <w:rFonts w:ascii="Times New Roman" w:hAnsi="Times New Roman" w:cs="Times New Roman"/>
          <w:sz w:val="22"/>
        </w:rPr>
        <w:t>clearance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pedig kb. 25 l/óra.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amoxicillinnek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megközelítőleg 60</w:t>
      </w:r>
      <w:r w:rsidR="007C2D82" w:rsidRPr="00500A07">
        <w:rPr>
          <w:rFonts w:ascii="Times New Roman" w:hAnsi="Times New Roman" w:cs="Times New Roman"/>
          <w:sz w:val="22"/>
        </w:rPr>
        <w:noBreakHyphen/>
      </w:r>
      <w:r w:rsidRPr="00500A07">
        <w:rPr>
          <w:rFonts w:ascii="Times New Roman" w:hAnsi="Times New Roman" w:cs="Times New Roman"/>
          <w:sz w:val="22"/>
        </w:rPr>
        <w:t xml:space="preserve">70%-a,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klavulánsavnak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kb. 40-65%-a ürül változatlan formában a vizelettel egyetlen 500/100 mg-os vagy egyetlen 1000/200 mg-os </w:t>
      </w:r>
      <w:proofErr w:type="spellStart"/>
      <w:r w:rsidRPr="00500A07">
        <w:rPr>
          <w:rFonts w:ascii="Times New Roman" w:hAnsi="Times New Roman" w:cs="Times New Roman"/>
          <w:sz w:val="22"/>
        </w:rPr>
        <w:t>bolus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intravénás injekció beadását követő első 6 órán belül. Különböző vizsgálatokban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50-85%</w:t>
      </w:r>
      <w:r w:rsidRPr="00500A07">
        <w:rPr>
          <w:rFonts w:ascii="Times New Roman" w:hAnsi="Times New Roman" w:cs="Times New Roman"/>
          <w:sz w:val="22"/>
        </w:rPr>
        <w:noBreakHyphen/>
        <w:t xml:space="preserve">a, és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27</w:t>
      </w:r>
      <w:r w:rsidR="007C2D82" w:rsidRPr="00500A07">
        <w:rPr>
          <w:rFonts w:ascii="Times New Roman" w:hAnsi="Times New Roman" w:cs="Times New Roman"/>
          <w:sz w:val="22"/>
        </w:rPr>
        <w:noBreakHyphen/>
      </w:r>
      <w:r w:rsidRPr="00500A07">
        <w:rPr>
          <w:rFonts w:ascii="Times New Roman" w:hAnsi="Times New Roman" w:cs="Times New Roman"/>
          <w:sz w:val="22"/>
        </w:rPr>
        <w:t>60%</w:t>
      </w:r>
      <w:r w:rsidRPr="00500A07">
        <w:rPr>
          <w:rFonts w:ascii="Times New Roman" w:hAnsi="Times New Roman" w:cs="Times New Roman"/>
          <w:sz w:val="22"/>
        </w:rPr>
        <w:noBreakHyphen/>
      </w:r>
      <w:proofErr w:type="gramStart"/>
      <w:r w:rsidRPr="00500A07">
        <w:rPr>
          <w:rFonts w:ascii="Times New Roman" w:hAnsi="Times New Roman" w:cs="Times New Roman"/>
          <w:sz w:val="22"/>
        </w:rPr>
        <w:t>a</w:t>
      </w:r>
      <w:proofErr w:type="gramEnd"/>
      <w:r w:rsidRPr="00500A07">
        <w:rPr>
          <w:rFonts w:ascii="Times New Roman" w:hAnsi="Times New Roman" w:cs="Times New Roman"/>
          <w:sz w:val="22"/>
        </w:rPr>
        <w:t xml:space="preserve"> ürült a vizelettel 24 óra leforgása alatt.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esetében a legnagyobb gyógyszermennyiség az alkalmazást követő első 2 órában </w:t>
      </w:r>
      <w:proofErr w:type="spellStart"/>
      <w:r w:rsidRPr="00500A07">
        <w:rPr>
          <w:rFonts w:ascii="Times New Roman" w:hAnsi="Times New Roman" w:cs="Times New Roman"/>
          <w:sz w:val="22"/>
        </w:rPr>
        <w:t>eliminálódik</w:t>
      </w:r>
      <w:proofErr w:type="spellEnd"/>
      <w:r w:rsidRPr="00500A07">
        <w:rPr>
          <w:rFonts w:ascii="Times New Roman" w:hAnsi="Times New Roman" w:cs="Times New Roman"/>
          <w:sz w:val="22"/>
        </w:rPr>
        <w:t>.</w:t>
      </w:r>
    </w:p>
    <w:p w14:paraId="4CA13585" w14:textId="77777777" w:rsidR="007C2D82" w:rsidRPr="00500A07" w:rsidRDefault="007C2D82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F8F0362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Probenecid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együttes adása késlelteti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kiválasztódását, de nem nyújtja meg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renális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kiválasztását (lásd 4.5 pont).</w:t>
      </w:r>
    </w:p>
    <w:p w14:paraId="0C81BF2A" w14:textId="77777777" w:rsidR="007C2D82" w:rsidRPr="00500A07" w:rsidRDefault="007C2D82" w:rsidP="004E2AAC">
      <w:pPr>
        <w:keepNext/>
        <w:spacing w:before="0"/>
        <w:ind w:left="567" w:hanging="567"/>
        <w:rPr>
          <w:rFonts w:ascii="Times New Roman" w:hAnsi="Times New Roman" w:cs="Times New Roman"/>
          <w:sz w:val="22"/>
          <w:u w:val="single"/>
        </w:rPr>
      </w:pPr>
    </w:p>
    <w:p w14:paraId="688F6BB2" w14:textId="77777777" w:rsidR="00C1038E" w:rsidRPr="00500A07" w:rsidRDefault="00C1038E" w:rsidP="004E2AAC">
      <w:pPr>
        <w:keepNext/>
        <w:spacing w:before="0"/>
        <w:ind w:left="567" w:hanging="567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Életkor</w:t>
      </w:r>
    </w:p>
    <w:p w14:paraId="612389C4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eliminációs felezési ideje 3 hónapos–2 éves kisgyermekek</w:t>
      </w:r>
      <w:r w:rsidR="00670F08" w:rsidRPr="00500A07">
        <w:rPr>
          <w:rFonts w:ascii="Times New Roman" w:hAnsi="Times New Roman" w:cs="Times New Roman"/>
          <w:sz w:val="22"/>
        </w:rPr>
        <w:t>nél</w:t>
      </w:r>
      <w:r w:rsidRPr="00500A07">
        <w:rPr>
          <w:rFonts w:ascii="Times New Roman" w:hAnsi="Times New Roman" w:cs="Times New Roman"/>
          <w:sz w:val="22"/>
        </w:rPr>
        <w:t xml:space="preserve"> hasonló az ennél idősebb gyermekek és felnőttek esetében észlelt értékekhez. Nagyon fiatal gyermekek esetében</w:t>
      </w:r>
      <w:r w:rsidR="007A78ED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noBreakHyphen/>
      </w:r>
      <w:r w:rsidR="007A78ED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ideértve a koraszülött csecsemőket is </w:t>
      </w:r>
      <w:r w:rsidRPr="00500A07">
        <w:rPr>
          <w:rFonts w:ascii="Times New Roman" w:hAnsi="Times New Roman" w:cs="Times New Roman"/>
          <w:sz w:val="22"/>
        </w:rPr>
        <w:noBreakHyphen/>
        <w:t xml:space="preserve"> az alkalmazás gyakorisága a születés utáni első héten nem haladhatja meg a napi kétszeri alkalmazást a kiválasztódás </w:t>
      </w:r>
      <w:proofErr w:type="spellStart"/>
      <w:r w:rsidRPr="00500A07">
        <w:rPr>
          <w:rFonts w:ascii="Times New Roman" w:hAnsi="Times New Roman" w:cs="Times New Roman"/>
          <w:sz w:val="22"/>
        </w:rPr>
        <w:t>renális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útvonalának éretlensége miatt. Mivel időseknél </w:t>
      </w:r>
      <w:r w:rsidR="001B58A3" w:rsidRPr="00500A07">
        <w:rPr>
          <w:rFonts w:ascii="Times New Roman" w:hAnsi="Times New Roman" w:cs="Times New Roman"/>
          <w:sz w:val="22"/>
        </w:rPr>
        <w:t>gyakoribb a vesekárosodás</w:t>
      </w:r>
      <w:r w:rsidRPr="00500A07">
        <w:rPr>
          <w:rFonts w:ascii="Times New Roman" w:hAnsi="Times New Roman" w:cs="Times New Roman"/>
          <w:sz w:val="22"/>
        </w:rPr>
        <w:t>, körültekintően kell az adagot kiválasztani, és hasznos lehet a veseműködés monitorozása.</w:t>
      </w:r>
    </w:p>
    <w:p w14:paraId="2B6918F1" w14:textId="77777777" w:rsidR="007A78ED" w:rsidRPr="00500A07" w:rsidRDefault="007A78ED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79EEAF3D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Vesekárosodás</w:t>
      </w:r>
    </w:p>
    <w:p w14:paraId="54C5A142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teljes szérum </w:t>
      </w:r>
      <w:proofErr w:type="spellStart"/>
      <w:r w:rsidRPr="00500A07">
        <w:rPr>
          <w:rFonts w:ascii="Times New Roman" w:hAnsi="Times New Roman" w:cs="Times New Roman"/>
          <w:sz w:val="22"/>
        </w:rPr>
        <w:t>clearance</w:t>
      </w:r>
      <w:proofErr w:type="spellEnd"/>
      <w:r w:rsidRPr="00500A07">
        <w:rPr>
          <w:rFonts w:ascii="Times New Roman" w:hAnsi="Times New Roman" w:cs="Times New Roman"/>
          <w:sz w:val="22"/>
        </w:rPr>
        <w:t>-e a veseműködés csökkenésével arányosan csökken. A gyógyszer-</w:t>
      </w:r>
      <w:proofErr w:type="spellStart"/>
      <w:r w:rsidRPr="00500A07">
        <w:rPr>
          <w:rFonts w:ascii="Times New Roman" w:hAnsi="Times New Roman" w:cs="Times New Roman"/>
          <w:sz w:val="22"/>
        </w:rPr>
        <w:t>clearance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csökkenése </w:t>
      </w:r>
      <w:proofErr w:type="spellStart"/>
      <w:r w:rsidRPr="00500A07">
        <w:rPr>
          <w:rFonts w:ascii="Times New Roman" w:hAnsi="Times New Roman" w:cs="Times New Roman"/>
          <w:sz w:val="22"/>
        </w:rPr>
        <w:t>kifejezettebb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, mint a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esetében, mivel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nagyobb arányban </w:t>
      </w:r>
      <w:proofErr w:type="spellStart"/>
      <w:r w:rsidRPr="00500A07">
        <w:rPr>
          <w:rFonts w:ascii="Times New Roman" w:hAnsi="Times New Roman" w:cs="Times New Roman"/>
          <w:sz w:val="22"/>
        </w:rPr>
        <w:t>választódik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ki a vesén keresztül. Ezért vesekárosodás esetén olyan adagolást kell választani, amely megakadályozza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nemkívánatos felhalmozódását, de ugyanakkor biztosítja a megfelelő 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>-szinteket (lásd 4.2 pont).</w:t>
      </w:r>
    </w:p>
    <w:p w14:paraId="3CC8429C" w14:textId="77777777" w:rsidR="007A78ED" w:rsidRPr="00500A07" w:rsidRDefault="007A78ED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69B02825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Májkárosodás</w:t>
      </w:r>
    </w:p>
    <w:p w14:paraId="26010C9A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Májkárosodásban szenvedő betegeknek a készítmény fokozott elővigyázatossággal </w:t>
      </w:r>
      <w:r w:rsidR="00670F08" w:rsidRPr="00500A07">
        <w:rPr>
          <w:rFonts w:ascii="Times New Roman" w:hAnsi="Times New Roman" w:cs="Times New Roman"/>
          <w:sz w:val="22"/>
        </w:rPr>
        <w:t>adható,</w:t>
      </w:r>
      <w:r w:rsidRPr="00500A07">
        <w:rPr>
          <w:rFonts w:ascii="Times New Roman" w:hAnsi="Times New Roman" w:cs="Times New Roman"/>
          <w:sz w:val="22"/>
        </w:rPr>
        <w:t xml:space="preserve"> a májfunkció rendszeres monitorozása mellett.</w:t>
      </w:r>
    </w:p>
    <w:p w14:paraId="114D3EC6" w14:textId="77777777" w:rsidR="007A78ED" w:rsidRPr="00500A07" w:rsidRDefault="007A78ED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B6DE8B3" w14:textId="77777777" w:rsidR="00C1038E" w:rsidRPr="00500A07" w:rsidRDefault="00C1038E" w:rsidP="004E2AAC">
      <w:pPr>
        <w:keepNext/>
        <w:spacing w:before="0"/>
        <w:ind w:left="567" w:hanging="567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5.3</w:t>
      </w:r>
      <w:r w:rsidRPr="00500A07">
        <w:rPr>
          <w:rFonts w:ascii="Times New Roman" w:hAnsi="Times New Roman" w:cs="Times New Roman"/>
          <w:b/>
          <w:sz w:val="22"/>
        </w:rPr>
        <w:tab/>
        <w:t xml:space="preserve">A </w:t>
      </w:r>
      <w:proofErr w:type="spellStart"/>
      <w:r w:rsidRPr="00500A07">
        <w:rPr>
          <w:rFonts w:ascii="Times New Roman" w:hAnsi="Times New Roman" w:cs="Times New Roman"/>
          <w:b/>
          <w:sz w:val="22"/>
        </w:rPr>
        <w:t>preklinikai</w:t>
      </w:r>
      <w:proofErr w:type="spellEnd"/>
      <w:r w:rsidRPr="00500A07">
        <w:rPr>
          <w:rFonts w:ascii="Times New Roman" w:hAnsi="Times New Roman" w:cs="Times New Roman"/>
          <w:b/>
          <w:sz w:val="22"/>
        </w:rPr>
        <w:t xml:space="preserve"> biztonságossági vizsgálatok eredményei</w:t>
      </w:r>
    </w:p>
    <w:p w14:paraId="228512C4" w14:textId="77777777" w:rsidR="007A78ED" w:rsidRPr="00500A07" w:rsidRDefault="007A78ED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662DA6B8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farmakológiai biztonságossági, </w:t>
      </w:r>
      <w:proofErr w:type="spellStart"/>
      <w:r w:rsidRPr="00500A07">
        <w:rPr>
          <w:rFonts w:ascii="Times New Roman" w:hAnsi="Times New Roman" w:cs="Times New Roman"/>
          <w:sz w:val="22"/>
        </w:rPr>
        <w:t>genotoxicitási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és </w:t>
      </w:r>
      <w:r w:rsidR="00670F08" w:rsidRPr="00500A07">
        <w:rPr>
          <w:rFonts w:ascii="Times New Roman" w:hAnsi="Times New Roman" w:cs="Times New Roman"/>
          <w:sz w:val="22"/>
        </w:rPr>
        <w:t xml:space="preserve">a </w:t>
      </w:r>
      <w:r w:rsidRPr="00500A07">
        <w:rPr>
          <w:rFonts w:ascii="Times New Roman" w:hAnsi="Times New Roman" w:cs="Times New Roman"/>
          <w:sz w:val="22"/>
        </w:rPr>
        <w:t>reprodukció</w:t>
      </w:r>
      <w:r w:rsidR="00670F08" w:rsidRPr="00500A07">
        <w:rPr>
          <w:rFonts w:ascii="Times New Roman" w:hAnsi="Times New Roman" w:cs="Times New Roman"/>
          <w:sz w:val="22"/>
        </w:rPr>
        <w:t>ra kifejtett</w:t>
      </w:r>
      <w:r w:rsidRPr="00500A07">
        <w:rPr>
          <w:rFonts w:ascii="Times New Roman" w:hAnsi="Times New Roman" w:cs="Times New Roman"/>
          <w:sz w:val="22"/>
        </w:rPr>
        <w:t xml:space="preserve"> toxicitási </w:t>
      </w:r>
      <w:r w:rsidRPr="00500A07">
        <w:rPr>
          <w:rFonts w:ascii="Times New Roman" w:hAnsi="Times New Roman" w:cs="Times New Roman"/>
          <w:noProof/>
          <w:sz w:val="22"/>
        </w:rPr>
        <w:t xml:space="preserve">vizsgálatokból származó nem klinikai jellegű adatok </w:t>
      </w:r>
      <w:r w:rsidRPr="00500A07">
        <w:rPr>
          <w:rFonts w:ascii="Times New Roman" w:hAnsi="Times New Roman" w:cs="Times New Roman"/>
          <w:sz w:val="22"/>
        </w:rPr>
        <w:t xml:space="preserve">azt igazolták, hogy a készítmény </w:t>
      </w:r>
      <w:r w:rsidR="00E73B8E" w:rsidRPr="00500A07">
        <w:rPr>
          <w:rFonts w:ascii="Times New Roman" w:hAnsi="Times New Roman" w:cs="Times New Roman"/>
          <w:noProof/>
          <w:sz w:val="22"/>
        </w:rPr>
        <w:t>alkalmazásakor humán vonatkozásban különleges kockázat nem várható</w:t>
      </w:r>
      <w:r w:rsidRPr="00500A07">
        <w:rPr>
          <w:rFonts w:ascii="Times New Roman" w:hAnsi="Times New Roman" w:cs="Times New Roman"/>
          <w:sz w:val="22"/>
        </w:rPr>
        <w:t>.</w:t>
      </w:r>
    </w:p>
    <w:p w14:paraId="0061BF8F" w14:textId="77777777" w:rsidR="007A78ED" w:rsidRPr="00500A07" w:rsidRDefault="007A78ED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40FE74D7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Ismételt </w:t>
      </w:r>
      <w:proofErr w:type="spellStart"/>
      <w:r w:rsidR="00670F08" w:rsidRPr="00500A07">
        <w:rPr>
          <w:rFonts w:ascii="Times New Roman" w:hAnsi="Times New Roman" w:cs="Times New Roman"/>
          <w:sz w:val="22"/>
        </w:rPr>
        <w:t>adagolású</w:t>
      </w:r>
      <w:proofErr w:type="spellEnd"/>
      <w:r w:rsidR="00670F08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toxicitási vizsgálatokban az </w:t>
      </w:r>
      <w:proofErr w:type="spellStart"/>
      <w:r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Pr="00500A07">
        <w:rPr>
          <w:rFonts w:ascii="Times New Roman" w:hAnsi="Times New Roman" w:cs="Times New Roman"/>
          <w:sz w:val="22"/>
        </w:rPr>
        <w:t>/</w:t>
      </w:r>
      <w:proofErr w:type="spellStart"/>
      <w:r w:rsidRPr="00500A07">
        <w:rPr>
          <w:rFonts w:ascii="Times New Roman" w:hAnsi="Times New Roman" w:cs="Times New Roman"/>
          <w:sz w:val="22"/>
        </w:rPr>
        <w:t>klavulánsav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kutyáknál gyomorirritációt, hányást és a nyelv elszíneződését okozta.</w:t>
      </w:r>
    </w:p>
    <w:p w14:paraId="7CD5362B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b/>
          <w:sz w:val="22"/>
        </w:rPr>
      </w:pPr>
    </w:p>
    <w:p w14:paraId="1A8C0496" w14:textId="77777777" w:rsidR="00C1038E" w:rsidRPr="00500A07" w:rsidRDefault="00C1038E" w:rsidP="004E2AAC">
      <w:pPr>
        <w:keepNext/>
        <w:spacing w:before="0"/>
        <w:ind w:left="0" w:firstLine="0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Karcinogenitási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vizsgálatokat </w:t>
      </w:r>
      <w:r w:rsidR="00441A62" w:rsidRPr="00500A07">
        <w:rPr>
          <w:rFonts w:ascii="Times New Roman" w:hAnsi="Times New Roman" w:cs="Times New Roman"/>
          <w:sz w:val="22"/>
        </w:rPr>
        <w:t xml:space="preserve">az </w:t>
      </w:r>
      <w:proofErr w:type="spellStart"/>
      <w:r w:rsidR="00441A62" w:rsidRPr="00500A07">
        <w:rPr>
          <w:rFonts w:ascii="Times New Roman" w:hAnsi="Times New Roman" w:cs="Times New Roman"/>
          <w:sz w:val="22"/>
        </w:rPr>
        <w:t>amoxicillin</w:t>
      </w:r>
      <w:proofErr w:type="spellEnd"/>
      <w:r w:rsidR="00441A62" w:rsidRPr="00500A07">
        <w:rPr>
          <w:rFonts w:ascii="Times New Roman" w:hAnsi="Times New Roman" w:cs="Times New Roman"/>
          <w:sz w:val="22"/>
        </w:rPr>
        <w:t>/</w:t>
      </w:r>
      <w:proofErr w:type="spellStart"/>
      <w:r w:rsidR="00441A62" w:rsidRPr="00500A07">
        <w:rPr>
          <w:rFonts w:ascii="Times New Roman" w:hAnsi="Times New Roman" w:cs="Times New Roman"/>
          <w:sz w:val="22"/>
        </w:rPr>
        <w:t>klavulánsavval</w:t>
      </w:r>
      <w:proofErr w:type="spellEnd"/>
      <w:r w:rsidR="00441A62" w:rsidRPr="00500A07">
        <w:rPr>
          <w:rFonts w:ascii="Times New Roman" w:hAnsi="Times New Roman" w:cs="Times New Roman"/>
          <w:sz w:val="22"/>
        </w:rPr>
        <w:t>, illetve az egyes hatóanyagokkal nem végeztek</w:t>
      </w:r>
      <w:r w:rsidRPr="00500A07">
        <w:rPr>
          <w:rFonts w:ascii="Times New Roman" w:hAnsi="Times New Roman" w:cs="Times New Roman"/>
          <w:sz w:val="22"/>
        </w:rPr>
        <w:t>.</w:t>
      </w:r>
    </w:p>
    <w:p w14:paraId="0898B6CD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b/>
          <w:sz w:val="22"/>
        </w:rPr>
      </w:pPr>
    </w:p>
    <w:p w14:paraId="65A994D0" w14:textId="77777777" w:rsidR="007A78ED" w:rsidRPr="00500A07" w:rsidRDefault="007A78ED" w:rsidP="004E2AAC">
      <w:pPr>
        <w:spacing w:before="0"/>
        <w:rPr>
          <w:rFonts w:ascii="Times New Roman" w:hAnsi="Times New Roman" w:cs="Times New Roman"/>
          <w:b/>
          <w:sz w:val="22"/>
        </w:rPr>
      </w:pPr>
    </w:p>
    <w:p w14:paraId="35BECE33" w14:textId="77777777" w:rsidR="00C1038E" w:rsidRPr="00500A07" w:rsidRDefault="00C1038E" w:rsidP="000658A6">
      <w:pPr>
        <w:keepNext/>
        <w:spacing w:before="0"/>
        <w:ind w:left="567" w:hanging="567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lastRenderedPageBreak/>
        <w:t>6.</w:t>
      </w:r>
      <w:r w:rsidRPr="00500A07">
        <w:rPr>
          <w:rFonts w:ascii="Times New Roman" w:hAnsi="Times New Roman" w:cs="Times New Roman"/>
          <w:b/>
          <w:sz w:val="22"/>
        </w:rPr>
        <w:tab/>
        <w:t>GYÓGYSZERÉSZETI JELLEMZŐK</w:t>
      </w:r>
    </w:p>
    <w:p w14:paraId="73F93DCF" w14:textId="77777777" w:rsidR="007A78ED" w:rsidRPr="00500A07" w:rsidRDefault="007A78ED" w:rsidP="000658A6">
      <w:pPr>
        <w:keepNext/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3BC532BF" w14:textId="77777777" w:rsidR="00C1038E" w:rsidRPr="00500A07" w:rsidRDefault="00C1038E" w:rsidP="000658A6">
      <w:pPr>
        <w:keepNext/>
        <w:spacing w:before="0"/>
        <w:ind w:left="567" w:hanging="567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6.1</w:t>
      </w:r>
      <w:r w:rsidRPr="00500A07">
        <w:rPr>
          <w:rFonts w:ascii="Times New Roman" w:hAnsi="Times New Roman" w:cs="Times New Roman"/>
          <w:b/>
          <w:sz w:val="22"/>
        </w:rPr>
        <w:tab/>
        <w:t>Segédanyagok felsorolása</w:t>
      </w:r>
    </w:p>
    <w:p w14:paraId="1738AFAB" w14:textId="77777777" w:rsidR="007A78ED" w:rsidRPr="00500A07" w:rsidRDefault="007A78ED" w:rsidP="000658A6">
      <w:pPr>
        <w:keepNext/>
        <w:spacing w:before="0"/>
        <w:rPr>
          <w:rFonts w:ascii="Times New Roman" w:hAnsi="Times New Roman" w:cs="Times New Roman"/>
          <w:sz w:val="22"/>
        </w:rPr>
      </w:pPr>
    </w:p>
    <w:p w14:paraId="74B7E445" w14:textId="77777777" w:rsidR="00C1038E" w:rsidRPr="00500A07" w:rsidRDefault="00AE5CC9" w:rsidP="000658A6">
      <w:pPr>
        <w:keepNext/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Segédanyagokat</w:t>
      </w:r>
      <w:r w:rsidR="0024103D" w:rsidRPr="00500A07">
        <w:rPr>
          <w:rFonts w:ascii="Times New Roman" w:hAnsi="Times New Roman" w:cs="Times New Roman"/>
          <w:sz w:val="22"/>
        </w:rPr>
        <w:t xml:space="preserve"> nem tartalmaz.</w:t>
      </w:r>
    </w:p>
    <w:p w14:paraId="4DBD3143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6E17BD77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6.2</w:t>
      </w:r>
      <w:r w:rsidRPr="00500A07">
        <w:rPr>
          <w:rFonts w:ascii="Times New Roman" w:hAnsi="Times New Roman" w:cs="Times New Roman"/>
          <w:b/>
          <w:sz w:val="22"/>
        </w:rPr>
        <w:tab/>
        <w:t>Inkompatibilitások</w:t>
      </w:r>
    </w:p>
    <w:p w14:paraId="1FCC6E2D" w14:textId="2A12ACBA" w:rsidR="007A78ED" w:rsidRPr="00500A07" w:rsidRDefault="007A78ED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29792B12" w14:textId="551DF4BD" w:rsidR="003C01F3" w:rsidRPr="00500A07" w:rsidRDefault="003C01F3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F851C9">
        <w:rPr>
          <w:rFonts w:ascii="Times New Roman" w:hAnsi="Times New Roman" w:cs="Times New Roman"/>
          <w:sz w:val="22"/>
        </w:rPr>
        <w:t>Ez a gyógyszer kizárólag a 6.6 pontban felsorolt gyógyszerekkel keverhető.</w:t>
      </w:r>
    </w:p>
    <w:p w14:paraId="00AB7637" w14:textId="3A72C704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nem keverhető vérkészítményekkel, más fehérje</w:t>
      </w:r>
      <w:r w:rsidR="00EA2739" w:rsidRPr="00500A07">
        <w:rPr>
          <w:rFonts w:ascii="Times New Roman" w:hAnsi="Times New Roman" w:cs="Times New Roman"/>
          <w:sz w:val="22"/>
        </w:rPr>
        <w:t>tartalmú</w:t>
      </w:r>
      <w:r w:rsidRPr="00500A07">
        <w:rPr>
          <w:rFonts w:ascii="Times New Roman" w:hAnsi="Times New Roman" w:cs="Times New Roman"/>
          <w:sz w:val="22"/>
        </w:rPr>
        <w:t xml:space="preserve"> folyadékokkal, például </w:t>
      </w:r>
      <w:proofErr w:type="spellStart"/>
      <w:r w:rsidRPr="00500A07">
        <w:rPr>
          <w:rFonts w:ascii="Times New Roman" w:hAnsi="Times New Roman" w:cs="Times New Roman"/>
          <w:sz w:val="22"/>
        </w:rPr>
        <w:t>fehérjehidrolizátummal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, valamint intravénás </w:t>
      </w:r>
      <w:proofErr w:type="spellStart"/>
      <w:r w:rsidRPr="00500A07">
        <w:rPr>
          <w:rFonts w:ascii="Times New Roman" w:hAnsi="Times New Roman" w:cs="Times New Roman"/>
          <w:sz w:val="22"/>
        </w:rPr>
        <w:t>lipid</w:t>
      </w:r>
      <w:proofErr w:type="spellEnd"/>
      <w:r w:rsidR="004054FF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 xml:space="preserve">emulziókkal. Ha </w:t>
      </w:r>
      <w:proofErr w:type="spellStart"/>
      <w:r w:rsidRPr="00500A07">
        <w:rPr>
          <w:rFonts w:ascii="Times New Roman" w:hAnsi="Times New Roman" w:cs="Times New Roman"/>
          <w:sz w:val="22"/>
        </w:rPr>
        <w:t>aminoglikoziddal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együtt rendelik, az antibiotikumok nem keverhetők a fecskendőben, az intravénás folyadék tartályában vagy a</w:t>
      </w:r>
      <w:r w:rsidR="00EA2739" w:rsidRPr="00500A07">
        <w:rPr>
          <w:rFonts w:ascii="Times New Roman" w:hAnsi="Times New Roman" w:cs="Times New Roman"/>
          <w:sz w:val="22"/>
        </w:rPr>
        <w:t>z infúziós szerelékben</w:t>
      </w:r>
      <w:r w:rsidRPr="00500A07">
        <w:rPr>
          <w:rFonts w:ascii="Times New Roman" w:hAnsi="Times New Roman" w:cs="Times New Roman"/>
          <w:sz w:val="22"/>
        </w:rPr>
        <w:t xml:space="preserve">, mivel az </w:t>
      </w:r>
      <w:proofErr w:type="spellStart"/>
      <w:r w:rsidRPr="00500A07">
        <w:rPr>
          <w:rFonts w:ascii="Times New Roman" w:hAnsi="Times New Roman" w:cs="Times New Roman"/>
          <w:sz w:val="22"/>
        </w:rPr>
        <w:t>aminoglikozid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hatása gyengül ilyen körülmények között.</w:t>
      </w:r>
    </w:p>
    <w:p w14:paraId="4CE2C27E" w14:textId="77777777" w:rsidR="007A78ED" w:rsidRPr="00500A07" w:rsidRDefault="007A78ED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324C438D" w14:textId="59C7907E" w:rsidR="00C1038E" w:rsidRPr="00500A07" w:rsidRDefault="0024103D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nem keverhető glükóz</w:t>
      </w:r>
      <w:r w:rsidR="00DC2AA2" w:rsidRPr="00500A07">
        <w:rPr>
          <w:rFonts w:ascii="Times New Roman" w:hAnsi="Times New Roman" w:cs="Times New Roman"/>
          <w:sz w:val="22"/>
        </w:rPr>
        <w:t>t</w:t>
      </w:r>
      <w:r w:rsidRPr="00500A07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500A07">
        <w:rPr>
          <w:rFonts w:ascii="Times New Roman" w:hAnsi="Times New Roman" w:cs="Times New Roman"/>
          <w:sz w:val="22"/>
        </w:rPr>
        <w:t>dextr</w:t>
      </w:r>
      <w:r w:rsidR="00DC2AA2" w:rsidRPr="00500A07">
        <w:rPr>
          <w:rFonts w:ascii="Times New Roman" w:hAnsi="Times New Roman" w:cs="Times New Roman"/>
          <w:sz w:val="22"/>
        </w:rPr>
        <w:t>ánt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vagy </w:t>
      </w:r>
      <w:r w:rsidR="00DC2AA2" w:rsidRPr="00500A07">
        <w:rPr>
          <w:rFonts w:ascii="Times New Roman" w:hAnsi="Times New Roman" w:cs="Times New Roman"/>
          <w:sz w:val="22"/>
        </w:rPr>
        <w:t>hidrogén-</w:t>
      </w:r>
      <w:r w:rsidRPr="00500A07">
        <w:rPr>
          <w:rFonts w:ascii="Times New Roman" w:hAnsi="Times New Roman" w:cs="Times New Roman"/>
          <w:sz w:val="22"/>
        </w:rPr>
        <w:t>karbonát</w:t>
      </w:r>
      <w:r w:rsidR="00DC2AA2" w:rsidRPr="00500A07">
        <w:rPr>
          <w:rFonts w:ascii="Times New Roman" w:hAnsi="Times New Roman" w:cs="Times New Roman"/>
          <w:sz w:val="22"/>
        </w:rPr>
        <w:t>ot tartalmazó</w:t>
      </w:r>
      <w:r w:rsidRPr="00500A07">
        <w:rPr>
          <w:rFonts w:ascii="Times New Roman" w:hAnsi="Times New Roman" w:cs="Times New Roman"/>
          <w:sz w:val="22"/>
        </w:rPr>
        <w:t xml:space="preserve"> oldattal</w:t>
      </w:r>
      <w:r w:rsidR="00D71C50" w:rsidRPr="00500A07">
        <w:rPr>
          <w:rFonts w:ascii="Times New Roman" w:hAnsi="Times New Roman" w:cs="Times New Roman"/>
          <w:sz w:val="22"/>
        </w:rPr>
        <w:t>.</w:t>
      </w:r>
    </w:p>
    <w:p w14:paraId="32C84D1E" w14:textId="77777777" w:rsidR="0024103D" w:rsidRPr="00500A07" w:rsidRDefault="0024103D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49434A05" w14:textId="77777777" w:rsidR="00C1038E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6.3</w:t>
      </w:r>
      <w:r w:rsidRPr="00500A07">
        <w:rPr>
          <w:rFonts w:ascii="Times New Roman" w:hAnsi="Times New Roman" w:cs="Times New Roman"/>
          <w:b/>
          <w:sz w:val="22"/>
        </w:rPr>
        <w:tab/>
        <w:t>Felhasználhatósági időtartam</w:t>
      </w:r>
    </w:p>
    <w:p w14:paraId="357B7EA7" w14:textId="77777777" w:rsidR="00D963FD" w:rsidRPr="00500A07" w:rsidRDefault="00D963FD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</w:p>
    <w:p w14:paraId="5DB6A887" w14:textId="77777777" w:rsidR="00293CB2" w:rsidRPr="00500A07" w:rsidRDefault="00F454F8" w:rsidP="00E65BED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3 </w:t>
      </w:r>
      <w:r w:rsidR="00293CB2" w:rsidRPr="00500A07">
        <w:rPr>
          <w:rFonts w:ascii="Times New Roman" w:hAnsi="Times New Roman" w:cs="Times New Roman"/>
          <w:sz w:val="22"/>
        </w:rPr>
        <w:t>év</w:t>
      </w:r>
    </w:p>
    <w:p w14:paraId="436C3768" w14:textId="77777777" w:rsidR="00293CB2" w:rsidRPr="00500A07" w:rsidRDefault="00293CB2" w:rsidP="00E65BED">
      <w:pPr>
        <w:spacing w:before="0"/>
        <w:rPr>
          <w:rFonts w:ascii="Times New Roman" w:hAnsi="Times New Roman" w:cs="Times New Roman"/>
          <w:sz w:val="22"/>
        </w:rPr>
      </w:pPr>
    </w:p>
    <w:p w14:paraId="29966DFE" w14:textId="77777777" w:rsidR="00A74252" w:rsidRPr="00500A07" w:rsidRDefault="00A74252" w:rsidP="00A74252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Elkészítés után:</w:t>
      </w:r>
    </w:p>
    <w:p w14:paraId="0B06819E" w14:textId="77777777" w:rsidR="00A74252" w:rsidRPr="00500A07" w:rsidRDefault="00A74252" w:rsidP="00A74252">
      <w:pPr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</w:rPr>
        <w:t>Az elkészített oldatot 25</w:t>
      </w:r>
      <w:r w:rsidR="006B6D12" w:rsidRPr="00500A07">
        <w:rPr>
          <w:rFonts w:ascii="Times New Roman" w:hAnsi="Times New Roman" w:cs="Times New Roman"/>
          <w:sz w:val="22"/>
        </w:rPr>
        <w:t> </w:t>
      </w:r>
      <w:r w:rsidRPr="00500A07">
        <w:rPr>
          <w:rFonts w:ascii="Times New Roman" w:hAnsi="Times New Roman" w:cs="Times New Roman"/>
          <w:sz w:val="22"/>
        </w:rPr>
        <w:t>°C-</w:t>
      </w:r>
      <w:proofErr w:type="spellStart"/>
      <w:r w:rsidRPr="00500A07">
        <w:rPr>
          <w:rFonts w:ascii="Times New Roman" w:hAnsi="Times New Roman" w:cs="Times New Roman"/>
          <w:sz w:val="22"/>
        </w:rPr>
        <w:t>on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azonnal (maximum 20 perc) fel kell használni vagy tovább kell hígítani.</w:t>
      </w:r>
    </w:p>
    <w:p w14:paraId="13A743CC" w14:textId="77777777" w:rsidR="00E65BED" w:rsidRPr="00500A07" w:rsidRDefault="00E65BED" w:rsidP="00E65BED">
      <w:pPr>
        <w:spacing w:before="0"/>
        <w:ind w:left="0" w:firstLine="0"/>
        <w:rPr>
          <w:rFonts w:ascii="Times New Roman" w:hAnsi="Times New Roman" w:cs="Times New Roman"/>
          <w:sz w:val="22"/>
          <w:u w:val="single"/>
        </w:rPr>
      </w:pPr>
    </w:p>
    <w:p w14:paraId="12E0A1D5" w14:textId="77777777" w:rsidR="00A74252" w:rsidRPr="00500A07" w:rsidRDefault="00A74252" w:rsidP="00A74252">
      <w:pPr>
        <w:spacing w:before="0"/>
        <w:rPr>
          <w:rFonts w:ascii="Times New Roman" w:hAnsi="Times New Roman" w:cs="Times New Roman"/>
          <w:sz w:val="22"/>
          <w:u w:val="single"/>
        </w:rPr>
      </w:pPr>
      <w:r w:rsidRPr="00500A07">
        <w:rPr>
          <w:rFonts w:ascii="Times New Roman" w:hAnsi="Times New Roman" w:cs="Times New Roman"/>
          <w:sz w:val="22"/>
          <w:u w:val="single"/>
        </w:rPr>
        <w:t>Hígítás után:</w:t>
      </w:r>
    </w:p>
    <w:p w14:paraId="4EAD2F1C" w14:textId="77777777" w:rsidR="00A74252" w:rsidRPr="00500A07" w:rsidRDefault="00A74252" w:rsidP="00A74252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 hígított oldat kémiai és fizikai stabilitása a 6.6 pontban leírtak szerint igazolt.</w:t>
      </w:r>
    </w:p>
    <w:p w14:paraId="64F530FE" w14:textId="77777777" w:rsidR="00185820" w:rsidRPr="00500A07" w:rsidRDefault="00A74252" w:rsidP="00E65BED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Mikrobiológiai szempontból a készítményt azonnal fel kell használni, kivéve, amikor a felbontás/elkészítés/hígítás módszere kizárja a mikrobiológiai szennyeződés kockázatát. </w:t>
      </w:r>
    </w:p>
    <w:p w14:paraId="2D6568BA" w14:textId="77777777" w:rsidR="00DD5B1E" w:rsidRPr="00500A07" w:rsidRDefault="00DD5B1E" w:rsidP="00E65BED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Amennyiben nem használják fel azonnal, a felhasználásig az eltartási idő és a tárolási körülmények a felhasználó felelőssége.</w:t>
      </w:r>
    </w:p>
    <w:p w14:paraId="266F62FE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1A355F53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6.4</w:t>
      </w:r>
      <w:r w:rsidRPr="00500A07">
        <w:rPr>
          <w:rFonts w:ascii="Times New Roman" w:hAnsi="Times New Roman" w:cs="Times New Roman"/>
          <w:b/>
          <w:sz w:val="22"/>
        </w:rPr>
        <w:tab/>
        <w:t>Különleges tárolási előírások</w:t>
      </w:r>
    </w:p>
    <w:p w14:paraId="0C96BDB6" w14:textId="77777777" w:rsidR="007A78ED" w:rsidRPr="00500A07" w:rsidRDefault="007A78ED" w:rsidP="004E2AAC">
      <w:pPr>
        <w:spacing w:before="0"/>
        <w:rPr>
          <w:rFonts w:ascii="Times New Roman" w:hAnsi="Times New Roman" w:cs="Times New Roman"/>
          <w:sz w:val="22"/>
        </w:rPr>
      </w:pPr>
    </w:p>
    <w:p w14:paraId="0DF89855" w14:textId="27F7388B" w:rsidR="00C1038E" w:rsidRDefault="00C1038E" w:rsidP="004E2AAC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Legfeljebb 25</w:t>
      </w:r>
      <w:r w:rsidR="00D21373" w:rsidRPr="00500A07">
        <w:rPr>
          <w:rFonts w:ascii="Times New Roman" w:hAnsi="Times New Roman" w:cs="Times New Roman"/>
          <w:sz w:val="22"/>
        </w:rPr>
        <w:t> </w:t>
      </w:r>
      <w:r w:rsidRPr="00500A07">
        <w:rPr>
          <w:rFonts w:ascii="Times New Roman" w:hAnsi="Times New Roman" w:cs="Times New Roman"/>
          <w:sz w:val="22"/>
        </w:rPr>
        <w:t>°C</w:t>
      </w:r>
      <w:r w:rsidRPr="00500A07">
        <w:rPr>
          <w:rFonts w:ascii="Times New Roman" w:hAnsi="Times New Roman" w:cs="Times New Roman"/>
          <w:sz w:val="22"/>
        </w:rPr>
        <w:noBreakHyphen/>
      </w:r>
      <w:proofErr w:type="spellStart"/>
      <w:r w:rsidRPr="00500A07">
        <w:rPr>
          <w:rFonts w:ascii="Times New Roman" w:hAnsi="Times New Roman" w:cs="Times New Roman"/>
          <w:sz w:val="22"/>
        </w:rPr>
        <w:t>on</w:t>
      </w:r>
      <w:proofErr w:type="spellEnd"/>
      <w:r w:rsidR="00AF1FA6" w:rsidRPr="00500A07">
        <w:rPr>
          <w:rFonts w:ascii="Times New Roman" w:hAnsi="Times New Roman" w:cs="Times New Roman"/>
          <w:sz w:val="22"/>
        </w:rPr>
        <w:t>, az eredeti csomagolásban</w:t>
      </w:r>
      <w:r w:rsidRPr="00500A07">
        <w:rPr>
          <w:rFonts w:ascii="Times New Roman" w:hAnsi="Times New Roman" w:cs="Times New Roman"/>
          <w:sz w:val="22"/>
        </w:rPr>
        <w:t xml:space="preserve"> tárolandó.</w:t>
      </w:r>
    </w:p>
    <w:p w14:paraId="5241037D" w14:textId="12EA9EC6" w:rsidR="0088225A" w:rsidRPr="00500A07" w:rsidRDefault="0088225A" w:rsidP="0088225A">
      <w:pPr>
        <w:spacing w:before="0"/>
        <w:ind w:left="0" w:firstLine="0"/>
        <w:rPr>
          <w:rFonts w:ascii="Times New Roman" w:hAnsi="Times New Roman" w:cs="Times New Roman"/>
          <w:noProof/>
          <w:sz w:val="22"/>
        </w:rPr>
      </w:pPr>
      <w:r w:rsidRPr="00DF4C3C">
        <w:rPr>
          <w:rFonts w:ascii="Times New Roman" w:eastAsia="Times New Roman" w:hAnsi="Times New Roman" w:cs="Times New Roman"/>
          <w:noProof/>
          <w:sz w:val="22"/>
        </w:rPr>
        <w:t>A gyógyszer feloldás és hígítás utáni tárolására vonatkozó előírásokat lásd a 6.3 pontban.</w:t>
      </w:r>
    </w:p>
    <w:p w14:paraId="14F8A49C" w14:textId="77777777" w:rsidR="00C1038E" w:rsidRPr="00500A07" w:rsidRDefault="00C1038E" w:rsidP="004E2AAC">
      <w:pPr>
        <w:spacing w:before="0"/>
        <w:rPr>
          <w:rFonts w:ascii="Times New Roman" w:hAnsi="Times New Roman" w:cs="Times New Roman"/>
          <w:sz w:val="22"/>
        </w:rPr>
      </w:pPr>
    </w:p>
    <w:p w14:paraId="21CFC333" w14:textId="77777777" w:rsidR="00C1038E" w:rsidRPr="00500A07" w:rsidRDefault="00C1038E" w:rsidP="004E2AAC">
      <w:pPr>
        <w:numPr>
          <w:ilvl w:val="1"/>
          <w:numId w:val="2"/>
        </w:numPr>
        <w:spacing w:before="0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 xml:space="preserve">Csomagolás típusa és kiszerelése </w:t>
      </w:r>
    </w:p>
    <w:p w14:paraId="3A803CCA" w14:textId="77777777" w:rsidR="007A78ED" w:rsidRPr="00500A07" w:rsidRDefault="007A78ED" w:rsidP="004E2AAC">
      <w:pPr>
        <w:spacing w:before="0"/>
        <w:rPr>
          <w:rFonts w:ascii="Times New Roman" w:hAnsi="Times New Roman" w:cs="Times New Roman"/>
          <w:sz w:val="22"/>
          <w:u w:val="single"/>
        </w:rPr>
      </w:pPr>
    </w:p>
    <w:p w14:paraId="64A8F33D" w14:textId="6EA9B4FD" w:rsidR="00C1038E" w:rsidRDefault="00EE0570" w:rsidP="00C27BA2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>1 db</w:t>
      </w:r>
      <w:r w:rsidR="007D4377">
        <w:rPr>
          <w:rFonts w:ascii="Times New Roman" w:hAnsi="Times New Roman" w:cs="Times New Roman"/>
          <w:sz w:val="22"/>
        </w:rPr>
        <w:t>,</w:t>
      </w:r>
      <w:r w:rsidRPr="00500A07">
        <w:rPr>
          <w:rFonts w:ascii="Times New Roman" w:hAnsi="Times New Roman" w:cs="Times New Roman"/>
          <w:sz w:val="22"/>
        </w:rPr>
        <w:t xml:space="preserve"> </w:t>
      </w:r>
      <w:r w:rsidR="00681CDE" w:rsidRPr="00500A07">
        <w:rPr>
          <w:rFonts w:ascii="Times New Roman" w:hAnsi="Times New Roman" w:cs="Times New Roman"/>
          <w:sz w:val="22"/>
        </w:rPr>
        <w:t>1</w:t>
      </w:r>
      <w:r w:rsidRPr="00500A07">
        <w:rPr>
          <w:rFonts w:ascii="Times New Roman" w:hAnsi="Times New Roman" w:cs="Times New Roman"/>
          <w:sz w:val="22"/>
        </w:rPr>
        <w:t>0 db</w:t>
      </w:r>
      <w:r w:rsidR="007D4377">
        <w:rPr>
          <w:rFonts w:ascii="Times New Roman" w:hAnsi="Times New Roman" w:cs="Times New Roman"/>
          <w:sz w:val="22"/>
        </w:rPr>
        <w:t>,</w:t>
      </w:r>
      <w:r w:rsidRPr="00500A07">
        <w:rPr>
          <w:rFonts w:ascii="Times New Roman" w:hAnsi="Times New Roman" w:cs="Times New Roman"/>
          <w:sz w:val="22"/>
        </w:rPr>
        <w:t xml:space="preserve"> 25 db vagy </w:t>
      </w:r>
      <w:r w:rsidR="00681CDE" w:rsidRPr="00500A07">
        <w:rPr>
          <w:rFonts w:ascii="Times New Roman" w:hAnsi="Times New Roman" w:cs="Times New Roman"/>
          <w:sz w:val="22"/>
        </w:rPr>
        <w:t>5</w:t>
      </w:r>
      <w:r w:rsidRPr="00500A07">
        <w:rPr>
          <w:rFonts w:ascii="Times New Roman" w:hAnsi="Times New Roman" w:cs="Times New Roman"/>
          <w:sz w:val="22"/>
        </w:rPr>
        <w:t>0 db színtelen, III-</w:t>
      </w:r>
      <w:proofErr w:type="spellStart"/>
      <w:r w:rsidRPr="00500A07">
        <w:rPr>
          <w:rFonts w:ascii="Times New Roman" w:hAnsi="Times New Roman" w:cs="Times New Roman"/>
          <w:sz w:val="22"/>
        </w:rPr>
        <w:t>as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típusú injekciós üveg,</w:t>
      </w:r>
      <w:r w:rsidR="00681CDE" w:rsidRPr="00500A07">
        <w:rPr>
          <w:rFonts w:ascii="Times New Roman" w:hAnsi="Times New Roman" w:cs="Times New Roman"/>
          <w:sz w:val="22"/>
        </w:rPr>
        <w:t xml:space="preserve"> rózsaszín</w:t>
      </w:r>
      <w:r w:rsidR="00B95D7F" w:rsidRPr="00500A07">
        <w:rPr>
          <w:rFonts w:ascii="Times New Roman" w:hAnsi="Times New Roman" w:cs="Times New Roman"/>
          <w:sz w:val="22"/>
        </w:rPr>
        <w:t xml:space="preserve"> vagy </w:t>
      </w:r>
      <w:r w:rsidR="00681CDE" w:rsidRPr="00500A07">
        <w:rPr>
          <w:rFonts w:ascii="Times New Roman" w:hAnsi="Times New Roman" w:cs="Times New Roman"/>
          <w:sz w:val="22"/>
        </w:rPr>
        <w:t>szürke</w:t>
      </w:r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brómbutil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gumidugóval, </w:t>
      </w:r>
      <w:proofErr w:type="gramStart"/>
      <w:r w:rsidRPr="00500A07">
        <w:rPr>
          <w:rFonts w:ascii="Times New Roman" w:hAnsi="Times New Roman" w:cs="Times New Roman"/>
          <w:sz w:val="22"/>
        </w:rPr>
        <w:t>alumínium kupakkal</w:t>
      </w:r>
      <w:proofErr w:type="gramEnd"/>
      <w:r w:rsidR="00B95D7F" w:rsidRPr="00500A07">
        <w:rPr>
          <w:rFonts w:ascii="Times New Roman" w:hAnsi="Times New Roman" w:cs="Times New Roman"/>
          <w:sz w:val="22"/>
        </w:rPr>
        <w:t xml:space="preserve"> és piros PP lepattintható védőkupakkal</w:t>
      </w:r>
      <w:r w:rsidRPr="00500A07">
        <w:rPr>
          <w:rFonts w:ascii="Times New Roman" w:hAnsi="Times New Roman" w:cs="Times New Roman"/>
          <w:sz w:val="22"/>
        </w:rPr>
        <w:t xml:space="preserve"> lezárva, dobozban.</w:t>
      </w:r>
    </w:p>
    <w:p w14:paraId="5E5A5073" w14:textId="77777777" w:rsidR="00233765" w:rsidRDefault="00233765" w:rsidP="00C27BA2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7E51663C" w14:textId="6FEEC068" w:rsidR="00233765" w:rsidRPr="00E60E83" w:rsidRDefault="00233765" w:rsidP="00C27BA2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F236CB">
        <w:rPr>
          <w:rFonts w:ascii="Times New Roman" w:eastAsia="Times New Roman" w:hAnsi="Times New Roman" w:cs="Times New Roman"/>
          <w:sz w:val="22"/>
          <w:lang w:eastAsia="de-DE"/>
        </w:rPr>
        <w:t>Nem feltétlenül mindegyik kiszerelés kerül kereskedelmi forgalomba.</w:t>
      </w:r>
    </w:p>
    <w:p w14:paraId="40884D8B" w14:textId="77777777" w:rsidR="00EE0570" w:rsidRPr="00500A07" w:rsidRDefault="00EE0570" w:rsidP="00C27BA2">
      <w:pPr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481393EE" w14:textId="77777777" w:rsidR="00C1038E" w:rsidRPr="00500A07" w:rsidRDefault="00C1038E" w:rsidP="004E2AAC">
      <w:pPr>
        <w:spacing w:before="0"/>
        <w:ind w:left="567" w:hanging="567"/>
        <w:outlineLvl w:val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6.6</w:t>
      </w:r>
      <w:r w:rsidRPr="00500A07">
        <w:rPr>
          <w:rFonts w:ascii="Times New Roman" w:hAnsi="Times New Roman" w:cs="Times New Roman"/>
          <w:b/>
          <w:sz w:val="22"/>
        </w:rPr>
        <w:tab/>
      </w:r>
      <w:r w:rsidRPr="00500A07">
        <w:rPr>
          <w:rFonts w:ascii="Times New Roman" w:hAnsi="Times New Roman" w:cs="Times New Roman"/>
          <w:b/>
          <w:noProof/>
          <w:sz w:val="22"/>
        </w:rPr>
        <w:t>A megsemmisítésre vonatkozó különleges óvintézkedések</w:t>
      </w:r>
      <w:r w:rsidRPr="00500A07">
        <w:rPr>
          <w:rFonts w:ascii="Times New Roman" w:hAnsi="Times New Roman" w:cs="Times New Roman"/>
          <w:b/>
          <w:sz w:val="22"/>
        </w:rPr>
        <w:t xml:space="preserve"> </w:t>
      </w:r>
      <w:r w:rsidRPr="00500A07">
        <w:rPr>
          <w:rFonts w:ascii="Times New Roman" w:hAnsi="Times New Roman" w:cs="Times New Roman"/>
          <w:b/>
          <w:noProof/>
          <w:sz w:val="22"/>
        </w:rPr>
        <w:t>és egyéb, a készítmény kezelésével kapcsolatos információk</w:t>
      </w:r>
      <w:r w:rsidRPr="00500A07" w:rsidDel="00671CA6">
        <w:rPr>
          <w:rFonts w:ascii="Times New Roman" w:hAnsi="Times New Roman" w:cs="Times New Roman"/>
          <w:sz w:val="22"/>
        </w:rPr>
        <w:t xml:space="preserve"> </w:t>
      </w:r>
    </w:p>
    <w:p w14:paraId="321EE169" w14:textId="77777777" w:rsidR="00B43BBE" w:rsidRPr="00500A07" w:rsidRDefault="00B43BBE" w:rsidP="004E2AAC">
      <w:pPr>
        <w:spacing w:before="0"/>
        <w:ind w:left="567" w:hanging="567"/>
        <w:outlineLvl w:val="0"/>
        <w:rPr>
          <w:rFonts w:ascii="Times New Roman" w:hAnsi="Times New Roman" w:cs="Times New Roman"/>
          <w:sz w:val="22"/>
        </w:rPr>
      </w:pPr>
    </w:p>
    <w:p w14:paraId="65BA4BB7" w14:textId="77777777" w:rsidR="007A78ED" w:rsidRPr="00500A07" w:rsidRDefault="00B43BBE" w:rsidP="000D54E3">
      <w:pPr>
        <w:pStyle w:val="Cmsor5"/>
        <w:keepNext/>
        <w:numPr>
          <w:ilvl w:val="3"/>
          <w:numId w:val="8"/>
        </w:numPr>
        <w:tabs>
          <w:tab w:val="left" w:pos="927"/>
        </w:tabs>
        <w:suppressAutoHyphens/>
        <w:spacing w:before="0" w:after="0"/>
        <w:rPr>
          <w:b w:val="0"/>
          <w:i w:val="0"/>
          <w:sz w:val="22"/>
          <w:szCs w:val="22"/>
        </w:rPr>
      </w:pPr>
      <w:r w:rsidRPr="00500A07">
        <w:rPr>
          <w:b w:val="0"/>
          <w:i w:val="0"/>
          <w:sz w:val="22"/>
          <w:szCs w:val="22"/>
        </w:rPr>
        <w:t>Kizárólag egyszeri alk</w:t>
      </w:r>
      <w:r w:rsidR="00A92FA4" w:rsidRPr="00500A07">
        <w:rPr>
          <w:b w:val="0"/>
          <w:i w:val="0"/>
          <w:sz w:val="22"/>
          <w:szCs w:val="22"/>
        </w:rPr>
        <w:t>a</w:t>
      </w:r>
      <w:r w:rsidRPr="00500A07">
        <w:rPr>
          <w:b w:val="0"/>
          <w:i w:val="0"/>
          <w:sz w:val="22"/>
          <w:szCs w:val="22"/>
        </w:rPr>
        <w:t>lmazás</w:t>
      </w:r>
      <w:r w:rsidR="00A92FA4" w:rsidRPr="00500A07">
        <w:rPr>
          <w:b w:val="0"/>
          <w:i w:val="0"/>
          <w:sz w:val="22"/>
          <w:szCs w:val="22"/>
        </w:rPr>
        <w:t>r</w:t>
      </w:r>
      <w:r w:rsidRPr="00500A07">
        <w:rPr>
          <w:b w:val="0"/>
          <w:i w:val="0"/>
          <w:sz w:val="22"/>
          <w:szCs w:val="22"/>
        </w:rPr>
        <w:t>a. A megmaradt oldatot meg kell semmisíteni.</w:t>
      </w:r>
    </w:p>
    <w:p w14:paraId="36F78BC4" w14:textId="3CDD5BBC" w:rsidR="00A92FA4" w:rsidRPr="00500A07" w:rsidRDefault="00A92FA4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>A feloldást/hígítást aszeptikus körülmények között kell elvégezni. Az oldatot a beadás előtt szabad szemmel meg kell vizsgálni, hogy láthatók-e benne szilárd részecskék, vagy nem színeződött-e el.</w:t>
      </w:r>
    </w:p>
    <w:p w14:paraId="51B9A157" w14:textId="77777777" w:rsidR="00185820" w:rsidRPr="00500A07" w:rsidRDefault="00185820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</w:p>
    <w:p w14:paraId="596F56DA" w14:textId="77777777" w:rsidR="00A92FA4" w:rsidRPr="00500A07" w:rsidRDefault="00A92FA4" w:rsidP="00D11E3C">
      <w:pPr>
        <w:spacing w:befor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>Az oldat csak akkor használható, ha tiszta, és szilárd részecskéktől mentes.</w:t>
      </w:r>
    </w:p>
    <w:p w14:paraId="1F63D7A4" w14:textId="77777777" w:rsidR="00185820" w:rsidRPr="00500A07" w:rsidRDefault="00185820" w:rsidP="00D11E3C">
      <w:pPr>
        <w:spacing w:before="0"/>
        <w:rPr>
          <w:rFonts w:ascii="Times New Roman" w:hAnsi="Times New Roman" w:cs="Times New Roman"/>
          <w:sz w:val="22"/>
          <w:lang w:eastAsia="hu-HU"/>
        </w:rPr>
      </w:pPr>
    </w:p>
    <w:p w14:paraId="54547E60" w14:textId="77777777" w:rsidR="00A92FA4" w:rsidRPr="00500A07" w:rsidRDefault="00A92FA4" w:rsidP="00D11E3C">
      <w:pPr>
        <w:spacing w:befor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  <w:lang w:eastAsia="hu-HU"/>
        </w:rPr>
        <w:t xml:space="preserve"> injekciós üvegek nem alkalmasak többadagos felhasználásra.</w:t>
      </w:r>
    </w:p>
    <w:p w14:paraId="488113DF" w14:textId="77777777" w:rsidR="00F65C6D" w:rsidRPr="00500A07" w:rsidRDefault="00F65C6D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>Bármilyen fel nem használt gyógyszer, illetve hulladékanyag megsemmisítését a gyógyszerekre vonatkozó előírások szerint kell végrehajtani.</w:t>
      </w:r>
    </w:p>
    <w:p w14:paraId="1AE43A8A" w14:textId="77777777" w:rsidR="00D11E3C" w:rsidRPr="00500A07" w:rsidRDefault="00D11E3C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</w:p>
    <w:p w14:paraId="40A68285" w14:textId="335476A1" w:rsidR="00A92FA4" w:rsidRPr="00500A07" w:rsidRDefault="00BF181B" w:rsidP="000D54E3">
      <w:pPr>
        <w:spacing w:before="0"/>
        <w:ind w:left="0" w:firstLine="0"/>
        <w:rPr>
          <w:rFonts w:ascii="Times New Roman" w:hAnsi="Times New Roman" w:cs="Times New Roman"/>
          <w:sz w:val="22"/>
          <w:u w:val="single"/>
          <w:lang w:eastAsia="hu-HU"/>
        </w:rPr>
      </w:pPr>
      <w:r w:rsidRPr="00500A07">
        <w:rPr>
          <w:rFonts w:ascii="Times New Roman" w:hAnsi="Times New Roman" w:cs="Times New Roman"/>
          <w:sz w:val="22"/>
          <w:u w:val="single"/>
          <w:lang w:eastAsia="hu-HU"/>
        </w:rPr>
        <w:t>O</w:t>
      </w:r>
      <w:r w:rsidR="00A92FA4" w:rsidRPr="00500A07">
        <w:rPr>
          <w:rFonts w:ascii="Times New Roman" w:hAnsi="Times New Roman" w:cs="Times New Roman"/>
          <w:sz w:val="22"/>
          <w:u w:val="single"/>
          <w:lang w:eastAsia="hu-HU"/>
        </w:rPr>
        <w:t>ldat elkészítése</w:t>
      </w:r>
      <w:r w:rsidRPr="00500A07">
        <w:rPr>
          <w:rFonts w:ascii="Times New Roman" w:hAnsi="Times New Roman" w:cs="Times New Roman"/>
          <w:sz w:val="22"/>
          <w:u w:val="single"/>
          <w:lang w:eastAsia="hu-HU"/>
        </w:rPr>
        <w:t xml:space="preserve"> intravénás injekcióhoz</w:t>
      </w:r>
    </w:p>
    <w:p w14:paraId="4EE9FF9B" w14:textId="2A68966F" w:rsidR="00A92FA4" w:rsidRPr="00500A07" w:rsidRDefault="00BF181B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lastRenderedPageBreak/>
        <w:t xml:space="preserve">A </w:t>
      </w:r>
      <w:r w:rsidR="00EF56EF">
        <w:rPr>
          <w:rFonts w:ascii="Times New Roman" w:hAnsi="Times New Roman" w:cs="Times New Roman"/>
          <w:sz w:val="22"/>
          <w:lang w:eastAsia="hu-HU"/>
        </w:rPr>
        <w:t>szokásos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 oldószer az i</w:t>
      </w:r>
      <w:r w:rsidR="00A92FA4" w:rsidRPr="00500A07">
        <w:rPr>
          <w:rFonts w:ascii="Times New Roman" w:hAnsi="Times New Roman" w:cs="Times New Roman"/>
          <w:sz w:val="22"/>
          <w:lang w:eastAsia="hu-HU"/>
        </w:rPr>
        <w:t>njekcióhoz való víz (</w:t>
      </w:r>
      <w:proofErr w:type="spellStart"/>
      <w:r w:rsidR="00A92FA4" w:rsidRPr="00500A07">
        <w:rPr>
          <w:rFonts w:ascii="Times New Roman" w:hAnsi="Times New Roman" w:cs="Times New Roman"/>
          <w:sz w:val="22"/>
          <w:lang w:eastAsia="hu-HU"/>
        </w:rPr>
        <w:t>Ph</w:t>
      </w:r>
      <w:proofErr w:type="spellEnd"/>
      <w:r w:rsidR="00A92FA4" w:rsidRPr="00500A07">
        <w:rPr>
          <w:rFonts w:ascii="Times New Roman" w:hAnsi="Times New Roman" w:cs="Times New Roman"/>
          <w:sz w:val="22"/>
          <w:lang w:eastAsia="hu-HU"/>
        </w:rPr>
        <w:t xml:space="preserve">. </w:t>
      </w:r>
      <w:proofErr w:type="spellStart"/>
      <w:r w:rsidR="00A92FA4" w:rsidRPr="00500A07">
        <w:rPr>
          <w:rFonts w:ascii="Times New Roman" w:hAnsi="Times New Roman" w:cs="Times New Roman"/>
          <w:sz w:val="22"/>
          <w:lang w:eastAsia="hu-HU"/>
        </w:rPr>
        <w:t>Eur</w:t>
      </w:r>
      <w:proofErr w:type="spellEnd"/>
      <w:r w:rsidR="00A92FA4" w:rsidRPr="00500A07">
        <w:rPr>
          <w:rFonts w:ascii="Times New Roman" w:hAnsi="Times New Roman" w:cs="Times New Roman"/>
          <w:sz w:val="22"/>
          <w:lang w:eastAsia="hu-HU"/>
        </w:rPr>
        <w:t>.).</w:t>
      </w:r>
      <w:r w:rsidR="00EF56EF">
        <w:rPr>
          <w:rFonts w:ascii="Times New Roman" w:hAnsi="Times New Roman" w:cs="Times New Roman"/>
          <w:sz w:val="22"/>
          <w:lang w:eastAsia="hu-HU"/>
        </w:rPr>
        <w:t xml:space="preserve"> A </w:t>
      </w:r>
      <w:proofErr w:type="spellStart"/>
      <w:r w:rsidR="00EF56EF">
        <w:rPr>
          <w:rFonts w:ascii="Times New Roman" w:hAnsi="Times New Roman" w:cs="Times New Roman"/>
          <w:sz w:val="22"/>
          <w:lang w:eastAsia="hu-HU"/>
        </w:rPr>
        <w:t>Xivulan</w:t>
      </w:r>
      <w:proofErr w:type="spellEnd"/>
      <w:r w:rsidR="00EF56EF">
        <w:rPr>
          <w:rFonts w:ascii="Times New Roman" w:hAnsi="Times New Roman" w:cs="Times New Roman"/>
          <w:sz w:val="22"/>
          <w:lang w:eastAsia="hu-HU"/>
        </w:rPr>
        <w:t xml:space="preserve"> 1000 mg/200 mg készítményt </w:t>
      </w:r>
      <w:r w:rsidR="00EF56EF" w:rsidRPr="00500A07">
        <w:rPr>
          <w:rFonts w:ascii="Times New Roman" w:hAnsi="Times New Roman" w:cs="Times New Roman"/>
          <w:sz w:val="22"/>
          <w:lang w:eastAsia="hu-HU"/>
        </w:rPr>
        <w:t>20</w:t>
      </w:r>
      <w:r w:rsidR="00E60E83">
        <w:rPr>
          <w:rFonts w:ascii="Times New Roman" w:hAnsi="Times New Roman" w:cs="Times New Roman"/>
          <w:sz w:val="22"/>
          <w:lang w:eastAsia="hu-HU"/>
        </w:rPr>
        <w:t> </w:t>
      </w:r>
      <w:r w:rsidR="00EF56EF" w:rsidRPr="00500A07">
        <w:rPr>
          <w:rFonts w:ascii="Times New Roman" w:hAnsi="Times New Roman" w:cs="Times New Roman"/>
          <w:sz w:val="22"/>
          <w:lang w:eastAsia="hu-HU"/>
        </w:rPr>
        <w:t>ml oldószerben kell feloldani</w:t>
      </w:r>
      <w:r w:rsidR="00EF56EF">
        <w:rPr>
          <w:rFonts w:ascii="Times New Roman" w:hAnsi="Times New Roman" w:cs="Times New Roman"/>
          <w:sz w:val="22"/>
          <w:lang w:eastAsia="hu-HU"/>
        </w:rPr>
        <w:t xml:space="preserve">. </w:t>
      </w:r>
      <w:r w:rsidR="00EF56EF" w:rsidRPr="00EF56EF">
        <w:rPr>
          <w:rFonts w:ascii="Times New Roman" w:hAnsi="Times New Roman" w:cs="Times New Roman"/>
          <w:sz w:val="22"/>
          <w:lang w:eastAsia="hu-HU"/>
        </w:rPr>
        <w:t xml:space="preserve">A 20 ml oldószerhez adott 1000 mg/200 mg steril keverék (amely 1000 mg </w:t>
      </w:r>
      <w:proofErr w:type="spellStart"/>
      <w:r w:rsidR="00EF56EF" w:rsidRPr="00EF56EF">
        <w:rPr>
          <w:rFonts w:ascii="Times New Roman" w:hAnsi="Times New Roman" w:cs="Times New Roman"/>
          <w:sz w:val="22"/>
          <w:lang w:eastAsia="hu-HU"/>
        </w:rPr>
        <w:t>amoxicillinnek</w:t>
      </w:r>
      <w:proofErr w:type="spellEnd"/>
      <w:r w:rsidR="00EF56EF" w:rsidRPr="00EF56EF">
        <w:rPr>
          <w:rFonts w:ascii="Times New Roman" w:hAnsi="Times New Roman" w:cs="Times New Roman"/>
          <w:sz w:val="22"/>
          <w:lang w:eastAsia="hu-HU"/>
        </w:rPr>
        <w:t xml:space="preserve"> és 200 mg </w:t>
      </w:r>
      <w:proofErr w:type="spellStart"/>
      <w:r w:rsidR="00EF56EF" w:rsidRPr="00EF56EF">
        <w:rPr>
          <w:rFonts w:ascii="Times New Roman" w:hAnsi="Times New Roman" w:cs="Times New Roman"/>
          <w:sz w:val="22"/>
          <w:lang w:eastAsia="hu-HU"/>
        </w:rPr>
        <w:t>klavulánsavnak</w:t>
      </w:r>
      <w:proofErr w:type="spellEnd"/>
      <w:r w:rsidR="00EF56EF" w:rsidRPr="00EF56EF">
        <w:rPr>
          <w:rFonts w:ascii="Times New Roman" w:hAnsi="Times New Roman" w:cs="Times New Roman"/>
          <w:sz w:val="22"/>
          <w:lang w:eastAsia="hu-HU"/>
        </w:rPr>
        <w:t xml:space="preserve"> felel meg) összesen 20,9 ml oldatot eredményez, amelynek koncentrációja 47,85 mg/ml </w:t>
      </w:r>
      <w:proofErr w:type="spellStart"/>
      <w:r w:rsidR="00EF56EF" w:rsidRPr="00EF56EF">
        <w:rPr>
          <w:rFonts w:ascii="Times New Roman" w:hAnsi="Times New Roman" w:cs="Times New Roman"/>
          <w:sz w:val="22"/>
          <w:lang w:eastAsia="hu-HU"/>
        </w:rPr>
        <w:t>amoxicillin</w:t>
      </w:r>
      <w:proofErr w:type="spellEnd"/>
      <w:r w:rsidR="00EF56EF" w:rsidRPr="00EF56EF">
        <w:rPr>
          <w:rFonts w:ascii="Times New Roman" w:hAnsi="Times New Roman" w:cs="Times New Roman"/>
          <w:sz w:val="22"/>
          <w:lang w:eastAsia="hu-HU"/>
        </w:rPr>
        <w:t xml:space="preserve"> és 9,57 mg/ml </w:t>
      </w:r>
      <w:proofErr w:type="spellStart"/>
      <w:r w:rsidR="00EF56EF" w:rsidRPr="00EF56EF">
        <w:rPr>
          <w:rFonts w:ascii="Times New Roman" w:hAnsi="Times New Roman" w:cs="Times New Roman"/>
          <w:sz w:val="22"/>
          <w:lang w:eastAsia="hu-HU"/>
        </w:rPr>
        <w:t>klavulánsav</w:t>
      </w:r>
      <w:proofErr w:type="spellEnd"/>
      <w:r w:rsidR="00EF56EF" w:rsidRPr="00EF56EF">
        <w:rPr>
          <w:rFonts w:ascii="Times New Roman" w:hAnsi="Times New Roman" w:cs="Times New Roman"/>
          <w:sz w:val="22"/>
          <w:lang w:eastAsia="hu-HU"/>
        </w:rPr>
        <w:t>.</w:t>
      </w:r>
    </w:p>
    <w:p w14:paraId="01FFCE9B" w14:textId="095FDA9F" w:rsidR="00A92FA4" w:rsidRPr="00500A07" w:rsidRDefault="00A92FA4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 xml:space="preserve">A feloldás során átmeneti rózsaszínű </w:t>
      </w:r>
      <w:r w:rsidR="00BF181B" w:rsidRPr="00500A07">
        <w:rPr>
          <w:rFonts w:ascii="Times New Roman" w:hAnsi="Times New Roman" w:cs="Times New Roman"/>
          <w:sz w:val="22"/>
          <w:lang w:eastAsia="hu-HU"/>
        </w:rPr>
        <w:t>elszíneződés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 alakulhat ki. A</w:t>
      </w:r>
      <w:r w:rsidR="00EF56EF">
        <w:rPr>
          <w:rFonts w:ascii="Times New Roman" w:hAnsi="Times New Roman" w:cs="Times New Roman"/>
          <w:sz w:val="22"/>
          <w:lang w:eastAsia="hu-HU"/>
        </w:rPr>
        <w:t>z</w:t>
      </w:r>
      <w:r w:rsidR="00BF181B" w:rsidRPr="00500A07">
        <w:rPr>
          <w:rFonts w:ascii="Times New Roman" w:hAnsi="Times New Roman" w:cs="Times New Roman"/>
          <w:sz w:val="22"/>
          <w:lang w:eastAsia="hu-HU"/>
        </w:rPr>
        <w:t xml:space="preserve"> </w:t>
      </w:r>
      <w:r w:rsidR="00EF56EF">
        <w:rPr>
          <w:rFonts w:ascii="Times New Roman" w:hAnsi="Times New Roman" w:cs="Times New Roman"/>
          <w:sz w:val="22"/>
          <w:lang w:eastAsia="hu-HU"/>
        </w:rPr>
        <w:t>el</w:t>
      </w:r>
      <w:r w:rsidR="00BF181B" w:rsidRPr="00500A07">
        <w:rPr>
          <w:rFonts w:ascii="Times New Roman" w:hAnsi="Times New Roman" w:cs="Times New Roman"/>
          <w:sz w:val="22"/>
          <w:lang w:eastAsia="hu-HU"/>
        </w:rPr>
        <w:t>kész</w:t>
      </w:r>
      <w:r w:rsidR="00EF56EF">
        <w:rPr>
          <w:rFonts w:ascii="Times New Roman" w:hAnsi="Times New Roman" w:cs="Times New Roman"/>
          <w:sz w:val="22"/>
          <w:lang w:eastAsia="hu-HU"/>
        </w:rPr>
        <w:t>ített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 oldat általában színtelen vagy </w:t>
      </w:r>
      <w:r w:rsidR="00BF181B" w:rsidRPr="00500A07">
        <w:rPr>
          <w:rFonts w:ascii="Times New Roman" w:hAnsi="Times New Roman" w:cs="Times New Roman"/>
          <w:sz w:val="22"/>
          <w:lang w:eastAsia="hu-HU"/>
        </w:rPr>
        <w:t>sárga</w:t>
      </w:r>
      <w:r w:rsidR="00DC60DC" w:rsidRPr="00500A07">
        <w:rPr>
          <w:rFonts w:ascii="Times New Roman" w:hAnsi="Times New Roman" w:cs="Times New Roman"/>
          <w:sz w:val="22"/>
          <w:lang w:eastAsia="hu-HU"/>
        </w:rPr>
        <w:t xml:space="preserve"> színű</w:t>
      </w:r>
      <w:r w:rsidRPr="00500A07">
        <w:rPr>
          <w:rFonts w:ascii="Times New Roman" w:hAnsi="Times New Roman" w:cs="Times New Roman"/>
          <w:sz w:val="22"/>
          <w:lang w:eastAsia="hu-HU"/>
        </w:rPr>
        <w:t>.</w:t>
      </w:r>
    </w:p>
    <w:p w14:paraId="4DA5B5FF" w14:textId="1E9E9AE8" w:rsidR="00A92FA4" w:rsidRPr="00500A07" w:rsidRDefault="00BF181B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bolus</w:t>
      </w:r>
      <w:proofErr w:type="spellEnd"/>
      <w:r w:rsidRPr="00500A07">
        <w:rPr>
          <w:rFonts w:ascii="Times New Roman" w:hAnsi="Times New Roman" w:cs="Times New Roman"/>
          <w:sz w:val="22"/>
          <w:lang w:eastAsia="hu-HU"/>
        </w:rPr>
        <w:t xml:space="preserve"> injekcióként adott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Xivula</w:t>
      </w:r>
      <w:r w:rsidR="00A92FA4" w:rsidRPr="00500A07">
        <w:rPr>
          <w:rFonts w:ascii="Times New Roman" w:hAnsi="Times New Roman" w:cs="Times New Roman"/>
          <w:sz w:val="22"/>
          <w:lang w:eastAsia="hu-HU"/>
        </w:rPr>
        <w:t>n</w:t>
      </w:r>
      <w:proofErr w:type="spellEnd"/>
      <w:r w:rsidR="00E60E83">
        <w:rPr>
          <w:rFonts w:ascii="Times New Roman" w:hAnsi="Times New Roman" w:cs="Times New Roman"/>
          <w:sz w:val="22"/>
          <w:lang w:eastAsia="hu-HU"/>
        </w:rPr>
        <w:t>-</w:t>
      </w:r>
      <w:r w:rsidR="00A92FA4" w:rsidRPr="00500A07">
        <w:rPr>
          <w:rFonts w:ascii="Times New Roman" w:hAnsi="Times New Roman" w:cs="Times New Roman"/>
          <w:sz w:val="22"/>
          <w:lang w:eastAsia="hu-HU"/>
        </w:rPr>
        <w:t>t az elkészítést követő 20 percen belül be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 kell </w:t>
      </w:r>
      <w:r w:rsidR="00A92FA4" w:rsidRPr="00500A07">
        <w:rPr>
          <w:rFonts w:ascii="Times New Roman" w:hAnsi="Times New Roman" w:cs="Times New Roman"/>
          <w:sz w:val="22"/>
          <w:lang w:eastAsia="hu-HU"/>
        </w:rPr>
        <w:t>adni.</w:t>
      </w:r>
    </w:p>
    <w:p w14:paraId="6BE1A5CF" w14:textId="77777777" w:rsidR="00BF181B" w:rsidRPr="00500A07" w:rsidRDefault="00BF181B" w:rsidP="000D54E3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</w:p>
    <w:p w14:paraId="4AA2E983" w14:textId="77777777" w:rsidR="00BF181B" w:rsidRPr="00500A07" w:rsidRDefault="00BF181B" w:rsidP="00D11E3C">
      <w:pPr>
        <w:spacing w:before="0"/>
        <w:ind w:left="0" w:firstLine="0"/>
        <w:rPr>
          <w:rFonts w:ascii="Times New Roman" w:hAnsi="Times New Roman" w:cs="Times New Roman"/>
          <w:sz w:val="22"/>
          <w:u w:val="single"/>
          <w:lang w:eastAsia="hu-HU"/>
        </w:rPr>
      </w:pPr>
      <w:r w:rsidRPr="00500A07">
        <w:rPr>
          <w:rFonts w:ascii="Times New Roman" w:hAnsi="Times New Roman" w:cs="Times New Roman"/>
          <w:sz w:val="22"/>
          <w:u w:val="single"/>
          <w:lang w:eastAsia="hu-HU"/>
        </w:rPr>
        <w:t>Oldat készítése intravénás infúzióhoz</w:t>
      </w:r>
    </w:p>
    <w:p w14:paraId="66E53568" w14:textId="4A57DEEC" w:rsidR="00BF181B" w:rsidRPr="00500A07" w:rsidRDefault="00BF181B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  <w:lang w:eastAsia="hu-HU"/>
        </w:rPr>
        <w:t>Xivulan</w:t>
      </w:r>
      <w:proofErr w:type="spellEnd"/>
      <w:r w:rsidR="00EF56EF">
        <w:rPr>
          <w:rFonts w:ascii="Times New Roman" w:hAnsi="Times New Roman" w:cs="Times New Roman"/>
          <w:sz w:val="22"/>
          <w:lang w:eastAsia="hu-HU"/>
        </w:rPr>
        <w:t>-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t </w:t>
      </w:r>
      <w:r w:rsidR="00EF56EF">
        <w:rPr>
          <w:rFonts w:ascii="Times New Roman" w:hAnsi="Times New Roman" w:cs="Times New Roman"/>
          <w:sz w:val="22"/>
          <w:lang w:eastAsia="hu-HU"/>
        </w:rPr>
        <w:t>az „</w:t>
      </w:r>
      <w:r w:rsidR="00EF56EF" w:rsidRPr="00EF56EF">
        <w:rPr>
          <w:rFonts w:ascii="Times New Roman" w:hAnsi="Times New Roman" w:cs="Times New Roman"/>
          <w:sz w:val="22"/>
          <w:lang w:eastAsia="hu-HU"/>
        </w:rPr>
        <w:t>Oldat elkészítése intravénás injekcióhoz</w:t>
      </w:r>
      <w:r w:rsidR="00EF56EF">
        <w:rPr>
          <w:rFonts w:ascii="Times New Roman" w:hAnsi="Times New Roman" w:cs="Times New Roman"/>
          <w:sz w:val="22"/>
          <w:lang w:eastAsia="hu-HU"/>
        </w:rPr>
        <w:t>”</w:t>
      </w:r>
      <w:r w:rsidR="00EF56EF" w:rsidRPr="00EF56EF">
        <w:rPr>
          <w:rFonts w:ascii="Times New Roman" w:hAnsi="Times New Roman" w:cs="Times New Roman"/>
          <w:sz w:val="22"/>
          <w:lang w:eastAsia="hu-HU"/>
        </w:rPr>
        <w:t xml:space="preserve"> </w:t>
      </w:r>
      <w:r w:rsidR="00EF56EF">
        <w:rPr>
          <w:rFonts w:ascii="Times New Roman" w:hAnsi="Times New Roman" w:cs="Times New Roman"/>
          <w:sz w:val="22"/>
          <w:lang w:eastAsia="hu-HU"/>
        </w:rPr>
        <w:t>részben leírtak szerint kell elkészíteni.</w:t>
      </w:r>
    </w:p>
    <w:p w14:paraId="023EC96D" w14:textId="77777777" w:rsidR="00BF181B" w:rsidRPr="00500A07" w:rsidRDefault="00BF181B" w:rsidP="000D54E3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  <w:lang w:eastAsia="hu-HU"/>
        </w:rPr>
        <w:t xml:space="preserve">Az elkészített oldatot késedelem nélkül hozzá kell adni 100 ml infúziós folyadékhoz </w:t>
      </w:r>
      <w:r w:rsidR="00DC60DC" w:rsidRPr="00500A07">
        <w:rPr>
          <w:rFonts w:ascii="Times New Roman" w:hAnsi="Times New Roman" w:cs="Times New Roman"/>
          <w:sz w:val="22"/>
          <w:lang w:eastAsia="hu-HU"/>
        </w:rPr>
        <w:t xml:space="preserve">kis infúziós </w:t>
      </w:r>
      <w:r w:rsidR="00F65C6D" w:rsidRPr="00500A07">
        <w:rPr>
          <w:rFonts w:ascii="Times New Roman" w:hAnsi="Times New Roman" w:cs="Times New Roman"/>
          <w:sz w:val="22"/>
          <w:lang w:eastAsia="hu-HU"/>
        </w:rPr>
        <w:t xml:space="preserve">zsák 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vagy </w:t>
      </w:r>
      <w:r w:rsidR="00DC60DC" w:rsidRPr="00500A07">
        <w:rPr>
          <w:rFonts w:ascii="Times New Roman" w:hAnsi="Times New Roman" w:cs="Times New Roman"/>
          <w:sz w:val="22"/>
          <w:lang w:eastAsia="hu-HU"/>
        </w:rPr>
        <w:t xml:space="preserve">infúziós 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büretta </w:t>
      </w:r>
      <w:r w:rsidR="00DC60DC" w:rsidRPr="00500A07">
        <w:rPr>
          <w:rFonts w:ascii="Times New Roman" w:hAnsi="Times New Roman" w:cs="Times New Roman"/>
          <w:sz w:val="22"/>
          <w:lang w:eastAsia="hu-HU"/>
        </w:rPr>
        <w:t>alkalmazásával</w:t>
      </w:r>
      <w:r w:rsidRPr="00500A07">
        <w:rPr>
          <w:rFonts w:ascii="Times New Roman" w:hAnsi="Times New Roman" w:cs="Times New Roman"/>
          <w:sz w:val="22"/>
          <w:lang w:eastAsia="hu-HU"/>
        </w:rPr>
        <w:t>.</w:t>
      </w:r>
    </w:p>
    <w:p w14:paraId="3DC20AA1" w14:textId="77777777" w:rsidR="00DC60DC" w:rsidRPr="00500A07" w:rsidRDefault="00DC60DC" w:rsidP="00D11E3C">
      <w:pPr>
        <w:pStyle w:val="Cmsor5"/>
        <w:keepNext/>
        <w:numPr>
          <w:ilvl w:val="4"/>
          <w:numId w:val="8"/>
        </w:numPr>
        <w:tabs>
          <w:tab w:val="left" w:pos="927"/>
        </w:tabs>
        <w:suppressAutoHyphens/>
        <w:spacing w:before="0" w:after="0"/>
        <w:rPr>
          <w:sz w:val="22"/>
          <w:szCs w:val="22"/>
        </w:rPr>
      </w:pPr>
    </w:p>
    <w:p w14:paraId="581E8686" w14:textId="77777777" w:rsidR="00DC60DC" w:rsidRPr="00500A07" w:rsidRDefault="00DC60DC" w:rsidP="00D11E3C">
      <w:pPr>
        <w:pStyle w:val="Cmsor5"/>
        <w:keepNext/>
        <w:numPr>
          <w:ilvl w:val="4"/>
          <w:numId w:val="8"/>
        </w:numPr>
        <w:tabs>
          <w:tab w:val="left" w:pos="927"/>
        </w:tabs>
        <w:suppressAutoHyphens/>
        <w:spacing w:before="0" w:after="0"/>
        <w:rPr>
          <w:b w:val="0"/>
          <w:i w:val="0"/>
          <w:sz w:val="22"/>
          <w:szCs w:val="22"/>
          <w:u w:val="single"/>
        </w:rPr>
      </w:pPr>
      <w:r w:rsidRPr="00500A07">
        <w:rPr>
          <w:b w:val="0"/>
          <w:i w:val="0"/>
          <w:sz w:val="22"/>
          <w:szCs w:val="22"/>
          <w:u w:val="single"/>
        </w:rPr>
        <w:t>Hígított oldat intravénás infúzióhoz</w:t>
      </w:r>
    </w:p>
    <w:p w14:paraId="261BB0D4" w14:textId="03E89389" w:rsidR="00D11E3C" w:rsidRPr="00500A07" w:rsidRDefault="00DC60DC" w:rsidP="00D11E3C">
      <w:pPr>
        <w:pStyle w:val="Cmsor5"/>
        <w:keepNext/>
        <w:numPr>
          <w:ilvl w:val="4"/>
          <w:numId w:val="8"/>
        </w:numPr>
        <w:tabs>
          <w:tab w:val="left" w:pos="927"/>
        </w:tabs>
        <w:suppressAutoHyphens/>
        <w:spacing w:before="0" w:after="0"/>
        <w:rPr>
          <w:b w:val="0"/>
          <w:i w:val="0"/>
          <w:sz w:val="22"/>
          <w:szCs w:val="22"/>
        </w:rPr>
      </w:pPr>
      <w:r w:rsidRPr="00500A07">
        <w:rPr>
          <w:b w:val="0"/>
          <w:i w:val="0"/>
          <w:sz w:val="22"/>
          <w:szCs w:val="22"/>
        </w:rPr>
        <w:t>A</w:t>
      </w:r>
      <w:r w:rsidR="00EF56EF">
        <w:rPr>
          <w:b w:val="0"/>
          <w:i w:val="0"/>
          <w:sz w:val="22"/>
          <w:szCs w:val="22"/>
        </w:rPr>
        <w:t>z elkészített</w:t>
      </w:r>
      <w:r w:rsidRPr="00500A07">
        <w:rPr>
          <w:b w:val="0"/>
          <w:i w:val="0"/>
          <w:sz w:val="22"/>
          <w:szCs w:val="22"/>
        </w:rPr>
        <w:t xml:space="preserve"> </w:t>
      </w:r>
      <w:proofErr w:type="spellStart"/>
      <w:r w:rsidRPr="00500A07">
        <w:rPr>
          <w:b w:val="0"/>
          <w:i w:val="0"/>
          <w:sz w:val="22"/>
          <w:szCs w:val="22"/>
        </w:rPr>
        <w:t>Xivulan</w:t>
      </w:r>
      <w:proofErr w:type="spellEnd"/>
      <w:r w:rsidR="00EF56EF">
        <w:rPr>
          <w:b w:val="0"/>
          <w:i w:val="0"/>
          <w:sz w:val="22"/>
          <w:szCs w:val="22"/>
        </w:rPr>
        <w:t>-</w:t>
      </w:r>
      <w:r w:rsidRPr="00500A07">
        <w:rPr>
          <w:b w:val="0"/>
          <w:i w:val="0"/>
          <w:sz w:val="22"/>
          <w:szCs w:val="22"/>
        </w:rPr>
        <w:t>oldat injekcióhoz való vízben, 0,9%</w:t>
      </w:r>
      <w:r w:rsidR="006B6D12" w:rsidRPr="00500A07">
        <w:rPr>
          <w:b w:val="0"/>
          <w:i w:val="0"/>
          <w:sz w:val="22"/>
          <w:szCs w:val="22"/>
        </w:rPr>
        <w:t>-os</w:t>
      </w:r>
      <w:r w:rsidRPr="00500A07">
        <w:rPr>
          <w:b w:val="0"/>
          <w:i w:val="0"/>
          <w:sz w:val="22"/>
          <w:szCs w:val="22"/>
        </w:rPr>
        <w:t xml:space="preserve"> nátrium-klorid-oldatban és </w:t>
      </w:r>
      <w:proofErr w:type="spellStart"/>
      <w:r w:rsidRPr="00500A07">
        <w:rPr>
          <w:b w:val="0"/>
          <w:i w:val="0"/>
          <w:sz w:val="22"/>
          <w:szCs w:val="22"/>
        </w:rPr>
        <w:t>Ringer</w:t>
      </w:r>
      <w:proofErr w:type="spellEnd"/>
      <w:r w:rsidRPr="00500A07">
        <w:rPr>
          <w:b w:val="0"/>
          <w:i w:val="0"/>
          <w:sz w:val="22"/>
          <w:szCs w:val="22"/>
        </w:rPr>
        <w:t>-oldatban, Hartmann-oldatban</w:t>
      </w:r>
      <w:r w:rsidR="00003450">
        <w:rPr>
          <w:b w:val="0"/>
          <w:i w:val="0"/>
          <w:sz w:val="22"/>
          <w:szCs w:val="22"/>
        </w:rPr>
        <w:t xml:space="preserve"> vagy</w:t>
      </w:r>
      <w:r w:rsidRPr="00500A07">
        <w:rPr>
          <w:b w:val="0"/>
          <w:i w:val="0"/>
          <w:sz w:val="22"/>
          <w:szCs w:val="22"/>
        </w:rPr>
        <w:t xml:space="preserve"> 0,3%</w:t>
      </w:r>
      <w:r w:rsidR="006B6D12" w:rsidRPr="00500A07">
        <w:rPr>
          <w:b w:val="0"/>
          <w:i w:val="0"/>
          <w:sz w:val="22"/>
          <w:szCs w:val="22"/>
        </w:rPr>
        <w:t>-os</w:t>
      </w:r>
      <w:r w:rsidRPr="00500A07">
        <w:rPr>
          <w:b w:val="0"/>
          <w:i w:val="0"/>
          <w:sz w:val="22"/>
          <w:szCs w:val="22"/>
        </w:rPr>
        <w:t xml:space="preserve"> kálium-klorid</w:t>
      </w:r>
      <w:r w:rsidR="006B6D12" w:rsidRPr="00500A07">
        <w:rPr>
          <w:b w:val="0"/>
          <w:i w:val="0"/>
          <w:sz w:val="22"/>
          <w:szCs w:val="22"/>
        </w:rPr>
        <w:t>-</w:t>
      </w:r>
      <w:r w:rsidRPr="00500A07">
        <w:rPr>
          <w:b w:val="0"/>
          <w:i w:val="0"/>
          <w:sz w:val="22"/>
          <w:szCs w:val="22"/>
        </w:rPr>
        <w:t xml:space="preserve"> és 0,9%</w:t>
      </w:r>
      <w:r w:rsidR="006B6D12" w:rsidRPr="00500A07">
        <w:rPr>
          <w:b w:val="0"/>
          <w:i w:val="0"/>
          <w:sz w:val="22"/>
          <w:szCs w:val="22"/>
        </w:rPr>
        <w:t>-os</w:t>
      </w:r>
      <w:r w:rsidRPr="00500A07">
        <w:rPr>
          <w:b w:val="0"/>
          <w:i w:val="0"/>
          <w:sz w:val="22"/>
          <w:szCs w:val="22"/>
        </w:rPr>
        <w:t xml:space="preserve"> nátrium-klorid</w:t>
      </w:r>
      <w:r w:rsidR="006B6D12" w:rsidRPr="00500A07">
        <w:rPr>
          <w:b w:val="0"/>
          <w:i w:val="0"/>
          <w:sz w:val="22"/>
          <w:szCs w:val="22"/>
        </w:rPr>
        <w:t>-oldat</w:t>
      </w:r>
      <w:r w:rsidRPr="00500A07">
        <w:rPr>
          <w:b w:val="0"/>
          <w:i w:val="0"/>
          <w:sz w:val="22"/>
          <w:szCs w:val="22"/>
        </w:rPr>
        <w:t>ban</w:t>
      </w:r>
      <w:r w:rsidR="00003450">
        <w:rPr>
          <w:b w:val="0"/>
          <w:i w:val="0"/>
          <w:sz w:val="22"/>
          <w:szCs w:val="22"/>
        </w:rPr>
        <w:t xml:space="preserve"> </w:t>
      </w:r>
      <w:r w:rsidRPr="00500A07">
        <w:rPr>
          <w:b w:val="0"/>
          <w:i w:val="0"/>
          <w:sz w:val="22"/>
          <w:szCs w:val="22"/>
        </w:rPr>
        <w:t>színtelen, tis</w:t>
      </w:r>
      <w:r w:rsidR="00555C9A" w:rsidRPr="00500A07">
        <w:rPr>
          <w:b w:val="0"/>
          <w:i w:val="0"/>
          <w:sz w:val="22"/>
          <w:szCs w:val="22"/>
        </w:rPr>
        <w:t xml:space="preserve">zta és </w:t>
      </w:r>
      <w:r w:rsidR="00003450">
        <w:rPr>
          <w:b w:val="0"/>
          <w:i w:val="0"/>
          <w:sz w:val="22"/>
          <w:szCs w:val="22"/>
        </w:rPr>
        <w:t>részecskéktől</w:t>
      </w:r>
      <w:r w:rsidR="00555C9A" w:rsidRPr="00500A07">
        <w:rPr>
          <w:b w:val="0"/>
          <w:i w:val="0"/>
          <w:sz w:val="22"/>
          <w:szCs w:val="22"/>
        </w:rPr>
        <w:t xml:space="preserve"> mentes</w:t>
      </w:r>
      <w:r w:rsidRPr="00500A07">
        <w:rPr>
          <w:b w:val="0"/>
          <w:i w:val="0"/>
          <w:sz w:val="22"/>
          <w:szCs w:val="22"/>
        </w:rPr>
        <w:t>.</w:t>
      </w:r>
    </w:p>
    <w:p w14:paraId="0F5B68F2" w14:textId="77777777" w:rsidR="00DC60DC" w:rsidRPr="00500A07" w:rsidRDefault="00E1602F" w:rsidP="00D11E3C">
      <w:pPr>
        <w:pStyle w:val="Cmsor5"/>
        <w:keepNext/>
        <w:numPr>
          <w:ilvl w:val="4"/>
          <w:numId w:val="8"/>
        </w:numPr>
        <w:tabs>
          <w:tab w:val="left" w:pos="927"/>
        </w:tabs>
        <w:suppressAutoHyphens/>
        <w:spacing w:before="0" w:after="0"/>
        <w:rPr>
          <w:b w:val="0"/>
          <w:i w:val="0"/>
          <w:sz w:val="22"/>
          <w:szCs w:val="22"/>
        </w:rPr>
      </w:pPr>
      <w:r w:rsidRPr="00500A07">
        <w:rPr>
          <w:b w:val="0"/>
          <w:i w:val="0"/>
          <w:sz w:val="22"/>
          <w:szCs w:val="22"/>
        </w:rPr>
        <w:t xml:space="preserve">Az elkészített </w:t>
      </w:r>
      <w:proofErr w:type="spellStart"/>
      <w:r w:rsidRPr="00500A07">
        <w:rPr>
          <w:b w:val="0"/>
          <w:i w:val="0"/>
          <w:sz w:val="22"/>
          <w:szCs w:val="22"/>
        </w:rPr>
        <w:t>oldatos</w:t>
      </w:r>
      <w:proofErr w:type="spellEnd"/>
      <w:r w:rsidRPr="00500A07">
        <w:rPr>
          <w:b w:val="0"/>
          <w:i w:val="0"/>
          <w:sz w:val="22"/>
          <w:szCs w:val="22"/>
        </w:rPr>
        <w:t xml:space="preserve"> infúzió k</w:t>
      </w:r>
      <w:r w:rsidR="00DC60DC" w:rsidRPr="00500A07">
        <w:rPr>
          <w:b w:val="0"/>
          <w:i w:val="0"/>
          <w:sz w:val="22"/>
          <w:szCs w:val="22"/>
        </w:rPr>
        <w:t>émiai és fizikai stabilitás</w:t>
      </w:r>
      <w:r w:rsidRPr="00500A07">
        <w:rPr>
          <w:b w:val="0"/>
          <w:i w:val="0"/>
          <w:sz w:val="22"/>
          <w:szCs w:val="22"/>
        </w:rPr>
        <w:t>á</w:t>
      </w:r>
      <w:r w:rsidR="00DC60DC" w:rsidRPr="00500A07">
        <w:rPr>
          <w:b w:val="0"/>
          <w:i w:val="0"/>
          <w:sz w:val="22"/>
          <w:szCs w:val="22"/>
        </w:rPr>
        <w:t>t</w:t>
      </w:r>
      <w:r w:rsidRPr="00500A07">
        <w:rPr>
          <w:b w:val="0"/>
          <w:i w:val="0"/>
          <w:sz w:val="22"/>
          <w:szCs w:val="22"/>
        </w:rPr>
        <w:t xml:space="preserve"> lásd a lenti táblázatban</w:t>
      </w:r>
      <w:r w:rsidR="00DC60DC" w:rsidRPr="00500A07">
        <w:rPr>
          <w:b w:val="0"/>
          <w:i w:val="0"/>
          <w:sz w:val="22"/>
          <w:szCs w:val="22"/>
        </w:rPr>
        <w:t>.</w:t>
      </w:r>
    </w:p>
    <w:p w14:paraId="40D5BAAB" w14:textId="77777777" w:rsidR="00D11E3C" w:rsidRPr="00500A07" w:rsidRDefault="00D11E3C" w:rsidP="00D11E3C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</w:p>
    <w:p w14:paraId="4A8DBFD0" w14:textId="03E74B25" w:rsidR="005B0CCA" w:rsidRPr="00500A07" w:rsidRDefault="00555C9A" w:rsidP="005B0CCA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  <w:lang w:eastAsia="hu-HU"/>
        </w:rPr>
        <w:t>Mikrobiológiai szempontból a</w:t>
      </w:r>
      <w:r w:rsidR="00E1602F" w:rsidRPr="00500A07">
        <w:rPr>
          <w:rFonts w:ascii="Times New Roman" w:hAnsi="Times New Roman" w:cs="Times New Roman"/>
          <w:sz w:val="22"/>
          <w:lang w:eastAsia="hu-HU"/>
        </w:rPr>
        <w:t>z elkészített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 és hígított oldatot (1 feloldott injekciós üveg legalább 100</w:t>
      </w:r>
      <w:r w:rsidR="00E1602F" w:rsidRPr="00500A07">
        <w:rPr>
          <w:rFonts w:ascii="Times New Roman" w:hAnsi="Times New Roman" w:cs="Times New Roman"/>
          <w:sz w:val="22"/>
          <w:lang w:eastAsia="hu-HU"/>
        </w:rPr>
        <w:t> </w:t>
      </w:r>
      <w:r w:rsidRPr="00500A07">
        <w:rPr>
          <w:rFonts w:ascii="Times New Roman" w:hAnsi="Times New Roman" w:cs="Times New Roman"/>
          <w:sz w:val="22"/>
          <w:lang w:eastAsia="hu-HU"/>
        </w:rPr>
        <w:t xml:space="preserve">ml infúziós folyadék térfogatában) </w:t>
      </w:r>
      <w:r w:rsidR="005B0CCA" w:rsidRPr="00500A07">
        <w:rPr>
          <w:rFonts w:ascii="Times New Roman" w:hAnsi="Times New Roman" w:cs="Times New Roman"/>
          <w:sz w:val="22"/>
        </w:rPr>
        <w:t xml:space="preserve">azonnal fel kell használni, kivéve, amikor a felbontás/elkészítés/hígítás módszere kizárja a mikrobiológiai szennyeződés kockázatát. </w:t>
      </w:r>
    </w:p>
    <w:p w14:paraId="283C9748" w14:textId="1A905F71" w:rsidR="00555C9A" w:rsidRPr="00500A07" w:rsidRDefault="005B0CCA" w:rsidP="005B0CCA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  <w:r w:rsidRPr="00500A07">
        <w:rPr>
          <w:rFonts w:ascii="Times New Roman" w:hAnsi="Times New Roman" w:cs="Times New Roman"/>
          <w:sz w:val="22"/>
        </w:rPr>
        <w:t>Amennyiben nem használják fel azonnal, a felhasználásig az eltartási idő és a tárolási körülmények a felhasználó felelőssége</w:t>
      </w:r>
      <w:r w:rsidR="00555C9A" w:rsidRPr="00500A07">
        <w:rPr>
          <w:rFonts w:ascii="Times New Roman" w:hAnsi="Times New Roman" w:cs="Times New Roman"/>
          <w:sz w:val="22"/>
          <w:lang w:eastAsia="hu-HU"/>
        </w:rPr>
        <w:t>.</w:t>
      </w:r>
    </w:p>
    <w:p w14:paraId="37845BC8" w14:textId="77777777" w:rsidR="00F65C6D" w:rsidRPr="00500A07" w:rsidRDefault="00F65C6D" w:rsidP="000D54E3">
      <w:pPr>
        <w:spacing w:before="0"/>
        <w:ind w:left="0" w:firstLine="0"/>
        <w:rPr>
          <w:rFonts w:ascii="Times New Roman" w:hAnsi="Times New Roman" w:cs="Times New Roman"/>
          <w:sz w:val="22"/>
          <w:lang w:eastAsia="hu-HU"/>
        </w:rPr>
      </w:pP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7161"/>
        <w:gridCol w:w="1899"/>
      </w:tblGrid>
      <w:tr w:rsidR="00F65C6D" w:rsidRPr="00500A07" w14:paraId="5EB00E53" w14:textId="77777777" w:rsidTr="00F236CB">
        <w:trPr>
          <w:cantSplit/>
          <w:trHeight w:val="500"/>
        </w:trPr>
        <w:tc>
          <w:tcPr>
            <w:tcW w:w="3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1CB17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Az intravénás infúzió hígításához használt oldószer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991D7B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A stabilitási időtartam</w:t>
            </w:r>
          </w:p>
          <w:p w14:paraId="010CAF5C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25 </w:t>
            </w: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fldChar w:fldCharType="begin"/>
            </w: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instrText>SYMBOL 176\u</w:instrText>
            </w: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fldChar w:fldCharType="end"/>
            </w: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C-</w:t>
            </w:r>
            <w:proofErr w:type="spellStart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on</w:t>
            </w:r>
            <w:proofErr w:type="spellEnd"/>
          </w:p>
        </w:tc>
      </w:tr>
      <w:tr w:rsidR="00F65C6D" w:rsidRPr="00500A07" w14:paraId="5B10730C" w14:textId="77777777" w:rsidTr="00F236CB">
        <w:trPr>
          <w:cantSplit/>
          <w:trHeight w:val="500"/>
        </w:trPr>
        <w:tc>
          <w:tcPr>
            <w:tcW w:w="3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5EF2" w14:textId="77777777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Injekcióhoz való víz (</w:t>
            </w:r>
            <w:proofErr w:type="spellStart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Ph</w:t>
            </w:r>
            <w:proofErr w:type="spellEnd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. </w:t>
            </w:r>
            <w:proofErr w:type="spellStart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Eur</w:t>
            </w:r>
            <w:proofErr w:type="spellEnd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.)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13237" w14:textId="0C70A9AB" w:rsidR="00F65C6D" w:rsidRPr="00500A07" w:rsidRDefault="00003450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2"/>
                <w:lang w:eastAsia="ja-JP"/>
              </w:rPr>
              <w:t>2</w:t>
            </w:r>
            <w:r w:rsidR="00F65C6D"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 óra</w:t>
            </w:r>
          </w:p>
        </w:tc>
      </w:tr>
      <w:tr w:rsidR="00F65C6D" w:rsidRPr="00500A07" w14:paraId="5FDA69EB" w14:textId="77777777" w:rsidTr="00F236CB">
        <w:trPr>
          <w:cantSplit/>
          <w:trHeight w:val="500"/>
        </w:trPr>
        <w:tc>
          <w:tcPr>
            <w:tcW w:w="3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71FF" w14:textId="4A5DA715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0,9%-os </w:t>
            </w:r>
            <w:r w:rsidR="00443450">
              <w:rPr>
                <w:rFonts w:ascii="Times New Roman" w:eastAsia="MS Mincho" w:hAnsi="Times New Roman" w:cs="Times New Roman"/>
                <w:sz w:val="22"/>
                <w:lang w:eastAsia="ja-JP"/>
              </w:rPr>
              <w:t>(</w:t>
            </w:r>
            <w:r w:rsidR="00443450" w:rsidRPr="0090782E">
              <w:rPr>
                <w:rFonts w:ascii="Times New Roman" w:eastAsia="MS Mincho" w:hAnsi="Times New Roman" w:cs="Times New Roman"/>
                <w:sz w:val="22"/>
                <w:lang w:eastAsia="ja-JP"/>
              </w:rPr>
              <w:t>9 mg/ml</w:t>
            </w:r>
            <w:r w:rsidR="00443450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-es) </w:t>
            </w: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nátrium-klorid-oldat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9406ED" w14:textId="5929AFC1" w:rsidR="00F65C6D" w:rsidRPr="00500A07" w:rsidRDefault="00003450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>
              <w:rPr>
                <w:rFonts w:ascii="Times New Roman" w:eastAsia="MS Mincho" w:hAnsi="Times New Roman" w:cs="Times New Roman"/>
                <w:sz w:val="22"/>
                <w:lang w:eastAsia="ja-JP"/>
              </w:rPr>
              <w:t>2</w:t>
            </w:r>
            <w:r w:rsidR="00F65C6D"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 xml:space="preserve"> óra</w:t>
            </w:r>
          </w:p>
        </w:tc>
      </w:tr>
      <w:tr w:rsidR="00F65C6D" w:rsidRPr="00500A07" w14:paraId="303F3B3C" w14:textId="77777777" w:rsidTr="00F236CB">
        <w:trPr>
          <w:cantSplit/>
          <w:trHeight w:val="500"/>
        </w:trPr>
        <w:tc>
          <w:tcPr>
            <w:tcW w:w="3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4292" w14:textId="77777777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Összetett nátrium-klorid injekció (</w:t>
            </w:r>
            <w:proofErr w:type="spellStart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Ringer</w:t>
            </w:r>
            <w:proofErr w:type="spellEnd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-oldat)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ECD1F2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2 óra</w:t>
            </w:r>
          </w:p>
        </w:tc>
      </w:tr>
      <w:tr w:rsidR="00F65C6D" w:rsidRPr="00500A07" w14:paraId="234DC058" w14:textId="77777777" w:rsidTr="00F236CB">
        <w:trPr>
          <w:cantSplit/>
          <w:trHeight w:val="500"/>
        </w:trPr>
        <w:tc>
          <w:tcPr>
            <w:tcW w:w="3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02C44" w14:textId="77777777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Összetett nátrium-laktát intravénás infúzió (</w:t>
            </w:r>
            <w:proofErr w:type="spellStart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Ringer</w:t>
            </w:r>
            <w:proofErr w:type="spellEnd"/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-laktát-oldat, Hartmann-oldat)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DA69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2 óra</w:t>
            </w:r>
          </w:p>
        </w:tc>
      </w:tr>
      <w:tr w:rsidR="00F65C6D" w:rsidRPr="00500A07" w14:paraId="1F3B0EEB" w14:textId="77777777" w:rsidTr="00F236CB">
        <w:trPr>
          <w:cantSplit/>
          <w:trHeight w:val="500"/>
        </w:trPr>
        <w:tc>
          <w:tcPr>
            <w:tcW w:w="3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AD68" w14:textId="77777777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0,3%-os kálium-klorid és 0,9%-os nátrium-klorid intravénás infúzió</w:t>
            </w:r>
          </w:p>
        </w:tc>
        <w:tc>
          <w:tcPr>
            <w:tcW w:w="1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6CE3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eastAsia="MS Mincho" w:hAnsi="Times New Roman" w:cs="Times New Roman"/>
                <w:sz w:val="22"/>
                <w:lang w:eastAsia="ja-JP"/>
              </w:rPr>
            </w:pPr>
            <w:r w:rsidRPr="00500A07">
              <w:rPr>
                <w:rFonts w:ascii="Times New Roman" w:eastAsia="MS Mincho" w:hAnsi="Times New Roman" w:cs="Times New Roman"/>
                <w:sz w:val="22"/>
                <w:lang w:eastAsia="ja-JP"/>
              </w:rPr>
              <w:t>2 óra</w:t>
            </w:r>
          </w:p>
        </w:tc>
      </w:tr>
    </w:tbl>
    <w:p w14:paraId="37B807AB" w14:textId="77777777" w:rsidR="00EF4A2D" w:rsidRPr="00500A07" w:rsidRDefault="00EF4A2D" w:rsidP="00D11E3C">
      <w:pPr>
        <w:tabs>
          <w:tab w:val="left" w:pos="567"/>
        </w:tabs>
        <w:spacing w:before="0"/>
        <w:ind w:left="0" w:firstLine="0"/>
        <w:rPr>
          <w:rFonts w:ascii="Times New Roman" w:hAnsi="Times New Roman" w:cs="Times New Roman"/>
          <w:sz w:val="2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24"/>
        <w:gridCol w:w="1836"/>
      </w:tblGrid>
      <w:tr w:rsidR="00F65C6D" w:rsidRPr="00500A07" w14:paraId="386A4A4A" w14:textId="77777777" w:rsidTr="00F236CB">
        <w:tc>
          <w:tcPr>
            <w:tcW w:w="3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0AEABD" w14:textId="77777777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Az intravénás infúzió hígításához használt oldószer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C104D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A stabilitási időtartam 5 °C-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on</w:t>
            </w:r>
            <w:proofErr w:type="spellEnd"/>
          </w:p>
        </w:tc>
      </w:tr>
      <w:tr w:rsidR="00F65C6D" w:rsidRPr="00500A07" w14:paraId="28DF2563" w14:textId="77777777" w:rsidTr="00F236CB">
        <w:tc>
          <w:tcPr>
            <w:tcW w:w="3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B0DD83" w14:textId="77777777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Injekcióhoz való víz (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Ph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 xml:space="preserve">. </w:t>
            </w:r>
            <w:proofErr w:type="spellStart"/>
            <w:r w:rsidRPr="00500A07">
              <w:rPr>
                <w:rFonts w:ascii="Times New Roman" w:hAnsi="Times New Roman" w:cs="Times New Roman"/>
                <w:sz w:val="22"/>
              </w:rPr>
              <w:t>Eur</w:t>
            </w:r>
            <w:proofErr w:type="spellEnd"/>
            <w:r w:rsidRPr="00500A07">
              <w:rPr>
                <w:rFonts w:ascii="Times New Roman" w:hAnsi="Times New Roman" w:cs="Times New Roman"/>
                <w:sz w:val="22"/>
              </w:rPr>
              <w:t>.)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2EC241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8 óra</w:t>
            </w:r>
          </w:p>
        </w:tc>
      </w:tr>
      <w:tr w:rsidR="00F65C6D" w:rsidRPr="00500A07" w14:paraId="1658F2B2" w14:textId="77777777" w:rsidTr="00F236CB">
        <w:tc>
          <w:tcPr>
            <w:tcW w:w="39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A9FE7D" w14:textId="77777777" w:rsidR="00F65C6D" w:rsidRPr="00500A07" w:rsidRDefault="00F65C6D" w:rsidP="00F65C6D">
            <w:pPr>
              <w:tabs>
                <w:tab w:val="left" w:pos="567"/>
              </w:tabs>
              <w:spacing w:before="0"/>
              <w:ind w:left="0" w:firstLine="0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0,9%-os nátrium-klorid iv. infúzió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94CBBC" w14:textId="77777777" w:rsidR="00F65C6D" w:rsidRPr="00500A07" w:rsidRDefault="00F65C6D" w:rsidP="00FF3776">
            <w:pPr>
              <w:tabs>
                <w:tab w:val="left" w:pos="567"/>
              </w:tabs>
              <w:spacing w:before="0"/>
              <w:ind w:left="0"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500A07">
              <w:rPr>
                <w:rFonts w:ascii="Times New Roman" w:hAnsi="Times New Roman" w:cs="Times New Roman"/>
                <w:sz w:val="22"/>
              </w:rPr>
              <w:t>8 óra</w:t>
            </w:r>
          </w:p>
        </w:tc>
      </w:tr>
    </w:tbl>
    <w:p w14:paraId="6D6352D4" w14:textId="77777777" w:rsidR="00F65C6D" w:rsidRPr="00500A07" w:rsidRDefault="00F65C6D" w:rsidP="00D11E3C">
      <w:pPr>
        <w:tabs>
          <w:tab w:val="left" w:pos="567"/>
        </w:tabs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166D89C0" w14:textId="77777777" w:rsidR="0026293C" w:rsidRPr="00500A07" w:rsidRDefault="0026293C" w:rsidP="00D11E3C">
      <w:pPr>
        <w:tabs>
          <w:tab w:val="left" w:pos="567"/>
        </w:tabs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oldat stabilitása koncentrációfüggő. Abban az esetben, ha nagyobb koncentrációjú oldatban kell beadni, a stabilitási időtartamot megfelelően módosítani kell.</w:t>
      </w:r>
    </w:p>
    <w:p w14:paraId="034A529C" w14:textId="77777777" w:rsidR="007A78ED" w:rsidRPr="00500A07" w:rsidRDefault="007A78ED" w:rsidP="00D11E3C">
      <w:pPr>
        <w:tabs>
          <w:tab w:val="left" w:pos="567"/>
        </w:tabs>
        <w:spacing w:before="0"/>
        <w:ind w:left="0" w:firstLine="0"/>
        <w:rPr>
          <w:rFonts w:ascii="Times New Roman" w:hAnsi="Times New Roman" w:cs="Times New Roman"/>
          <w:sz w:val="22"/>
        </w:rPr>
      </w:pPr>
    </w:p>
    <w:p w14:paraId="554FE591" w14:textId="77777777" w:rsidR="00C1038E" w:rsidRPr="00500A07" w:rsidRDefault="00C1038E" w:rsidP="00D11E3C">
      <w:pPr>
        <w:tabs>
          <w:tab w:val="left" w:pos="567"/>
        </w:tabs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Pr="00500A07">
        <w:rPr>
          <w:rFonts w:ascii="Times New Roman" w:hAnsi="Times New Roman" w:cs="Times New Roman"/>
          <w:sz w:val="22"/>
        </w:rPr>
        <w:t>Xivulan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kevésbé stabil gl</w:t>
      </w:r>
      <w:r w:rsidR="00E1602F" w:rsidRPr="00500A07">
        <w:rPr>
          <w:rFonts w:ascii="Times New Roman" w:hAnsi="Times New Roman" w:cs="Times New Roman"/>
          <w:sz w:val="22"/>
        </w:rPr>
        <w:t>ü</w:t>
      </w:r>
      <w:r w:rsidRPr="00500A07">
        <w:rPr>
          <w:rFonts w:ascii="Times New Roman" w:hAnsi="Times New Roman" w:cs="Times New Roman"/>
          <w:sz w:val="22"/>
        </w:rPr>
        <w:t>kóz</w:t>
      </w:r>
      <w:r w:rsidR="00E1602F" w:rsidRPr="00500A07">
        <w:rPr>
          <w:rFonts w:ascii="Times New Roman" w:hAnsi="Times New Roman" w:cs="Times New Roman"/>
          <w:sz w:val="22"/>
        </w:rPr>
        <w:t>t</w:t>
      </w:r>
      <w:r w:rsidRPr="00500A07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500A07">
        <w:rPr>
          <w:rFonts w:ascii="Times New Roman" w:hAnsi="Times New Roman" w:cs="Times New Roman"/>
          <w:sz w:val="22"/>
        </w:rPr>
        <w:t>dextrán</w:t>
      </w:r>
      <w:r w:rsidR="00E1602F" w:rsidRPr="00500A07">
        <w:rPr>
          <w:rFonts w:ascii="Times New Roman" w:hAnsi="Times New Roman" w:cs="Times New Roman"/>
          <w:sz w:val="22"/>
        </w:rPr>
        <w:t>t</w:t>
      </w:r>
      <w:proofErr w:type="spellEnd"/>
      <w:r w:rsidR="00E1602F" w:rsidRPr="00500A07">
        <w:rPr>
          <w:rFonts w:ascii="Times New Roman" w:hAnsi="Times New Roman" w:cs="Times New Roman"/>
          <w:sz w:val="22"/>
        </w:rPr>
        <w:t xml:space="preserve"> vagy</w:t>
      </w:r>
      <w:r w:rsidRPr="00500A07">
        <w:rPr>
          <w:rFonts w:ascii="Times New Roman" w:hAnsi="Times New Roman" w:cs="Times New Roman"/>
          <w:sz w:val="22"/>
        </w:rPr>
        <w:t xml:space="preserve"> </w:t>
      </w:r>
      <w:r w:rsidR="00E1602F" w:rsidRPr="00500A07">
        <w:rPr>
          <w:rFonts w:ascii="Times New Roman" w:hAnsi="Times New Roman" w:cs="Times New Roman"/>
          <w:sz w:val="22"/>
        </w:rPr>
        <w:t xml:space="preserve">hidrogén-karbonátot </w:t>
      </w:r>
      <w:r w:rsidRPr="00500A07">
        <w:rPr>
          <w:rFonts w:ascii="Times New Roman" w:hAnsi="Times New Roman" w:cs="Times New Roman"/>
          <w:sz w:val="22"/>
        </w:rPr>
        <w:t>tartalm</w:t>
      </w:r>
      <w:r w:rsidR="00E1602F" w:rsidRPr="00500A07">
        <w:rPr>
          <w:rFonts w:ascii="Times New Roman" w:hAnsi="Times New Roman" w:cs="Times New Roman"/>
          <w:sz w:val="22"/>
        </w:rPr>
        <w:t>azó</w:t>
      </w:r>
      <w:r w:rsidRPr="00500A07">
        <w:rPr>
          <w:rFonts w:ascii="Times New Roman" w:hAnsi="Times New Roman" w:cs="Times New Roman"/>
          <w:sz w:val="22"/>
        </w:rPr>
        <w:t xml:space="preserve"> infúziós oldatokban. Ezért </w:t>
      </w:r>
      <w:r w:rsidR="00EF4A2D" w:rsidRPr="00500A07">
        <w:rPr>
          <w:rFonts w:ascii="Times New Roman" w:hAnsi="Times New Roman" w:cs="Times New Roman"/>
          <w:sz w:val="22"/>
        </w:rPr>
        <w:t xml:space="preserve">a </w:t>
      </w:r>
      <w:proofErr w:type="spellStart"/>
      <w:r w:rsidR="00EF4A2D" w:rsidRPr="00500A07">
        <w:rPr>
          <w:rFonts w:ascii="Times New Roman" w:hAnsi="Times New Roman" w:cs="Times New Roman"/>
          <w:sz w:val="22"/>
        </w:rPr>
        <w:t>Xivulan</w:t>
      </w:r>
      <w:proofErr w:type="spellEnd"/>
      <w:r w:rsidR="00EF4A2D" w:rsidRPr="00500A07">
        <w:rPr>
          <w:rFonts w:ascii="Times New Roman" w:hAnsi="Times New Roman" w:cs="Times New Roman"/>
          <w:sz w:val="22"/>
        </w:rPr>
        <w:t xml:space="preserve"> </w:t>
      </w:r>
      <w:r w:rsidRPr="00500A07">
        <w:rPr>
          <w:rFonts w:ascii="Times New Roman" w:hAnsi="Times New Roman" w:cs="Times New Roman"/>
          <w:sz w:val="22"/>
        </w:rPr>
        <w:t>elkészített oldata ilyen infúziókhoz nem adható.</w:t>
      </w:r>
    </w:p>
    <w:p w14:paraId="7526BCAC" w14:textId="77777777" w:rsidR="007A78ED" w:rsidRPr="00500A07" w:rsidRDefault="007A78ED" w:rsidP="00D11E3C">
      <w:pPr>
        <w:tabs>
          <w:tab w:val="left" w:pos="567"/>
        </w:tabs>
        <w:spacing w:before="0"/>
        <w:rPr>
          <w:rFonts w:ascii="Times New Roman" w:hAnsi="Times New Roman" w:cs="Times New Roman"/>
          <w:b/>
          <w:sz w:val="22"/>
        </w:rPr>
      </w:pPr>
    </w:p>
    <w:p w14:paraId="6A2110E3" w14:textId="77777777" w:rsidR="00C1038E" w:rsidRPr="00500A07" w:rsidRDefault="00C1038E" w:rsidP="004E2AAC">
      <w:pPr>
        <w:tabs>
          <w:tab w:val="left" w:pos="567"/>
        </w:tabs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Megjegyzés:</w:t>
      </w:r>
      <w:r w:rsidR="00CA64DD" w:rsidRPr="00500A07">
        <w:rPr>
          <w:rFonts w:ascii="Times New Roman" w:hAnsi="Times New Roman" w:cs="Times New Roman"/>
          <w:b/>
          <w:sz w:val="22"/>
        </w:rPr>
        <w:t xml:space="preserve"> </w:t>
      </w:r>
      <w:r w:rsidR="00A0562D" w:rsidRPr="00500A07">
        <w:rPr>
          <w:rFonts w:ascii="Times New Roman" w:hAnsi="Times New Roman" w:cs="Times New Roman"/>
          <w:bCs/>
          <w:sz w:val="22"/>
          <w:lang w:val="en-GB"/>
        </w:rPr>
        <w:sym w:font="Wingdings" w:char="F058"/>
      </w:r>
      <w:r w:rsidRPr="00500A07">
        <w:rPr>
          <w:rFonts w:ascii="Times New Roman" w:hAnsi="Times New Roman" w:cs="Times New Roman"/>
          <w:sz w:val="22"/>
        </w:rPr>
        <w:t xml:space="preserve"> (egy kereszt)</w:t>
      </w:r>
    </w:p>
    <w:p w14:paraId="1191BECB" w14:textId="77777777" w:rsidR="00C1038E" w:rsidRPr="00500A07" w:rsidRDefault="00C1038E" w:rsidP="004E2AAC">
      <w:pPr>
        <w:keepNext/>
        <w:keepLines/>
        <w:autoSpaceDE w:val="0"/>
        <w:autoSpaceDN w:val="0"/>
        <w:adjustRightInd w:val="0"/>
        <w:spacing w:before="0"/>
        <w:rPr>
          <w:rFonts w:ascii="Times New Roman" w:hAnsi="Times New Roman" w:cs="Times New Roman"/>
          <w:bCs/>
          <w:sz w:val="22"/>
        </w:rPr>
      </w:pPr>
      <w:r w:rsidRPr="00500A07">
        <w:rPr>
          <w:rFonts w:ascii="Times New Roman" w:hAnsi="Times New Roman" w:cs="Times New Roman"/>
          <w:bCs/>
          <w:sz w:val="22"/>
        </w:rPr>
        <w:t xml:space="preserve">Osztályozás: </w:t>
      </w:r>
      <w:proofErr w:type="gramStart"/>
      <w:r w:rsidRPr="00500A07">
        <w:rPr>
          <w:rFonts w:ascii="Times New Roman" w:hAnsi="Times New Roman" w:cs="Times New Roman"/>
          <w:b/>
          <w:bCs/>
          <w:sz w:val="22"/>
        </w:rPr>
        <w:t>II./</w:t>
      </w:r>
      <w:proofErr w:type="gramEnd"/>
      <w:r w:rsidRPr="00500A07">
        <w:rPr>
          <w:rFonts w:ascii="Times New Roman" w:hAnsi="Times New Roman" w:cs="Times New Roman"/>
          <w:b/>
          <w:bCs/>
          <w:sz w:val="22"/>
        </w:rPr>
        <w:t>3 csoport</w:t>
      </w:r>
    </w:p>
    <w:p w14:paraId="1F511B8F" w14:textId="77777777" w:rsidR="00C1038E" w:rsidRPr="00500A07" w:rsidRDefault="00C1038E" w:rsidP="004E2AAC">
      <w:pPr>
        <w:spacing w:before="0"/>
        <w:ind w:left="0" w:firstLin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sz w:val="22"/>
        </w:rPr>
        <w:t xml:space="preserve">Korlátozott érvényű orvosi rendelvényhez kötött, az egészségügyről szóló 1997. évi CLIV. </w:t>
      </w:r>
      <w:r w:rsidR="00C9619F" w:rsidRPr="00500A07">
        <w:rPr>
          <w:rFonts w:ascii="Times New Roman" w:hAnsi="Times New Roman" w:cs="Times New Roman"/>
          <w:sz w:val="22"/>
        </w:rPr>
        <w:t>t</w:t>
      </w:r>
      <w:r w:rsidRPr="00500A07">
        <w:rPr>
          <w:rFonts w:ascii="Times New Roman" w:hAnsi="Times New Roman" w:cs="Times New Roman"/>
          <w:sz w:val="22"/>
        </w:rPr>
        <w:t>örvény 3.</w:t>
      </w:r>
      <w:r w:rsidR="000117D0" w:rsidRPr="00500A07">
        <w:rPr>
          <w:rFonts w:ascii="Times New Roman" w:hAnsi="Times New Roman" w:cs="Times New Roman"/>
          <w:sz w:val="22"/>
        </w:rPr>
        <w:t> </w:t>
      </w:r>
      <w:r w:rsidRPr="00500A07">
        <w:rPr>
          <w:rFonts w:ascii="Times New Roman" w:hAnsi="Times New Roman" w:cs="Times New Roman"/>
          <w:sz w:val="22"/>
        </w:rPr>
        <w:t>§-</w:t>
      </w:r>
      <w:proofErr w:type="spellStart"/>
      <w:r w:rsidRPr="00500A07">
        <w:rPr>
          <w:rFonts w:ascii="Times New Roman" w:hAnsi="Times New Roman" w:cs="Times New Roman"/>
          <w:sz w:val="22"/>
        </w:rPr>
        <w:t>ának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="00AE5CC9" w:rsidRPr="00500A07">
        <w:rPr>
          <w:rFonts w:ascii="Times New Roman" w:hAnsi="Times New Roman" w:cs="Times New Roman"/>
          <w:sz w:val="22"/>
        </w:rPr>
        <w:t>g</w:t>
      </w:r>
      <w:r w:rsidRPr="00500A07">
        <w:rPr>
          <w:rFonts w:ascii="Times New Roman" w:hAnsi="Times New Roman" w:cs="Times New Roman"/>
          <w:sz w:val="22"/>
        </w:rPr>
        <w:t>a</w:t>
      </w:r>
      <w:proofErr w:type="spellEnd"/>
      <w:r w:rsidRPr="00500A07">
        <w:rPr>
          <w:rFonts w:ascii="Times New Roman" w:hAnsi="Times New Roman" w:cs="Times New Roman"/>
          <w:sz w:val="22"/>
        </w:rPr>
        <w:t>) pontja szerinti rendelőintézeti járóbeteg-szakellátást vagy fekvőbeteg-szakellátást nyújtó szolgáltatók által biztosított körülmények között alkalmazható gyógyszer (I).</w:t>
      </w:r>
    </w:p>
    <w:p w14:paraId="059AFE11" w14:textId="77777777" w:rsidR="007A78ED" w:rsidRPr="00500A07" w:rsidRDefault="007A78ED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26117FBC" w14:textId="77777777" w:rsidR="007A78ED" w:rsidRPr="00500A07" w:rsidRDefault="007A78ED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085E138F" w14:textId="77777777" w:rsidR="00C1038E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lastRenderedPageBreak/>
        <w:t>7.</w:t>
      </w:r>
      <w:r w:rsidRPr="00500A07">
        <w:rPr>
          <w:rFonts w:ascii="Times New Roman" w:hAnsi="Times New Roman" w:cs="Times New Roman"/>
          <w:b/>
          <w:sz w:val="22"/>
        </w:rPr>
        <w:tab/>
        <w:t xml:space="preserve">A FORGALOMBA HOZATALI ENGEDÉLY JOGOSULTJA </w:t>
      </w:r>
    </w:p>
    <w:p w14:paraId="1C211AA3" w14:textId="77777777" w:rsidR="007A78ED" w:rsidRPr="00500A07" w:rsidRDefault="007A78ED" w:rsidP="004E2AAC">
      <w:pPr>
        <w:spacing w:before="0"/>
        <w:jc w:val="both"/>
        <w:rPr>
          <w:rFonts w:ascii="Times New Roman" w:hAnsi="Times New Roman" w:cs="Times New Roman"/>
          <w:sz w:val="22"/>
        </w:rPr>
      </w:pPr>
    </w:p>
    <w:p w14:paraId="3D078FD8" w14:textId="2F4E9F1F" w:rsidR="00D01163" w:rsidRPr="00500A07" w:rsidRDefault="00D01163" w:rsidP="00D01163">
      <w:pPr>
        <w:spacing w:before="0"/>
        <w:ind w:left="567" w:hanging="567"/>
        <w:rPr>
          <w:rFonts w:ascii="Times New Roman" w:hAnsi="Times New Roman" w:cs="Times New Roman"/>
          <w:sz w:val="22"/>
        </w:rPr>
      </w:pPr>
      <w:proofErr w:type="spellStart"/>
      <w:r w:rsidRPr="00500A07">
        <w:rPr>
          <w:rFonts w:ascii="Times New Roman" w:hAnsi="Times New Roman" w:cs="Times New Roman"/>
          <w:sz w:val="22"/>
        </w:rPr>
        <w:t>Antibiotice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SA</w:t>
      </w:r>
    </w:p>
    <w:p w14:paraId="662626E3" w14:textId="77777777" w:rsidR="00D01163" w:rsidRPr="00500A07" w:rsidRDefault="00D01163" w:rsidP="00D01163">
      <w:pPr>
        <w:spacing w:before="0"/>
        <w:ind w:left="567" w:hanging="567"/>
        <w:rPr>
          <w:rFonts w:ascii="Times New Roman" w:eastAsia="Times New Roman" w:hAnsi="Times New Roman" w:cs="Times New Roman"/>
          <w:sz w:val="22"/>
          <w:lang w:eastAsia="fr-FR"/>
        </w:rPr>
      </w:pPr>
      <w:r w:rsidRPr="00500A07">
        <w:rPr>
          <w:rFonts w:ascii="Times New Roman" w:hAnsi="Times New Roman" w:cs="Times New Roman"/>
          <w:sz w:val="22"/>
          <w:lang w:val="fr-FR"/>
        </w:rPr>
        <w:t xml:space="preserve">1 </w:t>
      </w:r>
      <w:proofErr w:type="spellStart"/>
      <w:r w:rsidRPr="00500A07">
        <w:rPr>
          <w:rFonts w:ascii="Times New Roman" w:hAnsi="Times New Roman" w:cs="Times New Roman"/>
          <w:sz w:val="22"/>
        </w:rPr>
        <w:t>Valea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500A07">
        <w:rPr>
          <w:rFonts w:ascii="Times New Roman" w:hAnsi="Times New Roman" w:cs="Times New Roman"/>
          <w:sz w:val="22"/>
        </w:rPr>
        <w:t>Lupului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Street, </w:t>
      </w:r>
      <w:proofErr w:type="spellStart"/>
      <w:r w:rsidRPr="00500A07">
        <w:rPr>
          <w:rFonts w:ascii="Times New Roman" w:hAnsi="Times New Roman" w:cs="Times New Roman"/>
          <w:sz w:val="22"/>
        </w:rPr>
        <w:t>Iaşi</w:t>
      </w:r>
      <w:proofErr w:type="spellEnd"/>
      <w:r w:rsidRPr="00500A07">
        <w:rPr>
          <w:rFonts w:ascii="Times New Roman" w:hAnsi="Times New Roman" w:cs="Times New Roman"/>
          <w:sz w:val="22"/>
        </w:rPr>
        <w:t xml:space="preserve"> 707410</w:t>
      </w:r>
      <w:r w:rsidRPr="00500A07">
        <w:rPr>
          <w:rFonts w:ascii="Times New Roman" w:eastAsia="Times New Roman" w:hAnsi="Times New Roman" w:cs="Times New Roman"/>
          <w:sz w:val="22"/>
          <w:lang w:eastAsia="fr-FR"/>
        </w:rPr>
        <w:t xml:space="preserve"> </w:t>
      </w:r>
    </w:p>
    <w:p w14:paraId="60AEAF00" w14:textId="77777777" w:rsidR="00D01163" w:rsidRPr="00500A07" w:rsidRDefault="00D01163" w:rsidP="00D01163">
      <w:pPr>
        <w:spacing w:before="0"/>
        <w:ind w:left="567" w:hanging="567"/>
        <w:rPr>
          <w:rFonts w:ascii="Times New Roman" w:eastAsia="Times New Roman" w:hAnsi="Times New Roman" w:cs="Times New Roman"/>
          <w:sz w:val="22"/>
          <w:lang w:eastAsia="fr-FR"/>
        </w:rPr>
      </w:pPr>
      <w:r w:rsidRPr="00500A07">
        <w:rPr>
          <w:rFonts w:ascii="Times New Roman" w:eastAsia="Times New Roman" w:hAnsi="Times New Roman" w:cs="Times New Roman"/>
          <w:sz w:val="22"/>
          <w:lang w:eastAsia="fr-FR"/>
        </w:rPr>
        <w:t>Románia</w:t>
      </w:r>
    </w:p>
    <w:p w14:paraId="287C795B" w14:textId="77777777" w:rsidR="007A78ED" w:rsidRPr="00500A07" w:rsidRDefault="007A78ED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</w:p>
    <w:p w14:paraId="4A48502E" w14:textId="77777777" w:rsidR="007A78ED" w:rsidRPr="00500A07" w:rsidRDefault="007A78ED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</w:p>
    <w:p w14:paraId="5338D06C" w14:textId="77777777" w:rsidR="00C1038E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8.</w:t>
      </w:r>
      <w:r w:rsidRPr="00500A07">
        <w:rPr>
          <w:rFonts w:ascii="Times New Roman" w:hAnsi="Times New Roman" w:cs="Times New Roman"/>
          <w:b/>
          <w:sz w:val="22"/>
        </w:rPr>
        <w:tab/>
        <w:t xml:space="preserve">A FORGALOMBA HOZATALI ENGEDÉLY SZÁMA </w:t>
      </w:r>
    </w:p>
    <w:p w14:paraId="45A0A5A9" w14:textId="77777777" w:rsidR="007A78ED" w:rsidRPr="00500A07" w:rsidRDefault="007A78ED" w:rsidP="004E2AAC">
      <w:pPr>
        <w:spacing w:before="0"/>
        <w:rPr>
          <w:rFonts w:ascii="Times New Roman" w:hAnsi="Times New Roman" w:cs="Times New Roman"/>
          <w:noProof/>
          <w:sz w:val="22"/>
        </w:rPr>
      </w:pPr>
    </w:p>
    <w:p w14:paraId="3F0029D9" w14:textId="77777777" w:rsidR="00261510" w:rsidRPr="00500A07" w:rsidRDefault="00261510" w:rsidP="00261510">
      <w:pPr>
        <w:spacing w:befor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OGYI-T-20685/01</w:t>
      </w:r>
      <w:r w:rsidRPr="00500A07">
        <w:rPr>
          <w:rFonts w:ascii="Times New Roman" w:hAnsi="Times New Roman" w:cs="Times New Roman"/>
          <w:noProof/>
          <w:sz w:val="22"/>
        </w:rPr>
        <w:tab/>
        <w:t>1</w:t>
      </w:r>
      <w:r w:rsidR="00B95D7F" w:rsidRPr="00500A07">
        <w:rPr>
          <w:rFonts w:ascii="Times New Roman" w:hAnsi="Times New Roman" w:cs="Times New Roman"/>
          <w:noProof/>
          <w:sz w:val="22"/>
        </w:rPr>
        <w:t>×</w:t>
      </w:r>
      <w:r w:rsidR="00B11581" w:rsidRPr="00500A07">
        <w:rPr>
          <w:rFonts w:ascii="Times New Roman" w:hAnsi="Times New Roman" w:cs="Times New Roman"/>
          <w:noProof/>
          <w:sz w:val="22"/>
        </w:rPr>
        <w:tab/>
        <w:t>injekciós üvegben</w:t>
      </w:r>
    </w:p>
    <w:p w14:paraId="0452416D" w14:textId="77777777" w:rsidR="00261510" w:rsidRPr="00500A07" w:rsidRDefault="00261510" w:rsidP="00261510">
      <w:pPr>
        <w:spacing w:befor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OGYI-T-20685/02</w:t>
      </w:r>
      <w:r w:rsidRPr="00500A07">
        <w:rPr>
          <w:rFonts w:ascii="Times New Roman" w:hAnsi="Times New Roman" w:cs="Times New Roman"/>
          <w:noProof/>
          <w:sz w:val="22"/>
        </w:rPr>
        <w:tab/>
        <w:t>50</w:t>
      </w:r>
      <w:r w:rsidR="00B95D7F" w:rsidRPr="00500A07">
        <w:rPr>
          <w:rFonts w:ascii="Times New Roman" w:hAnsi="Times New Roman" w:cs="Times New Roman"/>
          <w:noProof/>
          <w:sz w:val="22"/>
        </w:rPr>
        <w:t>×</w:t>
      </w:r>
      <w:r w:rsidR="00B11581" w:rsidRPr="00500A07">
        <w:rPr>
          <w:rFonts w:ascii="Times New Roman" w:hAnsi="Times New Roman" w:cs="Times New Roman"/>
          <w:noProof/>
          <w:sz w:val="22"/>
        </w:rPr>
        <w:tab/>
        <w:t>injekciós üvegben</w:t>
      </w:r>
    </w:p>
    <w:p w14:paraId="62A4B309" w14:textId="77777777" w:rsidR="00261510" w:rsidRPr="00500A07" w:rsidRDefault="00261510" w:rsidP="00261510">
      <w:pPr>
        <w:spacing w:before="0"/>
        <w:rPr>
          <w:rFonts w:ascii="Times New Roman" w:hAnsi="Times New Roman" w:cs="Times New Roman"/>
          <w:noProof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OGYI-T-20685/03</w:t>
      </w:r>
      <w:r w:rsidRPr="00500A07">
        <w:rPr>
          <w:rFonts w:ascii="Times New Roman" w:hAnsi="Times New Roman" w:cs="Times New Roman"/>
          <w:noProof/>
          <w:sz w:val="22"/>
        </w:rPr>
        <w:tab/>
        <w:t>25</w:t>
      </w:r>
      <w:r w:rsidR="00B95D7F" w:rsidRPr="00500A07">
        <w:rPr>
          <w:rFonts w:ascii="Times New Roman" w:hAnsi="Times New Roman" w:cs="Times New Roman"/>
          <w:noProof/>
          <w:sz w:val="22"/>
        </w:rPr>
        <w:t>×</w:t>
      </w:r>
      <w:r w:rsidR="00B11581" w:rsidRPr="00500A07">
        <w:rPr>
          <w:rFonts w:ascii="Times New Roman" w:hAnsi="Times New Roman" w:cs="Times New Roman"/>
          <w:noProof/>
          <w:sz w:val="22"/>
        </w:rPr>
        <w:tab/>
        <w:t>injekciós üvegben</w:t>
      </w:r>
    </w:p>
    <w:p w14:paraId="63754233" w14:textId="77777777" w:rsidR="00C1038E" w:rsidRPr="00500A07" w:rsidRDefault="00261510" w:rsidP="00261510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noProof/>
          <w:sz w:val="22"/>
        </w:rPr>
        <w:t>OGYI-T-20685/04</w:t>
      </w:r>
      <w:r w:rsidRPr="00500A07">
        <w:rPr>
          <w:rFonts w:ascii="Times New Roman" w:hAnsi="Times New Roman" w:cs="Times New Roman"/>
          <w:noProof/>
          <w:sz w:val="22"/>
        </w:rPr>
        <w:tab/>
        <w:t>10</w:t>
      </w:r>
      <w:r w:rsidR="00B95D7F" w:rsidRPr="00500A07">
        <w:rPr>
          <w:rFonts w:ascii="Times New Roman" w:hAnsi="Times New Roman" w:cs="Times New Roman"/>
          <w:noProof/>
          <w:sz w:val="22"/>
        </w:rPr>
        <w:t>×</w:t>
      </w:r>
      <w:r w:rsidR="00B11581" w:rsidRPr="00500A07">
        <w:rPr>
          <w:rFonts w:ascii="Times New Roman" w:hAnsi="Times New Roman" w:cs="Times New Roman"/>
          <w:noProof/>
          <w:sz w:val="22"/>
        </w:rPr>
        <w:tab/>
        <w:t>injekciós üvegben</w:t>
      </w:r>
    </w:p>
    <w:p w14:paraId="247987E1" w14:textId="77777777" w:rsidR="007A78ED" w:rsidRPr="00500A07" w:rsidRDefault="007A78ED" w:rsidP="004E2AAC">
      <w:pPr>
        <w:spacing w:before="0"/>
        <w:rPr>
          <w:rFonts w:ascii="Times New Roman" w:hAnsi="Times New Roman" w:cs="Times New Roman"/>
          <w:sz w:val="22"/>
        </w:rPr>
      </w:pPr>
    </w:p>
    <w:p w14:paraId="655E850C" w14:textId="77777777" w:rsidR="007A1E15" w:rsidRPr="00500A07" w:rsidRDefault="007A1E15" w:rsidP="004E2AAC">
      <w:pPr>
        <w:spacing w:before="0"/>
        <w:rPr>
          <w:rFonts w:ascii="Times New Roman" w:hAnsi="Times New Roman" w:cs="Times New Roman"/>
          <w:sz w:val="22"/>
        </w:rPr>
      </w:pPr>
    </w:p>
    <w:p w14:paraId="7623140B" w14:textId="77777777" w:rsidR="00C1038E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9.</w:t>
      </w:r>
      <w:r w:rsidRPr="00500A07">
        <w:rPr>
          <w:rFonts w:ascii="Times New Roman" w:hAnsi="Times New Roman" w:cs="Times New Roman"/>
          <w:b/>
          <w:sz w:val="22"/>
        </w:rPr>
        <w:tab/>
        <w:t xml:space="preserve">A FORGALOMBA HOZATALI ENGEDÉLY ELSŐ KIADÁSÁNAK/ MEGÚJÍTÁSÁNAK DÁTUMA </w:t>
      </w:r>
    </w:p>
    <w:p w14:paraId="3AC4DF69" w14:textId="77777777" w:rsidR="007A78ED" w:rsidRPr="00500A07" w:rsidRDefault="007A78ED" w:rsidP="004E2AAC">
      <w:pPr>
        <w:tabs>
          <w:tab w:val="left" w:pos="567"/>
        </w:tabs>
        <w:spacing w:before="0"/>
        <w:rPr>
          <w:rFonts w:ascii="Times New Roman" w:eastAsia="Times New Roman" w:hAnsi="Times New Roman" w:cs="Times New Roman"/>
          <w:noProof/>
          <w:sz w:val="22"/>
        </w:rPr>
      </w:pPr>
    </w:p>
    <w:p w14:paraId="2DBB8AE6" w14:textId="77777777" w:rsidR="00C1038E" w:rsidRPr="00500A07" w:rsidRDefault="00987B3A" w:rsidP="004E2AAC">
      <w:pPr>
        <w:tabs>
          <w:tab w:val="left" w:pos="567"/>
        </w:tabs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eastAsia="Times New Roman" w:hAnsi="Times New Roman" w:cs="Times New Roman"/>
          <w:noProof/>
          <w:sz w:val="22"/>
        </w:rPr>
        <w:t xml:space="preserve">A forgalomba hozatali engedély első kiadásának dátuma: </w:t>
      </w:r>
      <w:r w:rsidR="00C1038E" w:rsidRPr="00500A07">
        <w:rPr>
          <w:rFonts w:ascii="Times New Roman" w:hAnsi="Times New Roman" w:cs="Times New Roman"/>
          <w:sz w:val="22"/>
        </w:rPr>
        <w:t>2008. december 1.</w:t>
      </w:r>
    </w:p>
    <w:p w14:paraId="0ECC6589" w14:textId="77777777" w:rsidR="007A78ED" w:rsidRPr="00500A07" w:rsidRDefault="007A78ED" w:rsidP="004E2AAC">
      <w:pPr>
        <w:spacing w:before="0"/>
        <w:rPr>
          <w:rFonts w:ascii="Times New Roman" w:eastAsia="Times New Roman" w:hAnsi="Times New Roman" w:cs="Times New Roman"/>
          <w:noProof/>
          <w:sz w:val="22"/>
        </w:rPr>
      </w:pPr>
    </w:p>
    <w:p w14:paraId="525FF34A" w14:textId="77777777" w:rsidR="00C9619F" w:rsidRPr="00500A07" w:rsidRDefault="00C9619F" w:rsidP="00C9619F">
      <w:pPr>
        <w:spacing w:before="0"/>
        <w:rPr>
          <w:rFonts w:ascii="Times New Roman" w:hAnsi="Times New Roman" w:cs="Times New Roman"/>
          <w:sz w:val="22"/>
        </w:rPr>
      </w:pPr>
      <w:r w:rsidRPr="00500A07">
        <w:rPr>
          <w:rFonts w:ascii="Times New Roman" w:eastAsia="Times New Roman" w:hAnsi="Times New Roman" w:cs="Times New Roman"/>
          <w:noProof/>
          <w:sz w:val="22"/>
        </w:rPr>
        <w:t xml:space="preserve">A forgalomba hozatali engedély legutóbbi megújításának dátuma: 2013. szeptember </w:t>
      </w:r>
      <w:r w:rsidR="00E24BEE" w:rsidRPr="00500A07">
        <w:rPr>
          <w:rFonts w:ascii="Times New Roman" w:eastAsia="Times New Roman" w:hAnsi="Times New Roman" w:cs="Times New Roman"/>
          <w:noProof/>
          <w:sz w:val="22"/>
        </w:rPr>
        <w:t>4</w:t>
      </w:r>
      <w:r w:rsidRPr="00500A07">
        <w:rPr>
          <w:rFonts w:ascii="Times New Roman" w:eastAsia="Times New Roman" w:hAnsi="Times New Roman" w:cs="Times New Roman"/>
          <w:noProof/>
          <w:sz w:val="22"/>
        </w:rPr>
        <w:t>.</w:t>
      </w:r>
    </w:p>
    <w:p w14:paraId="46053267" w14:textId="77777777" w:rsidR="007A78ED" w:rsidRPr="00500A07" w:rsidRDefault="007A78ED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506B6F0F" w14:textId="77777777" w:rsidR="00C9619F" w:rsidRPr="00500A07" w:rsidRDefault="00C9619F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449083E4" w14:textId="77777777" w:rsidR="0006639B" w:rsidRPr="00500A07" w:rsidRDefault="00C1038E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  <w:r w:rsidRPr="00500A07">
        <w:rPr>
          <w:rFonts w:ascii="Times New Roman" w:hAnsi="Times New Roman" w:cs="Times New Roman"/>
          <w:b/>
          <w:sz w:val="22"/>
        </w:rPr>
        <w:t>10.</w:t>
      </w:r>
      <w:r w:rsidRPr="00500A07">
        <w:rPr>
          <w:rFonts w:ascii="Times New Roman" w:hAnsi="Times New Roman" w:cs="Times New Roman"/>
          <w:b/>
          <w:sz w:val="22"/>
        </w:rPr>
        <w:tab/>
        <w:t>A SZÖVEG ELLENŐRZÉSÉNEK DÁTUMA</w:t>
      </w:r>
    </w:p>
    <w:p w14:paraId="77209BD0" w14:textId="77777777" w:rsidR="0006639B" w:rsidRPr="00500A07" w:rsidRDefault="0006639B" w:rsidP="004E2AAC">
      <w:pPr>
        <w:spacing w:before="0"/>
        <w:ind w:left="567" w:hanging="567"/>
        <w:rPr>
          <w:rFonts w:ascii="Times New Roman" w:hAnsi="Times New Roman" w:cs="Times New Roman"/>
          <w:b/>
          <w:sz w:val="22"/>
        </w:rPr>
      </w:pPr>
    </w:p>
    <w:p w14:paraId="2CF9F639" w14:textId="0A6F142D" w:rsidR="009C01A3" w:rsidRPr="00500A07" w:rsidRDefault="002151A7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2026. július </w:t>
      </w:r>
      <w:r w:rsidR="00DF4C3C">
        <w:rPr>
          <w:rFonts w:ascii="Times New Roman" w:hAnsi="Times New Roman" w:cs="Times New Roman"/>
          <w:sz w:val="22"/>
        </w:rPr>
        <w:t>11</w:t>
      </w:r>
      <w:r>
        <w:rPr>
          <w:rFonts w:ascii="Times New Roman" w:hAnsi="Times New Roman" w:cs="Times New Roman"/>
          <w:sz w:val="22"/>
        </w:rPr>
        <w:t>.</w:t>
      </w:r>
    </w:p>
    <w:p w14:paraId="497DD8EB" w14:textId="77777777" w:rsidR="00734CB0" w:rsidRPr="00500A07" w:rsidRDefault="00734CB0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</w:p>
    <w:p w14:paraId="7BF77E58" w14:textId="77777777" w:rsidR="00734CB0" w:rsidRPr="00500A07" w:rsidRDefault="00734CB0" w:rsidP="004E2AAC">
      <w:pPr>
        <w:spacing w:before="0"/>
        <w:ind w:left="567" w:hanging="567"/>
        <w:rPr>
          <w:rFonts w:ascii="Times New Roman" w:hAnsi="Times New Roman" w:cs="Times New Roman"/>
          <w:sz w:val="22"/>
        </w:rPr>
      </w:pPr>
    </w:p>
    <w:sectPr w:rsidR="00734CB0" w:rsidRPr="00500A07" w:rsidSect="00160689">
      <w:headerReference w:type="default" r:id="rId10"/>
      <w:footerReference w:type="first" r:id="rId11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48374" w14:textId="77777777" w:rsidR="003F449D" w:rsidRDefault="003F449D" w:rsidP="000658A6">
      <w:pPr>
        <w:spacing w:before="0"/>
      </w:pPr>
      <w:r>
        <w:separator/>
      </w:r>
    </w:p>
  </w:endnote>
  <w:endnote w:type="continuationSeparator" w:id="0">
    <w:p w14:paraId="07A6A534" w14:textId="77777777" w:rsidR="003F449D" w:rsidRDefault="003F449D" w:rsidP="000658A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AB006B" w14:textId="465B193C" w:rsidR="009C01A3" w:rsidRPr="00DF4C3C" w:rsidRDefault="002151A7" w:rsidP="00FF3776">
    <w:pPr>
      <w:tabs>
        <w:tab w:val="center" w:pos="4536"/>
        <w:tab w:val="right" w:pos="9072"/>
      </w:tabs>
      <w:spacing w:before="0" w:after="160" w:line="252" w:lineRule="auto"/>
      <w:ind w:left="0" w:firstLine="0"/>
      <w:jc w:val="both"/>
      <w:rPr>
        <w:rFonts w:ascii="Times New Roman" w:hAnsi="Times New Roman" w:cs="Times New Roman"/>
        <w:sz w:val="18"/>
        <w:szCs w:val="18"/>
      </w:rPr>
    </w:pPr>
    <w:r w:rsidRPr="00DF4C3C">
      <w:rPr>
        <w:rFonts w:ascii="Times New Roman" w:hAnsi="Times New Roman" w:cs="Times New Roman"/>
        <w:sz w:val="18"/>
        <w:szCs w:val="18"/>
      </w:rPr>
      <w:t>NNGYK/ETGY/4406/2026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0A572A" w14:textId="77777777" w:rsidR="003F449D" w:rsidRDefault="003F449D" w:rsidP="000658A6">
      <w:pPr>
        <w:spacing w:before="0"/>
      </w:pPr>
      <w:r>
        <w:separator/>
      </w:r>
    </w:p>
  </w:footnote>
  <w:footnote w:type="continuationSeparator" w:id="0">
    <w:p w14:paraId="505F85D2" w14:textId="77777777" w:rsidR="003F449D" w:rsidRDefault="003F449D" w:rsidP="000658A6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6ED02" w14:textId="69F7B81F" w:rsidR="009C01A3" w:rsidRPr="00C9619F" w:rsidRDefault="009C01A3" w:rsidP="00160689">
    <w:pPr>
      <w:pStyle w:val="lfej"/>
      <w:spacing w:before="0"/>
      <w:jc w:val="center"/>
      <w:rPr>
        <w:sz w:val="22"/>
      </w:rPr>
    </w:pPr>
    <w:r w:rsidRPr="00C9619F">
      <w:rPr>
        <w:rFonts w:ascii="Times New Roman" w:hAnsi="Times New Roman" w:cs="Times New Roman"/>
        <w:szCs w:val="18"/>
      </w:rPr>
      <w:fldChar w:fldCharType="begin"/>
    </w:r>
    <w:r w:rsidRPr="00C9619F">
      <w:rPr>
        <w:rFonts w:ascii="Times New Roman" w:hAnsi="Times New Roman" w:cs="Times New Roman"/>
        <w:szCs w:val="18"/>
      </w:rPr>
      <w:instrText xml:space="preserve"> PAGE   \* MERGEFORMAT </w:instrText>
    </w:r>
    <w:r w:rsidRPr="00C9619F">
      <w:rPr>
        <w:rFonts w:ascii="Times New Roman" w:hAnsi="Times New Roman" w:cs="Times New Roman"/>
        <w:szCs w:val="18"/>
      </w:rPr>
      <w:fldChar w:fldCharType="separate"/>
    </w:r>
    <w:r w:rsidR="00F851C9">
      <w:rPr>
        <w:rFonts w:ascii="Times New Roman" w:hAnsi="Times New Roman" w:cs="Times New Roman"/>
        <w:noProof/>
        <w:szCs w:val="18"/>
      </w:rPr>
      <w:t>15</w:t>
    </w:r>
    <w:r w:rsidRPr="00C9619F">
      <w:rPr>
        <w:rFonts w:ascii="Times New Roman" w:hAnsi="Times New Roman" w:cs="Times New Roman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51435B"/>
    <w:multiLevelType w:val="hybridMultilevel"/>
    <w:tmpl w:val="793EAC42"/>
    <w:lvl w:ilvl="0" w:tplc="1F52A89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44556E"/>
    <w:multiLevelType w:val="hybridMultilevel"/>
    <w:tmpl w:val="DACEC56E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447E0B"/>
    <w:multiLevelType w:val="multilevel"/>
    <w:tmpl w:val="738A118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36C012D6"/>
    <w:multiLevelType w:val="hybridMultilevel"/>
    <w:tmpl w:val="812CF1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680CC4"/>
    <w:multiLevelType w:val="hybridMultilevel"/>
    <w:tmpl w:val="87CAC2B0"/>
    <w:lvl w:ilvl="0" w:tplc="34201382">
      <w:start w:val="1"/>
      <w:numFmt w:val="bullet"/>
      <w:lvlText w:val=""/>
      <w:lvlJc w:val="left"/>
      <w:pPr>
        <w:tabs>
          <w:tab w:val="num" w:pos="530"/>
        </w:tabs>
        <w:ind w:left="737" w:hanging="453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EF6089"/>
    <w:multiLevelType w:val="hybridMultilevel"/>
    <w:tmpl w:val="4BF8DBDA"/>
    <w:lvl w:ilvl="0" w:tplc="1F52A8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7671F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7C3B3905"/>
    <w:multiLevelType w:val="hybridMultilevel"/>
    <w:tmpl w:val="79ECEC22"/>
    <w:lvl w:ilvl="0" w:tplc="1F52A89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80466198">
    <w:abstractNumId w:val="3"/>
  </w:num>
  <w:num w:numId="2" w16cid:durableId="1623725445">
    <w:abstractNumId w:val="7"/>
  </w:num>
  <w:num w:numId="3" w16cid:durableId="2018001358">
    <w:abstractNumId w:val="1"/>
  </w:num>
  <w:num w:numId="4" w16cid:durableId="313528416">
    <w:abstractNumId w:val="5"/>
  </w:num>
  <w:num w:numId="5" w16cid:durableId="1196116385">
    <w:abstractNumId w:val="8"/>
  </w:num>
  <w:num w:numId="6" w16cid:durableId="1853259342">
    <w:abstractNumId w:val="6"/>
  </w:num>
  <w:num w:numId="7" w16cid:durableId="1861581448">
    <w:abstractNumId w:val="4"/>
  </w:num>
  <w:num w:numId="8" w16cid:durableId="1023551609">
    <w:abstractNumId w:val="0"/>
  </w:num>
  <w:num w:numId="9" w16cid:durableId="19463758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38E"/>
    <w:rsid w:val="00001C2C"/>
    <w:rsid w:val="000025D7"/>
    <w:rsid w:val="00003450"/>
    <w:rsid w:val="000117D0"/>
    <w:rsid w:val="00012D6A"/>
    <w:rsid w:val="000155C9"/>
    <w:rsid w:val="000166CD"/>
    <w:rsid w:val="00027B6A"/>
    <w:rsid w:val="0005356F"/>
    <w:rsid w:val="00061C87"/>
    <w:rsid w:val="000658A6"/>
    <w:rsid w:val="0006639B"/>
    <w:rsid w:val="00085823"/>
    <w:rsid w:val="00087582"/>
    <w:rsid w:val="00092AE8"/>
    <w:rsid w:val="000B2EA3"/>
    <w:rsid w:val="000B7172"/>
    <w:rsid w:val="000B7B59"/>
    <w:rsid w:val="000D54E3"/>
    <w:rsid w:val="000E26A1"/>
    <w:rsid w:val="00105E20"/>
    <w:rsid w:val="001275F2"/>
    <w:rsid w:val="00132FBC"/>
    <w:rsid w:val="00145177"/>
    <w:rsid w:val="00160689"/>
    <w:rsid w:val="0018010D"/>
    <w:rsid w:val="00185820"/>
    <w:rsid w:val="001A0711"/>
    <w:rsid w:val="001A414E"/>
    <w:rsid w:val="001B58A3"/>
    <w:rsid w:val="001D4BDD"/>
    <w:rsid w:val="001E66A9"/>
    <w:rsid w:val="001E6E92"/>
    <w:rsid w:val="001E7AC8"/>
    <w:rsid w:val="001F05CE"/>
    <w:rsid w:val="001F1B8D"/>
    <w:rsid w:val="00201295"/>
    <w:rsid w:val="00214802"/>
    <w:rsid w:val="002151A7"/>
    <w:rsid w:val="00215CB3"/>
    <w:rsid w:val="00220C24"/>
    <w:rsid w:val="00233765"/>
    <w:rsid w:val="00233C71"/>
    <w:rsid w:val="0024103D"/>
    <w:rsid w:val="00255828"/>
    <w:rsid w:val="002560DC"/>
    <w:rsid w:val="00261510"/>
    <w:rsid w:val="0026293C"/>
    <w:rsid w:val="00272AC3"/>
    <w:rsid w:val="00274975"/>
    <w:rsid w:val="0029038D"/>
    <w:rsid w:val="00291634"/>
    <w:rsid w:val="00293CB2"/>
    <w:rsid w:val="002B1AC0"/>
    <w:rsid w:val="002C227E"/>
    <w:rsid w:val="002C2932"/>
    <w:rsid w:val="002C657C"/>
    <w:rsid w:val="002E315C"/>
    <w:rsid w:val="002E3985"/>
    <w:rsid w:val="002F325E"/>
    <w:rsid w:val="00330B6B"/>
    <w:rsid w:val="00331B47"/>
    <w:rsid w:val="00365340"/>
    <w:rsid w:val="00390047"/>
    <w:rsid w:val="003A1E17"/>
    <w:rsid w:val="003A45E0"/>
    <w:rsid w:val="003C01F3"/>
    <w:rsid w:val="003C0352"/>
    <w:rsid w:val="003E2FD9"/>
    <w:rsid w:val="003F079F"/>
    <w:rsid w:val="003F449D"/>
    <w:rsid w:val="003F629C"/>
    <w:rsid w:val="004054FF"/>
    <w:rsid w:val="004100BD"/>
    <w:rsid w:val="00420E52"/>
    <w:rsid w:val="00441A62"/>
    <w:rsid w:val="00443450"/>
    <w:rsid w:val="00446F31"/>
    <w:rsid w:val="00495E2C"/>
    <w:rsid w:val="004C5109"/>
    <w:rsid w:val="004D56CE"/>
    <w:rsid w:val="004E2AAC"/>
    <w:rsid w:val="004E51B1"/>
    <w:rsid w:val="004F04AF"/>
    <w:rsid w:val="004F3775"/>
    <w:rsid w:val="00500A07"/>
    <w:rsid w:val="00503A60"/>
    <w:rsid w:val="00506100"/>
    <w:rsid w:val="00510C12"/>
    <w:rsid w:val="005351E1"/>
    <w:rsid w:val="005366A9"/>
    <w:rsid w:val="00536C87"/>
    <w:rsid w:val="00543E5F"/>
    <w:rsid w:val="00547D48"/>
    <w:rsid w:val="00555C9A"/>
    <w:rsid w:val="00575D45"/>
    <w:rsid w:val="00582F26"/>
    <w:rsid w:val="00595CBC"/>
    <w:rsid w:val="0059600A"/>
    <w:rsid w:val="005A2FBF"/>
    <w:rsid w:val="005A55D9"/>
    <w:rsid w:val="005B0CCA"/>
    <w:rsid w:val="005B1122"/>
    <w:rsid w:val="005D173F"/>
    <w:rsid w:val="005E55C2"/>
    <w:rsid w:val="005E61C3"/>
    <w:rsid w:val="005E6719"/>
    <w:rsid w:val="005E71ED"/>
    <w:rsid w:val="005F1203"/>
    <w:rsid w:val="00614039"/>
    <w:rsid w:val="00624AE9"/>
    <w:rsid w:val="00640C2F"/>
    <w:rsid w:val="00644638"/>
    <w:rsid w:val="00650442"/>
    <w:rsid w:val="00653D35"/>
    <w:rsid w:val="006672B9"/>
    <w:rsid w:val="00670F08"/>
    <w:rsid w:val="00674251"/>
    <w:rsid w:val="00674DCD"/>
    <w:rsid w:val="00681CDE"/>
    <w:rsid w:val="0068391B"/>
    <w:rsid w:val="00684206"/>
    <w:rsid w:val="00694198"/>
    <w:rsid w:val="006A5E2D"/>
    <w:rsid w:val="006A70D7"/>
    <w:rsid w:val="006B3F0A"/>
    <w:rsid w:val="006B6D12"/>
    <w:rsid w:val="006F3D42"/>
    <w:rsid w:val="007168E0"/>
    <w:rsid w:val="00723FF0"/>
    <w:rsid w:val="00734CB0"/>
    <w:rsid w:val="007418BA"/>
    <w:rsid w:val="007459CF"/>
    <w:rsid w:val="00751574"/>
    <w:rsid w:val="00755427"/>
    <w:rsid w:val="007604D8"/>
    <w:rsid w:val="00766AA8"/>
    <w:rsid w:val="00770754"/>
    <w:rsid w:val="007A1E15"/>
    <w:rsid w:val="007A78ED"/>
    <w:rsid w:val="007B04C7"/>
    <w:rsid w:val="007B312E"/>
    <w:rsid w:val="007C1337"/>
    <w:rsid w:val="007C1DD0"/>
    <w:rsid w:val="007C2D82"/>
    <w:rsid w:val="007C3C2E"/>
    <w:rsid w:val="007D4377"/>
    <w:rsid w:val="007D7801"/>
    <w:rsid w:val="007E7FF1"/>
    <w:rsid w:val="007F258F"/>
    <w:rsid w:val="00827E9F"/>
    <w:rsid w:val="00832762"/>
    <w:rsid w:val="00833013"/>
    <w:rsid w:val="00833BEA"/>
    <w:rsid w:val="008414AF"/>
    <w:rsid w:val="00864026"/>
    <w:rsid w:val="00864900"/>
    <w:rsid w:val="00881682"/>
    <w:rsid w:val="0088225A"/>
    <w:rsid w:val="00885941"/>
    <w:rsid w:val="00895579"/>
    <w:rsid w:val="008A1206"/>
    <w:rsid w:val="008D10A5"/>
    <w:rsid w:val="008D4002"/>
    <w:rsid w:val="009044E2"/>
    <w:rsid w:val="0090757F"/>
    <w:rsid w:val="0090782E"/>
    <w:rsid w:val="009101DD"/>
    <w:rsid w:val="00913055"/>
    <w:rsid w:val="00921B5A"/>
    <w:rsid w:val="009261C6"/>
    <w:rsid w:val="00934B74"/>
    <w:rsid w:val="00940A33"/>
    <w:rsid w:val="00950B50"/>
    <w:rsid w:val="00987B3A"/>
    <w:rsid w:val="009A2032"/>
    <w:rsid w:val="009B6BE9"/>
    <w:rsid w:val="009B7485"/>
    <w:rsid w:val="009C01A3"/>
    <w:rsid w:val="009D0D1E"/>
    <w:rsid w:val="009D261F"/>
    <w:rsid w:val="009D2946"/>
    <w:rsid w:val="009F2DE8"/>
    <w:rsid w:val="00A0562D"/>
    <w:rsid w:val="00A07E57"/>
    <w:rsid w:val="00A34DC8"/>
    <w:rsid w:val="00A662C5"/>
    <w:rsid w:val="00A74252"/>
    <w:rsid w:val="00A87BAF"/>
    <w:rsid w:val="00A92FA4"/>
    <w:rsid w:val="00AA0ACB"/>
    <w:rsid w:val="00AB3B59"/>
    <w:rsid w:val="00AE4069"/>
    <w:rsid w:val="00AE51A5"/>
    <w:rsid w:val="00AE5CC9"/>
    <w:rsid w:val="00AF1FA6"/>
    <w:rsid w:val="00B11581"/>
    <w:rsid w:val="00B1402C"/>
    <w:rsid w:val="00B23178"/>
    <w:rsid w:val="00B311A7"/>
    <w:rsid w:val="00B433C2"/>
    <w:rsid w:val="00B43BBE"/>
    <w:rsid w:val="00B47E96"/>
    <w:rsid w:val="00B6203B"/>
    <w:rsid w:val="00B93390"/>
    <w:rsid w:val="00B959A2"/>
    <w:rsid w:val="00B95B82"/>
    <w:rsid w:val="00B95D7F"/>
    <w:rsid w:val="00BB6C79"/>
    <w:rsid w:val="00BC76D7"/>
    <w:rsid w:val="00BD454C"/>
    <w:rsid w:val="00BF181B"/>
    <w:rsid w:val="00C1038E"/>
    <w:rsid w:val="00C137D1"/>
    <w:rsid w:val="00C2187E"/>
    <w:rsid w:val="00C2413A"/>
    <w:rsid w:val="00C27BA2"/>
    <w:rsid w:val="00C30A5D"/>
    <w:rsid w:val="00C357A9"/>
    <w:rsid w:val="00C47BB2"/>
    <w:rsid w:val="00C51D26"/>
    <w:rsid w:val="00C52256"/>
    <w:rsid w:val="00C56BDD"/>
    <w:rsid w:val="00C622D9"/>
    <w:rsid w:val="00C9619F"/>
    <w:rsid w:val="00CA5287"/>
    <w:rsid w:val="00CA64DD"/>
    <w:rsid w:val="00CB2866"/>
    <w:rsid w:val="00CC0884"/>
    <w:rsid w:val="00CD5BE0"/>
    <w:rsid w:val="00CE2DD8"/>
    <w:rsid w:val="00CF47EC"/>
    <w:rsid w:val="00CF6235"/>
    <w:rsid w:val="00D01163"/>
    <w:rsid w:val="00D04DC3"/>
    <w:rsid w:val="00D05495"/>
    <w:rsid w:val="00D11E3C"/>
    <w:rsid w:val="00D15F52"/>
    <w:rsid w:val="00D21373"/>
    <w:rsid w:val="00D22FEC"/>
    <w:rsid w:val="00D27365"/>
    <w:rsid w:val="00D34D8E"/>
    <w:rsid w:val="00D62A27"/>
    <w:rsid w:val="00D651F2"/>
    <w:rsid w:val="00D71C50"/>
    <w:rsid w:val="00D7511C"/>
    <w:rsid w:val="00D75804"/>
    <w:rsid w:val="00D75D5D"/>
    <w:rsid w:val="00D90E26"/>
    <w:rsid w:val="00D963FD"/>
    <w:rsid w:val="00DC2867"/>
    <w:rsid w:val="00DC2AA2"/>
    <w:rsid w:val="00DC60DC"/>
    <w:rsid w:val="00DD2BC4"/>
    <w:rsid w:val="00DD5B1E"/>
    <w:rsid w:val="00DE1807"/>
    <w:rsid w:val="00DE3C44"/>
    <w:rsid w:val="00DF2D22"/>
    <w:rsid w:val="00DF4C3C"/>
    <w:rsid w:val="00E052C4"/>
    <w:rsid w:val="00E07878"/>
    <w:rsid w:val="00E1602F"/>
    <w:rsid w:val="00E24BEE"/>
    <w:rsid w:val="00E270FA"/>
    <w:rsid w:val="00E60E83"/>
    <w:rsid w:val="00E65204"/>
    <w:rsid w:val="00E65BED"/>
    <w:rsid w:val="00E73B8E"/>
    <w:rsid w:val="00E76BE8"/>
    <w:rsid w:val="00E77699"/>
    <w:rsid w:val="00E86AA8"/>
    <w:rsid w:val="00E94CB1"/>
    <w:rsid w:val="00E95B81"/>
    <w:rsid w:val="00E97E92"/>
    <w:rsid w:val="00EA2739"/>
    <w:rsid w:val="00EB25E2"/>
    <w:rsid w:val="00EB2F52"/>
    <w:rsid w:val="00EB5A72"/>
    <w:rsid w:val="00ED25D6"/>
    <w:rsid w:val="00ED40D5"/>
    <w:rsid w:val="00ED5CB6"/>
    <w:rsid w:val="00EE0570"/>
    <w:rsid w:val="00EF4A2D"/>
    <w:rsid w:val="00EF56EF"/>
    <w:rsid w:val="00F000AF"/>
    <w:rsid w:val="00F006D1"/>
    <w:rsid w:val="00F0204C"/>
    <w:rsid w:val="00F07010"/>
    <w:rsid w:val="00F111C6"/>
    <w:rsid w:val="00F169C8"/>
    <w:rsid w:val="00F2144C"/>
    <w:rsid w:val="00F21E02"/>
    <w:rsid w:val="00F236CB"/>
    <w:rsid w:val="00F41E33"/>
    <w:rsid w:val="00F454F8"/>
    <w:rsid w:val="00F52B3B"/>
    <w:rsid w:val="00F53A6F"/>
    <w:rsid w:val="00F65C6D"/>
    <w:rsid w:val="00F73E0A"/>
    <w:rsid w:val="00F814E9"/>
    <w:rsid w:val="00F851C9"/>
    <w:rsid w:val="00F87E4E"/>
    <w:rsid w:val="00F919A6"/>
    <w:rsid w:val="00FA1E71"/>
    <w:rsid w:val="00FA4D1F"/>
    <w:rsid w:val="00FA77F2"/>
    <w:rsid w:val="00FB48E6"/>
    <w:rsid w:val="00FB666F"/>
    <w:rsid w:val="00FC1869"/>
    <w:rsid w:val="00FC34AC"/>
    <w:rsid w:val="00FD5C0D"/>
    <w:rsid w:val="00FD7740"/>
    <w:rsid w:val="00FE3872"/>
    <w:rsid w:val="00FF3776"/>
    <w:rsid w:val="00FF6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B46B00"/>
  <w15:chartTrackingRefBased/>
  <w15:docId w15:val="{6CF2CB1D-4B65-4AA9-B2AB-79013D3E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Calibri" w:hAnsi="Arial" w:cs="Calibri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1038E"/>
    <w:pPr>
      <w:spacing w:before="120"/>
      <w:ind w:left="709" w:hanging="709"/>
    </w:pPr>
    <w:rPr>
      <w:szCs w:val="22"/>
      <w:lang w:eastAsia="en-US"/>
    </w:rPr>
  </w:style>
  <w:style w:type="paragraph" w:styleId="Cmsor1">
    <w:name w:val="heading 1"/>
    <w:basedOn w:val="Norml"/>
    <w:link w:val="Cmsor1Char"/>
    <w:qFormat/>
    <w:rsid w:val="00C1038E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5">
    <w:name w:val="heading 5"/>
    <w:basedOn w:val="Norml"/>
    <w:next w:val="Norml"/>
    <w:link w:val="Cmsor5Char"/>
    <w:qFormat/>
    <w:rsid w:val="00C1038E"/>
    <w:pPr>
      <w:spacing w:before="240" w:after="60"/>
      <w:ind w:left="0" w:firstLine="0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C1038E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Cmsor5Char">
    <w:name w:val="Címsor 5 Char"/>
    <w:link w:val="Cmsor5"/>
    <w:rsid w:val="00C1038E"/>
    <w:rPr>
      <w:rFonts w:ascii="Times New Roman" w:eastAsia="Times New Roman" w:hAnsi="Times New Roman" w:cs="Times New Roman"/>
      <w:b/>
      <w:bCs/>
      <w:i/>
      <w:iCs/>
      <w:sz w:val="26"/>
      <w:szCs w:val="26"/>
      <w:lang w:eastAsia="hu-HU"/>
    </w:rPr>
  </w:style>
  <w:style w:type="paragraph" w:customStyle="1" w:styleId="Text">
    <w:name w:val="Text"/>
    <w:aliases w:val="Graphic"/>
    <w:basedOn w:val="Norml"/>
    <w:rsid w:val="00C1038E"/>
    <w:pPr>
      <w:spacing w:before="0" w:after="240" w:line="312" w:lineRule="atLeast"/>
      <w:ind w:left="0" w:firstLine="0"/>
    </w:pPr>
    <w:rPr>
      <w:rFonts w:ascii="Times" w:eastAsia="Times New Roman" w:hAnsi="Times" w:cs="Times New Roman"/>
      <w:sz w:val="24"/>
      <w:szCs w:val="20"/>
      <w:lang w:val="en-GB" w:eastAsia="hu-HU"/>
    </w:rPr>
  </w:style>
  <w:style w:type="paragraph" w:customStyle="1" w:styleId="TableCell">
    <w:name w:val="TableCell"/>
    <w:basedOn w:val="Norml"/>
    <w:rsid w:val="00C1038E"/>
    <w:pPr>
      <w:spacing w:before="0"/>
      <w:ind w:left="0" w:firstLine="0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CSIchar">
    <w:name w:val="CSIchar"/>
    <w:rsid w:val="00C1038E"/>
    <w:rPr>
      <w:bdr w:val="none" w:sz="0" w:space="0" w:color="auto"/>
      <w:shd w:val="clear" w:color="auto" w:fill="CCCCCC"/>
    </w:rPr>
  </w:style>
  <w:style w:type="paragraph" w:customStyle="1" w:styleId="WW-Szvegtrzs3">
    <w:name w:val="WW-Szövegtörzs 3"/>
    <w:basedOn w:val="Norml"/>
    <w:rsid w:val="00C1038E"/>
    <w:pPr>
      <w:widowControl w:val="0"/>
      <w:tabs>
        <w:tab w:val="center" w:pos="1843"/>
        <w:tab w:val="left" w:pos="6237"/>
      </w:tabs>
      <w:suppressAutoHyphens/>
      <w:spacing w:before="0"/>
      <w:ind w:left="0" w:firstLine="0"/>
    </w:pPr>
    <w:rPr>
      <w:rFonts w:ascii="Times New Roman" w:eastAsia="Lucida Sans Unicode" w:hAnsi="Times New Roman" w:cs="Times New Roman"/>
      <w:sz w:val="22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47E96"/>
    <w:pPr>
      <w:spacing w:before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B47E96"/>
    <w:rPr>
      <w:rFonts w:ascii="Tahoma" w:hAnsi="Tahoma" w:cs="Tahoma"/>
      <w:sz w:val="16"/>
      <w:szCs w:val="16"/>
      <w:lang w:eastAsia="en-US"/>
    </w:rPr>
  </w:style>
  <w:style w:type="paragraph" w:styleId="Listaszerbekezds">
    <w:name w:val="List Paragraph"/>
    <w:basedOn w:val="Norml"/>
    <w:uiPriority w:val="34"/>
    <w:qFormat/>
    <w:rsid w:val="006A5E2D"/>
    <w:pPr>
      <w:ind w:left="708"/>
    </w:pPr>
  </w:style>
  <w:style w:type="paragraph" w:styleId="lfej">
    <w:name w:val="header"/>
    <w:basedOn w:val="Norml"/>
    <w:link w:val="lfejChar"/>
    <w:uiPriority w:val="99"/>
    <w:unhideWhenUsed/>
    <w:rsid w:val="000658A6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rsid w:val="000658A6"/>
    <w:rPr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0658A6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0658A6"/>
    <w:rPr>
      <w:szCs w:val="22"/>
      <w:lang w:eastAsia="en-US"/>
    </w:rPr>
  </w:style>
  <w:style w:type="character" w:styleId="Hiperhivatkozs">
    <w:name w:val="Hyperlink"/>
    <w:rsid w:val="00E73B8E"/>
    <w:rPr>
      <w:rFonts w:cs="Times New Roman"/>
      <w:color w:val="0000FF"/>
      <w:u w:val="single"/>
    </w:rPr>
  </w:style>
  <w:style w:type="character" w:styleId="Jegyzethivatkozs">
    <w:name w:val="annotation reference"/>
    <w:uiPriority w:val="99"/>
    <w:semiHidden/>
    <w:unhideWhenUsed/>
    <w:rsid w:val="0029038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9038D"/>
    <w:rPr>
      <w:szCs w:val="20"/>
    </w:rPr>
  </w:style>
  <w:style w:type="character" w:customStyle="1" w:styleId="JegyzetszvegChar">
    <w:name w:val="Jegyzetszöveg Char"/>
    <w:link w:val="Jegyzetszveg"/>
    <w:uiPriority w:val="99"/>
    <w:rsid w:val="0029038D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9038D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29038D"/>
    <w:rPr>
      <w:b/>
      <w:bCs/>
      <w:lang w:eastAsia="en-US"/>
    </w:rPr>
  </w:style>
  <w:style w:type="paragraph" w:customStyle="1" w:styleId="ZchnZchn">
    <w:name w:val="Zchn Zchn"/>
    <w:basedOn w:val="Norml"/>
    <w:rsid w:val="00AF1FA6"/>
    <w:pPr>
      <w:spacing w:before="0" w:after="160" w:line="240" w:lineRule="exact"/>
      <w:ind w:left="0" w:firstLine="0"/>
    </w:pPr>
    <w:rPr>
      <w:rFonts w:ascii="Verdana" w:eastAsia="Times New Roman" w:hAnsi="Verdana" w:cs="Verdana"/>
      <w:szCs w:val="20"/>
      <w:lang w:val="en-US"/>
    </w:rPr>
  </w:style>
  <w:style w:type="table" w:styleId="Rcsostblzat">
    <w:name w:val="Table Grid"/>
    <w:basedOn w:val="Normltblzat"/>
    <w:uiPriority w:val="39"/>
    <w:rsid w:val="00EF4A2D"/>
    <w:rPr>
      <w:rFonts w:ascii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CD5BE0"/>
    <w:rPr>
      <w:szCs w:val="22"/>
      <w:lang w:eastAsia="en-US"/>
    </w:rPr>
  </w:style>
  <w:style w:type="character" w:customStyle="1" w:styleId="markedcontent">
    <w:name w:val="markedcontent"/>
    <w:basedOn w:val="Bekezdsalapbettpusa"/>
    <w:rsid w:val="00506100"/>
  </w:style>
  <w:style w:type="character" w:customStyle="1" w:styleId="UnresolvedMention1">
    <w:name w:val="Unresolved Mention1"/>
    <w:basedOn w:val="Bekezdsalapbettpusa"/>
    <w:uiPriority w:val="99"/>
    <w:semiHidden/>
    <w:unhideWhenUsed/>
    <w:rsid w:val="00827E9F"/>
    <w:rPr>
      <w:color w:val="605E5C"/>
      <w:shd w:val="clear" w:color="auto" w:fill="E1DFDD"/>
    </w:rPr>
  </w:style>
  <w:style w:type="paragraph" w:customStyle="1" w:styleId="TableParagraph">
    <w:name w:val="Table Paragraph"/>
    <w:basedOn w:val="Norml"/>
    <w:uiPriority w:val="1"/>
    <w:qFormat/>
    <w:rsid w:val="000025D7"/>
    <w:pPr>
      <w:widowControl w:val="0"/>
      <w:autoSpaceDE w:val="0"/>
      <w:autoSpaceDN w:val="0"/>
      <w:spacing w:before="0"/>
      <w:ind w:left="30" w:firstLine="0"/>
    </w:pPr>
    <w:rPr>
      <w:rFonts w:ascii="Times New Roman" w:eastAsia="Times New Roman" w:hAnsi="Times New Roman" w:cs="Times New Roman"/>
      <w:sz w:val="22"/>
      <w:lang w:val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674251"/>
    <w:rPr>
      <w:color w:val="954F72" w:themeColor="followed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330B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0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ma.europa.eu/documents/other/minimum-inhibitory-concentration-mic-breakpoints_en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1964C-4468-4384-97C6-AE3EB1F0C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15</Pages>
  <Words>4557</Words>
  <Characters>31451</Characters>
  <Application>Microsoft Office Word</Application>
  <DocSecurity>0</DocSecurity>
  <Lines>262</Lines>
  <Paragraphs>71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35937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Kulcsar Zsuzsa</dc:creator>
  <cp:keywords/>
  <cp:lastModifiedBy>HU_NNGYK_56.1</cp:lastModifiedBy>
  <cp:revision>9</cp:revision>
  <dcterms:created xsi:type="dcterms:W3CDTF">2026-06-10T10:54:00Z</dcterms:created>
  <dcterms:modified xsi:type="dcterms:W3CDTF">2026-07-14T13:17:00Z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ANTIBIOTICE\IoanaC</vt:lpwstr>
  </property>
  <property fmtid="{D5CDD505-2E9C-101B-9397-08002B2CF9AE}" pid="4" name="DLPManualFileClassificationLastModificationDate">
    <vt:lpwstr>1665475423</vt:lpwstr>
  </property>
  <property fmtid="{D5CDD505-2E9C-101B-9397-08002B2CF9AE}" pid="5" name="DLPManualFileClassificationVersion">
    <vt:lpwstr>11.9.100.18</vt:lpwstr>
  </property>
</Properties>
</file>