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E19B95" w14:textId="77777777" w:rsidR="0062443C" w:rsidRPr="00A93B03" w:rsidRDefault="0062443C" w:rsidP="00EB5569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bookmarkStart w:id="0" w:name="_GoBack"/>
      <w:bookmarkEnd w:id="0"/>
      <w:r w:rsidRPr="00A93B03">
        <w:rPr>
          <w:b/>
          <w:szCs w:val="22"/>
          <w:lang w:val="hu-HU"/>
        </w:rPr>
        <w:t>1.</w:t>
      </w:r>
      <w:r w:rsidRPr="00A93B03">
        <w:rPr>
          <w:b/>
          <w:szCs w:val="22"/>
          <w:lang w:val="hu-HU"/>
        </w:rPr>
        <w:tab/>
        <w:t>A GYÓGYSZER NEVE</w:t>
      </w:r>
    </w:p>
    <w:p w14:paraId="731A6583" w14:textId="77777777" w:rsidR="0062443C" w:rsidRPr="00A93B03" w:rsidRDefault="0062443C" w:rsidP="00A46E70">
      <w:pPr>
        <w:tabs>
          <w:tab w:val="left" w:pos="708"/>
        </w:tabs>
        <w:ind w:left="567" w:hanging="567"/>
        <w:rPr>
          <w:b/>
          <w:szCs w:val="22"/>
          <w:lang w:val="hu-HU"/>
        </w:rPr>
      </w:pPr>
    </w:p>
    <w:p w14:paraId="56B5503E" w14:textId="6B4135E3" w:rsidR="0062443C" w:rsidRPr="008538CA" w:rsidRDefault="0062443C" w:rsidP="008538CA">
      <w:pPr>
        <w:pStyle w:val="Cmsor3"/>
        <w:tabs>
          <w:tab w:val="center" w:pos="4896"/>
          <w:tab w:val="right" w:pos="9432"/>
        </w:tabs>
        <w:spacing w:before="0" w:after="0" w:line="240" w:lineRule="auto"/>
        <w:rPr>
          <w:b w:val="0"/>
          <w:sz w:val="22"/>
          <w:szCs w:val="22"/>
          <w:lang w:val="hu-HU"/>
        </w:rPr>
      </w:pPr>
      <w:r w:rsidRPr="008538CA">
        <w:rPr>
          <w:b w:val="0"/>
          <w:sz w:val="22"/>
          <w:szCs w:val="22"/>
          <w:lang w:val="hu-HU"/>
        </w:rPr>
        <w:t>NALPAIN 10</w:t>
      </w:r>
      <w:r w:rsidR="00661836" w:rsidRPr="008538CA">
        <w:rPr>
          <w:b w:val="0"/>
          <w:noProof/>
          <w:sz w:val="22"/>
          <w:szCs w:val="22"/>
          <w:lang w:val="hu-HU"/>
        </w:rPr>
        <w:t> </w:t>
      </w:r>
      <w:r w:rsidRPr="008538CA">
        <w:rPr>
          <w:b w:val="0"/>
          <w:noProof/>
          <w:sz w:val="22"/>
          <w:szCs w:val="22"/>
          <w:lang w:val="hu-HU"/>
        </w:rPr>
        <w:t xml:space="preserve">mg/ml oldatos </w:t>
      </w:r>
      <w:r w:rsidRPr="008538CA">
        <w:rPr>
          <w:b w:val="0"/>
          <w:sz w:val="22"/>
          <w:szCs w:val="22"/>
          <w:lang w:val="hu-HU"/>
        </w:rPr>
        <w:t>injekció</w:t>
      </w:r>
    </w:p>
    <w:p w14:paraId="04D44BE5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F703CD9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FDB348F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2.</w:t>
      </w:r>
      <w:r w:rsidRPr="00A93B03">
        <w:rPr>
          <w:b/>
          <w:szCs w:val="22"/>
          <w:lang w:val="hu-HU"/>
        </w:rPr>
        <w:tab/>
        <w:t>MINŐSÉGI ÉS MENNYISÉGI ÖSSZETÉTEL</w:t>
      </w:r>
    </w:p>
    <w:p w14:paraId="477C4916" w14:textId="77777777" w:rsidR="0062443C" w:rsidRPr="00A93B03" w:rsidRDefault="0062443C" w:rsidP="008538CA">
      <w:pPr>
        <w:tabs>
          <w:tab w:val="center" w:pos="5256"/>
          <w:tab w:val="right" w:pos="9792"/>
        </w:tabs>
        <w:rPr>
          <w:szCs w:val="22"/>
          <w:lang w:val="hu-HU"/>
        </w:rPr>
      </w:pPr>
    </w:p>
    <w:p w14:paraId="060CA3A4" w14:textId="112536EC" w:rsidR="0062443C" w:rsidRPr="00A93B03" w:rsidRDefault="00865162" w:rsidP="008538CA">
      <w:pPr>
        <w:pStyle w:val="Cmsor2"/>
        <w:tabs>
          <w:tab w:val="center" w:pos="4896"/>
          <w:tab w:val="right" w:pos="9432"/>
        </w:tabs>
        <w:spacing w:before="0" w:after="0" w:line="240" w:lineRule="auto"/>
        <w:rPr>
          <w:rFonts w:ascii="Times New Roman" w:hAnsi="Times New Roman"/>
          <w:b w:val="0"/>
          <w:i w:val="0"/>
          <w:sz w:val="22"/>
          <w:szCs w:val="22"/>
          <w:lang w:val="hu-HU"/>
        </w:rPr>
      </w:pPr>
      <w:r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t>1</w:t>
      </w:r>
      <w:r w:rsidR="00661836"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t> </w:t>
      </w:r>
      <w:r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t>ml oldatos injekció 10</w:t>
      </w:r>
      <w:r w:rsidR="00661836"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t> </w:t>
      </w:r>
      <w:r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t>mg nalbufin</w:t>
      </w:r>
      <w:r w:rsidR="00661836"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noBreakHyphen/>
      </w:r>
      <w:r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t>hidrokloridot tartalmaz</w:t>
      </w:r>
      <w:r w:rsidR="0062443C" w:rsidRPr="00A93B03">
        <w:rPr>
          <w:rFonts w:ascii="Times New Roman" w:hAnsi="Times New Roman"/>
          <w:b w:val="0"/>
          <w:i w:val="0"/>
          <w:sz w:val="22"/>
          <w:szCs w:val="22"/>
          <w:lang w:val="hu-HU"/>
        </w:rPr>
        <w:t>.</w:t>
      </w:r>
    </w:p>
    <w:p w14:paraId="2DEE8B78" w14:textId="6E5680F6" w:rsidR="0062443C" w:rsidRPr="00A93B03" w:rsidRDefault="0062443C" w:rsidP="00EB5569">
      <w:pPr>
        <w:rPr>
          <w:szCs w:val="22"/>
          <w:lang w:val="hu-HU"/>
        </w:rPr>
      </w:pPr>
      <w:r w:rsidRPr="00A93B03">
        <w:rPr>
          <w:szCs w:val="22"/>
          <w:lang w:val="hu-HU"/>
        </w:rPr>
        <w:t>1</w:t>
      </w:r>
      <w:r w:rsidR="00661836" w:rsidRPr="00A93B03">
        <w:rPr>
          <w:szCs w:val="22"/>
          <w:lang w:val="hu-HU"/>
        </w:rPr>
        <w:t> </w:t>
      </w:r>
      <w:r w:rsidRPr="00A93B03">
        <w:rPr>
          <w:szCs w:val="22"/>
          <w:lang w:val="hu-HU"/>
        </w:rPr>
        <w:t>db 2</w:t>
      </w:r>
      <w:r w:rsidR="00661836" w:rsidRPr="00A93B03">
        <w:rPr>
          <w:szCs w:val="22"/>
          <w:lang w:val="hu-HU"/>
        </w:rPr>
        <w:t> </w:t>
      </w:r>
      <w:r w:rsidRPr="00A93B03">
        <w:rPr>
          <w:szCs w:val="22"/>
          <w:lang w:val="hu-HU"/>
        </w:rPr>
        <w:t>ml-es ampulla 20</w:t>
      </w:r>
      <w:r w:rsidR="00661836" w:rsidRPr="00A93B03">
        <w:rPr>
          <w:szCs w:val="22"/>
          <w:lang w:val="hu-HU"/>
        </w:rPr>
        <w:t> </w:t>
      </w:r>
      <w:r w:rsidRPr="00A93B03">
        <w:rPr>
          <w:szCs w:val="22"/>
          <w:lang w:val="hu-HU"/>
        </w:rPr>
        <w:t>mg nalbufin</w:t>
      </w:r>
      <w:r w:rsidR="00661836" w:rsidRPr="00A93B03">
        <w:rPr>
          <w:szCs w:val="22"/>
          <w:lang w:val="hu-HU"/>
        </w:rPr>
        <w:noBreakHyphen/>
      </w:r>
      <w:r w:rsidRPr="00A93B03">
        <w:rPr>
          <w:szCs w:val="22"/>
          <w:lang w:val="hu-HU"/>
        </w:rPr>
        <w:t>hidrokloridot tartalmaz.</w:t>
      </w:r>
    </w:p>
    <w:p w14:paraId="6A36B62B" w14:textId="6EF17698" w:rsidR="0062443C" w:rsidRPr="00A93B03" w:rsidRDefault="0062443C" w:rsidP="008538CA">
      <w:pPr>
        <w:pStyle w:val="EMEABodyText"/>
        <w:rPr>
          <w:noProof/>
          <w:szCs w:val="22"/>
          <w:lang w:val="hu-HU"/>
        </w:rPr>
      </w:pPr>
    </w:p>
    <w:p w14:paraId="4FF7712D" w14:textId="77777777" w:rsidR="0062443C" w:rsidRPr="00A93B03" w:rsidRDefault="0062443C" w:rsidP="008538CA">
      <w:pPr>
        <w:pStyle w:val="EMEABodyText"/>
        <w:rPr>
          <w:noProof/>
          <w:szCs w:val="22"/>
          <w:lang w:val="hu-HU"/>
        </w:rPr>
      </w:pPr>
    </w:p>
    <w:p w14:paraId="62BDB837" w14:textId="405F8CFF" w:rsidR="0062443C" w:rsidRPr="00A93B03" w:rsidRDefault="0062443C" w:rsidP="008538CA">
      <w:pPr>
        <w:pStyle w:val="EMEABodyText"/>
        <w:rPr>
          <w:noProof/>
          <w:szCs w:val="22"/>
          <w:lang w:val="hu-HU"/>
        </w:rPr>
      </w:pPr>
      <w:r w:rsidRPr="00A93B03">
        <w:rPr>
          <w:noProof/>
          <w:szCs w:val="22"/>
          <w:lang w:val="hu-HU"/>
        </w:rPr>
        <w:t>A segédanyagok teljes listáját lásd a 6.1</w:t>
      </w:r>
      <w:r w:rsidR="00661836" w:rsidRPr="00A93B03">
        <w:rPr>
          <w:noProof/>
          <w:szCs w:val="22"/>
          <w:lang w:val="hu-HU"/>
        </w:rPr>
        <w:t> </w:t>
      </w:r>
      <w:r w:rsidRPr="00A93B03">
        <w:rPr>
          <w:noProof/>
          <w:szCs w:val="22"/>
          <w:lang w:val="hu-HU"/>
        </w:rPr>
        <w:t>pontban.</w:t>
      </w:r>
    </w:p>
    <w:p w14:paraId="23511343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85CBFC9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936890B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3.</w:t>
      </w:r>
      <w:r w:rsidRPr="00A93B03">
        <w:rPr>
          <w:b/>
          <w:szCs w:val="22"/>
          <w:lang w:val="hu-HU"/>
        </w:rPr>
        <w:tab/>
        <w:t>GYÓGYSZERFORMA</w:t>
      </w:r>
    </w:p>
    <w:p w14:paraId="5C342AC2" w14:textId="77777777" w:rsidR="0062443C" w:rsidRPr="00A93B03" w:rsidRDefault="0062443C" w:rsidP="008538CA">
      <w:pPr>
        <w:tabs>
          <w:tab w:val="center" w:pos="5256"/>
          <w:tab w:val="right" w:pos="9792"/>
        </w:tabs>
        <w:rPr>
          <w:szCs w:val="22"/>
          <w:lang w:val="hu-HU"/>
        </w:rPr>
      </w:pPr>
    </w:p>
    <w:p w14:paraId="5859446B" w14:textId="77777777" w:rsidR="00BA66FD" w:rsidRPr="00A93B03" w:rsidRDefault="00BA66FD" w:rsidP="00EB5569">
      <w:pPr>
        <w:tabs>
          <w:tab w:val="center" w:pos="4896"/>
          <w:tab w:val="right" w:pos="9432"/>
        </w:tabs>
        <w:rPr>
          <w:szCs w:val="22"/>
          <w:lang w:val="hu-HU"/>
        </w:rPr>
      </w:pPr>
      <w:r w:rsidRPr="00A93B03">
        <w:rPr>
          <w:szCs w:val="22"/>
          <w:lang w:val="hu-HU"/>
        </w:rPr>
        <w:t>Oldatos injekció.</w:t>
      </w:r>
    </w:p>
    <w:p w14:paraId="419EBD38" w14:textId="2BC14DC1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Tiszta, színtelen oldat, pH = 3,0</w:t>
      </w:r>
      <w:r w:rsidR="00661836" w:rsidRPr="00A93B03">
        <w:rPr>
          <w:szCs w:val="22"/>
          <w:lang w:val="hu-HU"/>
        </w:rPr>
        <w:noBreakHyphen/>
      </w:r>
      <w:r w:rsidRPr="00A93B03">
        <w:rPr>
          <w:szCs w:val="22"/>
          <w:lang w:val="hu-HU"/>
        </w:rPr>
        <w:t>4,2</w:t>
      </w:r>
      <w:r w:rsidR="00FD62C9" w:rsidRPr="00A93B03">
        <w:rPr>
          <w:szCs w:val="22"/>
          <w:lang w:val="hu-HU"/>
        </w:rPr>
        <w:t xml:space="preserve">, </w:t>
      </w:r>
      <w:r w:rsidRPr="00A93B03">
        <w:rPr>
          <w:szCs w:val="22"/>
          <w:lang w:val="hu-HU"/>
        </w:rPr>
        <w:t>ozmolalitása = 0</w:t>
      </w:r>
      <w:r w:rsidR="00661836" w:rsidRPr="00A93B03">
        <w:rPr>
          <w:szCs w:val="22"/>
          <w:lang w:val="hu-HU"/>
        </w:rPr>
        <w:t>,</w:t>
      </w:r>
      <w:r w:rsidRPr="00A93B03">
        <w:rPr>
          <w:szCs w:val="22"/>
          <w:lang w:val="hu-HU"/>
        </w:rPr>
        <w:t>3</w:t>
      </w:r>
      <w:r w:rsidR="00661836" w:rsidRPr="00A93B03">
        <w:rPr>
          <w:szCs w:val="22"/>
          <w:lang w:val="hu-HU"/>
        </w:rPr>
        <w:t> osmol</w:t>
      </w:r>
      <w:r w:rsidRPr="00A93B03">
        <w:rPr>
          <w:szCs w:val="22"/>
          <w:lang w:val="hu-HU"/>
        </w:rPr>
        <w:t xml:space="preserve">/kg </w:t>
      </w:r>
    </w:p>
    <w:p w14:paraId="01CDD701" w14:textId="77777777" w:rsidR="0062443C" w:rsidRPr="00A93B03" w:rsidRDefault="0062443C" w:rsidP="008538CA">
      <w:pPr>
        <w:tabs>
          <w:tab w:val="clear" w:pos="567"/>
        </w:tabs>
        <w:spacing w:line="240" w:lineRule="auto"/>
        <w:ind w:left="567" w:hanging="567"/>
        <w:rPr>
          <w:caps/>
          <w:szCs w:val="22"/>
          <w:lang w:val="hu-HU"/>
        </w:rPr>
      </w:pPr>
    </w:p>
    <w:p w14:paraId="50BDE3AE" w14:textId="77777777" w:rsidR="0062443C" w:rsidRPr="00A93B03" w:rsidRDefault="0062443C" w:rsidP="008538CA">
      <w:pPr>
        <w:tabs>
          <w:tab w:val="clear" w:pos="567"/>
        </w:tabs>
        <w:spacing w:line="240" w:lineRule="auto"/>
        <w:ind w:left="567" w:hanging="567"/>
        <w:rPr>
          <w:caps/>
          <w:szCs w:val="22"/>
          <w:lang w:val="hu-HU"/>
        </w:rPr>
      </w:pPr>
    </w:p>
    <w:p w14:paraId="1FD46B66" w14:textId="77777777" w:rsidR="0062443C" w:rsidRPr="00A93B03" w:rsidRDefault="0062443C" w:rsidP="008538CA">
      <w:pPr>
        <w:tabs>
          <w:tab w:val="left" w:pos="708"/>
        </w:tabs>
        <w:rPr>
          <w:b/>
          <w:caps/>
          <w:szCs w:val="22"/>
          <w:lang w:val="hu-HU"/>
        </w:rPr>
      </w:pPr>
      <w:r w:rsidRPr="00A93B03">
        <w:rPr>
          <w:b/>
          <w:caps/>
          <w:szCs w:val="22"/>
          <w:lang w:val="hu-HU"/>
        </w:rPr>
        <w:t>4.</w:t>
      </w:r>
      <w:r w:rsidRPr="00A93B03">
        <w:rPr>
          <w:b/>
          <w:caps/>
          <w:szCs w:val="22"/>
          <w:lang w:val="hu-HU"/>
        </w:rPr>
        <w:tab/>
        <w:t>KLINIKAI JELLEMZŐK</w:t>
      </w:r>
    </w:p>
    <w:p w14:paraId="3328E2BA" w14:textId="77777777" w:rsidR="0062443C" w:rsidRPr="00A93B03" w:rsidRDefault="0062443C" w:rsidP="008538CA">
      <w:pPr>
        <w:rPr>
          <w:b/>
          <w:szCs w:val="22"/>
          <w:lang w:val="hu-HU"/>
        </w:rPr>
      </w:pPr>
    </w:p>
    <w:p w14:paraId="428EB5AA" w14:textId="77777777" w:rsidR="0062443C" w:rsidRPr="00A93B03" w:rsidRDefault="0062443C" w:rsidP="008538CA">
      <w:pPr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4.1</w:t>
      </w:r>
      <w:r w:rsidRPr="00A93B03">
        <w:rPr>
          <w:b/>
          <w:szCs w:val="22"/>
          <w:lang w:val="hu-HU"/>
        </w:rPr>
        <w:tab/>
        <w:t>Terápiás javallatok</w:t>
      </w:r>
    </w:p>
    <w:p w14:paraId="77DC0828" w14:textId="77777777" w:rsidR="0062443C" w:rsidRPr="00A93B03" w:rsidRDefault="0062443C" w:rsidP="008538CA">
      <w:pPr>
        <w:tabs>
          <w:tab w:val="clear" w:pos="567"/>
          <w:tab w:val="right" w:pos="9792"/>
        </w:tabs>
        <w:rPr>
          <w:b/>
          <w:szCs w:val="22"/>
          <w:lang w:val="hu-HU"/>
        </w:rPr>
      </w:pPr>
    </w:p>
    <w:p w14:paraId="4F31D8B9" w14:textId="616F1940" w:rsidR="0062443C" w:rsidRPr="00A93B03" w:rsidRDefault="00FD62C9" w:rsidP="008538CA">
      <w:pPr>
        <w:tabs>
          <w:tab w:val="clear" w:pos="567"/>
          <w:tab w:val="left" w:pos="1306"/>
        </w:tabs>
        <w:spacing w:line="240" w:lineRule="auto"/>
        <w:rPr>
          <w:szCs w:val="22"/>
          <w:lang w:val="hu-HU"/>
        </w:rPr>
      </w:pPr>
      <w:r w:rsidRPr="00A93B03">
        <w:rPr>
          <w:bCs/>
          <w:szCs w:val="22"/>
          <w:lang w:val="hu-HU"/>
        </w:rPr>
        <w:t xml:space="preserve">A </w:t>
      </w:r>
      <w:r w:rsidR="0062443C" w:rsidRPr="00A93B03">
        <w:rPr>
          <w:bCs/>
          <w:szCs w:val="22"/>
          <w:lang w:val="hu-HU"/>
        </w:rPr>
        <w:t>NALPAIN 10</w:t>
      </w:r>
      <w:r w:rsidR="00661836" w:rsidRPr="00A93B03">
        <w:rPr>
          <w:bCs/>
          <w:noProof/>
          <w:szCs w:val="22"/>
          <w:lang w:val="hu-HU"/>
        </w:rPr>
        <w:t> </w:t>
      </w:r>
      <w:r w:rsidR="0062443C" w:rsidRPr="00A93B03">
        <w:rPr>
          <w:bCs/>
          <w:noProof/>
          <w:szCs w:val="22"/>
          <w:lang w:val="hu-HU"/>
        </w:rPr>
        <w:t xml:space="preserve">mg/ml oldatos </w:t>
      </w:r>
      <w:r w:rsidR="0062443C" w:rsidRPr="00A93B03">
        <w:rPr>
          <w:bCs/>
          <w:szCs w:val="22"/>
          <w:lang w:val="hu-HU"/>
        </w:rPr>
        <w:t>injekció</w:t>
      </w:r>
      <w:r w:rsidR="0062443C" w:rsidRPr="00A93B03">
        <w:rPr>
          <w:szCs w:val="22"/>
          <w:lang w:val="hu-HU"/>
        </w:rPr>
        <w:t xml:space="preserve"> közepes és erős fájdalom </w:t>
      </w:r>
      <w:r w:rsidRPr="00A93B03">
        <w:rPr>
          <w:szCs w:val="22"/>
          <w:lang w:val="hu-HU"/>
        </w:rPr>
        <w:t>rövid</w:t>
      </w:r>
      <w:r w:rsidR="00693B04">
        <w:rPr>
          <w:szCs w:val="22"/>
          <w:lang w:val="hu-HU"/>
        </w:rPr>
        <w:t xml:space="preserve"> </w:t>
      </w:r>
      <w:r w:rsidRPr="00A93B03">
        <w:rPr>
          <w:szCs w:val="22"/>
          <w:lang w:val="hu-HU"/>
        </w:rPr>
        <w:t xml:space="preserve">távú </w:t>
      </w:r>
      <w:r w:rsidR="0062443C" w:rsidRPr="00A93B03">
        <w:rPr>
          <w:szCs w:val="22"/>
          <w:lang w:val="hu-HU"/>
        </w:rPr>
        <w:t xml:space="preserve">csillapítására javallt. </w:t>
      </w:r>
      <w:r w:rsidR="003E12E5" w:rsidRPr="00A93B03">
        <w:rPr>
          <w:szCs w:val="22"/>
          <w:lang w:val="hu-HU"/>
        </w:rPr>
        <w:t>P</w:t>
      </w:r>
      <w:r w:rsidR="0062443C" w:rsidRPr="00A93B03">
        <w:rPr>
          <w:szCs w:val="22"/>
          <w:lang w:val="hu-HU"/>
        </w:rPr>
        <w:t xml:space="preserve">re- és posztoperativ fájdalomcsillapításra is alkalmazható. </w:t>
      </w:r>
    </w:p>
    <w:p w14:paraId="46540427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3028EE" w14:textId="1C6C6EE4" w:rsidR="0062443C" w:rsidRPr="00A93B03" w:rsidRDefault="0062443C" w:rsidP="008538CA">
      <w:pPr>
        <w:rPr>
          <w:b/>
          <w:bCs/>
          <w:szCs w:val="22"/>
          <w:lang w:val="hu-HU"/>
        </w:rPr>
      </w:pPr>
      <w:r w:rsidRPr="00A93B03">
        <w:rPr>
          <w:b/>
          <w:bCs/>
          <w:szCs w:val="22"/>
          <w:lang w:val="hu-HU"/>
        </w:rPr>
        <w:t>4.2</w:t>
      </w:r>
      <w:r w:rsidRPr="00A93B03">
        <w:rPr>
          <w:b/>
          <w:bCs/>
          <w:szCs w:val="22"/>
          <w:lang w:val="hu-HU"/>
        </w:rPr>
        <w:tab/>
        <w:t>Adagolás és alkalmazás</w:t>
      </w:r>
    </w:p>
    <w:p w14:paraId="729F075A" w14:textId="77777777" w:rsidR="0062443C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</w:p>
    <w:p w14:paraId="50467075" w14:textId="4491EDBF" w:rsidR="000A6FBD" w:rsidRPr="000D546F" w:rsidRDefault="000A6FBD" w:rsidP="000A6FBD">
      <w:pPr>
        <w:tabs>
          <w:tab w:val="center" w:pos="4896"/>
          <w:tab w:val="right" w:pos="9432"/>
        </w:tabs>
        <w:rPr>
          <w:szCs w:val="22"/>
          <w:u w:val="single"/>
          <w:lang w:val="hu-HU"/>
        </w:rPr>
      </w:pPr>
      <w:r w:rsidRPr="000D546F">
        <w:rPr>
          <w:szCs w:val="22"/>
          <w:u w:val="single"/>
          <w:lang w:val="hu-HU"/>
        </w:rPr>
        <w:t>Adagolás</w:t>
      </w:r>
    </w:p>
    <w:p w14:paraId="3DEAE0B6" w14:textId="39551617" w:rsidR="000A6FBD" w:rsidRPr="000D546F" w:rsidRDefault="000A6FBD" w:rsidP="000A6FBD">
      <w:pPr>
        <w:tabs>
          <w:tab w:val="center" w:pos="4896"/>
          <w:tab w:val="right" w:pos="9432"/>
        </w:tabs>
        <w:rPr>
          <w:bCs/>
          <w:szCs w:val="22"/>
          <w:lang w:val="hu-HU"/>
        </w:rPr>
      </w:pPr>
      <w:r w:rsidRPr="000D546F">
        <w:rPr>
          <w:bCs/>
          <w:szCs w:val="22"/>
          <w:lang w:val="hu-HU"/>
        </w:rPr>
        <w:t>Az adagolást a beteg testtömege alapján kell meghatározni. Figyelni kell a milligramm (mg) és milliliter (ml) összetévesztéséből adódó adagolási hibák – amelyek véletlen túladagoláshoz vezethetnek – elkerülésére (lásd az adagolásra vonatkozó alábbi 1. táblázatot [felnőttek] vagy 2. táblázatot [gyermekek és serdülők]).</w:t>
      </w:r>
    </w:p>
    <w:p w14:paraId="1E508242" w14:textId="77777777" w:rsidR="000A6FBD" w:rsidRPr="000A6FBD" w:rsidRDefault="000A6FBD" w:rsidP="000A6FBD">
      <w:pPr>
        <w:tabs>
          <w:tab w:val="center" w:pos="4896"/>
          <w:tab w:val="right" w:pos="9432"/>
        </w:tabs>
        <w:rPr>
          <w:szCs w:val="22"/>
          <w:lang w:val="hu-HU"/>
        </w:rPr>
      </w:pPr>
    </w:p>
    <w:p w14:paraId="3B09CBF5" w14:textId="77777777" w:rsidR="000A6FBD" w:rsidRPr="000A6FBD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0A6FBD">
        <w:rPr>
          <w:b w:val="0"/>
          <w:i w:val="0"/>
          <w:iCs/>
          <w:szCs w:val="22"/>
          <w:u w:val="single"/>
          <w:lang w:val="hu-HU"/>
        </w:rPr>
        <w:t>Felnőttek</w:t>
      </w:r>
    </w:p>
    <w:p w14:paraId="25E4C38D" w14:textId="3C8E31D0" w:rsidR="000A6FBD" w:rsidRPr="000D546F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lang w:val="hu-HU"/>
        </w:rPr>
      </w:pPr>
      <w:r w:rsidRPr="000D546F">
        <w:rPr>
          <w:b w:val="0"/>
          <w:i w:val="0"/>
          <w:iCs/>
          <w:szCs w:val="22"/>
          <w:lang w:val="hu-HU"/>
        </w:rPr>
        <w:t>Felnőttek számára a javasolt dózis 10–20 mg nalbufin-hidroklorid a 70 kg-os testtömegű betegek esetében, ami 0,1–0,3 mg/ttkg dózissal egyenértékű. Felnőtteknél a maximális egyszeri dózis a 20 mg-ot nem haladhatja meg.</w:t>
      </w:r>
    </w:p>
    <w:p w14:paraId="6CD7CACD" w14:textId="77777777" w:rsidR="000A6FBD" w:rsidRPr="000D546F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lang w:val="hu-HU"/>
        </w:rPr>
      </w:pPr>
      <w:r w:rsidRPr="000D546F">
        <w:rPr>
          <w:b w:val="0"/>
          <w:i w:val="0"/>
          <w:iCs/>
          <w:szCs w:val="22"/>
          <w:lang w:val="hu-HU"/>
        </w:rPr>
        <w:t>A dózis beadása szükség esetén 3–6 óra múlva megismételhető. A maximális teljes napi dózis 160 mg. Az adagolást a fájdalom erősségétől és a beteg fizikai állapotától függően kell meghatározni.</w:t>
      </w:r>
    </w:p>
    <w:p w14:paraId="01BDE17A" w14:textId="77777777" w:rsidR="000A6FBD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</w:p>
    <w:p w14:paraId="7CDA3BE5" w14:textId="35CFCF54" w:rsidR="000A6FBD" w:rsidRPr="000D546F" w:rsidRDefault="000A6FBD" w:rsidP="000D546F">
      <w:pPr>
        <w:pStyle w:val="Szvegtrzs"/>
        <w:numPr>
          <w:ilvl w:val="0"/>
          <w:numId w:val="17"/>
        </w:numPr>
        <w:tabs>
          <w:tab w:val="clear" w:pos="567"/>
          <w:tab w:val="center" w:pos="4896"/>
          <w:tab w:val="right" w:pos="9432"/>
        </w:tabs>
        <w:ind w:left="426" w:hanging="426"/>
        <w:rPr>
          <w:i w:val="0"/>
          <w:iCs/>
          <w:szCs w:val="22"/>
          <w:lang w:val="hu-HU"/>
        </w:rPr>
      </w:pPr>
      <w:r w:rsidRPr="000D546F">
        <w:rPr>
          <w:i w:val="0"/>
          <w:iCs/>
          <w:szCs w:val="22"/>
          <w:lang w:val="hu-HU"/>
        </w:rPr>
        <w:t>táblázat: Adagolási táblázat felnőtt betegek esetében: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3"/>
        <w:gridCol w:w="1526"/>
        <w:gridCol w:w="2482"/>
        <w:gridCol w:w="1426"/>
        <w:gridCol w:w="1685"/>
      </w:tblGrid>
      <w:tr w:rsidR="000A6FBD" w:rsidRPr="00361FAA" w14:paraId="1A1CB7AB" w14:textId="77777777" w:rsidTr="001E28B7">
        <w:trPr>
          <w:trHeight w:val="531"/>
        </w:trPr>
        <w:tc>
          <w:tcPr>
            <w:tcW w:w="0" w:type="auto"/>
          </w:tcPr>
          <w:p w14:paraId="3FDABB20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Dózis alkalmazásonként </w:t>
            </w:r>
          </w:p>
        </w:tc>
        <w:tc>
          <w:tcPr>
            <w:tcW w:w="0" w:type="auto"/>
          </w:tcPr>
          <w:p w14:paraId="45498DDF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Maximális egyszeri dózis </w:t>
            </w:r>
          </w:p>
        </w:tc>
        <w:tc>
          <w:tcPr>
            <w:tcW w:w="0" w:type="auto"/>
          </w:tcPr>
          <w:p w14:paraId="31D48D4A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Maximális beadási térfogat alkalmazásonként </w:t>
            </w:r>
          </w:p>
        </w:tc>
        <w:tc>
          <w:tcPr>
            <w:tcW w:w="0" w:type="auto"/>
          </w:tcPr>
          <w:p w14:paraId="423D0B3A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Maximális napi dózis </w:t>
            </w:r>
          </w:p>
        </w:tc>
        <w:tc>
          <w:tcPr>
            <w:tcW w:w="1685" w:type="dxa"/>
          </w:tcPr>
          <w:p w14:paraId="3AE48484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Napi dózis maximális beadási térfogata </w:t>
            </w:r>
          </w:p>
        </w:tc>
      </w:tr>
      <w:tr w:rsidR="000A6FBD" w:rsidRPr="00D369E1" w14:paraId="64F6996C" w14:textId="77777777" w:rsidTr="001E28B7">
        <w:trPr>
          <w:trHeight w:val="152"/>
        </w:trPr>
        <w:tc>
          <w:tcPr>
            <w:tcW w:w="0" w:type="auto"/>
          </w:tcPr>
          <w:p w14:paraId="3B1F11B0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0,1–0,3 mg/ttkg </w:t>
            </w:r>
          </w:p>
        </w:tc>
        <w:tc>
          <w:tcPr>
            <w:tcW w:w="0" w:type="auto"/>
          </w:tcPr>
          <w:p w14:paraId="31F666A1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20 mg </w:t>
            </w:r>
          </w:p>
        </w:tc>
        <w:tc>
          <w:tcPr>
            <w:tcW w:w="0" w:type="auto"/>
          </w:tcPr>
          <w:p w14:paraId="54CBF239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2 ml </w:t>
            </w:r>
          </w:p>
        </w:tc>
        <w:tc>
          <w:tcPr>
            <w:tcW w:w="0" w:type="auto"/>
          </w:tcPr>
          <w:p w14:paraId="2F185657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160 mg </w:t>
            </w:r>
          </w:p>
        </w:tc>
        <w:tc>
          <w:tcPr>
            <w:tcW w:w="1685" w:type="dxa"/>
          </w:tcPr>
          <w:p w14:paraId="53B51515" w14:textId="77777777" w:rsidR="000A6FBD" w:rsidRPr="000D546F" w:rsidRDefault="000A6FBD" w:rsidP="000A6FBD">
            <w:pPr>
              <w:pStyle w:val="Szvegtrzs"/>
              <w:tabs>
                <w:tab w:val="center" w:pos="4896"/>
                <w:tab w:val="right" w:pos="9432"/>
              </w:tabs>
              <w:rPr>
                <w:b w:val="0"/>
                <w:i w:val="0"/>
                <w:szCs w:val="22"/>
                <w:lang w:val="de-AT"/>
              </w:rPr>
            </w:pPr>
            <w:r w:rsidRPr="000D546F">
              <w:rPr>
                <w:b w:val="0"/>
                <w:bCs/>
                <w:i w:val="0"/>
                <w:szCs w:val="22"/>
                <w:lang w:val="de-AT"/>
              </w:rPr>
              <w:t xml:space="preserve">16 ml </w:t>
            </w:r>
          </w:p>
        </w:tc>
      </w:tr>
    </w:tbl>
    <w:p w14:paraId="1DA0DC8E" w14:textId="77777777" w:rsidR="000A6FBD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</w:p>
    <w:p w14:paraId="36720272" w14:textId="77777777" w:rsidR="000A6FBD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0A6FBD">
        <w:rPr>
          <w:b w:val="0"/>
          <w:i w:val="0"/>
          <w:iCs/>
          <w:szCs w:val="22"/>
          <w:u w:val="single"/>
          <w:lang w:val="hu-HU"/>
        </w:rPr>
        <w:t>Gyermekek és serdülők</w:t>
      </w:r>
    </w:p>
    <w:p w14:paraId="58CE997F" w14:textId="77777777" w:rsidR="000A6FBD" w:rsidRPr="000A6FBD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</w:p>
    <w:p w14:paraId="4ED4A37C" w14:textId="77777777" w:rsidR="000A6FBD" w:rsidRPr="000D546F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lang w:val="hu-HU"/>
        </w:rPr>
      </w:pPr>
      <w:r w:rsidRPr="000D546F">
        <w:rPr>
          <w:b w:val="0"/>
          <w:i w:val="0"/>
          <w:iCs/>
          <w:szCs w:val="22"/>
          <w:lang w:val="hu-HU"/>
        </w:rPr>
        <w:t>Gyermekek és serdülők számára a javasolt dózis 0,1–0,2 mg/ttkg. A maximális egyszeri dózis 0,2 mg/ttkg nalbufin-hidroklorid.</w:t>
      </w:r>
    </w:p>
    <w:p w14:paraId="7065CF02" w14:textId="4E909E3E" w:rsidR="000A6FBD" w:rsidRPr="000D546F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lang w:val="hu-HU"/>
        </w:rPr>
      </w:pPr>
      <w:r w:rsidRPr="000D546F">
        <w:rPr>
          <w:b w:val="0"/>
          <w:i w:val="0"/>
          <w:iCs/>
          <w:szCs w:val="22"/>
          <w:lang w:val="hu-HU"/>
        </w:rPr>
        <w:t>A dózis beadása szükség esetén 3–6 óra múlva megismételhető. A maximális teljes napi dózis 1,6 mg/ttkg lehet.</w:t>
      </w:r>
    </w:p>
    <w:p w14:paraId="0DFCA0FE" w14:textId="77777777" w:rsidR="000A6FBD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</w:p>
    <w:p w14:paraId="54CAD3BD" w14:textId="1DAA0FB9" w:rsidR="000A6FBD" w:rsidRPr="000D546F" w:rsidRDefault="000A6FBD" w:rsidP="000D546F">
      <w:pPr>
        <w:pStyle w:val="Szvegtrzs"/>
        <w:numPr>
          <w:ilvl w:val="0"/>
          <w:numId w:val="17"/>
        </w:numPr>
        <w:tabs>
          <w:tab w:val="clear" w:pos="567"/>
          <w:tab w:val="center" w:pos="4896"/>
          <w:tab w:val="right" w:pos="9432"/>
        </w:tabs>
        <w:ind w:left="426" w:hanging="426"/>
        <w:rPr>
          <w:bCs/>
          <w:i w:val="0"/>
          <w:iCs/>
          <w:szCs w:val="22"/>
          <w:lang w:val="hu-HU"/>
        </w:rPr>
      </w:pPr>
      <w:r w:rsidRPr="000D546F">
        <w:rPr>
          <w:bCs/>
          <w:i w:val="0"/>
          <w:iCs/>
          <w:szCs w:val="22"/>
          <w:lang w:val="hu-HU"/>
        </w:rPr>
        <w:lastRenderedPageBreak/>
        <w:t>táblázat: Adagolási táblázat gyermekek és serdülők esetében:</w:t>
      </w:r>
    </w:p>
    <w:tbl>
      <w:tblPr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3"/>
        <w:gridCol w:w="1482"/>
        <w:gridCol w:w="2452"/>
        <w:gridCol w:w="1412"/>
        <w:gridCol w:w="1552"/>
      </w:tblGrid>
      <w:tr w:rsidR="006F31B7" w:rsidRPr="00361FAA" w14:paraId="30C0E1AE" w14:textId="77777777" w:rsidTr="001E28B7">
        <w:trPr>
          <w:trHeight w:val="533"/>
        </w:trPr>
        <w:tc>
          <w:tcPr>
            <w:tcW w:w="2033" w:type="dxa"/>
          </w:tcPr>
          <w:p w14:paraId="3D763CFB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Dózis alkalmazásonként </w:t>
            </w:r>
          </w:p>
        </w:tc>
        <w:tc>
          <w:tcPr>
            <w:tcW w:w="1482" w:type="dxa"/>
          </w:tcPr>
          <w:p w14:paraId="7C0E2C8A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Maximális egyszeri dózis </w:t>
            </w:r>
          </w:p>
        </w:tc>
        <w:tc>
          <w:tcPr>
            <w:tcW w:w="2452" w:type="dxa"/>
          </w:tcPr>
          <w:p w14:paraId="46CFB5A6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Maximális beadási térfogat alkalmazásonként </w:t>
            </w:r>
          </w:p>
        </w:tc>
        <w:tc>
          <w:tcPr>
            <w:tcW w:w="1412" w:type="dxa"/>
          </w:tcPr>
          <w:p w14:paraId="2978838A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Maximális napi dózis </w:t>
            </w:r>
          </w:p>
        </w:tc>
        <w:tc>
          <w:tcPr>
            <w:tcW w:w="1552" w:type="dxa"/>
          </w:tcPr>
          <w:p w14:paraId="0F5AFDA2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Napi dózis maximális beadási térfogata </w:t>
            </w:r>
          </w:p>
        </w:tc>
      </w:tr>
      <w:tr w:rsidR="006F31B7" w:rsidRPr="00D369E1" w14:paraId="218553DF" w14:textId="77777777" w:rsidTr="001E28B7">
        <w:trPr>
          <w:trHeight w:val="152"/>
        </w:trPr>
        <w:tc>
          <w:tcPr>
            <w:tcW w:w="2033" w:type="dxa"/>
          </w:tcPr>
          <w:p w14:paraId="729EA208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0,1–0,2 mg/ttkg </w:t>
            </w:r>
          </w:p>
        </w:tc>
        <w:tc>
          <w:tcPr>
            <w:tcW w:w="1482" w:type="dxa"/>
          </w:tcPr>
          <w:p w14:paraId="4ABAF43B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0,2 mg/ttkg </w:t>
            </w:r>
          </w:p>
        </w:tc>
        <w:tc>
          <w:tcPr>
            <w:tcW w:w="2452" w:type="dxa"/>
          </w:tcPr>
          <w:p w14:paraId="013867DC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0,02 ml/ttkg </w:t>
            </w:r>
          </w:p>
        </w:tc>
        <w:tc>
          <w:tcPr>
            <w:tcW w:w="1412" w:type="dxa"/>
          </w:tcPr>
          <w:p w14:paraId="6BF51007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1,6 mg/ttkg* </w:t>
            </w:r>
          </w:p>
        </w:tc>
        <w:tc>
          <w:tcPr>
            <w:tcW w:w="1552" w:type="dxa"/>
          </w:tcPr>
          <w:p w14:paraId="3374C3B9" w14:textId="77777777" w:rsidR="006F31B7" w:rsidRPr="00D369E1" w:rsidRDefault="006F31B7" w:rsidP="006F31B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de-AT" w:eastAsia="de-AT"/>
              </w:rPr>
            </w:pPr>
            <w:r w:rsidRPr="000D546F">
              <w:rPr>
                <w:bCs/>
                <w:color w:val="000000"/>
                <w:szCs w:val="22"/>
                <w:lang w:val="de-AT" w:eastAsia="de-AT"/>
              </w:rPr>
              <w:t xml:space="preserve">0,16 ml/ttkg* </w:t>
            </w:r>
          </w:p>
        </w:tc>
      </w:tr>
    </w:tbl>
    <w:p w14:paraId="586C2609" w14:textId="77777777" w:rsidR="00D369E1" w:rsidRDefault="00D369E1" w:rsidP="000A6FBD">
      <w:pPr>
        <w:pStyle w:val="Szvegtrzs"/>
        <w:tabs>
          <w:tab w:val="center" w:pos="4896"/>
          <w:tab w:val="right" w:pos="9432"/>
        </w:tabs>
        <w:rPr>
          <w:i w:val="0"/>
          <w:iCs/>
          <w:szCs w:val="22"/>
          <w:u w:val="single"/>
          <w:lang w:val="hu-HU"/>
        </w:rPr>
      </w:pPr>
    </w:p>
    <w:p w14:paraId="32F5341B" w14:textId="0D1E2488" w:rsidR="000A6FBD" w:rsidRPr="000D546F" w:rsidRDefault="006F31B7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lang w:val="hu-HU"/>
        </w:rPr>
      </w:pPr>
      <w:r w:rsidRPr="000D546F">
        <w:rPr>
          <w:b w:val="0"/>
          <w:i w:val="0"/>
          <w:iCs/>
          <w:szCs w:val="22"/>
          <w:lang w:val="hu-HU"/>
        </w:rPr>
        <w:t>*Ennek a dózisnak a kiszámítása a jóváhagyott adagolási időköz alapján történt. Azoknak a gyógyszereknek az esetében, amelyeknél az újabb dózis beadása 4–6 óra múlva javasolt, a maximális napi dózis 1,2 mg/ttkg, a maximális beadási térfogat pedig 0,12 ml/ttkg.</w:t>
      </w:r>
    </w:p>
    <w:p w14:paraId="5A488771" w14:textId="77777777" w:rsidR="000A6FBD" w:rsidRPr="000D546F" w:rsidRDefault="000A6FBD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lang w:val="hu-HU"/>
        </w:rPr>
      </w:pPr>
    </w:p>
    <w:p w14:paraId="3241BDD7" w14:textId="7A0DC38D" w:rsidR="000A6FBD" w:rsidRPr="000D546F" w:rsidRDefault="006F31B7" w:rsidP="000A6FBD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lang w:val="hu-HU"/>
        </w:rPr>
      </w:pPr>
      <w:r w:rsidRPr="000D546F">
        <w:rPr>
          <w:b w:val="0"/>
          <w:i w:val="0"/>
          <w:iCs/>
          <w:szCs w:val="22"/>
          <w:lang w:val="hu-HU"/>
        </w:rPr>
        <w:t>Az 1,5 évesnél fiatalabb gyermekek kezelésére vonatkozóan nincs elegendő adat.</w:t>
      </w:r>
    </w:p>
    <w:p w14:paraId="3AAEF3B9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329A0E5B" w14:textId="77777777" w:rsidR="0062443C" w:rsidRPr="008538CA" w:rsidRDefault="0062443C" w:rsidP="008538CA">
      <w:pPr>
        <w:tabs>
          <w:tab w:val="clear" w:pos="567"/>
        </w:tabs>
        <w:spacing w:line="240" w:lineRule="auto"/>
        <w:rPr>
          <w:iCs/>
          <w:szCs w:val="22"/>
          <w:u w:val="single"/>
          <w:lang w:val="hu-HU"/>
        </w:rPr>
      </w:pPr>
      <w:r w:rsidRPr="008538CA">
        <w:rPr>
          <w:iCs/>
          <w:szCs w:val="22"/>
          <w:u w:val="single"/>
          <w:lang w:val="hu-HU"/>
        </w:rPr>
        <w:t>Idősek</w:t>
      </w:r>
    </w:p>
    <w:p w14:paraId="5B2577B3" w14:textId="522E3A6B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A fokozott biohasznosulás és a csökkent szisztémás </w:t>
      </w:r>
      <w:r w:rsidRPr="008538CA">
        <w:rPr>
          <w:iCs/>
          <w:szCs w:val="22"/>
          <w:lang w:val="hu-HU"/>
        </w:rPr>
        <w:t>clearance</w:t>
      </w:r>
      <w:r w:rsidRPr="00A93B03">
        <w:rPr>
          <w:szCs w:val="22"/>
          <w:lang w:val="hu-HU"/>
        </w:rPr>
        <w:t xml:space="preserve"> </w:t>
      </w:r>
      <w:r w:rsidR="00280F3F" w:rsidRPr="00A93B03">
        <w:rPr>
          <w:szCs w:val="22"/>
          <w:lang w:val="hu-HU"/>
        </w:rPr>
        <w:t xml:space="preserve">miatt </w:t>
      </w:r>
      <w:r w:rsidRPr="00A93B03">
        <w:rPr>
          <w:szCs w:val="22"/>
          <w:lang w:val="hu-HU"/>
        </w:rPr>
        <w:t>javasolt a legkisebb nalbufin</w:t>
      </w:r>
      <w:r w:rsidR="00661836" w:rsidRPr="00A93B03">
        <w:rPr>
          <w:szCs w:val="22"/>
          <w:lang w:val="hu-HU"/>
        </w:rPr>
        <w:noBreakHyphen/>
      </w:r>
      <w:r w:rsidRPr="00A93B03">
        <w:rPr>
          <w:szCs w:val="22"/>
          <w:lang w:val="hu-HU"/>
        </w:rPr>
        <w:t xml:space="preserve">hidroklorid </w:t>
      </w:r>
      <w:r w:rsidR="0085002B" w:rsidRPr="00A93B03">
        <w:rPr>
          <w:szCs w:val="22"/>
          <w:lang w:val="hu-HU"/>
        </w:rPr>
        <w:t xml:space="preserve">dózissal </w:t>
      </w:r>
      <w:r w:rsidRPr="00A93B03">
        <w:rPr>
          <w:szCs w:val="22"/>
          <w:lang w:val="hu-HU"/>
        </w:rPr>
        <w:t xml:space="preserve">kezdeni a kezelést. </w:t>
      </w:r>
    </w:p>
    <w:p w14:paraId="476DEDAC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F43C755" w14:textId="0A1D6256" w:rsidR="0062443C" w:rsidRPr="008538CA" w:rsidRDefault="00280F3F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  <w:r w:rsidRPr="00A93B03">
        <w:rPr>
          <w:b w:val="0"/>
          <w:bCs/>
          <w:i w:val="0"/>
          <w:iCs/>
          <w:szCs w:val="22"/>
          <w:u w:val="single"/>
          <w:lang w:val="hu-HU"/>
        </w:rPr>
        <w:t>Máj- vagy vesekárosodásban szenvedő betegek</w:t>
      </w:r>
    </w:p>
    <w:p w14:paraId="4642FEA4" w14:textId="2452348B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Enyhe vagy mérsékelt vese</w:t>
      </w:r>
      <w:r w:rsidR="007B18F6" w:rsidRPr="00A93B03">
        <w:rPr>
          <w:szCs w:val="22"/>
          <w:lang w:val="hu-HU"/>
        </w:rPr>
        <w:t>károsodás</w:t>
      </w:r>
      <w:r w:rsidRPr="00A93B03">
        <w:rPr>
          <w:szCs w:val="22"/>
          <w:lang w:val="hu-HU"/>
        </w:rPr>
        <w:t xml:space="preserve"> esetén a betegek a szokásos </w:t>
      </w:r>
      <w:r w:rsidR="007B18F6" w:rsidRPr="00A93B03">
        <w:rPr>
          <w:szCs w:val="22"/>
          <w:lang w:val="hu-HU"/>
        </w:rPr>
        <w:t xml:space="preserve">dózisra </w:t>
      </w:r>
      <w:r w:rsidRPr="00A93B03">
        <w:rPr>
          <w:szCs w:val="22"/>
          <w:lang w:val="hu-HU"/>
        </w:rPr>
        <w:t>rendellenesen reagálhatnak. Ezért a készítményt fokozott óvatossággal kell alkalmazni ezeknél a betegeknél.</w:t>
      </w:r>
    </w:p>
    <w:p w14:paraId="132FAF99" w14:textId="00B66DED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 nalbufin</w:t>
      </w:r>
      <w:r w:rsidR="00661836" w:rsidRPr="00A93B03">
        <w:rPr>
          <w:szCs w:val="22"/>
          <w:lang w:val="hu-HU"/>
        </w:rPr>
        <w:noBreakHyphen/>
      </w:r>
      <w:r w:rsidRPr="00A93B03">
        <w:rPr>
          <w:szCs w:val="22"/>
          <w:lang w:val="hu-HU"/>
        </w:rPr>
        <w:t>hidroklorid ellenjavallt a máj</w:t>
      </w:r>
      <w:r w:rsidR="00364396" w:rsidRPr="00A93B03">
        <w:rPr>
          <w:szCs w:val="22"/>
          <w:lang w:val="hu-HU"/>
        </w:rPr>
        <w:t>károsodásban</w:t>
      </w:r>
      <w:r w:rsidRPr="00A93B03">
        <w:rPr>
          <w:szCs w:val="22"/>
          <w:lang w:val="hu-HU"/>
        </w:rPr>
        <w:t xml:space="preserve"> vagy súlyos </w:t>
      </w:r>
      <w:r w:rsidR="00364396" w:rsidRPr="00A93B03">
        <w:rPr>
          <w:szCs w:val="22"/>
          <w:lang w:val="hu-HU"/>
        </w:rPr>
        <w:t>vese</w:t>
      </w:r>
      <w:r w:rsidRPr="00A93B03">
        <w:rPr>
          <w:szCs w:val="22"/>
          <w:lang w:val="hu-HU"/>
        </w:rPr>
        <w:t>károsodásban szenvedő betegek eseté</w:t>
      </w:r>
      <w:r w:rsidR="00280F3F" w:rsidRPr="00A93B03">
        <w:rPr>
          <w:szCs w:val="22"/>
          <w:lang w:val="hu-HU"/>
        </w:rPr>
        <w:t>be</w:t>
      </w:r>
      <w:r w:rsidRPr="00A93B03">
        <w:rPr>
          <w:szCs w:val="22"/>
          <w:lang w:val="hu-HU"/>
        </w:rPr>
        <w:t>n (lásd 4.3 és 4.4</w:t>
      </w:r>
      <w:r w:rsidR="00280F3F" w:rsidRPr="00A93B03">
        <w:rPr>
          <w:szCs w:val="22"/>
          <w:lang w:val="hu-HU"/>
        </w:rPr>
        <w:t> pont</w:t>
      </w:r>
      <w:r w:rsidRPr="00A93B03">
        <w:rPr>
          <w:szCs w:val="22"/>
          <w:lang w:val="hu-HU"/>
        </w:rPr>
        <w:t xml:space="preserve">). </w:t>
      </w:r>
    </w:p>
    <w:p w14:paraId="27704824" w14:textId="77777777" w:rsidR="00280F3F" w:rsidRPr="00A93B03" w:rsidRDefault="00280F3F" w:rsidP="008538CA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198C5277" w14:textId="71A3BDC4" w:rsidR="0062443C" w:rsidRPr="00A93B03" w:rsidRDefault="00EC491B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bCs/>
          <w:szCs w:val="22"/>
          <w:lang w:val="hu-HU"/>
        </w:rPr>
        <w:t xml:space="preserve">A </w:t>
      </w:r>
      <w:r w:rsidR="00364396" w:rsidRPr="00A93B03">
        <w:rPr>
          <w:bCs/>
          <w:szCs w:val="22"/>
          <w:lang w:val="hu-HU"/>
        </w:rPr>
        <w:t>NALPAIN 10</w:t>
      </w:r>
      <w:r w:rsidR="00661836" w:rsidRPr="00A93B03">
        <w:rPr>
          <w:bCs/>
          <w:noProof/>
          <w:szCs w:val="22"/>
          <w:lang w:val="hu-HU"/>
        </w:rPr>
        <w:t> </w:t>
      </w:r>
      <w:r w:rsidR="00364396" w:rsidRPr="00A93B03">
        <w:rPr>
          <w:bCs/>
          <w:noProof/>
          <w:szCs w:val="22"/>
          <w:lang w:val="hu-HU"/>
        </w:rPr>
        <w:t xml:space="preserve">mg/ml oldatos </w:t>
      </w:r>
      <w:r w:rsidR="00364396" w:rsidRPr="00A93B03">
        <w:rPr>
          <w:bCs/>
          <w:szCs w:val="22"/>
          <w:lang w:val="hu-HU"/>
        </w:rPr>
        <w:t>injekció</w:t>
      </w:r>
      <w:r w:rsidR="0062443C" w:rsidRPr="00A93B03">
        <w:rPr>
          <w:szCs w:val="22"/>
          <w:lang w:val="hu-HU"/>
        </w:rPr>
        <w:t xml:space="preserve"> hosszan tartó kezelésre</w:t>
      </w:r>
      <w:r w:rsidR="004615CA" w:rsidRPr="00A93B03">
        <w:rPr>
          <w:szCs w:val="22"/>
          <w:lang w:val="hu-HU"/>
        </w:rPr>
        <w:t xml:space="preserve"> nem alkalmas</w:t>
      </w:r>
      <w:r w:rsidR="0062443C" w:rsidRPr="00A93B03">
        <w:rPr>
          <w:szCs w:val="22"/>
          <w:lang w:val="hu-HU"/>
        </w:rPr>
        <w:t>.</w:t>
      </w:r>
    </w:p>
    <w:p w14:paraId="37445A5A" w14:textId="31B3E98A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További információkért lásd a 6.6</w:t>
      </w:r>
      <w:r w:rsidR="00661836" w:rsidRPr="00A93B03">
        <w:rPr>
          <w:szCs w:val="22"/>
          <w:lang w:val="hu-HU"/>
        </w:rPr>
        <w:t> </w:t>
      </w:r>
      <w:r w:rsidRPr="00A93B03">
        <w:rPr>
          <w:szCs w:val="22"/>
          <w:lang w:val="hu-HU"/>
        </w:rPr>
        <w:t>pontot.</w:t>
      </w:r>
    </w:p>
    <w:p w14:paraId="59A24ED5" w14:textId="77777777" w:rsidR="004615CA" w:rsidRPr="00A93B03" w:rsidRDefault="004615CA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</w:p>
    <w:p w14:paraId="42B735D1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4.3</w:t>
      </w:r>
      <w:r w:rsidRPr="00A93B03">
        <w:rPr>
          <w:b/>
          <w:szCs w:val="22"/>
          <w:lang w:val="hu-HU"/>
        </w:rPr>
        <w:tab/>
        <w:t>Ellenjavallatok</w:t>
      </w:r>
    </w:p>
    <w:p w14:paraId="0998771C" w14:textId="77777777" w:rsidR="0062443C" w:rsidRPr="00A93B03" w:rsidRDefault="0062443C" w:rsidP="00EB5569">
      <w:pPr>
        <w:widowControl w:val="0"/>
        <w:spacing w:line="240" w:lineRule="auto"/>
        <w:ind w:left="720"/>
        <w:rPr>
          <w:szCs w:val="22"/>
          <w:lang w:val="hu-HU"/>
        </w:rPr>
      </w:pPr>
    </w:p>
    <w:p w14:paraId="391E1B07" w14:textId="38CBAF25" w:rsidR="00253A01" w:rsidRPr="00A93B03" w:rsidRDefault="00280F3F" w:rsidP="008538CA">
      <w:pPr>
        <w:pStyle w:val="Szvegtrzs"/>
        <w:numPr>
          <w:ilvl w:val="0"/>
          <w:numId w:val="12"/>
        </w:numPr>
        <w:tabs>
          <w:tab w:val="clear" w:pos="567"/>
          <w:tab w:val="clear" w:pos="720"/>
          <w:tab w:val="left" w:pos="284"/>
          <w:tab w:val="right" w:pos="9432"/>
        </w:tabs>
        <w:ind w:left="284" w:hanging="284"/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 xml:space="preserve">a </w:t>
      </w:r>
      <w:r w:rsidR="00253A01" w:rsidRPr="00A93B03">
        <w:rPr>
          <w:b w:val="0"/>
          <w:i w:val="0"/>
          <w:szCs w:val="22"/>
          <w:lang w:val="hu-HU"/>
        </w:rPr>
        <w:t>készítmény hatóanyagával vagy a 6.</w:t>
      </w:r>
      <w:r w:rsidR="00661836" w:rsidRPr="00A93B03">
        <w:rPr>
          <w:b w:val="0"/>
          <w:i w:val="0"/>
          <w:szCs w:val="22"/>
          <w:lang w:val="hu-HU"/>
        </w:rPr>
        <w:t>1 </w:t>
      </w:r>
      <w:r w:rsidR="00253A01" w:rsidRPr="00A93B03">
        <w:rPr>
          <w:b w:val="0"/>
          <w:i w:val="0"/>
          <w:szCs w:val="22"/>
          <w:lang w:val="hu-HU"/>
        </w:rPr>
        <w:t>pontban felsorolt bármely segédanyagával szembeni túlérzékenység</w:t>
      </w:r>
    </w:p>
    <w:p w14:paraId="52FFBBAD" w14:textId="34B2D607" w:rsidR="00253A01" w:rsidRPr="00A93B03" w:rsidRDefault="00280F3F" w:rsidP="008538CA">
      <w:pPr>
        <w:pStyle w:val="Szvegtrzs"/>
        <w:numPr>
          <w:ilvl w:val="0"/>
          <w:numId w:val="12"/>
        </w:numPr>
        <w:tabs>
          <w:tab w:val="clear" w:pos="567"/>
          <w:tab w:val="clear" w:pos="720"/>
          <w:tab w:val="left" w:pos="284"/>
          <w:tab w:val="right" w:pos="9432"/>
        </w:tabs>
        <w:ind w:left="567" w:hanging="567"/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>s</w:t>
      </w:r>
      <w:r w:rsidR="0062443C" w:rsidRPr="00A93B03">
        <w:rPr>
          <w:b w:val="0"/>
          <w:i w:val="0"/>
          <w:szCs w:val="22"/>
          <w:lang w:val="hu-HU"/>
        </w:rPr>
        <w:t>úlyos vesekárosodás</w:t>
      </w:r>
    </w:p>
    <w:p w14:paraId="37CFB769" w14:textId="10A5E16F" w:rsidR="0062443C" w:rsidRPr="00A93B03" w:rsidRDefault="00280F3F" w:rsidP="008538CA">
      <w:pPr>
        <w:pStyle w:val="Szvegtrzs"/>
        <w:numPr>
          <w:ilvl w:val="0"/>
          <w:numId w:val="12"/>
        </w:numPr>
        <w:tabs>
          <w:tab w:val="clear" w:pos="567"/>
          <w:tab w:val="clear" w:pos="720"/>
          <w:tab w:val="left" w:pos="284"/>
          <w:tab w:val="right" w:pos="9432"/>
        </w:tabs>
        <w:ind w:left="567" w:hanging="567"/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>m</w:t>
      </w:r>
      <w:r w:rsidR="0062443C" w:rsidRPr="00A93B03">
        <w:rPr>
          <w:b w:val="0"/>
          <w:i w:val="0"/>
          <w:szCs w:val="22"/>
          <w:lang w:val="hu-HU"/>
        </w:rPr>
        <w:t>ájkárosodás</w:t>
      </w:r>
    </w:p>
    <w:p w14:paraId="36BC0FA3" w14:textId="1E7368AD" w:rsidR="0062443C" w:rsidRPr="00A93B03" w:rsidRDefault="0062443C" w:rsidP="008538CA">
      <w:pPr>
        <w:pStyle w:val="Szvegtrzs"/>
        <w:numPr>
          <w:ilvl w:val="0"/>
          <w:numId w:val="12"/>
        </w:numPr>
        <w:tabs>
          <w:tab w:val="clear" w:pos="567"/>
          <w:tab w:val="clear" w:pos="720"/>
          <w:tab w:val="left" w:pos="284"/>
          <w:tab w:val="right" w:pos="9432"/>
        </w:tabs>
        <w:ind w:left="567" w:hanging="567"/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 xml:space="preserve">µ-agonista </w:t>
      </w:r>
      <w:r w:rsidR="00280F3F" w:rsidRPr="00A93B03">
        <w:rPr>
          <w:b w:val="0"/>
          <w:i w:val="0"/>
          <w:szCs w:val="22"/>
          <w:lang w:val="hu-HU"/>
        </w:rPr>
        <w:t xml:space="preserve">opioidokkal </w:t>
      </w:r>
      <w:r w:rsidR="00661836" w:rsidRPr="00A93B03">
        <w:rPr>
          <w:b w:val="0"/>
          <w:i w:val="0"/>
          <w:szCs w:val="22"/>
          <w:lang w:val="hu-HU"/>
        </w:rPr>
        <w:t xml:space="preserve">– </w:t>
      </w:r>
      <w:r w:rsidRPr="00A93B03">
        <w:rPr>
          <w:b w:val="0"/>
          <w:i w:val="0"/>
          <w:szCs w:val="22"/>
          <w:lang w:val="hu-HU"/>
        </w:rPr>
        <w:t>pl. morfin</w:t>
      </w:r>
      <w:r w:rsidR="00280F3F" w:rsidRPr="00A93B03">
        <w:rPr>
          <w:b w:val="0"/>
          <w:i w:val="0"/>
          <w:szCs w:val="22"/>
          <w:lang w:val="hu-HU"/>
        </w:rPr>
        <w:t xml:space="preserve"> és </w:t>
      </w:r>
      <w:r w:rsidRPr="00A93B03">
        <w:rPr>
          <w:b w:val="0"/>
          <w:i w:val="0"/>
          <w:szCs w:val="22"/>
          <w:lang w:val="hu-HU"/>
        </w:rPr>
        <w:t xml:space="preserve">fentanil </w:t>
      </w:r>
      <w:r w:rsidR="00661836" w:rsidRPr="00A93B03">
        <w:rPr>
          <w:b w:val="0"/>
          <w:i w:val="0"/>
          <w:szCs w:val="22"/>
          <w:lang w:val="hu-HU"/>
        </w:rPr>
        <w:t>–</w:t>
      </w:r>
      <w:r w:rsidRPr="00A93B03">
        <w:rPr>
          <w:b w:val="0"/>
          <w:i w:val="0"/>
          <w:szCs w:val="22"/>
          <w:lang w:val="hu-HU"/>
        </w:rPr>
        <w:t xml:space="preserve"> történő együttadása (l</w:t>
      </w:r>
      <w:r w:rsidR="00661836" w:rsidRPr="00A93B03">
        <w:rPr>
          <w:b w:val="0"/>
          <w:i w:val="0"/>
          <w:szCs w:val="22"/>
          <w:lang w:val="hu-HU"/>
        </w:rPr>
        <w:t>ásd</w:t>
      </w:r>
      <w:r w:rsidRPr="00A93B03">
        <w:rPr>
          <w:b w:val="0"/>
          <w:i w:val="0"/>
          <w:szCs w:val="22"/>
          <w:lang w:val="hu-HU"/>
        </w:rPr>
        <w:t xml:space="preserve"> 4.5</w:t>
      </w:r>
      <w:r w:rsidR="00661836" w:rsidRPr="00A93B03">
        <w:rPr>
          <w:b w:val="0"/>
          <w:i w:val="0"/>
          <w:szCs w:val="22"/>
          <w:lang w:val="hu-HU"/>
        </w:rPr>
        <w:t> pont</w:t>
      </w:r>
      <w:r w:rsidRPr="00A93B03">
        <w:rPr>
          <w:b w:val="0"/>
          <w:i w:val="0"/>
          <w:szCs w:val="22"/>
          <w:lang w:val="hu-HU"/>
        </w:rPr>
        <w:t>)</w:t>
      </w:r>
    </w:p>
    <w:p w14:paraId="67B0A78B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7F187CB3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4.4</w:t>
      </w:r>
      <w:r w:rsidRPr="00A93B03">
        <w:rPr>
          <w:b/>
          <w:szCs w:val="22"/>
          <w:lang w:val="hu-HU"/>
        </w:rPr>
        <w:tab/>
        <w:t>Különleges figyelmeztetések és az alkalmazással kapcsolatos óvintézkedések</w:t>
      </w:r>
    </w:p>
    <w:p w14:paraId="6974CCDF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szCs w:val="22"/>
          <w:lang w:val="hu-HU"/>
        </w:rPr>
      </w:pPr>
    </w:p>
    <w:p w14:paraId="2A00C1DC" w14:textId="60DF1945" w:rsidR="0062443C" w:rsidRPr="008538CA" w:rsidRDefault="00F4148A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A93B03">
        <w:rPr>
          <w:b w:val="0"/>
          <w:i w:val="0"/>
          <w:iCs/>
          <w:szCs w:val="22"/>
          <w:u w:val="single"/>
          <w:lang w:val="hu-HU"/>
        </w:rPr>
        <w:t>Opioidfüggőség</w:t>
      </w:r>
    </w:p>
    <w:p w14:paraId="7A19CDDD" w14:textId="209E179B" w:rsidR="0062443C" w:rsidRPr="00A93B03" w:rsidRDefault="0062443C" w:rsidP="008538CA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A93B03">
        <w:rPr>
          <w:bCs/>
          <w:szCs w:val="22"/>
          <w:lang w:val="hu-HU"/>
        </w:rPr>
        <w:t>A NALPAIN 10</w:t>
      </w:r>
      <w:r w:rsidR="00F4148A" w:rsidRPr="00A93B03">
        <w:rPr>
          <w:bCs/>
          <w:noProof/>
          <w:szCs w:val="22"/>
          <w:lang w:val="hu-HU"/>
        </w:rPr>
        <w:t> </w:t>
      </w:r>
      <w:r w:rsidRPr="00A93B03">
        <w:rPr>
          <w:bCs/>
          <w:noProof/>
          <w:szCs w:val="22"/>
          <w:lang w:val="hu-HU"/>
        </w:rPr>
        <w:t xml:space="preserve">mg/ml oldatos </w:t>
      </w:r>
      <w:r w:rsidRPr="00A93B03">
        <w:rPr>
          <w:bCs/>
          <w:szCs w:val="22"/>
          <w:lang w:val="hu-HU"/>
        </w:rPr>
        <w:t xml:space="preserve">injekció nem alkalmazható heroin, metadon vagy más </w:t>
      </w:r>
      <w:r w:rsidR="00F4148A" w:rsidRPr="00A93B03">
        <w:rPr>
          <w:bCs/>
          <w:szCs w:val="22"/>
          <w:lang w:val="hu-HU"/>
        </w:rPr>
        <w:t xml:space="preserve">opioidok </w:t>
      </w:r>
      <w:r w:rsidRPr="00A93B03">
        <w:rPr>
          <w:bCs/>
          <w:szCs w:val="22"/>
          <w:lang w:val="hu-HU"/>
        </w:rPr>
        <w:t>szubsztitúciójára k</w:t>
      </w:r>
      <w:r w:rsidRPr="00A93B03">
        <w:rPr>
          <w:szCs w:val="22"/>
          <w:lang w:val="hu-HU"/>
        </w:rPr>
        <w:t>ábítószerfüggő személyek</w:t>
      </w:r>
      <w:r w:rsidR="00F4148A" w:rsidRPr="00A93B03">
        <w:rPr>
          <w:szCs w:val="22"/>
          <w:lang w:val="hu-HU"/>
        </w:rPr>
        <w:t>nél</w:t>
      </w:r>
      <w:r w:rsidRPr="00A93B03">
        <w:rPr>
          <w:szCs w:val="22"/>
          <w:lang w:val="hu-HU"/>
        </w:rPr>
        <w:t xml:space="preserve">. Ilyen esetben az elvonási tünetek jelentősen felerősödhetnek. </w:t>
      </w:r>
    </w:p>
    <w:p w14:paraId="4AFB9949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3134650E" w14:textId="7A6F99E8" w:rsidR="0062443C" w:rsidRPr="00A93B03" w:rsidRDefault="00F4148A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E</w:t>
      </w:r>
      <w:r w:rsidR="00B7293A" w:rsidRPr="00A93B03">
        <w:rPr>
          <w:szCs w:val="22"/>
          <w:lang w:val="hu-HU"/>
        </w:rPr>
        <w:t>lvonási tünetek</w:t>
      </w:r>
      <w:r w:rsidR="0062443C" w:rsidRPr="00A93B03">
        <w:rPr>
          <w:bCs/>
          <w:szCs w:val="22"/>
          <w:lang w:val="hu-HU"/>
        </w:rPr>
        <w:t xml:space="preserve">, beleértve a fájdalom fokozódását, jelentkezhetnek azoknál a betegeknél, akiknél a krónikus fájdalmat más </w:t>
      </w:r>
      <w:r w:rsidR="0062443C" w:rsidRPr="00A93B03">
        <w:rPr>
          <w:szCs w:val="22"/>
          <w:lang w:val="hu-HU"/>
        </w:rPr>
        <w:t xml:space="preserve">µ-agonista </w:t>
      </w:r>
      <w:r w:rsidRPr="00A93B03">
        <w:rPr>
          <w:szCs w:val="22"/>
          <w:lang w:val="hu-HU"/>
        </w:rPr>
        <w:t>opioidokkal,</w:t>
      </w:r>
      <w:r w:rsidR="0062443C" w:rsidRPr="00A93B03">
        <w:rPr>
          <w:szCs w:val="22"/>
          <w:lang w:val="hu-HU"/>
        </w:rPr>
        <w:t xml:space="preserve"> pl. morfin</w:t>
      </w:r>
      <w:r w:rsidRPr="00A93B03">
        <w:rPr>
          <w:szCs w:val="22"/>
          <w:lang w:val="hu-HU"/>
        </w:rPr>
        <w:t>nal vagy</w:t>
      </w:r>
      <w:r w:rsidR="0062443C" w:rsidRPr="00A93B03">
        <w:rPr>
          <w:szCs w:val="22"/>
          <w:lang w:val="hu-HU"/>
        </w:rPr>
        <w:t xml:space="preserve"> fentanil</w:t>
      </w:r>
      <w:r w:rsidRPr="00A93B03">
        <w:rPr>
          <w:szCs w:val="22"/>
          <w:lang w:val="hu-HU"/>
        </w:rPr>
        <w:t>lal</w:t>
      </w:r>
      <w:r w:rsidR="0062443C" w:rsidRPr="00A93B03">
        <w:rPr>
          <w:szCs w:val="22"/>
          <w:lang w:val="hu-HU"/>
        </w:rPr>
        <w:t xml:space="preserve"> kezelték.</w:t>
      </w:r>
    </w:p>
    <w:p w14:paraId="42159444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A2EC7CF" w14:textId="26704627" w:rsidR="00B7293A" w:rsidRPr="00A93B03" w:rsidRDefault="0062443C" w:rsidP="008538CA">
      <w:pPr>
        <w:tabs>
          <w:tab w:val="clear" w:pos="567"/>
        </w:tabs>
        <w:spacing w:line="240" w:lineRule="auto"/>
        <w:rPr>
          <w:lang w:val="hu-HU"/>
        </w:rPr>
      </w:pPr>
      <w:r w:rsidRPr="00A93B03">
        <w:rPr>
          <w:szCs w:val="22"/>
          <w:lang w:val="hu-HU"/>
        </w:rPr>
        <w:t>A</w:t>
      </w:r>
      <w:r w:rsidRPr="00A93B03">
        <w:rPr>
          <w:bCs/>
          <w:szCs w:val="22"/>
          <w:lang w:val="hu-HU"/>
        </w:rPr>
        <w:t xml:space="preserve"> NALPAIN 10</w:t>
      </w:r>
      <w:r w:rsidR="00F4148A" w:rsidRPr="00A93B03">
        <w:rPr>
          <w:bCs/>
          <w:noProof/>
          <w:szCs w:val="22"/>
          <w:lang w:val="hu-HU"/>
        </w:rPr>
        <w:t> </w:t>
      </w:r>
      <w:r w:rsidRPr="00A93B03">
        <w:rPr>
          <w:bCs/>
          <w:noProof/>
          <w:szCs w:val="22"/>
          <w:lang w:val="hu-HU"/>
        </w:rPr>
        <w:t xml:space="preserve">mg/ml oldatos </w:t>
      </w:r>
      <w:r w:rsidRPr="00A93B03">
        <w:rPr>
          <w:bCs/>
          <w:szCs w:val="22"/>
          <w:lang w:val="hu-HU"/>
        </w:rPr>
        <w:t>injekció</w:t>
      </w:r>
      <w:r w:rsidR="00F4148A" w:rsidRPr="00A93B03">
        <w:rPr>
          <w:szCs w:val="22"/>
          <w:lang w:val="hu-HU"/>
        </w:rPr>
        <w:t xml:space="preserve">val való visszaélés </w:t>
      </w:r>
      <w:r w:rsidRPr="00A93B03">
        <w:rPr>
          <w:szCs w:val="22"/>
          <w:lang w:val="hu-HU"/>
        </w:rPr>
        <w:t>pszichés és fizikai dependencia kialakulásához vezethet.</w:t>
      </w:r>
      <w:r w:rsidR="00F4148A" w:rsidRPr="00A93B03">
        <w:rPr>
          <w:szCs w:val="22"/>
          <w:lang w:val="hu-HU"/>
        </w:rPr>
        <w:t xml:space="preserve"> </w:t>
      </w:r>
      <w:r w:rsidR="00B7293A" w:rsidRPr="00A93B03">
        <w:rPr>
          <w:lang w:val="hu-HU"/>
        </w:rPr>
        <w:t>Érzelmileg labilis betegeknek vagy azoknak, akiknek anamnézisében</w:t>
      </w:r>
      <w:r w:rsidR="00F4148A" w:rsidRPr="00A93B03">
        <w:rPr>
          <w:lang w:val="hu-HU"/>
        </w:rPr>
        <w:t xml:space="preserve"> opioidabúzus</w:t>
      </w:r>
      <w:r w:rsidR="00B7293A" w:rsidRPr="00A93B03">
        <w:rPr>
          <w:lang w:val="hu-HU"/>
        </w:rPr>
        <w:t xml:space="preserve"> szerepel, csak fokozott óvatossággal adható.</w:t>
      </w:r>
    </w:p>
    <w:p w14:paraId="0FB41CDB" w14:textId="77777777" w:rsidR="00B7293A" w:rsidRPr="00A93B03" w:rsidRDefault="00B7293A" w:rsidP="00EB5569">
      <w:pPr>
        <w:pStyle w:val="Szvegtrzs"/>
        <w:tabs>
          <w:tab w:val="center" w:pos="4896"/>
          <w:tab w:val="right" w:pos="9432"/>
        </w:tabs>
        <w:rPr>
          <w:szCs w:val="22"/>
          <w:lang w:val="hu-HU"/>
        </w:rPr>
      </w:pPr>
    </w:p>
    <w:p w14:paraId="0BC3AA12" w14:textId="38A78FED" w:rsidR="0062443C" w:rsidRPr="008538CA" w:rsidRDefault="00F4148A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  <w:r w:rsidRPr="008538CA">
        <w:rPr>
          <w:b w:val="0"/>
          <w:bCs/>
          <w:i w:val="0"/>
          <w:iCs/>
          <w:szCs w:val="22"/>
          <w:u w:val="single"/>
          <w:lang w:val="hu-HU"/>
        </w:rPr>
        <w:t>K</w:t>
      </w:r>
      <w:r w:rsidR="0062443C" w:rsidRPr="008538CA">
        <w:rPr>
          <w:b w:val="0"/>
          <w:bCs/>
          <w:i w:val="0"/>
          <w:iCs/>
          <w:szCs w:val="22"/>
          <w:u w:val="single"/>
          <w:lang w:val="hu-HU"/>
        </w:rPr>
        <w:t>oponyatrauma és intracrani</w:t>
      </w:r>
      <w:r w:rsidRPr="008538CA">
        <w:rPr>
          <w:b w:val="0"/>
          <w:bCs/>
          <w:i w:val="0"/>
          <w:iCs/>
          <w:szCs w:val="22"/>
          <w:u w:val="single"/>
          <w:lang w:val="hu-HU"/>
        </w:rPr>
        <w:t>a</w:t>
      </w:r>
      <w:r w:rsidR="0062443C" w:rsidRPr="008538CA">
        <w:rPr>
          <w:b w:val="0"/>
          <w:bCs/>
          <w:i w:val="0"/>
          <w:iCs/>
          <w:szCs w:val="22"/>
          <w:u w:val="single"/>
          <w:lang w:val="hu-HU"/>
        </w:rPr>
        <w:t>lis nyomásfokozódás</w:t>
      </w:r>
    </w:p>
    <w:p w14:paraId="3F50BA1C" w14:textId="1DEA5D54" w:rsidR="0062443C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szCs w:val="22"/>
          <w:lang w:val="hu-HU"/>
        </w:rPr>
      </w:pPr>
      <w:r w:rsidRPr="00A93B03">
        <w:rPr>
          <w:b w:val="0"/>
          <w:bCs/>
          <w:i w:val="0"/>
          <w:szCs w:val="22"/>
          <w:lang w:val="hu-HU"/>
        </w:rPr>
        <w:t>A major analgetikumok fokozhatják az intracrani</w:t>
      </w:r>
      <w:r w:rsidR="00F4148A" w:rsidRPr="00A93B03">
        <w:rPr>
          <w:b w:val="0"/>
          <w:bCs/>
          <w:i w:val="0"/>
          <w:szCs w:val="22"/>
          <w:lang w:val="hu-HU"/>
        </w:rPr>
        <w:t>a</w:t>
      </w:r>
      <w:r w:rsidRPr="00A93B03">
        <w:rPr>
          <w:b w:val="0"/>
          <w:bCs/>
          <w:i w:val="0"/>
          <w:szCs w:val="22"/>
          <w:lang w:val="hu-HU"/>
        </w:rPr>
        <w:t>lis nyomást, és ezáltal légzésdepressziót okozhatnak. A koponya külső vagy belső sérülése, illetve már fennálló intracrani</w:t>
      </w:r>
      <w:r w:rsidR="00F4148A" w:rsidRPr="00A93B03">
        <w:rPr>
          <w:b w:val="0"/>
          <w:bCs/>
          <w:i w:val="0"/>
          <w:szCs w:val="22"/>
          <w:lang w:val="hu-HU"/>
        </w:rPr>
        <w:t>a</w:t>
      </w:r>
      <w:r w:rsidRPr="00A93B03">
        <w:rPr>
          <w:b w:val="0"/>
          <w:bCs/>
          <w:i w:val="0"/>
          <w:szCs w:val="22"/>
          <w:lang w:val="hu-HU"/>
        </w:rPr>
        <w:t xml:space="preserve">lis nyomásfokozódás esetén ezek a hatások </w:t>
      </w:r>
      <w:r w:rsidR="002358E0" w:rsidRPr="00A93B03">
        <w:rPr>
          <w:b w:val="0"/>
          <w:bCs/>
          <w:i w:val="0"/>
          <w:szCs w:val="22"/>
          <w:lang w:val="hu-HU"/>
        </w:rPr>
        <w:t>fel</w:t>
      </w:r>
      <w:r w:rsidRPr="00A93B03">
        <w:rPr>
          <w:b w:val="0"/>
          <w:bCs/>
          <w:i w:val="0"/>
          <w:szCs w:val="22"/>
          <w:lang w:val="hu-HU"/>
        </w:rPr>
        <w:t xml:space="preserve">erősödhetnek. </w:t>
      </w:r>
      <w:r w:rsidR="00F4148A" w:rsidRPr="00A93B03">
        <w:rPr>
          <w:b w:val="0"/>
          <w:bCs/>
          <w:i w:val="0"/>
          <w:szCs w:val="22"/>
          <w:lang w:val="hu-HU"/>
        </w:rPr>
        <w:t xml:space="preserve">Ezenkívül a </w:t>
      </w:r>
      <w:r w:rsidRPr="00A93B03">
        <w:rPr>
          <w:b w:val="0"/>
          <w:bCs/>
          <w:i w:val="0"/>
          <w:szCs w:val="22"/>
          <w:lang w:val="hu-HU"/>
        </w:rPr>
        <w:t xml:space="preserve">major analgetikumok elfedhetik a </w:t>
      </w:r>
      <w:r w:rsidR="003A3EC1" w:rsidRPr="00A93B03">
        <w:rPr>
          <w:b w:val="0"/>
          <w:bCs/>
          <w:i w:val="0"/>
          <w:szCs w:val="22"/>
          <w:lang w:val="hu-HU"/>
        </w:rPr>
        <w:t xml:space="preserve">betegség lefolyását a </w:t>
      </w:r>
      <w:r w:rsidRPr="00A93B03">
        <w:rPr>
          <w:b w:val="0"/>
          <w:bCs/>
          <w:i w:val="0"/>
          <w:szCs w:val="22"/>
          <w:lang w:val="hu-HU"/>
        </w:rPr>
        <w:t>koponyasérült betegek</w:t>
      </w:r>
      <w:r w:rsidR="003A3EC1" w:rsidRPr="00A93B03">
        <w:rPr>
          <w:b w:val="0"/>
          <w:bCs/>
          <w:i w:val="0"/>
          <w:szCs w:val="22"/>
          <w:lang w:val="hu-HU"/>
        </w:rPr>
        <w:t>nél</w:t>
      </w:r>
      <w:r w:rsidRPr="00A93B03">
        <w:rPr>
          <w:b w:val="0"/>
          <w:bCs/>
          <w:i w:val="0"/>
          <w:szCs w:val="22"/>
          <w:lang w:val="hu-HU"/>
        </w:rPr>
        <w:t>, ezért a NALPAIN 10</w:t>
      </w:r>
      <w:r w:rsidR="003A3EC1" w:rsidRPr="00A93B03">
        <w:rPr>
          <w:b w:val="0"/>
          <w:bCs/>
          <w:i w:val="0"/>
          <w:noProof/>
          <w:szCs w:val="22"/>
          <w:lang w:val="hu-HU"/>
        </w:rPr>
        <w:t> </w:t>
      </w:r>
      <w:r w:rsidRPr="00A93B03">
        <w:rPr>
          <w:b w:val="0"/>
          <w:bCs/>
          <w:i w:val="0"/>
          <w:noProof/>
          <w:szCs w:val="22"/>
          <w:lang w:val="hu-HU"/>
        </w:rPr>
        <w:t xml:space="preserve">mg/ml oldatos </w:t>
      </w:r>
      <w:r w:rsidRPr="00A93B03">
        <w:rPr>
          <w:b w:val="0"/>
          <w:bCs/>
          <w:i w:val="0"/>
          <w:szCs w:val="22"/>
          <w:lang w:val="hu-HU"/>
        </w:rPr>
        <w:t xml:space="preserve">injekció számukra csak kivételesen és csak rendkívüli óvatossággal adható. </w:t>
      </w:r>
    </w:p>
    <w:p w14:paraId="1CA63009" w14:textId="77777777" w:rsidR="00244184" w:rsidRDefault="00244184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szCs w:val="22"/>
          <w:lang w:val="hu-HU"/>
        </w:rPr>
      </w:pPr>
    </w:p>
    <w:p w14:paraId="31FE1E17" w14:textId="77777777" w:rsidR="00BD5AB5" w:rsidRDefault="00244184" w:rsidP="00BD5AB5">
      <w:pPr>
        <w:keepNext/>
        <w:rPr>
          <w:bCs/>
          <w:iCs/>
          <w:szCs w:val="22"/>
          <w:u w:val="single"/>
          <w:lang w:val="hu-HU"/>
        </w:rPr>
      </w:pPr>
      <w:r w:rsidRPr="00F71233">
        <w:rPr>
          <w:bCs/>
          <w:iCs/>
          <w:szCs w:val="22"/>
          <w:u w:val="single"/>
          <w:lang w:val="hu-HU"/>
        </w:rPr>
        <w:lastRenderedPageBreak/>
        <w:t xml:space="preserve">Szedatív gyógyszerek, mint a benzodiazepinek vagy ezekkel rokon gyógyszerek </w:t>
      </w:r>
      <w:r w:rsidR="00BD5AB5" w:rsidRPr="00D568C8">
        <w:rPr>
          <w:noProof/>
          <w:u w:val="single"/>
          <w:lang w:val="hu-HU"/>
        </w:rPr>
        <w:t>együttes alkalmazásának kockázata</w:t>
      </w:r>
    </w:p>
    <w:p w14:paraId="5E454803" w14:textId="4DC7AC80" w:rsidR="00244184" w:rsidRPr="006E46C5" w:rsidRDefault="00244184" w:rsidP="00BD5AB5">
      <w:pPr>
        <w:keepNext/>
        <w:rPr>
          <w:lang w:val="hu-HU"/>
        </w:rPr>
      </w:pPr>
      <w:r w:rsidRPr="006E46C5">
        <w:rPr>
          <w:lang w:val="hu-HU"/>
        </w:rPr>
        <w:t xml:space="preserve">A </w:t>
      </w:r>
      <w:r w:rsidRPr="006E46C5">
        <w:rPr>
          <w:bCs/>
          <w:szCs w:val="22"/>
          <w:lang w:val="hu-HU"/>
        </w:rPr>
        <w:t>NALPAIN 10</w:t>
      </w:r>
      <w:r w:rsidRPr="006E46C5">
        <w:rPr>
          <w:bCs/>
          <w:noProof/>
          <w:szCs w:val="22"/>
          <w:lang w:val="hu-HU"/>
        </w:rPr>
        <w:t xml:space="preserve"> mg/ml oldatos </w:t>
      </w:r>
      <w:r w:rsidRPr="006E46C5">
        <w:rPr>
          <w:bCs/>
          <w:szCs w:val="22"/>
          <w:lang w:val="hu-HU"/>
        </w:rPr>
        <w:t xml:space="preserve">injekció </w:t>
      </w:r>
      <w:r w:rsidRPr="006E46C5">
        <w:rPr>
          <w:lang w:val="hu-HU"/>
        </w:rPr>
        <w:t xml:space="preserve">és az olyan szedatív gyógyszerek, mint a benzodiazepinek vagy ezekkel rokon gyógyszerek egyidejű alkalmazása szedációhoz, légzésdepresszióhoz, kómához és halálhoz vezethet. Ezen kockázatok miatt </w:t>
      </w:r>
      <w:r w:rsidR="00BD5AB5" w:rsidRPr="00A264BF">
        <w:rPr>
          <w:noProof/>
          <w:lang w:val="hu-HU"/>
        </w:rPr>
        <w:t xml:space="preserve">az ilyen szedatív hatású gyógyszerek együttes felírása olyan betegek számára korlátozódik, akiknél alternatív kezelési lehetőségek nem lehetségesek. </w:t>
      </w:r>
      <w:r w:rsidRPr="006E46C5">
        <w:rPr>
          <w:lang w:val="hu-HU"/>
        </w:rPr>
        <w:t xml:space="preserve">Ha a </w:t>
      </w:r>
      <w:r w:rsidRPr="006E46C5">
        <w:rPr>
          <w:bCs/>
          <w:szCs w:val="22"/>
          <w:lang w:val="hu-HU"/>
        </w:rPr>
        <w:t>NALPAIN 10</w:t>
      </w:r>
      <w:r w:rsidRPr="006E46C5">
        <w:rPr>
          <w:bCs/>
          <w:noProof/>
          <w:szCs w:val="22"/>
          <w:lang w:val="hu-HU"/>
        </w:rPr>
        <w:t xml:space="preserve"> mg/ml oldatos </w:t>
      </w:r>
      <w:r w:rsidRPr="006E46C5">
        <w:rPr>
          <w:bCs/>
          <w:szCs w:val="22"/>
          <w:lang w:val="hu-HU"/>
        </w:rPr>
        <w:t>injekció</w:t>
      </w:r>
      <w:r w:rsidR="008B7141">
        <w:rPr>
          <w:bCs/>
          <w:szCs w:val="22"/>
          <w:lang w:val="hu-HU"/>
        </w:rPr>
        <w:t xml:space="preserve"> és szedatív gyógyszerek </w:t>
      </w:r>
      <w:r w:rsidR="00BD5AB5">
        <w:rPr>
          <w:bCs/>
          <w:szCs w:val="22"/>
          <w:lang w:val="hu-HU"/>
        </w:rPr>
        <w:t>együttes</w:t>
      </w:r>
      <w:r w:rsidR="008B7141">
        <w:rPr>
          <w:bCs/>
          <w:szCs w:val="22"/>
          <w:lang w:val="hu-HU"/>
        </w:rPr>
        <w:t xml:space="preserve"> felírás</w:t>
      </w:r>
      <w:r w:rsidR="00BD5AB5">
        <w:rPr>
          <w:bCs/>
          <w:szCs w:val="22"/>
          <w:lang w:val="hu-HU"/>
        </w:rPr>
        <w:t>áról születik döntés</w:t>
      </w:r>
      <w:r w:rsidRPr="006E46C5">
        <w:rPr>
          <w:lang w:val="hu-HU"/>
        </w:rPr>
        <w:t xml:space="preserve">, akkor a </w:t>
      </w:r>
      <w:r w:rsidR="00BD5AB5">
        <w:rPr>
          <w:lang w:val="hu-HU"/>
        </w:rPr>
        <w:t>legkisebb</w:t>
      </w:r>
      <w:r w:rsidRPr="006E46C5">
        <w:rPr>
          <w:lang w:val="hu-HU"/>
        </w:rPr>
        <w:t xml:space="preserve"> hatásos dózist kell a lehető legrövidebb</w:t>
      </w:r>
      <w:r w:rsidR="00BD5AB5">
        <w:rPr>
          <w:lang w:val="hu-HU"/>
        </w:rPr>
        <w:t xml:space="preserve"> ideig alkalmazni</w:t>
      </w:r>
      <w:r w:rsidRPr="006E46C5">
        <w:rPr>
          <w:lang w:val="hu-HU"/>
        </w:rPr>
        <w:t>.</w:t>
      </w:r>
    </w:p>
    <w:p w14:paraId="22E87575" w14:textId="20E15E34" w:rsidR="00244184" w:rsidRPr="006E46C5" w:rsidRDefault="00244184" w:rsidP="00244184">
      <w:pPr>
        <w:rPr>
          <w:lang w:val="hu-HU"/>
        </w:rPr>
      </w:pPr>
      <w:r w:rsidRPr="006E46C5">
        <w:rPr>
          <w:lang w:val="hu-HU"/>
        </w:rPr>
        <w:t xml:space="preserve">A betegeket </w:t>
      </w:r>
      <w:r w:rsidR="008B7141">
        <w:rPr>
          <w:lang w:val="hu-HU"/>
        </w:rPr>
        <w:t>szorosan</w:t>
      </w:r>
      <w:r w:rsidRPr="006E46C5">
        <w:rPr>
          <w:lang w:val="hu-HU"/>
        </w:rPr>
        <w:t xml:space="preserve"> figyelemmel kell kísérni a légzésdepresszió és szedáció jelei és tünetei </w:t>
      </w:r>
      <w:r w:rsidR="00F71233">
        <w:rPr>
          <w:lang w:val="hu-HU"/>
        </w:rPr>
        <w:t>észlelése érdekében</w:t>
      </w:r>
      <w:r w:rsidRPr="006E46C5">
        <w:rPr>
          <w:lang w:val="hu-HU"/>
        </w:rPr>
        <w:t xml:space="preserve">. Ezt figyelembe véve </w:t>
      </w:r>
      <w:r w:rsidR="00BD5AB5">
        <w:rPr>
          <w:lang w:val="hu-HU"/>
        </w:rPr>
        <w:t>erősen</w:t>
      </w:r>
      <w:r w:rsidRPr="006E46C5">
        <w:rPr>
          <w:lang w:val="hu-HU"/>
        </w:rPr>
        <w:t xml:space="preserve"> ajánlott </w:t>
      </w:r>
      <w:r w:rsidR="00BD5AB5">
        <w:rPr>
          <w:lang w:val="hu-HU"/>
        </w:rPr>
        <w:t xml:space="preserve">erről </w:t>
      </w:r>
      <w:r w:rsidRPr="006E46C5">
        <w:rPr>
          <w:lang w:val="hu-HU"/>
        </w:rPr>
        <w:t>tájékoztatni</w:t>
      </w:r>
      <w:r w:rsidR="00F71233" w:rsidRPr="00F71233">
        <w:rPr>
          <w:lang w:val="hu-HU"/>
        </w:rPr>
        <w:t xml:space="preserve"> </w:t>
      </w:r>
      <w:r w:rsidR="00F71233" w:rsidRPr="006E46C5">
        <w:rPr>
          <w:lang w:val="hu-HU"/>
        </w:rPr>
        <w:t>a betegeket és gondozóikat</w:t>
      </w:r>
      <w:r w:rsidRPr="006E46C5">
        <w:rPr>
          <w:lang w:val="hu-HU"/>
        </w:rPr>
        <w:t>, hogy tisztában legyenek ezekkel a tünetekkel (lásd 4.5 pont).</w:t>
      </w:r>
    </w:p>
    <w:p w14:paraId="170095EC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szCs w:val="22"/>
          <w:lang w:val="hu-HU"/>
        </w:rPr>
      </w:pPr>
    </w:p>
    <w:p w14:paraId="0C8438BB" w14:textId="77777777" w:rsidR="003A3EC1" w:rsidRPr="00A93B03" w:rsidRDefault="003A3EC1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  <w:r w:rsidRPr="008538CA">
        <w:rPr>
          <w:b w:val="0"/>
          <w:bCs/>
          <w:i w:val="0"/>
          <w:iCs/>
          <w:szCs w:val="22"/>
          <w:u w:val="single"/>
          <w:lang w:val="hu-HU"/>
        </w:rPr>
        <w:t>Vese- és májbetegségek</w:t>
      </w:r>
    </w:p>
    <w:p w14:paraId="4781280A" w14:textId="430B29FF" w:rsidR="003A3EC1" w:rsidRPr="005D7A69" w:rsidRDefault="003A3EC1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lang w:val="hu-HU"/>
        </w:rPr>
      </w:pPr>
      <w:r w:rsidRPr="005D7A69">
        <w:rPr>
          <w:b w:val="0"/>
          <w:bCs/>
          <w:i w:val="0"/>
          <w:iCs/>
          <w:szCs w:val="22"/>
          <w:lang w:val="hu-HU"/>
        </w:rPr>
        <w:t xml:space="preserve">Mivel a NALPAIN 10 mg/ml oldatos injekció a májban metabolizálódik </w:t>
      </w:r>
      <w:r w:rsidR="00293777">
        <w:rPr>
          <w:b w:val="0"/>
          <w:bCs/>
          <w:i w:val="0"/>
          <w:iCs/>
          <w:szCs w:val="22"/>
          <w:lang w:val="hu-HU"/>
        </w:rPr>
        <w:t>é</w:t>
      </w:r>
      <w:r w:rsidRPr="005D7A69">
        <w:rPr>
          <w:b w:val="0"/>
          <w:bCs/>
          <w:i w:val="0"/>
          <w:iCs/>
          <w:szCs w:val="22"/>
          <w:lang w:val="hu-HU"/>
        </w:rPr>
        <w:t>s a veséken keresztül ürül ki, a nalbufin hidroklorid ellenjavallt májbetegségben és súlyos vesekárosodásban szenvedő betegeknél (lásd 4.3 pont). A közepesen súlyos és enyhe vesekárosodásban szenvedő betegek kórosan reagálhatnak a szokásos adagokra. Az ilyen betegek esetében óvatosan kell eljárni.</w:t>
      </w:r>
    </w:p>
    <w:p w14:paraId="40E9D3C3" w14:textId="77777777" w:rsidR="003A3EC1" w:rsidRPr="008538CA" w:rsidRDefault="003A3EC1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</w:p>
    <w:p w14:paraId="656DA84B" w14:textId="77777777" w:rsidR="0062443C" w:rsidRPr="008538CA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  <w:r w:rsidRPr="008538CA">
        <w:rPr>
          <w:b w:val="0"/>
          <w:bCs/>
          <w:i w:val="0"/>
          <w:iCs/>
          <w:szCs w:val="22"/>
          <w:u w:val="single"/>
          <w:lang w:val="hu-HU"/>
        </w:rPr>
        <w:t>Szülészeti alkalmazás (lásd 4.6</w:t>
      </w:r>
      <w:r w:rsidR="003A3EC1" w:rsidRPr="00A93B03">
        <w:rPr>
          <w:b w:val="0"/>
          <w:bCs/>
          <w:i w:val="0"/>
          <w:iCs/>
          <w:szCs w:val="22"/>
          <w:u w:val="single"/>
          <w:lang w:val="hu-HU"/>
        </w:rPr>
        <w:t> pont</w:t>
      </w:r>
      <w:r w:rsidRPr="008538CA">
        <w:rPr>
          <w:b w:val="0"/>
          <w:bCs/>
          <w:i w:val="0"/>
          <w:iCs/>
          <w:szCs w:val="22"/>
          <w:u w:val="single"/>
          <w:lang w:val="hu-HU"/>
        </w:rPr>
        <w:t>)</w:t>
      </w:r>
    </w:p>
    <w:p w14:paraId="7A12D5DB" w14:textId="39E21DDF" w:rsidR="0062443C" w:rsidRPr="00A93B03" w:rsidRDefault="003A3EC1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szCs w:val="22"/>
          <w:lang w:val="hu-HU"/>
        </w:rPr>
      </w:pPr>
      <w:r w:rsidRPr="00A93B03">
        <w:rPr>
          <w:b w:val="0"/>
          <w:bCs/>
          <w:i w:val="0"/>
          <w:szCs w:val="22"/>
          <w:lang w:val="hu-HU"/>
        </w:rPr>
        <w:t xml:space="preserve">A </w:t>
      </w:r>
      <w:r w:rsidR="0062443C" w:rsidRPr="00A93B03">
        <w:rPr>
          <w:b w:val="0"/>
          <w:bCs/>
          <w:i w:val="0"/>
          <w:szCs w:val="22"/>
          <w:lang w:val="hu-HU"/>
        </w:rPr>
        <w:t>nalbufin-hidroklorid</w:t>
      </w:r>
      <w:r w:rsidRPr="00A93B03">
        <w:rPr>
          <w:b w:val="0"/>
          <w:bCs/>
          <w:i w:val="0"/>
          <w:szCs w:val="22"/>
          <w:lang w:val="hu-HU"/>
        </w:rPr>
        <w:t xml:space="preserve"> vajúdás vagy szülés alatti alkalmazása után mellékhatások kialakulását jelentették a </w:t>
      </w:r>
      <w:r w:rsidR="0062443C" w:rsidRPr="00A93B03">
        <w:rPr>
          <w:b w:val="0"/>
          <w:bCs/>
          <w:i w:val="0"/>
          <w:szCs w:val="22"/>
          <w:lang w:val="hu-HU"/>
        </w:rPr>
        <w:t>magzat</w:t>
      </w:r>
      <w:r w:rsidRPr="00A93B03">
        <w:rPr>
          <w:b w:val="0"/>
          <w:bCs/>
          <w:i w:val="0"/>
          <w:szCs w:val="22"/>
          <w:lang w:val="hu-HU"/>
        </w:rPr>
        <w:t>nál</w:t>
      </w:r>
      <w:r w:rsidR="0062443C" w:rsidRPr="00A93B03">
        <w:rPr>
          <w:b w:val="0"/>
          <w:bCs/>
          <w:i w:val="0"/>
          <w:szCs w:val="22"/>
          <w:lang w:val="hu-HU"/>
        </w:rPr>
        <w:t xml:space="preserve"> és az újszülött</w:t>
      </w:r>
      <w:r w:rsidRPr="00A93B03">
        <w:rPr>
          <w:b w:val="0"/>
          <w:bCs/>
          <w:i w:val="0"/>
          <w:szCs w:val="22"/>
          <w:lang w:val="hu-HU"/>
        </w:rPr>
        <w:t>nél</w:t>
      </w:r>
      <w:r w:rsidR="0062443C" w:rsidRPr="00A93B03">
        <w:rPr>
          <w:b w:val="0"/>
          <w:bCs/>
          <w:i w:val="0"/>
          <w:szCs w:val="22"/>
          <w:lang w:val="hu-HU"/>
        </w:rPr>
        <w:t xml:space="preserve">, mint pl. magzati </w:t>
      </w:r>
      <w:r w:rsidR="0062443C" w:rsidRPr="00A93B03">
        <w:rPr>
          <w:b w:val="0"/>
          <w:i w:val="0"/>
          <w:szCs w:val="22"/>
          <w:lang w:val="hu-HU"/>
        </w:rPr>
        <w:t>bradycardi</w:t>
      </w:r>
      <w:r w:rsidR="0062443C" w:rsidRPr="00A93B03">
        <w:rPr>
          <w:b w:val="0"/>
          <w:bCs/>
          <w:i w:val="0"/>
          <w:szCs w:val="22"/>
          <w:lang w:val="hu-HU"/>
        </w:rPr>
        <w:t xml:space="preserve">a, </w:t>
      </w:r>
      <w:r w:rsidR="0062443C" w:rsidRPr="00A93B03">
        <w:rPr>
          <w:b w:val="0"/>
          <w:i w:val="0"/>
          <w:szCs w:val="22"/>
          <w:lang w:val="hu-HU"/>
        </w:rPr>
        <w:t xml:space="preserve">légzésdepresszió, apnoe, cyanosis és hypotensio. </w:t>
      </w:r>
      <w:r w:rsidRPr="00A93B03">
        <w:rPr>
          <w:b w:val="0"/>
          <w:i w:val="0"/>
          <w:szCs w:val="22"/>
          <w:lang w:val="hu-HU"/>
        </w:rPr>
        <w:t>A mellékhatások némelyike</w:t>
      </w:r>
      <w:r w:rsidR="0062443C" w:rsidRPr="00A93B03">
        <w:rPr>
          <w:b w:val="0"/>
          <w:i w:val="0"/>
          <w:szCs w:val="22"/>
          <w:lang w:val="hu-HU"/>
        </w:rPr>
        <w:t xml:space="preserve"> életveszélyes volt. Ha az anyának naloxont adtak</w:t>
      </w:r>
      <w:r w:rsidRPr="00A93B03">
        <w:rPr>
          <w:b w:val="0"/>
          <w:i w:val="0"/>
          <w:szCs w:val="22"/>
          <w:lang w:val="hu-HU"/>
        </w:rPr>
        <w:t xml:space="preserve"> szülés alatt</w:t>
      </w:r>
      <w:r w:rsidR="0062443C" w:rsidRPr="00A93B03">
        <w:rPr>
          <w:b w:val="0"/>
          <w:i w:val="0"/>
          <w:szCs w:val="22"/>
          <w:lang w:val="hu-HU"/>
        </w:rPr>
        <w:t xml:space="preserve">, </w:t>
      </w:r>
      <w:r w:rsidR="00D250B8" w:rsidRPr="00A93B03">
        <w:rPr>
          <w:b w:val="0"/>
          <w:i w:val="0"/>
          <w:szCs w:val="22"/>
          <w:lang w:val="hu-HU"/>
        </w:rPr>
        <w:t xml:space="preserve">ez </w:t>
      </w:r>
      <w:r w:rsidRPr="00A93B03">
        <w:rPr>
          <w:b w:val="0"/>
          <w:i w:val="0"/>
          <w:szCs w:val="22"/>
          <w:lang w:val="hu-HU"/>
        </w:rPr>
        <w:t xml:space="preserve">egyes esetekben </w:t>
      </w:r>
      <w:r w:rsidR="00D250B8" w:rsidRPr="00A93B03">
        <w:rPr>
          <w:b w:val="0"/>
          <w:i w:val="0"/>
          <w:szCs w:val="22"/>
          <w:lang w:val="hu-HU"/>
        </w:rPr>
        <w:t xml:space="preserve">felfüggesztette ezeket a </w:t>
      </w:r>
      <w:r w:rsidR="0062443C" w:rsidRPr="00A93B03">
        <w:rPr>
          <w:b w:val="0"/>
          <w:i w:val="0"/>
          <w:szCs w:val="22"/>
          <w:lang w:val="hu-HU"/>
        </w:rPr>
        <w:t>hatások</w:t>
      </w:r>
      <w:r w:rsidR="00D250B8" w:rsidRPr="00A93B03">
        <w:rPr>
          <w:b w:val="0"/>
          <w:i w:val="0"/>
          <w:szCs w:val="22"/>
          <w:lang w:val="hu-HU"/>
        </w:rPr>
        <w:t>at</w:t>
      </w:r>
      <w:r w:rsidR="0062443C" w:rsidRPr="00A93B03">
        <w:rPr>
          <w:b w:val="0"/>
          <w:i w:val="0"/>
          <w:szCs w:val="22"/>
          <w:lang w:val="hu-HU"/>
        </w:rPr>
        <w:t xml:space="preserve">. </w:t>
      </w:r>
      <w:r w:rsidR="00D250B8" w:rsidRPr="00A93B03">
        <w:rPr>
          <w:b w:val="0"/>
          <w:i w:val="0"/>
          <w:szCs w:val="22"/>
          <w:lang w:val="hu-HU"/>
        </w:rPr>
        <w:t>N</w:t>
      </w:r>
      <w:r w:rsidR="0062443C" w:rsidRPr="00A93B03">
        <w:rPr>
          <w:b w:val="0"/>
          <w:i w:val="0"/>
          <w:szCs w:val="22"/>
          <w:lang w:val="hu-HU"/>
        </w:rPr>
        <w:t>albufin</w:t>
      </w:r>
      <w:r w:rsidR="00D250B8" w:rsidRPr="00A93B03">
        <w:rPr>
          <w:b w:val="0"/>
          <w:i w:val="0"/>
          <w:szCs w:val="22"/>
          <w:lang w:val="hu-HU"/>
        </w:rPr>
        <w:noBreakHyphen/>
      </w:r>
      <w:r w:rsidR="0062443C" w:rsidRPr="00A93B03">
        <w:rPr>
          <w:b w:val="0"/>
          <w:i w:val="0"/>
          <w:szCs w:val="22"/>
          <w:lang w:val="hu-HU"/>
        </w:rPr>
        <w:t>hidroklorid</w:t>
      </w:r>
      <w:r w:rsidR="00D250B8" w:rsidRPr="00A93B03">
        <w:rPr>
          <w:b w:val="0"/>
          <w:i w:val="0"/>
          <w:szCs w:val="22"/>
          <w:lang w:val="hu-HU"/>
        </w:rPr>
        <w:t>ot</w:t>
      </w:r>
      <w:r w:rsidR="0062443C" w:rsidRPr="00A93B03">
        <w:rPr>
          <w:b w:val="0"/>
          <w:i w:val="0"/>
          <w:szCs w:val="22"/>
          <w:lang w:val="hu-HU"/>
        </w:rPr>
        <w:t xml:space="preserve"> vajúdás és szülés idején csak akkor </w:t>
      </w:r>
      <w:r w:rsidR="00D250B8" w:rsidRPr="00A93B03">
        <w:rPr>
          <w:b w:val="0"/>
          <w:i w:val="0"/>
          <w:szCs w:val="22"/>
          <w:lang w:val="hu-HU"/>
        </w:rPr>
        <w:t>szabad alkalmazni</w:t>
      </w:r>
      <w:r w:rsidR="0062443C" w:rsidRPr="00A93B03">
        <w:rPr>
          <w:b w:val="0"/>
          <w:i w:val="0"/>
          <w:szCs w:val="22"/>
          <w:lang w:val="hu-HU"/>
        </w:rPr>
        <w:t xml:space="preserve">, ha </w:t>
      </w:r>
      <w:r w:rsidR="00D250B8" w:rsidRPr="00A93B03">
        <w:rPr>
          <w:b w:val="0"/>
          <w:i w:val="0"/>
          <w:szCs w:val="22"/>
          <w:lang w:val="hu-HU"/>
        </w:rPr>
        <w:t xml:space="preserve">ez </w:t>
      </w:r>
      <w:r w:rsidR="0062443C" w:rsidRPr="00A93B03">
        <w:rPr>
          <w:b w:val="0"/>
          <w:i w:val="0"/>
          <w:szCs w:val="22"/>
          <w:lang w:val="hu-HU"/>
        </w:rPr>
        <w:t xml:space="preserve"> egyértelműen </w:t>
      </w:r>
      <w:r w:rsidR="00D250B8" w:rsidRPr="00A93B03">
        <w:rPr>
          <w:b w:val="0"/>
          <w:i w:val="0"/>
          <w:szCs w:val="22"/>
          <w:lang w:val="hu-HU"/>
        </w:rPr>
        <w:t>javallt</w:t>
      </w:r>
      <w:r w:rsidR="0062443C" w:rsidRPr="00A93B03">
        <w:rPr>
          <w:b w:val="0"/>
          <w:i w:val="0"/>
          <w:szCs w:val="22"/>
          <w:lang w:val="hu-HU"/>
        </w:rPr>
        <w:t>, és ha az alkalmazásával járó várható előny meghaladja az újszülöttnél várható kockázatot.</w:t>
      </w:r>
      <w:r w:rsidR="00D250B8" w:rsidRPr="00A93B03">
        <w:rPr>
          <w:b w:val="0"/>
          <w:i w:val="0"/>
          <w:szCs w:val="22"/>
          <w:lang w:val="hu-HU"/>
        </w:rPr>
        <w:t xml:space="preserve"> </w:t>
      </w:r>
      <w:r w:rsidR="0062443C" w:rsidRPr="00A93B03">
        <w:rPr>
          <w:b w:val="0"/>
          <w:i w:val="0"/>
          <w:szCs w:val="22"/>
          <w:lang w:val="hu-HU"/>
        </w:rPr>
        <w:t xml:space="preserve">A nalbufin-hidroklorid alkalmazása után az </w:t>
      </w:r>
      <w:r w:rsidR="00D250B8" w:rsidRPr="00A93B03">
        <w:rPr>
          <w:b w:val="0"/>
          <w:i w:val="0"/>
          <w:szCs w:val="22"/>
          <w:lang w:val="hu-HU"/>
        </w:rPr>
        <w:t>újszülötteket fokozottan monitorozni kell</w:t>
      </w:r>
      <w:r w:rsidR="0062443C" w:rsidRPr="00A93B03">
        <w:rPr>
          <w:b w:val="0"/>
          <w:i w:val="0"/>
          <w:szCs w:val="22"/>
          <w:lang w:val="hu-HU"/>
        </w:rPr>
        <w:t xml:space="preserve"> légzésdepresszió, apnoe, bradycardia és  </w:t>
      </w:r>
      <w:r w:rsidR="00D250B8" w:rsidRPr="00A93B03">
        <w:rPr>
          <w:b w:val="0"/>
          <w:i w:val="0"/>
          <w:szCs w:val="22"/>
          <w:lang w:val="hu-HU"/>
        </w:rPr>
        <w:t>arrhythmiák tekintetében</w:t>
      </w:r>
      <w:r w:rsidR="0062443C" w:rsidRPr="00A93B03">
        <w:rPr>
          <w:b w:val="0"/>
          <w:i w:val="0"/>
          <w:szCs w:val="22"/>
          <w:lang w:val="hu-HU"/>
        </w:rPr>
        <w:t xml:space="preserve">. </w:t>
      </w:r>
    </w:p>
    <w:p w14:paraId="3FA31CF5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szCs w:val="22"/>
          <w:lang w:val="hu-HU"/>
        </w:rPr>
      </w:pPr>
    </w:p>
    <w:p w14:paraId="6F9ABA25" w14:textId="77777777" w:rsidR="00E37B1C" w:rsidRPr="008538CA" w:rsidRDefault="00D250B8" w:rsidP="00EB5569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  <w:r w:rsidRPr="00A93B03">
        <w:rPr>
          <w:b w:val="0"/>
          <w:bCs/>
          <w:i w:val="0"/>
          <w:iCs/>
          <w:szCs w:val="22"/>
          <w:u w:val="single"/>
          <w:lang w:val="hu-HU"/>
        </w:rPr>
        <w:t>Óvintézkedések</w:t>
      </w:r>
    </w:p>
    <w:p w14:paraId="1DE400CC" w14:textId="18426D96" w:rsidR="0062443C" w:rsidRPr="00A93B03" w:rsidRDefault="00F105C4" w:rsidP="008538CA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Tíz milligramm </w:t>
      </w:r>
      <w:r w:rsidR="00E37B1C" w:rsidRPr="00A93B03">
        <w:rPr>
          <w:bCs/>
          <w:szCs w:val="22"/>
          <w:lang w:val="hu-HU"/>
        </w:rPr>
        <w:t>NALPAIN 10</w:t>
      </w:r>
      <w:r w:rsidR="00D250B8" w:rsidRPr="00A93B03">
        <w:rPr>
          <w:bCs/>
          <w:noProof/>
          <w:szCs w:val="22"/>
          <w:lang w:val="hu-HU"/>
        </w:rPr>
        <w:t> </w:t>
      </w:r>
      <w:r w:rsidR="00E37B1C" w:rsidRPr="00A93B03">
        <w:rPr>
          <w:bCs/>
          <w:noProof/>
          <w:szCs w:val="22"/>
          <w:lang w:val="hu-HU"/>
        </w:rPr>
        <w:t xml:space="preserve">mg/ml oldatos </w:t>
      </w:r>
      <w:r w:rsidR="00E37B1C" w:rsidRPr="00A93B03">
        <w:rPr>
          <w:bCs/>
          <w:szCs w:val="22"/>
          <w:lang w:val="hu-HU"/>
        </w:rPr>
        <w:t xml:space="preserve">injekció </w:t>
      </w:r>
      <w:r w:rsidR="0062443C" w:rsidRPr="00A93B03">
        <w:rPr>
          <w:bCs/>
          <w:szCs w:val="22"/>
          <w:lang w:val="hu-HU"/>
        </w:rPr>
        <w:t>10</w:t>
      </w:r>
      <w:r w:rsidR="00D250B8" w:rsidRPr="00A93B03">
        <w:rPr>
          <w:bCs/>
          <w:szCs w:val="22"/>
          <w:lang w:val="hu-HU"/>
        </w:rPr>
        <w:t> </w:t>
      </w:r>
      <w:r w:rsidR="0062443C" w:rsidRPr="00A93B03">
        <w:rPr>
          <w:bCs/>
          <w:szCs w:val="22"/>
          <w:lang w:val="hu-HU"/>
        </w:rPr>
        <w:t>mg morfin</w:t>
      </w:r>
      <w:r w:rsidR="00D250B8" w:rsidRPr="00A93B03">
        <w:rPr>
          <w:bCs/>
          <w:szCs w:val="22"/>
          <w:lang w:val="hu-HU"/>
        </w:rPr>
        <w:t>hoz</w:t>
      </w:r>
      <w:r w:rsidR="0062443C" w:rsidRPr="00A93B03">
        <w:rPr>
          <w:bCs/>
          <w:szCs w:val="22"/>
          <w:lang w:val="hu-HU"/>
        </w:rPr>
        <w:t xml:space="preserve"> </w:t>
      </w:r>
      <w:r w:rsidR="00D250B8" w:rsidRPr="00A93B03">
        <w:rPr>
          <w:bCs/>
          <w:szCs w:val="22"/>
          <w:lang w:val="hu-HU"/>
        </w:rPr>
        <w:t>hasonló</w:t>
      </w:r>
      <w:r>
        <w:rPr>
          <w:bCs/>
          <w:szCs w:val="22"/>
          <w:lang w:val="hu-HU"/>
        </w:rPr>
        <w:t xml:space="preserve"> </w:t>
      </w:r>
      <w:r w:rsidRPr="00A93B03">
        <w:rPr>
          <w:bCs/>
          <w:szCs w:val="22"/>
          <w:lang w:val="hu-HU"/>
        </w:rPr>
        <w:t>légzésdepresszió</w:t>
      </w:r>
      <w:r>
        <w:rPr>
          <w:bCs/>
          <w:szCs w:val="22"/>
          <w:lang w:val="hu-HU"/>
        </w:rPr>
        <w:t>t okoz</w:t>
      </w:r>
      <w:r w:rsidR="0062443C" w:rsidRPr="00A93B03">
        <w:rPr>
          <w:bCs/>
          <w:szCs w:val="22"/>
          <w:lang w:val="hu-HU"/>
        </w:rPr>
        <w:t>. A morfinnal ellentétben a nalbufin légzésdepressziót kiváltó hatás</w:t>
      </w:r>
      <w:r w:rsidR="005E267B">
        <w:rPr>
          <w:bCs/>
          <w:szCs w:val="22"/>
          <w:lang w:val="hu-HU"/>
        </w:rPr>
        <w:t>ának plafoneffektusa van.</w:t>
      </w:r>
      <w:r w:rsidR="0062443C" w:rsidRPr="00A93B03">
        <w:rPr>
          <w:bCs/>
          <w:szCs w:val="22"/>
          <w:lang w:val="hu-HU"/>
        </w:rPr>
        <w:t xml:space="preserve">. </w:t>
      </w:r>
    </w:p>
    <w:p w14:paraId="4EFF668E" w14:textId="710D3E20" w:rsidR="0062443C" w:rsidRPr="00A93B03" w:rsidRDefault="0062443C" w:rsidP="008538CA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A93B03">
        <w:rPr>
          <w:bCs/>
          <w:szCs w:val="22"/>
          <w:lang w:val="hu-HU"/>
        </w:rPr>
        <w:t>Rövid időn belül történő alkalmazás esetén kb. 30</w:t>
      </w:r>
      <w:r w:rsidR="00D250B8" w:rsidRPr="00A93B03">
        <w:rPr>
          <w:bCs/>
          <w:szCs w:val="22"/>
          <w:lang w:val="hu-HU"/>
        </w:rPr>
        <w:t> </w:t>
      </w:r>
      <w:r w:rsidRPr="00A93B03">
        <w:rPr>
          <w:bCs/>
          <w:szCs w:val="22"/>
          <w:lang w:val="hu-HU"/>
        </w:rPr>
        <w:t>mg-nál jelentkezik a légzésdepresszió</w:t>
      </w:r>
      <w:r w:rsidR="00D250B8" w:rsidRPr="00A93B03">
        <w:rPr>
          <w:bCs/>
          <w:szCs w:val="22"/>
          <w:lang w:val="hu-HU"/>
        </w:rPr>
        <w:t>, 50 </w:t>
      </w:r>
      <w:r w:rsidRPr="00A93B03">
        <w:rPr>
          <w:bCs/>
          <w:szCs w:val="22"/>
          <w:lang w:val="hu-HU"/>
        </w:rPr>
        <w:t>mg-nál pedig a fájdalomcsillapító hatás maximuma. Fájdalomcsillapítás céljából nagy opi</w:t>
      </w:r>
      <w:r w:rsidR="00D250B8" w:rsidRPr="00A93B03">
        <w:rPr>
          <w:bCs/>
          <w:szCs w:val="22"/>
          <w:lang w:val="hu-HU"/>
        </w:rPr>
        <w:t>oi</w:t>
      </w:r>
      <w:r w:rsidR="00E37B1C" w:rsidRPr="00A93B03">
        <w:rPr>
          <w:bCs/>
          <w:szCs w:val="22"/>
          <w:lang w:val="hu-HU"/>
        </w:rPr>
        <w:t>d</w:t>
      </w:r>
      <w:r w:rsidR="005E267B">
        <w:rPr>
          <w:bCs/>
          <w:szCs w:val="22"/>
          <w:lang w:val="hu-HU"/>
        </w:rPr>
        <w:t>d</w:t>
      </w:r>
      <w:r w:rsidR="00E37B1C" w:rsidRPr="00A93B03">
        <w:rPr>
          <w:bCs/>
          <w:szCs w:val="22"/>
          <w:lang w:val="hu-HU"/>
        </w:rPr>
        <w:t xml:space="preserve">ózist </w:t>
      </w:r>
      <w:r w:rsidRPr="00A93B03">
        <w:rPr>
          <w:bCs/>
          <w:szCs w:val="22"/>
          <w:lang w:val="hu-HU"/>
        </w:rPr>
        <w:t xml:space="preserve">igénylő betegek esetében olyan </w:t>
      </w:r>
      <w:r w:rsidR="00D250B8" w:rsidRPr="00A93B03">
        <w:rPr>
          <w:bCs/>
          <w:szCs w:val="22"/>
          <w:lang w:val="hu-HU"/>
        </w:rPr>
        <w:t xml:space="preserve">opioidot </w:t>
      </w:r>
      <w:r w:rsidRPr="00A93B03">
        <w:rPr>
          <w:bCs/>
          <w:szCs w:val="22"/>
          <w:lang w:val="hu-HU"/>
        </w:rPr>
        <w:t>kell ajánlani, melynek nincs fájdalomcsillapító „plafonja”.</w:t>
      </w:r>
    </w:p>
    <w:p w14:paraId="370E2443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3491ED8A" w14:textId="3161D9B6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>A</w:t>
      </w:r>
      <w:r w:rsidRPr="00A93B03">
        <w:rPr>
          <w:b w:val="0"/>
          <w:bCs/>
          <w:i w:val="0"/>
          <w:szCs w:val="22"/>
          <w:lang w:val="hu-HU"/>
        </w:rPr>
        <w:t xml:space="preserve"> NALPAIN 10</w:t>
      </w:r>
      <w:r w:rsidR="00D250B8" w:rsidRPr="00A93B03">
        <w:rPr>
          <w:b w:val="0"/>
          <w:bCs/>
          <w:i w:val="0"/>
          <w:noProof/>
          <w:szCs w:val="22"/>
          <w:lang w:val="hu-HU"/>
        </w:rPr>
        <w:t> </w:t>
      </w:r>
      <w:r w:rsidRPr="00A93B03">
        <w:rPr>
          <w:b w:val="0"/>
          <w:bCs/>
          <w:i w:val="0"/>
          <w:noProof/>
          <w:szCs w:val="22"/>
          <w:lang w:val="hu-HU"/>
        </w:rPr>
        <w:t xml:space="preserve">mg/ml oldatos </w:t>
      </w:r>
      <w:r w:rsidRPr="00A93B03">
        <w:rPr>
          <w:b w:val="0"/>
          <w:bCs/>
          <w:i w:val="0"/>
          <w:szCs w:val="22"/>
          <w:lang w:val="hu-HU"/>
        </w:rPr>
        <w:t>injekció</w:t>
      </w:r>
      <w:r w:rsidRPr="00A93B03">
        <w:rPr>
          <w:b w:val="0"/>
          <w:i w:val="0"/>
          <w:szCs w:val="22"/>
          <w:lang w:val="hu-HU"/>
        </w:rPr>
        <w:t xml:space="preserve"> okozta légzésdepresszió szükség esetén naloxon</w:t>
      </w:r>
      <w:r w:rsidR="00D250B8" w:rsidRPr="00A93B03">
        <w:rPr>
          <w:b w:val="0"/>
          <w:i w:val="0"/>
          <w:szCs w:val="22"/>
          <w:lang w:val="hu-HU"/>
        </w:rPr>
        <w:noBreakHyphen/>
      </w:r>
      <w:r w:rsidRPr="00A93B03">
        <w:rPr>
          <w:b w:val="0"/>
          <w:i w:val="0"/>
          <w:szCs w:val="22"/>
          <w:lang w:val="hu-HU"/>
        </w:rPr>
        <w:t>hidrokloriddal kezelhető. A</w:t>
      </w:r>
      <w:r w:rsidRPr="00A93B03">
        <w:rPr>
          <w:b w:val="0"/>
          <w:bCs/>
          <w:i w:val="0"/>
          <w:szCs w:val="22"/>
          <w:lang w:val="hu-HU"/>
        </w:rPr>
        <w:t xml:space="preserve"> NALPAIN 10</w:t>
      </w:r>
      <w:r w:rsidR="00D250B8" w:rsidRPr="00A93B03">
        <w:rPr>
          <w:b w:val="0"/>
          <w:bCs/>
          <w:i w:val="0"/>
          <w:noProof/>
          <w:szCs w:val="22"/>
          <w:lang w:val="hu-HU"/>
        </w:rPr>
        <w:t> </w:t>
      </w:r>
      <w:r w:rsidRPr="00A93B03">
        <w:rPr>
          <w:b w:val="0"/>
          <w:bCs/>
          <w:i w:val="0"/>
          <w:noProof/>
          <w:szCs w:val="22"/>
          <w:lang w:val="hu-HU"/>
        </w:rPr>
        <w:t xml:space="preserve">mg/ml oldatos </w:t>
      </w:r>
      <w:r w:rsidRPr="00A93B03">
        <w:rPr>
          <w:b w:val="0"/>
          <w:bCs/>
          <w:i w:val="0"/>
          <w:szCs w:val="22"/>
          <w:lang w:val="hu-HU"/>
        </w:rPr>
        <w:t>injekció</w:t>
      </w:r>
      <w:r w:rsidRPr="00A93B03">
        <w:rPr>
          <w:b w:val="0"/>
          <w:i w:val="0"/>
          <w:szCs w:val="22"/>
          <w:lang w:val="hu-HU"/>
        </w:rPr>
        <w:t xml:space="preserve"> fokozott elővigyázatossággal, </w:t>
      </w:r>
      <w:r w:rsidR="00D250B8" w:rsidRPr="00A93B03">
        <w:rPr>
          <w:b w:val="0"/>
          <w:i w:val="0"/>
          <w:szCs w:val="22"/>
          <w:lang w:val="hu-HU"/>
        </w:rPr>
        <w:t xml:space="preserve">nagyon alacsony </w:t>
      </w:r>
      <w:r w:rsidRPr="00A93B03">
        <w:rPr>
          <w:b w:val="0"/>
          <w:i w:val="0"/>
          <w:szCs w:val="22"/>
          <w:lang w:val="hu-HU"/>
        </w:rPr>
        <w:t xml:space="preserve">dózisokban alkalmazható különböző eredetű (pl. egyéb gyógyszerek, uraemia, </w:t>
      </w:r>
      <w:r w:rsidR="00D250B8" w:rsidRPr="00A93B03">
        <w:rPr>
          <w:b w:val="0"/>
          <w:i w:val="0"/>
          <w:szCs w:val="22"/>
          <w:lang w:val="hu-HU"/>
        </w:rPr>
        <w:t>asthma bronchiale</w:t>
      </w:r>
      <w:r w:rsidRPr="00A93B03">
        <w:rPr>
          <w:b w:val="0"/>
          <w:i w:val="0"/>
          <w:szCs w:val="22"/>
          <w:lang w:val="hu-HU"/>
        </w:rPr>
        <w:t xml:space="preserve">, súlyos fertőzések, </w:t>
      </w:r>
      <w:r w:rsidRPr="00A93B03">
        <w:rPr>
          <w:b w:val="0"/>
          <w:bCs/>
          <w:i w:val="0"/>
          <w:szCs w:val="22"/>
          <w:lang w:val="hu-HU"/>
        </w:rPr>
        <w:t xml:space="preserve">cyanosis </w:t>
      </w:r>
      <w:r w:rsidRPr="00A93B03">
        <w:rPr>
          <w:b w:val="0"/>
          <w:i w:val="0"/>
          <w:szCs w:val="22"/>
          <w:lang w:val="hu-HU"/>
        </w:rPr>
        <w:t>vagy respiratorikus obstrukció okozta) légzés</w:t>
      </w:r>
      <w:r w:rsidR="00D250B8" w:rsidRPr="00A93B03">
        <w:rPr>
          <w:b w:val="0"/>
          <w:i w:val="0"/>
          <w:szCs w:val="22"/>
          <w:lang w:val="hu-HU"/>
        </w:rPr>
        <w:t>zavar</w:t>
      </w:r>
      <w:r w:rsidRPr="00A93B03">
        <w:rPr>
          <w:b w:val="0"/>
          <w:i w:val="0"/>
          <w:szCs w:val="22"/>
          <w:lang w:val="hu-HU"/>
        </w:rPr>
        <w:t xml:space="preserve"> esetén.</w:t>
      </w:r>
    </w:p>
    <w:p w14:paraId="5D52A0BF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45EDA284" w14:textId="553985C4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 nalbufin</w:t>
      </w:r>
      <w:r w:rsidR="00D250B8" w:rsidRPr="00A93B03">
        <w:rPr>
          <w:szCs w:val="22"/>
          <w:lang w:val="hu-HU"/>
        </w:rPr>
        <w:noBreakHyphen/>
      </w:r>
      <w:r w:rsidRPr="00A93B03">
        <w:rPr>
          <w:szCs w:val="22"/>
          <w:lang w:val="hu-HU"/>
        </w:rPr>
        <w:t>hidroklorid fokozott elővigyázatosággal alkalmazható a szívelégtelenségben, par</w:t>
      </w:r>
      <w:r w:rsidR="00E37B1C" w:rsidRPr="00A93B03">
        <w:rPr>
          <w:szCs w:val="22"/>
          <w:lang w:val="hu-HU"/>
        </w:rPr>
        <w:t>a</w:t>
      </w:r>
      <w:r w:rsidRPr="00A93B03">
        <w:rPr>
          <w:szCs w:val="22"/>
          <w:lang w:val="hu-HU"/>
        </w:rPr>
        <w:t xml:space="preserve">lyticus ileusban, epegörcsben, epilepsziában és </w:t>
      </w:r>
      <w:r w:rsidR="00D250B8" w:rsidRPr="00A93B03">
        <w:rPr>
          <w:szCs w:val="22"/>
          <w:lang w:val="hu-HU"/>
        </w:rPr>
        <w:t xml:space="preserve">hypothyreosisban </w:t>
      </w:r>
      <w:r w:rsidRPr="00A93B03">
        <w:rPr>
          <w:szCs w:val="22"/>
          <w:lang w:val="hu-HU"/>
        </w:rPr>
        <w:t>szenvedő betegeknél.</w:t>
      </w:r>
    </w:p>
    <w:p w14:paraId="488087B5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5E2F7DC" w14:textId="1ACD8373" w:rsidR="0062443C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 gyógyszer alkalmazása idején az antagonista kezelés (pl. naloxon) lehetőségét biztosítani kell.</w:t>
      </w:r>
    </w:p>
    <w:p w14:paraId="7A306479" w14:textId="77777777" w:rsidR="00AF1B97" w:rsidRDefault="00AF1B97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6E29F16" w14:textId="77777777" w:rsidR="00AF1B97" w:rsidRPr="00EC6FC9" w:rsidRDefault="00AF1B97" w:rsidP="00AF1B97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szCs w:val="22"/>
          <w:u w:val="single"/>
          <w:lang w:val="hu-HU"/>
        </w:rPr>
      </w:pPr>
      <w:r w:rsidRPr="006E46C5">
        <w:rPr>
          <w:b w:val="0"/>
          <w:bCs/>
          <w:i w:val="0"/>
          <w:szCs w:val="22"/>
          <w:u w:val="single"/>
          <w:lang w:val="hu-HU"/>
        </w:rPr>
        <w:t>N</w:t>
      </w:r>
      <w:r w:rsidRPr="00EC6FC9">
        <w:rPr>
          <w:b w:val="0"/>
          <w:bCs/>
          <w:i w:val="0"/>
          <w:szCs w:val="22"/>
          <w:u w:val="single"/>
          <w:lang w:val="hu-HU"/>
        </w:rPr>
        <w:t>átrium</w:t>
      </w:r>
    </w:p>
    <w:p w14:paraId="2EFDE982" w14:textId="55708F97" w:rsidR="00AF1B97" w:rsidRPr="006E46C5" w:rsidRDefault="00BD5AB5" w:rsidP="00AF1B97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lang w:val="hu-HU"/>
        </w:rPr>
      </w:pPr>
      <w:r>
        <w:rPr>
          <w:b w:val="0"/>
          <w:bCs/>
          <w:i w:val="0"/>
          <w:szCs w:val="22"/>
          <w:lang w:val="hu-HU"/>
        </w:rPr>
        <w:t xml:space="preserve">Ez a </w:t>
      </w:r>
      <w:r w:rsidR="00AF1B97" w:rsidRPr="006E46C5">
        <w:rPr>
          <w:b w:val="0"/>
          <w:bCs/>
          <w:i w:val="0"/>
          <w:szCs w:val="22"/>
          <w:lang w:val="hu-HU"/>
        </w:rPr>
        <w:t>készítmény kevesebb mint 1 mmol (23 mg) nátriumot tartalmaz adagolási egységenként, azaz gyakorlatilag „</w:t>
      </w:r>
      <w:r w:rsidR="00AF1B97" w:rsidRPr="006E46C5">
        <w:rPr>
          <w:b w:val="0"/>
          <w:bCs/>
          <w:i w:val="0"/>
          <w:iCs/>
          <w:szCs w:val="22"/>
          <w:lang w:val="hu-HU"/>
        </w:rPr>
        <w:t>nátriummentes”.</w:t>
      </w:r>
    </w:p>
    <w:p w14:paraId="6F4B62E0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1D0ECE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4.5</w:t>
      </w:r>
      <w:r w:rsidRPr="00A93B03">
        <w:rPr>
          <w:b/>
          <w:szCs w:val="22"/>
          <w:lang w:val="hu-HU"/>
        </w:rPr>
        <w:tab/>
        <w:t>Gyógyszerkölcsönhatások és egyéb interakciók</w:t>
      </w:r>
    </w:p>
    <w:p w14:paraId="07CDD02D" w14:textId="77777777" w:rsidR="00033696" w:rsidRPr="00A93B03" w:rsidRDefault="00033696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</w:p>
    <w:p w14:paraId="7DB811EE" w14:textId="5938A50C" w:rsidR="00033696" w:rsidRPr="008538CA" w:rsidRDefault="00033696" w:rsidP="008538CA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8538CA">
        <w:rPr>
          <w:iCs/>
          <w:szCs w:val="22"/>
          <w:lang w:val="hu-HU"/>
        </w:rPr>
        <w:t xml:space="preserve">Ellenjavallt </w:t>
      </w:r>
      <w:r w:rsidR="00A4732C" w:rsidRPr="00A93B03">
        <w:rPr>
          <w:iCs/>
          <w:szCs w:val="22"/>
          <w:lang w:val="hu-HU"/>
        </w:rPr>
        <w:t>kombinációk</w:t>
      </w:r>
    </w:p>
    <w:p w14:paraId="1994D186" w14:textId="18DEF3F9" w:rsidR="0062443C" w:rsidRPr="00A93B03" w:rsidRDefault="00A4732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+ </w:t>
      </w:r>
      <w:r w:rsidR="0062443C" w:rsidRPr="00A93B03">
        <w:rPr>
          <w:szCs w:val="22"/>
          <w:lang w:val="hu-HU"/>
        </w:rPr>
        <w:t>Tiszta morfinagonisták (mint pl. a morfin, petidin, dextromoramid, dihidrokodein, dextropropoxifen, metadon, levacetilmetadol)</w:t>
      </w:r>
    </w:p>
    <w:p w14:paraId="7D36B11B" w14:textId="3C426635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 tiszta µ-agonisták a kompetitív receptorblokkoló tulajdonságuk miatt csökkentik az analgetikus hatást.</w:t>
      </w:r>
    </w:p>
    <w:p w14:paraId="36355830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784FB2F" w14:textId="5A57D56C" w:rsidR="0062443C" w:rsidRPr="008538CA" w:rsidRDefault="00A4732C" w:rsidP="008538CA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8538CA">
        <w:rPr>
          <w:iCs/>
          <w:szCs w:val="22"/>
          <w:lang w:val="hu-HU"/>
        </w:rPr>
        <w:t xml:space="preserve">Nem </w:t>
      </w:r>
      <w:r w:rsidR="0062443C" w:rsidRPr="008538CA">
        <w:rPr>
          <w:iCs/>
          <w:szCs w:val="22"/>
          <w:lang w:val="hu-HU"/>
        </w:rPr>
        <w:t>ajánlott</w:t>
      </w:r>
      <w:r w:rsidRPr="008538CA">
        <w:rPr>
          <w:iCs/>
          <w:szCs w:val="22"/>
          <w:lang w:val="hu-HU"/>
        </w:rPr>
        <w:t xml:space="preserve"> kombinációk</w:t>
      </w:r>
    </w:p>
    <w:p w14:paraId="03A51A70" w14:textId="77EAD5D9" w:rsidR="00A4732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Alkohol</w:t>
      </w:r>
    </w:p>
    <w:p w14:paraId="6FF3DE6D" w14:textId="75827412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Az alkohol erősíti a morfin</w:t>
      </w:r>
      <w:r w:rsidR="00A4732C" w:rsidRPr="00A93B03">
        <w:rPr>
          <w:szCs w:val="22"/>
          <w:lang w:val="hu-HU"/>
        </w:rPr>
        <w:t xml:space="preserve">alapú </w:t>
      </w:r>
      <w:r w:rsidRPr="00A93B03">
        <w:rPr>
          <w:szCs w:val="22"/>
          <w:lang w:val="hu-HU"/>
        </w:rPr>
        <w:t>fájdalomcsillapítók szedatív hatását.</w:t>
      </w:r>
    </w:p>
    <w:p w14:paraId="79A8EE16" w14:textId="77777777" w:rsidR="00A4732C" w:rsidRPr="00A93B03" w:rsidRDefault="00A4732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0C2B0CF" w14:textId="28ABDF23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Alkoholtartalmú italok és gyógyszerek fogyasztását kerülni kell.</w:t>
      </w:r>
    </w:p>
    <w:p w14:paraId="2805E7EB" w14:textId="77777777" w:rsidR="0062443C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2CC4E7A" w14:textId="77777777" w:rsidR="00244184" w:rsidRPr="00116E23" w:rsidRDefault="00244184" w:rsidP="00244184">
      <w:pPr>
        <w:pStyle w:val="Szvegtrzs"/>
        <w:kinsoku w:val="0"/>
        <w:overflowPunct w:val="0"/>
        <w:ind w:right="50"/>
        <w:rPr>
          <w:b w:val="0"/>
          <w:bCs/>
          <w:i w:val="0"/>
          <w:iCs/>
          <w:spacing w:val="-1"/>
          <w:lang w:val="hu-HU"/>
        </w:rPr>
      </w:pPr>
      <w:bookmarkStart w:id="1" w:name="_Hlk164067589"/>
      <w:r w:rsidRPr="00116E23">
        <w:rPr>
          <w:b w:val="0"/>
          <w:i w:val="0"/>
          <w:u w:val="single"/>
          <w:lang w:val="hu-HU"/>
        </w:rPr>
        <w:t>Szedatív gyógyszerek</w:t>
      </w:r>
      <w:r w:rsidRPr="006E46C5">
        <w:rPr>
          <w:b w:val="0"/>
          <w:i w:val="0"/>
          <w:u w:val="single"/>
          <w:lang w:val="hu-HU"/>
        </w:rPr>
        <w:t>,</w:t>
      </w:r>
      <w:r w:rsidRPr="00116E23">
        <w:rPr>
          <w:b w:val="0"/>
          <w:i w:val="0"/>
          <w:u w:val="single"/>
          <w:lang w:val="hu-HU"/>
        </w:rPr>
        <w:t xml:space="preserve"> mint a benzodiazepinek vagy ezekkel rokon gyógyszerek</w:t>
      </w:r>
    </w:p>
    <w:bookmarkEnd w:id="1"/>
    <w:p w14:paraId="12EB704C" w14:textId="5F67B485" w:rsidR="00244184" w:rsidRPr="006E46C5" w:rsidRDefault="00244184" w:rsidP="00244184">
      <w:pPr>
        <w:rPr>
          <w:szCs w:val="22"/>
          <w:lang w:val="hu-HU"/>
        </w:rPr>
      </w:pPr>
      <w:r w:rsidRPr="006E46C5">
        <w:rPr>
          <w:lang w:val="hu-HU"/>
        </w:rPr>
        <w:t>Az opioidok és szedatív gyógyszerek, mint a benzodiazepinek</w:t>
      </w:r>
      <w:r w:rsidR="00677EAE">
        <w:rPr>
          <w:lang w:val="hu-HU"/>
        </w:rPr>
        <w:t xml:space="preserve"> </w:t>
      </w:r>
      <w:r w:rsidRPr="006E46C5">
        <w:rPr>
          <w:lang w:val="hu-HU"/>
        </w:rPr>
        <w:t xml:space="preserve">vagy ezekkel rokon gyógyszerek egyidejű alkalmazása növeli a szedáció, légzésdepresszió, kóma és halál kockázatát az additív központi idegrendszeri </w:t>
      </w:r>
      <w:r w:rsidR="00677EAE">
        <w:rPr>
          <w:lang w:val="hu-HU"/>
        </w:rPr>
        <w:t>depresszív</w:t>
      </w:r>
      <w:r w:rsidRPr="006E46C5">
        <w:rPr>
          <w:lang w:val="hu-HU"/>
        </w:rPr>
        <w:t xml:space="preserve"> hatás miatt. </w:t>
      </w:r>
      <w:r w:rsidR="00BD5AB5" w:rsidRPr="00A264BF">
        <w:t xml:space="preserve">Korlátozni kell </w:t>
      </w:r>
      <w:r w:rsidR="00BD5AB5">
        <w:t xml:space="preserve">az </w:t>
      </w:r>
      <w:r w:rsidR="00BD5AB5">
        <w:rPr>
          <w:lang w:val="hu-HU"/>
        </w:rPr>
        <w:t>e</w:t>
      </w:r>
      <w:r w:rsidRPr="006E46C5">
        <w:rPr>
          <w:lang w:val="hu-HU"/>
        </w:rPr>
        <w:t xml:space="preserve">gyidejű alkalmazás során a dózist és </w:t>
      </w:r>
      <w:r w:rsidR="00BD5AB5">
        <w:rPr>
          <w:lang w:val="hu-HU"/>
        </w:rPr>
        <w:t xml:space="preserve">a kezelés </w:t>
      </w:r>
      <w:r w:rsidRPr="006E46C5">
        <w:rPr>
          <w:lang w:val="hu-HU"/>
        </w:rPr>
        <w:t>időtartam</w:t>
      </w:r>
      <w:r w:rsidR="00BD5AB5">
        <w:rPr>
          <w:lang w:val="hu-HU"/>
        </w:rPr>
        <w:t>á</w:t>
      </w:r>
      <w:r w:rsidRPr="006E46C5">
        <w:rPr>
          <w:lang w:val="hu-HU"/>
        </w:rPr>
        <w:t>t (lásd 4.4 pont).</w:t>
      </w:r>
    </w:p>
    <w:p w14:paraId="5D83205A" w14:textId="77777777" w:rsidR="00244184" w:rsidRPr="00A93B03" w:rsidRDefault="00244184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59ED95F" w14:textId="4EDDA1AE" w:rsidR="0062443C" w:rsidRPr="008538CA" w:rsidRDefault="00A4732C" w:rsidP="008538CA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A93B03">
        <w:rPr>
          <w:iCs/>
          <w:szCs w:val="22"/>
          <w:lang w:val="hu-HU"/>
        </w:rPr>
        <w:t>Fokozott elővigyázatosság</w:t>
      </w:r>
    </w:p>
    <w:p w14:paraId="3A05D16D" w14:textId="5D45B501" w:rsidR="00C50304" w:rsidRPr="00A93B03" w:rsidRDefault="00934174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+ </w:t>
      </w:r>
      <w:r w:rsidR="0062443C" w:rsidRPr="00A93B03">
        <w:rPr>
          <w:szCs w:val="22"/>
          <w:lang w:val="hu-HU"/>
        </w:rPr>
        <w:t xml:space="preserve">Egyéb, a központi idegrendszer aktivitását </w:t>
      </w:r>
      <w:r w:rsidRPr="00A93B03">
        <w:rPr>
          <w:szCs w:val="22"/>
          <w:lang w:val="hu-HU"/>
        </w:rPr>
        <w:t xml:space="preserve">elnyomó </w:t>
      </w:r>
      <w:r w:rsidR="0062443C" w:rsidRPr="00A93B03">
        <w:rPr>
          <w:szCs w:val="22"/>
          <w:lang w:val="hu-HU"/>
        </w:rPr>
        <w:t xml:space="preserve">gyógyszerek, mint pl. egyéb morfinszármazékok (fájdalom- és köhögéscsillapítók), szedatív antidepresszánsok, </w:t>
      </w:r>
      <w:r w:rsidR="00C50304" w:rsidRPr="00A93B03">
        <w:rPr>
          <w:szCs w:val="22"/>
          <w:lang w:val="hu-HU"/>
        </w:rPr>
        <w:t xml:space="preserve">szedatív hatású </w:t>
      </w:r>
      <w:r w:rsidR="0062443C" w:rsidRPr="00A93B03">
        <w:rPr>
          <w:szCs w:val="22"/>
          <w:lang w:val="hu-HU"/>
        </w:rPr>
        <w:t>H1</w:t>
      </w:r>
      <w:r w:rsidR="00C50304" w:rsidRPr="00A93B03">
        <w:rPr>
          <w:szCs w:val="22"/>
          <w:lang w:val="hu-HU"/>
        </w:rPr>
        <w:noBreakHyphen/>
      </w:r>
      <w:r w:rsidR="0062443C" w:rsidRPr="00A93B03">
        <w:rPr>
          <w:szCs w:val="22"/>
          <w:lang w:val="hu-HU"/>
        </w:rPr>
        <w:t xml:space="preserve">antihisztaminok, </w:t>
      </w:r>
      <w:r w:rsidR="00C50304" w:rsidRPr="00A93B03">
        <w:rPr>
          <w:szCs w:val="22"/>
          <w:lang w:val="hu-HU"/>
        </w:rPr>
        <w:t xml:space="preserve">barbiturátok, </w:t>
      </w:r>
      <w:r w:rsidR="0062443C" w:rsidRPr="00A93B03">
        <w:rPr>
          <w:szCs w:val="22"/>
          <w:lang w:val="hu-HU"/>
        </w:rPr>
        <w:t xml:space="preserve">benzodiazepinek, nem benzodiazepin típusú anxiolitikumok, neuroleptikumok, klonidin és </w:t>
      </w:r>
      <w:r w:rsidR="00C50304" w:rsidRPr="00A93B03">
        <w:rPr>
          <w:szCs w:val="22"/>
          <w:lang w:val="hu-HU"/>
        </w:rPr>
        <w:t>rokon vegyületek</w:t>
      </w:r>
      <w:r w:rsidR="0062443C" w:rsidRPr="00A93B03">
        <w:rPr>
          <w:szCs w:val="22"/>
          <w:lang w:val="hu-HU"/>
        </w:rPr>
        <w:t>.</w:t>
      </w:r>
    </w:p>
    <w:p w14:paraId="0C401A1E" w14:textId="1D0F5833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Ezek a gyógyszerek fokozhatják a légzésdepresszió </w:t>
      </w:r>
      <w:r w:rsidR="00C50304" w:rsidRPr="00A93B03">
        <w:rPr>
          <w:szCs w:val="22"/>
          <w:lang w:val="hu-HU"/>
        </w:rPr>
        <w:t>kockázatát</w:t>
      </w:r>
      <w:r w:rsidRPr="00A93B03">
        <w:rPr>
          <w:szCs w:val="22"/>
          <w:lang w:val="hu-HU"/>
        </w:rPr>
        <w:t xml:space="preserve">, </w:t>
      </w:r>
      <w:r w:rsidR="00C50304" w:rsidRPr="00A93B03">
        <w:rPr>
          <w:szCs w:val="22"/>
          <w:lang w:val="hu-HU"/>
        </w:rPr>
        <w:t xml:space="preserve">ami </w:t>
      </w:r>
      <w:r w:rsidRPr="00A93B03">
        <w:rPr>
          <w:szCs w:val="22"/>
          <w:lang w:val="hu-HU"/>
        </w:rPr>
        <w:t>túladagolás esetén életveszélyes lehet.</w:t>
      </w:r>
    </w:p>
    <w:p w14:paraId="1236AA5F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32BE33" w14:textId="70B75A7E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 nalbufin és más gyógyszerek lehetséges farmakokinetikai kölcsönhatására vonatkozó adatok nem állnak rendelkezésre. Fokozott óvatosság ajánlott</w:t>
      </w:r>
      <w:r w:rsidR="00C50304" w:rsidRPr="00A93B03">
        <w:rPr>
          <w:szCs w:val="22"/>
          <w:lang w:val="hu-HU"/>
        </w:rPr>
        <w:t>,</w:t>
      </w:r>
      <w:r w:rsidRPr="00A93B03">
        <w:rPr>
          <w:szCs w:val="22"/>
          <w:lang w:val="hu-HU"/>
        </w:rPr>
        <w:t xml:space="preserve"> ha a nalbufint erős enziminhibitorokkal vagy szűk hatásspektrumú gyógyszerekkel kombinálják.</w:t>
      </w:r>
    </w:p>
    <w:p w14:paraId="73B79380" w14:textId="77777777" w:rsidR="0062443C" w:rsidRPr="00A93B03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</w:p>
    <w:p w14:paraId="64A281B2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4.6</w:t>
      </w:r>
      <w:r w:rsidRPr="00A93B03">
        <w:rPr>
          <w:b/>
          <w:szCs w:val="22"/>
          <w:lang w:val="hu-HU"/>
        </w:rPr>
        <w:tab/>
      </w:r>
      <w:r w:rsidR="00B259C6" w:rsidRPr="00A93B03">
        <w:rPr>
          <w:b/>
          <w:noProof/>
          <w:szCs w:val="22"/>
          <w:lang w:val="hu-HU"/>
        </w:rPr>
        <w:t>Termékenység</w:t>
      </w:r>
      <w:r w:rsidR="00B259C6" w:rsidRPr="00A93B03">
        <w:rPr>
          <w:b/>
          <w:szCs w:val="22"/>
          <w:lang w:val="hu-HU"/>
        </w:rPr>
        <w:t>, t</w:t>
      </w:r>
      <w:r w:rsidRPr="00A93B03">
        <w:rPr>
          <w:b/>
          <w:szCs w:val="22"/>
          <w:lang w:val="hu-HU"/>
        </w:rPr>
        <w:t>erhesség és szoptatás</w:t>
      </w:r>
    </w:p>
    <w:p w14:paraId="49566E98" w14:textId="77777777" w:rsidR="0062443C" w:rsidRPr="00A93B03" w:rsidRDefault="0062443C" w:rsidP="008538CA">
      <w:pPr>
        <w:pStyle w:val="WW-Szvegtrzs3"/>
        <w:tabs>
          <w:tab w:val="center" w:pos="4896"/>
          <w:tab w:val="right" w:pos="9432"/>
        </w:tabs>
        <w:jc w:val="left"/>
        <w:rPr>
          <w:b/>
          <w:sz w:val="22"/>
          <w:szCs w:val="22"/>
        </w:rPr>
      </w:pPr>
    </w:p>
    <w:p w14:paraId="13DD8A66" w14:textId="451775EE" w:rsidR="0062443C" w:rsidRPr="008538CA" w:rsidRDefault="00B259C6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  <w:r w:rsidRPr="008538CA">
        <w:rPr>
          <w:b w:val="0"/>
          <w:bCs/>
          <w:i w:val="0"/>
          <w:iCs/>
          <w:szCs w:val="22"/>
          <w:u w:val="single"/>
          <w:lang w:val="hu-HU"/>
        </w:rPr>
        <w:t>T</w:t>
      </w:r>
      <w:r w:rsidR="0062443C" w:rsidRPr="008538CA">
        <w:rPr>
          <w:b w:val="0"/>
          <w:bCs/>
          <w:i w:val="0"/>
          <w:iCs/>
          <w:szCs w:val="22"/>
          <w:u w:val="single"/>
          <w:lang w:val="hu-HU"/>
        </w:rPr>
        <w:t>erhesség</w:t>
      </w:r>
    </w:p>
    <w:p w14:paraId="3A0B5321" w14:textId="5DD7962E" w:rsidR="0062443C" w:rsidRPr="00A93B03" w:rsidRDefault="00C50304" w:rsidP="008538CA">
      <w:pPr>
        <w:rPr>
          <w:lang w:val="hu-HU"/>
        </w:rPr>
      </w:pPr>
      <w:r w:rsidRPr="00A93B03">
        <w:rPr>
          <w:szCs w:val="22"/>
          <w:lang w:val="hu-HU"/>
        </w:rPr>
        <w:t>A nalbufin-hidroklorid t</w:t>
      </w:r>
      <w:r w:rsidR="0062443C" w:rsidRPr="00A93B03">
        <w:rPr>
          <w:szCs w:val="22"/>
          <w:lang w:val="hu-HU"/>
        </w:rPr>
        <w:t>erhes nők</w:t>
      </w:r>
      <w:r w:rsidR="004F57A5" w:rsidRPr="00A93B03">
        <w:rPr>
          <w:szCs w:val="22"/>
          <w:lang w:val="hu-HU"/>
        </w:rPr>
        <w:t>nél</w:t>
      </w:r>
      <w:r w:rsidR="0062443C" w:rsidRPr="00A93B03">
        <w:rPr>
          <w:szCs w:val="22"/>
          <w:lang w:val="hu-HU"/>
        </w:rPr>
        <w:t xml:space="preserve"> történő alkalmazás</w:t>
      </w:r>
      <w:r w:rsidRPr="00A93B03">
        <w:rPr>
          <w:szCs w:val="22"/>
          <w:lang w:val="hu-HU"/>
        </w:rPr>
        <w:t xml:space="preserve">ával kapcsolatosan </w:t>
      </w:r>
      <w:r w:rsidR="0062443C" w:rsidRPr="00A93B03">
        <w:rPr>
          <w:szCs w:val="22"/>
          <w:lang w:val="hu-HU"/>
        </w:rPr>
        <w:t xml:space="preserve">nincs megfelelő adat. </w:t>
      </w:r>
      <w:r w:rsidRPr="00A93B03">
        <w:rPr>
          <w:szCs w:val="22"/>
          <w:lang w:val="hu-HU"/>
        </w:rPr>
        <w:t>Állatkísérletek</w:t>
      </w:r>
      <w:r w:rsidR="00E1590C">
        <w:rPr>
          <w:szCs w:val="22"/>
          <w:lang w:val="hu-HU"/>
        </w:rPr>
        <w:t xml:space="preserve"> során</w:t>
      </w:r>
      <w:r w:rsidR="0062443C" w:rsidRPr="00A93B03">
        <w:rPr>
          <w:szCs w:val="22"/>
          <w:lang w:val="hu-HU"/>
        </w:rPr>
        <w:t xml:space="preserve"> </w:t>
      </w:r>
      <w:r w:rsidR="00E1590C" w:rsidRPr="00A93B03">
        <w:rPr>
          <w:szCs w:val="22"/>
          <w:lang w:val="hu-HU"/>
        </w:rPr>
        <w:t>reproduk</w:t>
      </w:r>
      <w:r w:rsidR="00E1590C">
        <w:rPr>
          <w:szCs w:val="22"/>
          <w:lang w:val="hu-HU"/>
        </w:rPr>
        <w:t>tív</w:t>
      </w:r>
      <w:r w:rsidR="00E1590C" w:rsidRPr="00A93B03">
        <w:rPr>
          <w:szCs w:val="22"/>
          <w:lang w:val="hu-HU"/>
        </w:rPr>
        <w:t xml:space="preserve"> </w:t>
      </w:r>
      <w:r w:rsidR="0062443C" w:rsidRPr="00A93B03">
        <w:rPr>
          <w:szCs w:val="22"/>
          <w:lang w:val="hu-HU"/>
        </w:rPr>
        <w:t xml:space="preserve">toxicitást </w:t>
      </w:r>
      <w:r w:rsidR="00E1590C">
        <w:rPr>
          <w:szCs w:val="22"/>
          <w:lang w:val="hu-HU"/>
        </w:rPr>
        <w:t>igazoltak</w:t>
      </w:r>
      <w:r w:rsidRPr="00A93B03">
        <w:rPr>
          <w:szCs w:val="22"/>
          <w:lang w:val="hu-HU"/>
        </w:rPr>
        <w:t xml:space="preserve"> </w:t>
      </w:r>
      <w:r w:rsidR="0062443C" w:rsidRPr="00A93B03">
        <w:rPr>
          <w:szCs w:val="22"/>
          <w:lang w:val="hu-HU"/>
        </w:rPr>
        <w:t>(lásd 5.3</w:t>
      </w:r>
      <w:r w:rsidRPr="00A93B03">
        <w:rPr>
          <w:szCs w:val="22"/>
          <w:lang w:val="hu-HU"/>
        </w:rPr>
        <w:t> pont</w:t>
      </w:r>
      <w:r w:rsidR="0062443C" w:rsidRPr="00A93B03">
        <w:rPr>
          <w:szCs w:val="22"/>
          <w:lang w:val="hu-HU"/>
        </w:rPr>
        <w:t xml:space="preserve">). </w:t>
      </w:r>
      <w:r w:rsidR="003711AC" w:rsidRPr="00A93B03">
        <w:rPr>
          <w:szCs w:val="22"/>
          <w:lang w:val="hu-HU"/>
        </w:rPr>
        <w:t>Humán alkalmazására vonatkozóan</w:t>
      </w:r>
      <w:r w:rsidR="0062443C" w:rsidRPr="00A93B03">
        <w:rPr>
          <w:szCs w:val="22"/>
          <w:lang w:val="hu-HU"/>
        </w:rPr>
        <w:t xml:space="preserve"> a potenciális veszély nem ismert.</w:t>
      </w:r>
      <w:r w:rsidRPr="00A93B03">
        <w:rPr>
          <w:szCs w:val="22"/>
          <w:lang w:val="hu-HU"/>
        </w:rPr>
        <w:t xml:space="preserve"> </w:t>
      </w:r>
      <w:r w:rsidR="0062443C" w:rsidRPr="00A93B03">
        <w:rPr>
          <w:lang w:val="hu-HU"/>
        </w:rPr>
        <w:t xml:space="preserve">Terhes </w:t>
      </w:r>
      <w:r w:rsidRPr="00A93B03">
        <w:rPr>
          <w:lang w:val="hu-HU"/>
        </w:rPr>
        <w:t xml:space="preserve">nőket </w:t>
      </w:r>
      <w:r w:rsidR="00DE0E45" w:rsidRPr="00A93B03">
        <w:rPr>
          <w:lang w:val="hu-HU"/>
        </w:rPr>
        <w:t>csak</w:t>
      </w:r>
      <w:r w:rsidR="0062443C" w:rsidRPr="00A93B03">
        <w:rPr>
          <w:lang w:val="hu-HU"/>
        </w:rPr>
        <w:t xml:space="preserve"> </w:t>
      </w:r>
      <w:r w:rsidRPr="00A93B03">
        <w:rPr>
          <w:lang w:val="hu-HU"/>
        </w:rPr>
        <w:t>akkor szabad nalbufin</w:t>
      </w:r>
      <w:r w:rsidRPr="00A93B03">
        <w:rPr>
          <w:lang w:val="hu-HU"/>
        </w:rPr>
        <w:noBreakHyphen/>
        <w:t>hidrokloriddal kezelni, ha az előny az anyára nézve meghaladja a magzatot veszélyeztető lehetséges kockázatokat.</w:t>
      </w:r>
    </w:p>
    <w:p w14:paraId="5F80F4A0" w14:textId="77777777" w:rsidR="00C50304" w:rsidRPr="00A93B03" w:rsidRDefault="00C50304" w:rsidP="008538CA">
      <w:pPr>
        <w:rPr>
          <w:szCs w:val="22"/>
          <w:lang w:val="hu-HU"/>
        </w:rPr>
      </w:pPr>
    </w:p>
    <w:p w14:paraId="2C1FA6B4" w14:textId="32A93D13" w:rsidR="0062443C" w:rsidRPr="00A93B03" w:rsidRDefault="0062443C" w:rsidP="008538CA">
      <w:pPr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A többi opioidhoz hasonlóan, a gyógyszer krónikus alkalmazása esetén, különösen a terhesség végén, az újszülöttnél az alkalmazott </w:t>
      </w:r>
      <w:r w:rsidR="003711AC" w:rsidRPr="00A93B03">
        <w:rPr>
          <w:szCs w:val="22"/>
          <w:lang w:val="hu-HU"/>
        </w:rPr>
        <w:t xml:space="preserve">dózistól </w:t>
      </w:r>
      <w:r w:rsidRPr="00A93B03">
        <w:rPr>
          <w:szCs w:val="22"/>
          <w:lang w:val="hu-HU"/>
        </w:rPr>
        <w:t xml:space="preserve">függetlenül megvonási tünetek alakulhatnak ki. </w:t>
      </w:r>
    </w:p>
    <w:p w14:paraId="554B1EAE" w14:textId="2616C3C6" w:rsidR="00B01C27" w:rsidRPr="00A93B03" w:rsidRDefault="0062443C" w:rsidP="008538CA">
      <w:pPr>
        <w:tabs>
          <w:tab w:val="clear" w:pos="567"/>
        </w:tabs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A többi opioidhoz hasonlóan a nalbufin-hidroklorid esetében sem vizsgálták a </w:t>
      </w:r>
      <w:r w:rsidR="00C50304" w:rsidRPr="00A93B03">
        <w:rPr>
          <w:szCs w:val="22"/>
          <w:lang w:val="hu-HU"/>
        </w:rPr>
        <w:t xml:space="preserve">hatásosságot </w:t>
      </w:r>
      <w:r w:rsidRPr="00A93B03">
        <w:rPr>
          <w:szCs w:val="22"/>
          <w:lang w:val="hu-HU"/>
        </w:rPr>
        <w:t>és a biztonságos</w:t>
      </w:r>
      <w:r w:rsidR="00C50304" w:rsidRPr="00A93B03">
        <w:rPr>
          <w:szCs w:val="22"/>
          <w:lang w:val="hu-HU"/>
        </w:rPr>
        <w:t>ságo</w:t>
      </w:r>
      <w:r w:rsidRPr="00A93B03">
        <w:rPr>
          <w:szCs w:val="22"/>
          <w:lang w:val="hu-HU"/>
        </w:rPr>
        <w:t xml:space="preserve">t koraszülés esetén. </w:t>
      </w:r>
    </w:p>
    <w:p w14:paraId="3DE4EA81" w14:textId="04A9671B" w:rsidR="0062443C" w:rsidRPr="00A93B03" w:rsidRDefault="00B01C27" w:rsidP="008538CA">
      <w:pPr>
        <w:tabs>
          <w:tab w:val="clear" w:pos="567"/>
        </w:tabs>
        <w:rPr>
          <w:szCs w:val="22"/>
          <w:lang w:val="hu-HU"/>
        </w:rPr>
      </w:pPr>
      <w:r w:rsidRPr="00A93B03">
        <w:rPr>
          <w:szCs w:val="22"/>
          <w:lang w:val="hu-HU"/>
        </w:rPr>
        <w:t>Ha a</w:t>
      </w:r>
      <w:r w:rsidR="0062443C" w:rsidRPr="00A93B03">
        <w:rPr>
          <w:szCs w:val="22"/>
          <w:lang w:val="hu-HU"/>
        </w:rPr>
        <w:t>z anyának közvetlenül a szülés előtt vagy közben nalbufin</w:t>
      </w:r>
      <w:r w:rsidRPr="00A93B03">
        <w:rPr>
          <w:szCs w:val="22"/>
          <w:lang w:val="hu-HU"/>
        </w:rPr>
        <w:noBreakHyphen/>
      </w:r>
      <w:r w:rsidR="0062443C" w:rsidRPr="00A93B03">
        <w:rPr>
          <w:szCs w:val="22"/>
          <w:lang w:val="hu-HU"/>
        </w:rPr>
        <w:t xml:space="preserve">hidrokloridot </w:t>
      </w:r>
      <w:r w:rsidRPr="00A93B03">
        <w:rPr>
          <w:szCs w:val="22"/>
          <w:lang w:val="hu-HU"/>
        </w:rPr>
        <w:t xml:space="preserve">adtak, </w:t>
      </w:r>
      <w:r w:rsidR="0062443C" w:rsidRPr="00A93B03">
        <w:rPr>
          <w:szCs w:val="22"/>
          <w:lang w:val="hu-HU"/>
        </w:rPr>
        <w:t>az újszülött</w:t>
      </w:r>
      <w:r w:rsidRPr="00A93B03">
        <w:rPr>
          <w:szCs w:val="22"/>
          <w:lang w:val="hu-HU"/>
        </w:rPr>
        <w:t>et monitorozni kell</w:t>
      </w:r>
      <w:r w:rsidR="0062443C" w:rsidRPr="00A93B03">
        <w:rPr>
          <w:szCs w:val="22"/>
          <w:lang w:val="hu-HU"/>
        </w:rPr>
        <w:t xml:space="preserve"> légzésdepresszió, apnoe, bradycardi</w:t>
      </w:r>
      <w:r w:rsidRPr="00A93B03">
        <w:rPr>
          <w:szCs w:val="22"/>
          <w:lang w:val="hu-HU"/>
        </w:rPr>
        <w:t>a</w:t>
      </w:r>
      <w:r w:rsidR="0062443C" w:rsidRPr="00A93B03">
        <w:rPr>
          <w:szCs w:val="22"/>
          <w:lang w:val="hu-HU"/>
        </w:rPr>
        <w:t xml:space="preserve"> és arrhyt</w:t>
      </w:r>
      <w:r w:rsidR="00A93B03">
        <w:rPr>
          <w:szCs w:val="22"/>
          <w:lang w:val="hu-HU"/>
        </w:rPr>
        <w:t>h</w:t>
      </w:r>
      <w:r w:rsidR="0062443C" w:rsidRPr="00A93B03">
        <w:rPr>
          <w:szCs w:val="22"/>
          <w:lang w:val="hu-HU"/>
        </w:rPr>
        <w:t>miá</w:t>
      </w:r>
      <w:r w:rsidRPr="00A93B03">
        <w:rPr>
          <w:szCs w:val="22"/>
          <w:lang w:val="hu-HU"/>
        </w:rPr>
        <w:t>k tekintetében</w:t>
      </w:r>
      <w:r w:rsidR="0062443C" w:rsidRPr="00A93B03">
        <w:rPr>
          <w:szCs w:val="22"/>
          <w:lang w:val="hu-HU"/>
        </w:rPr>
        <w:t xml:space="preserve"> (lásd 4.4 és 4.8</w:t>
      </w:r>
      <w:r w:rsidRPr="00A93B03">
        <w:rPr>
          <w:szCs w:val="22"/>
          <w:lang w:val="hu-HU"/>
        </w:rPr>
        <w:t> pont</w:t>
      </w:r>
      <w:r w:rsidR="0062443C" w:rsidRPr="00A93B03">
        <w:rPr>
          <w:szCs w:val="22"/>
          <w:lang w:val="hu-HU"/>
        </w:rPr>
        <w:t xml:space="preserve">). </w:t>
      </w:r>
    </w:p>
    <w:p w14:paraId="120522EB" w14:textId="77777777" w:rsidR="0062443C" w:rsidRPr="00A93B03" w:rsidRDefault="0062443C" w:rsidP="008538CA">
      <w:pPr>
        <w:pStyle w:val="WW-Szvegtrzs3"/>
        <w:tabs>
          <w:tab w:val="center" w:pos="4896"/>
          <w:tab w:val="right" w:pos="9432"/>
        </w:tabs>
        <w:jc w:val="left"/>
        <w:rPr>
          <w:sz w:val="22"/>
          <w:szCs w:val="22"/>
        </w:rPr>
      </w:pPr>
    </w:p>
    <w:p w14:paraId="6A1952DB" w14:textId="77777777" w:rsidR="0062443C" w:rsidRPr="008538CA" w:rsidRDefault="00B259C6" w:rsidP="008538CA">
      <w:pPr>
        <w:pStyle w:val="Szvegtrzs"/>
        <w:tabs>
          <w:tab w:val="center" w:pos="4896"/>
          <w:tab w:val="right" w:pos="9432"/>
        </w:tabs>
        <w:rPr>
          <w:b w:val="0"/>
          <w:bCs/>
          <w:i w:val="0"/>
          <w:iCs/>
          <w:szCs w:val="22"/>
          <w:u w:val="single"/>
          <w:lang w:val="hu-HU"/>
        </w:rPr>
      </w:pPr>
      <w:r w:rsidRPr="008538CA">
        <w:rPr>
          <w:b w:val="0"/>
          <w:bCs/>
          <w:i w:val="0"/>
          <w:iCs/>
          <w:szCs w:val="22"/>
          <w:u w:val="single"/>
          <w:lang w:val="hu-HU"/>
        </w:rPr>
        <w:t>S</w:t>
      </w:r>
      <w:r w:rsidR="0062443C" w:rsidRPr="008538CA">
        <w:rPr>
          <w:b w:val="0"/>
          <w:bCs/>
          <w:i w:val="0"/>
          <w:iCs/>
          <w:szCs w:val="22"/>
          <w:u w:val="single"/>
          <w:lang w:val="hu-HU"/>
        </w:rPr>
        <w:t xml:space="preserve">zoptatás </w:t>
      </w:r>
    </w:p>
    <w:p w14:paraId="688C9251" w14:textId="0212277C" w:rsidR="0062443C" w:rsidRPr="00A93B03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  <w:r w:rsidRPr="00A93B03">
        <w:rPr>
          <w:szCs w:val="22"/>
          <w:lang w:val="hu-HU"/>
        </w:rPr>
        <w:t>A nalbufin-hidroklorid kiválasztódik az anyatejbe. A szoptatást a</w:t>
      </w:r>
      <w:r w:rsidRPr="00A93B03">
        <w:rPr>
          <w:bCs/>
          <w:szCs w:val="22"/>
          <w:lang w:val="hu-HU"/>
        </w:rPr>
        <w:t xml:space="preserve"> NALPAIN 10</w:t>
      </w:r>
      <w:r w:rsidR="00B01C27" w:rsidRPr="00A93B03">
        <w:rPr>
          <w:bCs/>
          <w:noProof/>
          <w:szCs w:val="22"/>
          <w:lang w:val="hu-HU"/>
        </w:rPr>
        <w:t> </w:t>
      </w:r>
      <w:r w:rsidRPr="00A93B03">
        <w:rPr>
          <w:bCs/>
          <w:noProof/>
          <w:szCs w:val="22"/>
          <w:lang w:val="hu-HU"/>
        </w:rPr>
        <w:t xml:space="preserve">mg/ml oldatos </w:t>
      </w:r>
      <w:r w:rsidRPr="00A93B03">
        <w:rPr>
          <w:bCs/>
          <w:szCs w:val="22"/>
          <w:lang w:val="hu-HU"/>
        </w:rPr>
        <w:t>injekció</w:t>
      </w:r>
      <w:r w:rsidRPr="00A93B03">
        <w:rPr>
          <w:szCs w:val="22"/>
          <w:lang w:val="hu-HU"/>
        </w:rPr>
        <w:t xml:space="preserve"> alkalmazása után 24</w:t>
      </w:r>
      <w:r w:rsidR="00B01C27" w:rsidRPr="00A93B03">
        <w:rPr>
          <w:szCs w:val="22"/>
          <w:lang w:val="hu-HU"/>
        </w:rPr>
        <w:t> </w:t>
      </w:r>
      <w:r w:rsidRPr="00A93B03">
        <w:rPr>
          <w:szCs w:val="22"/>
          <w:lang w:val="hu-HU"/>
        </w:rPr>
        <w:t>órára fel kell függeszteni.</w:t>
      </w:r>
    </w:p>
    <w:p w14:paraId="73D629CE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A0EB1C1" w14:textId="0D8178EC" w:rsidR="0062443C" w:rsidRPr="00A93B03" w:rsidRDefault="0062443C" w:rsidP="008538CA">
      <w:pPr>
        <w:ind w:hanging="1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4.7</w:t>
      </w:r>
      <w:r w:rsidRPr="00A93B03">
        <w:rPr>
          <w:b/>
          <w:szCs w:val="22"/>
          <w:lang w:val="hu-HU"/>
        </w:rPr>
        <w:tab/>
        <w:t xml:space="preserve">A készítmény hatásai a gépjárművezetéshez és </w:t>
      </w:r>
      <w:r w:rsidR="00072B85">
        <w:rPr>
          <w:b/>
          <w:szCs w:val="22"/>
          <w:lang w:val="hu-HU"/>
        </w:rPr>
        <w:t xml:space="preserve">a </w:t>
      </w:r>
      <w:r w:rsidRPr="00A93B03">
        <w:rPr>
          <w:b/>
          <w:szCs w:val="22"/>
          <w:lang w:val="hu-HU"/>
        </w:rPr>
        <w:t xml:space="preserve">gépek </w:t>
      </w:r>
      <w:r w:rsidR="00005A1F" w:rsidRPr="00A93B03">
        <w:rPr>
          <w:b/>
          <w:noProof/>
          <w:szCs w:val="22"/>
          <w:lang w:val="hu-HU"/>
        </w:rPr>
        <w:t>kezeléséhez</w:t>
      </w:r>
      <w:r w:rsidR="004E6BB8" w:rsidRPr="00A93B03">
        <w:rPr>
          <w:b/>
          <w:noProof/>
          <w:szCs w:val="22"/>
          <w:lang w:val="hu-HU"/>
        </w:rPr>
        <w:t xml:space="preserve"> </w:t>
      </w:r>
      <w:r w:rsidRPr="00A93B03">
        <w:rPr>
          <w:b/>
          <w:szCs w:val="22"/>
          <w:lang w:val="hu-HU"/>
        </w:rPr>
        <w:t>szükséges képességekre</w:t>
      </w:r>
    </w:p>
    <w:p w14:paraId="20C624F0" w14:textId="77777777" w:rsidR="0062443C" w:rsidRPr="00A93B03" w:rsidRDefault="0062443C" w:rsidP="008538CA">
      <w:pPr>
        <w:tabs>
          <w:tab w:val="center" w:pos="4896"/>
          <w:tab w:val="right" w:pos="9432"/>
        </w:tabs>
        <w:rPr>
          <w:b/>
          <w:szCs w:val="22"/>
          <w:lang w:val="hu-HU"/>
        </w:rPr>
      </w:pPr>
    </w:p>
    <w:p w14:paraId="6C83CD59" w14:textId="2C50341D" w:rsidR="0062443C" w:rsidRPr="00A93B03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  <w:r w:rsidRPr="00A93B03">
        <w:rPr>
          <w:szCs w:val="22"/>
          <w:lang w:val="hu-HU"/>
        </w:rPr>
        <w:t>A</w:t>
      </w:r>
      <w:r w:rsidRPr="00A93B03">
        <w:rPr>
          <w:bCs/>
          <w:szCs w:val="22"/>
          <w:lang w:val="hu-HU"/>
        </w:rPr>
        <w:t xml:space="preserve"> NALPAIN 10</w:t>
      </w:r>
      <w:r w:rsidR="00B01C27" w:rsidRPr="00A93B03">
        <w:rPr>
          <w:bCs/>
          <w:noProof/>
          <w:szCs w:val="22"/>
          <w:lang w:val="hu-HU"/>
        </w:rPr>
        <w:t> </w:t>
      </w:r>
      <w:r w:rsidRPr="00A93B03">
        <w:rPr>
          <w:bCs/>
          <w:noProof/>
          <w:szCs w:val="22"/>
          <w:lang w:val="hu-HU"/>
        </w:rPr>
        <w:t xml:space="preserve">mg/ml oldatos </w:t>
      </w:r>
      <w:r w:rsidRPr="00A93B03">
        <w:rPr>
          <w:bCs/>
          <w:szCs w:val="22"/>
          <w:lang w:val="hu-HU"/>
        </w:rPr>
        <w:t>injekció</w:t>
      </w:r>
      <w:r w:rsidRPr="00A93B03">
        <w:rPr>
          <w:szCs w:val="22"/>
          <w:lang w:val="hu-HU"/>
        </w:rPr>
        <w:t xml:space="preserve"> </w:t>
      </w:r>
      <w:r w:rsidR="00B01C27" w:rsidRPr="00A93B03">
        <w:rPr>
          <w:szCs w:val="22"/>
          <w:lang w:val="hu-HU"/>
        </w:rPr>
        <w:t xml:space="preserve">csökkenti a reakciókészséget, és ezáltal nagymértékben </w:t>
      </w:r>
      <w:r w:rsidRPr="00A93B03">
        <w:rPr>
          <w:szCs w:val="22"/>
          <w:lang w:val="hu-HU"/>
        </w:rPr>
        <w:t xml:space="preserve">befolyásolja a gépjárművezetéshez és gépek </w:t>
      </w:r>
      <w:r w:rsidR="00B01C27" w:rsidRPr="00A93B03">
        <w:rPr>
          <w:szCs w:val="22"/>
          <w:lang w:val="hu-HU"/>
        </w:rPr>
        <w:t xml:space="preserve">kezeléséhez </w:t>
      </w:r>
      <w:r w:rsidRPr="00A93B03">
        <w:rPr>
          <w:szCs w:val="22"/>
          <w:lang w:val="hu-HU"/>
        </w:rPr>
        <w:t xml:space="preserve">szükséges képességeket. </w:t>
      </w:r>
      <w:r w:rsidR="00B01C27" w:rsidRPr="00A93B03">
        <w:rPr>
          <w:szCs w:val="22"/>
          <w:lang w:val="hu-HU"/>
        </w:rPr>
        <w:t>Kerülni kell az ilyen tevékenységeket, amíg a nalbufin</w:t>
      </w:r>
      <w:r w:rsidR="00B01C27" w:rsidRPr="00A93B03">
        <w:rPr>
          <w:szCs w:val="22"/>
          <w:lang w:val="hu-HU"/>
        </w:rPr>
        <w:noBreakHyphen/>
        <w:t>hidroklorid hatása el nem múlik</w:t>
      </w:r>
      <w:r w:rsidRPr="00A93B03">
        <w:rPr>
          <w:szCs w:val="22"/>
          <w:lang w:val="hu-HU"/>
        </w:rPr>
        <w:t>.</w:t>
      </w:r>
    </w:p>
    <w:p w14:paraId="1769B816" w14:textId="77777777" w:rsidR="0062443C" w:rsidRPr="00A93B03" w:rsidRDefault="0062443C" w:rsidP="008538CA">
      <w:pPr>
        <w:tabs>
          <w:tab w:val="clear" w:pos="567"/>
        </w:tabs>
        <w:spacing w:line="240" w:lineRule="auto"/>
        <w:ind w:left="567" w:hanging="567"/>
        <w:rPr>
          <w:b/>
          <w:szCs w:val="22"/>
          <w:highlight w:val="yellow"/>
          <w:lang w:val="hu-HU"/>
        </w:rPr>
      </w:pPr>
    </w:p>
    <w:p w14:paraId="4DC7D512" w14:textId="77777777" w:rsidR="0062443C" w:rsidRPr="00A93B03" w:rsidRDefault="0062443C" w:rsidP="008538CA">
      <w:pPr>
        <w:numPr>
          <w:ilvl w:val="1"/>
          <w:numId w:val="13"/>
        </w:numPr>
        <w:tabs>
          <w:tab w:val="left" w:pos="708"/>
        </w:tabs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Nemkívánatos hatások, mellékhatások</w:t>
      </w:r>
    </w:p>
    <w:p w14:paraId="0645EC68" w14:textId="77777777" w:rsidR="0062443C" w:rsidRPr="00A93B03" w:rsidRDefault="0062443C" w:rsidP="008538CA">
      <w:pPr>
        <w:tabs>
          <w:tab w:val="left" w:pos="708"/>
        </w:tabs>
        <w:rPr>
          <w:szCs w:val="22"/>
          <w:lang w:val="hu-HU"/>
        </w:rPr>
      </w:pPr>
    </w:p>
    <w:p w14:paraId="438B1597" w14:textId="77777777" w:rsidR="0062443C" w:rsidRPr="008538CA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  <w:r w:rsidRPr="008538CA">
        <w:rPr>
          <w:b/>
          <w:bCs/>
          <w:szCs w:val="22"/>
          <w:lang w:val="hu-HU"/>
        </w:rPr>
        <w:t>Az alábbi mellékhatások szervrendszerenként, gyakorisági sorrendben kerülnek felsorolásra.:</w:t>
      </w:r>
    </w:p>
    <w:p w14:paraId="49C82A75" w14:textId="77777777" w:rsidR="00B01C27" w:rsidRPr="00A93B03" w:rsidRDefault="00B01C27" w:rsidP="008538CA">
      <w:pPr>
        <w:tabs>
          <w:tab w:val="left" w:pos="708"/>
        </w:tabs>
        <w:rPr>
          <w:b/>
          <w:bCs/>
          <w:szCs w:val="22"/>
          <w:lang w:val="hu-HU"/>
        </w:rPr>
      </w:pPr>
    </w:p>
    <w:p w14:paraId="1F1193DC" w14:textId="1BEC181A" w:rsidR="0062443C" w:rsidRPr="008538CA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  <w:r w:rsidRPr="008538CA">
        <w:rPr>
          <w:b/>
          <w:bCs/>
          <w:szCs w:val="22"/>
          <w:lang w:val="hu-HU"/>
        </w:rPr>
        <w:t>Nagyon gyakori (≥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1/10)</w:t>
      </w:r>
    </w:p>
    <w:p w14:paraId="00623219" w14:textId="7D868C8E" w:rsidR="0062443C" w:rsidRPr="008538CA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  <w:r w:rsidRPr="008538CA">
        <w:rPr>
          <w:b/>
          <w:bCs/>
          <w:szCs w:val="22"/>
          <w:lang w:val="hu-HU"/>
        </w:rPr>
        <w:t>Gyakori (≥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1/100</w:t>
      </w:r>
      <w:r w:rsidR="00B01C27" w:rsidRPr="00A93B03">
        <w:rPr>
          <w:b/>
          <w:bCs/>
          <w:szCs w:val="22"/>
          <w:lang w:val="hu-HU"/>
        </w:rPr>
        <w:t> – </w:t>
      </w:r>
      <w:r w:rsidRPr="008538CA">
        <w:rPr>
          <w:b/>
          <w:bCs/>
          <w:szCs w:val="22"/>
          <w:lang w:val="hu-HU"/>
        </w:rPr>
        <w:t>&lt;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1/10)</w:t>
      </w:r>
    </w:p>
    <w:p w14:paraId="52288E05" w14:textId="57D9F0B0" w:rsidR="0062443C" w:rsidRPr="008538CA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  <w:r w:rsidRPr="008538CA">
        <w:rPr>
          <w:b/>
          <w:bCs/>
          <w:szCs w:val="22"/>
          <w:lang w:val="hu-HU"/>
        </w:rPr>
        <w:t>Nem gyakori (≥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1/1000</w:t>
      </w:r>
      <w:r w:rsidR="00B01C27" w:rsidRPr="00A93B03">
        <w:rPr>
          <w:b/>
          <w:bCs/>
          <w:szCs w:val="22"/>
          <w:lang w:val="hu-HU"/>
        </w:rPr>
        <w:t> – </w:t>
      </w:r>
      <w:r w:rsidRPr="008538CA">
        <w:rPr>
          <w:b/>
          <w:bCs/>
          <w:szCs w:val="22"/>
          <w:lang w:val="hu-HU"/>
        </w:rPr>
        <w:t>&lt;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1/100)</w:t>
      </w:r>
    </w:p>
    <w:p w14:paraId="78DD44B5" w14:textId="0E744185" w:rsidR="0062443C" w:rsidRPr="008538CA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  <w:r w:rsidRPr="008538CA">
        <w:rPr>
          <w:b/>
          <w:bCs/>
          <w:szCs w:val="22"/>
          <w:lang w:val="hu-HU"/>
        </w:rPr>
        <w:t>Ritka (≥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1/10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000</w:t>
      </w:r>
      <w:r w:rsidR="00B01C27" w:rsidRPr="00A93B03">
        <w:rPr>
          <w:b/>
          <w:bCs/>
          <w:szCs w:val="22"/>
          <w:lang w:val="hu-HU"/>
        </w:rPr>
        <w:t> – </w:t>
      </w:r>
      <w:r w:rsidRPr="008538CA">
        <w:rPr>
          <w:b/>
          <w:bCs/>
          <w:szCs w:val="22"/>
          <w:lang w:val="hu-HU"/>
        </w:rPr>
        <w:t>&lt; 1/1000)</w:t>
      </w:r>
    </w:p>
    <w:p w14:paraId="5BA1DBBF" w14:textId="7B4696DF" w:rsidR="0062443C" w:rsidRPr="008538CA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  <w:r w:rsidRPr="008538CA">
        <w:rPr>
          <w:b/>
          <w:bCs/>
          <w:szCs w:val="22"/>
          <w:lang w:val="hu-HU"/>
        </w:rPr>
        <w:t>Nagyon ritka (&lt;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1/10</w:t>
      </w:r>
      <w:r w:rsidR="00B01C27" w:rsidRPr="00A93B03">
        <w:rPr>
          <w:b/>
          <w:bCs/>
          <w:szCs w:val="22"/>
          <w:lang w:val="hu-HU"/>
        </w:rPr>
        <w:t> </w:t>
      </w:r>
      <w:r w:rsidRPr="008538CA">
        <w:rPr>
          <w:b/>
          <w:bCs/>
          <w:szCs w:val="22"/>
          <w:lang w:val="hu-HU"/>
        </w:rPr>
        <w:t>000)</w:t>
      </w:r>
    </w:p>
    <w:p w14:paraId="6B78224C" w14:textId="77777777" w:rsidR="0062443C" w:rsidRPr="00A93B03" w:rsidRDefault="0062443C" w:rsidP="008538CA">
      <w:pPr>
        <w:tabs>
          <w:tab w:val="left" w:pos="708"/>
        </w:tabs>
        <w:rPr>
          <w:szCs w:val="22"/>
          <w:lang w:val="hu-HU"/>
        </w:rPr>
      </w:pPr>
    </w:p>
    <w:p w14:paraId="7AC8BDBC" w14:textId="77777777" w:rsidR="0062443C" w:rsidRPr="008538CA" w:rsidRDefault="0062443C" w:rsidP="008538CA">
      <w:pPr>
        <w:tabs>
          <w:tab w:val="left" w:pos="708"/>
        </w:tabs>
        <w:rPr>
          <w:iCs/>
          <w:szCs w:val="22"/>
          <w:u w:val="single"/>
          <w:lang w:val="hu-HU"/>
        </w:rPr>
      </w:pPr>
      <w:r w:rsidRPr="008538CA">
        <w:rPr>
          <w:iCs/>
          <w:szCs w:val="22"/>
          <w:u w:val="single"/>
          <w:lang w:val="hu-HU"/>
        </w:rPr>
        <w:t>Idegrendszeri betegségek és tünetek</w:t>
      </w:r>
    </w:p>
    <w:p w14:paraId="0223C685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Nagyon gyakori: szedáció</w:t>
      </w:r>
    </w:p>
    <w:p w14:paraId="31837B1D" w14:textId="5E16D8A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Gyakori: izzadás, </w:t>
      </w:r>
      <w:r w:rsidR="003A7E08" w:rsidRPr="00A93B03">
        <w:rPr>
          <w:szCs w:val="22"/>
          <w:lang w:val="hu-HU"/>
        </w:rPr>
        <w:t>somnolentia</w:t>
      </w:r>
      <w:r w:rsidRPr="00A93B03">
        <w:rPr>
          <w:szCs w:val="22"/>
          <w:lang w:val="hu-HU"/>
        </w:rPr>
        <w:t xml:space="preserve">, </w:t>
      </w:r>
      <w:r w:rsidR="00B01C27" w:rsidRPr="00A93B03">
        <w:rPr>
          <w:szCs w:val="22"/>
          <w:lang w:val="hu-HU"/>
        </w:rPr>
        <w:t>vertigo</w:t>
      </w:r>
      <w:r w:rsidRPr="00A93B03">
        <w:rPr>
          <w:szCs w:val="22"/>
          <w:lang w:val="hu-HU"/>
        </w:rPr>
        <w:t>, szájszárazság, fejfájás</w:t>
      </w:r>
    </w:p>
    <w:p w14:paraId="1C16D41E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Ritka: bódultság, idegesség, tremor, elvonási tünetek, paraesthesia</w:t>
      </w:r>
    </w:p>
    <w:p w14:paraId="32D43F71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Nagyon ritka: euphoria</w:t>
      </w:r>
    </w:p>
    <w:p w14:paraId="1392A2E7" w14:textId="77777777" w:rsidR="0062443C" w:rsidRPr="00A93B03" w:rsidRDefault="0062443C" w:rsidP="008538CA">
      <w:pPr>
        <w:tabs>
          <w:tab w:val="left" w:pos="708"/>
        </w:tabs>
        <w:rPr>
          <w:szCs w:val="22"/>
          <w:lang w:val="hu-HU"/>
        </w:rPr>
      </w:pPr>
    </w:p>
    <w:p w14:paraId="7B802B04" w14:textId="77777777" w:rsidR="0062443C" w:rsidRPr="008538CA" w:rsidRDefault="0062443C" w:rsidP="008538CA">
      <w:pPr>
        <w:tabs>
          <w:tab w:val="left" w:pos="708"/>
        </w:tabs>
        <w:rPr>
          <w:iCs/>
          <w:szCs w:val="22"/>
          <w:u w:val="single"/>
          <w:lang w:val="hu-HU"/>
        </w:rPr>
      </w:pPr>
      <w:r w:rsidRPr="008538CA">
        <w:rPr>
          <w:iCs/>
          <w:szCs w:val="22"/>
          <w:u w:val="single"/>
          <w:lang w:val="hu-HU"/>
        </w:rPr>
        <w:t>Pszichiátriai kórképek</w:t>
      </w:r>
    </w:p>
    <w:p w14:paraId="7EFF3402" w14:textId="2D827162" w:rsidR="0062443C" w:rsidRPr="00A93B03" w:rsidRDefault="0062443C" w:rsidP="008538CA">
      <w:pPr>
        <w:tabs>
          <w:tab w:val="left" w:pos="708"/>
        </w:tabs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Gyakori: </w:t>
      </w:r>
      <w:r w:rsidR="00B01C27" w:rsidRPr="00A93B03">
        <w:rPr>
          <w:szCs w:val="22"/>
          <w:lang w:val="hu-HU"/>
        </w:rPr>
        <w:t>dysphoria</w:t>
      </w:r>
    </w:p>
    <w:p w14:paraId="1F7B1ECC" w14:textId="004499F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Nagyon ritka: hallucináció, zavartság, </w:t>
      </w:r>
      <w:r w:rsidRPr="00A93B03">
        <w:rPr>
          <w:color w:val="000000"/>
          <w:szCs w:val="22"/>
          <w:lang w:val="hu-HU"/>
        </w:rPr>
        <w:t>személyiségzavarok</w:t>
      </w:r>
    </w:p>
    <w:p w14:paraId="51594B81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9B27412" w14:textId="77777777" w:rsidR="0062443C" w:rsidRPr="008538CA" w:rsidRDefault="0062443C" w:rsidP="008538CA">
      <w:pPr>
        <w:tabs>
          <w:tab w:val="clear" w:pos="567"/>
        </w:tabs>
        <w:spacing w:line="240" w:lineRule="auto"/>
        <w:rPr>
          <w:iCs/>
          <w:szCs w:val="22"/>
          <w:u w:val="single"/>
          <w:lang w:val="hu-HU"/>
        </w:rPr>
      </w:pPr>
      <w:r w:rsidRPr="008538CA">
        <w:rPr>
          <w:iCs/>
          <w:szCs w:val="22"/>
          <w:u w:val="single"/>
          <w:lang w:val="hu-HU"/>
        </w:rPr>
        <w:t>Légzőrendszeri, mellkasi és mediastinalis betegségek és tünetek</w:t>
      </w:r>
    </w:p>
    <w:p w14:paraId="7E1BB911" w14:textId="77777777" w:rsidR="0062443C" w:rsidRPr="00A93B03" w:rsidRDefault="0062443C" w:rsidP="008538CA">
      <w:pPr>
        <w:tabs>
          <w:tab w:val="left" w:pos="708"/>
        </w:tabs>
        <w:rPr>
          <w:szCs w:val="22"/>
          <w:lang w:val="hu-HU"/>
        </w:rPr>
      </w:pPr>
      <w:r w:rsidRPr="00A93B03">
        <w:rPr>
          <w:szCs w:val="22"/>
          <w:lang w:val="hu-HU"/>
        </w:rPr>
        <w:t>Ritka: légzési nehézségek</w:t>
      </w:r>
    </w:p>
    <w:p w14:paraId="0897BBE9" w14:textId="77777777" w:rsidR="0062443C" w:rsidRPr="00A93B03" w:rsidRDefault="0062443C" w:rsidP="008538CA">
      <w:pPr>
        <w:tabs>
          <w:tab w:val="left" w:pos="708"/>
        </w:tabs>
        <w:rPr>
          <w:szCs w:val="22"/>
          <w:lang w:val="hu-HU"/>
        </w:rPr>
      </w:pPr>
    </w:p>
    <w:p w14:paraId="4010A180" w14:textId="77777777" w:rsidR="0062443C" w:rsidRPr="008538CA" w:rsidRDefault="0062443C" w:rsidP="008538CA">
      <w:pPr>
        <w:tabs>
          <w:tab w:val="left" w:pos="708"/>
        </w:tabs>
        <w:rPr>
          <w:iCs/>
          <w:szCs w:val="22"/>
          <w:u w:val="single"/>
          <w:lang w:val="hu-HU"/>
        </w:rPr>
      </w:pPr>
      <w:r w:rsidRPr="008538CA">
        <w:rPr>
          <w:iCs/>
          <w:szCs w:val="22"/>
          <w:u w:val="single"/>
          <w:lang w:val="hu-HU"/>
        </w:rPr>
        <w:t>Szívbetegségek és a szívvel kapcsolatos tünetek</w:t>
      </w:r>
    </w:p>
    <w:p w14:paraId="59108CC1" w14:textId="62D358A4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>Nagyon ritka: bradycardia, tachycardia, tüdőödéma</w:t>
      </w:r>
    </w:p>
    <w:p w14:paraId="6AF4BF79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4A626C5C" w14:textId="77777777" w:rsidR="0062443C" w:rsidRPr="008538CA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8538CA">
        <w:rPr>
          <w:b w:val="0"/>
          <w:i w:val="0"/>
          <w:iCs/>
          <w:szCs w:val="22"/>
          <w:u w:val="single"/>
          <w:lang w:val="hu-HU"/>
        </w:rPr>
        <w:t>Érbetegségek és tünetek</w:t>
      </w:r>
    </w:p>
    <w:p w14:paraId="3CE3D260" w14:textId="60FC8975" w:rsidR="0062443C" w:rsidRPr="00A93B03" w:rsidRDefault="0062443C" w:rsidP="008538CA">
      <w:pPr>
        <w:tabs>
          <w:tab w:val="clear" w:pos="567"/>
        </w:tabs>
        <w:spacing w:line="240" w:lineRule="auto"/>
        <w:rPr>
          <w:b/>
          <w:i/>
          <w:szCs w:val="22"/>
          <w:lang w:val="hu-HU"/>
        </w:rPr>
      </w:pPr>
      <w:r w:rsidRPr="00A93B03">
        <w:rPr>
          <w:szCs w:val="22"/>
          <w:lang w:val="hu-HU"/>
        </w:rPr>
        <w:t>Nagyon ritka: hypotensio, hypertensio</w:t>
      </w:r>
    </w:p>
    <w:p w14:paraId="0B0A7542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2B412A49" w14:textId="77777777" w:rsidR="0062443C" w:rsidRPr="00E91308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8538CA">
        <w:rPr>
          <w:b w:val="0"/>
          <w:i w:val="0"/>
          <w:iCs/>
          <w:szCs w:val="22"/>
          <w:u w:val="single"/>
          <w:lang w:val="hu-HU"/>
        </w:rPr>
        <w:t>Szembetegségek és szemészeti tünetek</w:t>
      </w:r>
    </w:p>
    <w:p w14:paraId="7E000D08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b/>
          <w:i/>
          <w:szCs w:val="22"/>
          <w:lang w:val="hu-HU"/>
        </w:rPr>
      </w:pPr>
      <w:r w:rsidRPr="00A93B03">
        <w:rPr>
          <w:szCs w:val="22"/>
          <w:lang w:val="hu-HU"/>
        </w:rPr>
        <w:t>Nagyon ritka: kóros könnyezés, homályos látás</w:t>
      </w:r>
    </w:p>
    <w:p w14:paraId="6300D5EE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321BE633" w14:textId="77777777" w:rsidR="0062443C" w:rsidRPr="00E91308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8538CA">
        <w:rPr>
          <w:b w:val="0"/>
          <w:i w:val="0"/>
          <w:iCs/>
          <w:szCs w:val="22"/>
          <w:u w:val="single"/>
          <w:lang w:val="hu-HU"/>
        </w:rPr>
        <w:t>Immunrendszeri betegségek és tünetek</w:t>
      </w:r>
    </w:p>
    <w:p w14:paraId="735B0B17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>Nagyon ritka: allergiás reakciók</w:t>
      </w:r>
    </w:p>
    <w:p w14:paraId="06C56606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5DE7A09C" w14:textId="77777777" w:rsidR="0062443C" w:rsidRPr="00E91308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8538CA">
        <w:rPr>
          <w:b w:val="0"/>
          <w:i w:val="0"/>
          <w:iCs/>
          <w:szCs w:val="22"/>
          <w:u w:val="single"/>
          <w:lang w:val="hu-HU"/>
        </w:rPr>
        <w:t>Általános tünetek, az alkalmazás helyén fellépő reakciók</w:t>
      </w:r>
    </w:p>
    <w:p w14:paraId="1A0975DD" w14:textId="492A09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 xml:space="preserve">Nagyon ritka: fájdalom a </w:t>
      </w:r>
      <w:r w:rsidR="00C13E91" w:rsidRPr="00A93B03">
        <w:rPr>
          <w:b w:val="0"/>
          <w:i w:val="0"/>
          <w:szCs w:val="22"/>
          <w:lang w:val="hu-HU"/>
        </w:rPr>
        <w:t xml:space="preserve">szúrás </w:t>
      </w:r>
      <w:r w:rsidRPr="00A93B03">
        <w:rPr>
          <w:b w:val="0"/>
          <w:i w:val="0"/>
          <w:szCs w:val="22"/>
          <w:lang w:val="hu-HU"/>
        </w:rPr>
        <w:t>helyén, kipirulás</w:t>
      </w:r>
    </w:p>
    <w:p w14:paraId="77FB560E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szCs w:val="22"/>
          <w:lang w:val="hu-HU"/>
        </w:rPr>
      </w:pPr>
    </w:p>
    <w:p w14:paraId="00214ED3" w14:textId="77777777" w:rsidR="0062443C" w:rsidRPr="008538CA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8538CA">
        <w:rPr>
          <w:b w:val="0"/>
          <w:i w:val="0"/>
          <w:iCs/>
          <w:szCs w:val="22"/>
          <w:u w:val="single"/>
          <w:lang w:val="hu-HU"/>
        </w:rPr>
        <w:t>A bőr és a bőr alatti szövet betegségei és tünetei</w:t>
      </w:r>
    </w:p>
    <w:p w14:paraId="18D9B252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  <w:r w:rsidRPr="00A93B03">
        <w:rPr>
          <w:b w:val="0"/>
          <w:i w:val="0"/>
          <w:szCs w:val="22"/>
          <w:lang w:val="hu-HU"/>
        </w:rPr>
        <w:t>Nagyon ritka: urticaria</w:t>
      </w:r>
    </w:p>
    <w:p w14:paraId="729ABA12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34E13B48" w14:textId="77777777" w:rsidR="0062443C" w:rsidRPr="008538CA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8538CA">
        <w:rPr>
          <w:b w:val="0"/>
          <w:i w:val="0"/>
          <w:iCs/>
          <w:szCs w:val="22"/>
          <w:u w:val="single"/>
          <w:lang w:val="hu-HU"/>
        </w:rPr>
        <w:t>Emésztőrendszeri betegségek és tünetek</w:t>
      </w:r>
    </w:p>
    <w:p w14:paraId="3FAC170B" w14:textId="6CB9EB3A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Gyakori:</w:t>
      </w:r>
      <w:r w:rsidRPr="00A93B03">
        <w:rPr>
          <w:b/>
          <w:i/>
          <w:szCs w:val="22"/>
          <w:lang w:val="hu-HU"/>
        </w:rPr>
        <w:t xml:space="preserve"> </w:t>
      </w:r>
      <w:r w:rsidRPr="00A93B03">
        <w:rPr>
          <w:szCs w:val="22"/>
          <w:lang w:val="hu-HU"/>
        </w:rPr>
        <w:t>hányás, hányinger</w:t>
      </w:r>
    </w:p>
    <w:p w14:paraId="47FCCB53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811102F" w14:textId="77777777" w:rsidR="0062443C" w:rsidRPr="008538CA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iCs/>
          <w:szCs w:val="22"/>
          <w:u w:val="single"/>
          <w:lang w:val="hu-HU"/>
        </w:rPr>
      </w:pPr>
      <w:r w:rsidRPr="008538CA">
        <w:rPr>
          <w:b w:val="0"/>
          <w:i w:val="0"/>
          <w:iCs/>
          <w:szCs w:val="22"/>
          <w:u w:val="single"/>
          <w:lang w:val="hu-HU"/>
        </w:rPr>
        <w:t>A terhesség, a gyermekágy</w:t>
      </w:r>
      <w:r w:rsidR="00C13E91" w:rsidRPr="008538CA">
        <w:rPr>
          <w:b w:val="0"/>
          <w:i w:val="0"/>
          <w:iCs/>
          <w:szCs w:val="22"/>
          <w:u w:val="single"/>
          <w:lang w:val="hu-HU"/>
        </w:rPr>
        <w:t>i</w:t>
      </w:r>
      <w:r w:rsidRPr="008538CA">
        <w:rPr>
          <w:b w:val="0"/>
          <w:i w:val="0"/>
          <w:iCs/>
          <w:szCs w:val="22"/>
          <w:u w:val="single"/>
          <w:lang w:val="hu-HU"/>
        </w:rPr>
        <w:t xml:space="preserve"> és a perinatális időszak alatt jelentkező betegségek és tünetek</w:t>
      </w:r>
    </w:p>
    <w:p w14:paraId="51A6BD87" w14:textId="3A26180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Nagyon ritka: légzésdepresszió az újszülött</w:t>
      </w:r>
      <w:r w:rsidR="00C13E91" w:rsidRPr="00A93B03">
        <w:rPr>
          <w:szCs w:val="22"/>
          <w:lang w:val="hu-HU"/>
        </w:rPr>
        <w:t>nél</w:t>
      </w:r>
      <w:r w:rsidRPr="00A93B03">
        <w:rPr>
          <w:szCs w:val="22"/>
          <w:lang w:val="hu-HU"/>
        </w:rPr>
        <w:t>, keringés</w:t>
      </w:r>
      <w:r w:rsidR="00171A97">
        <w:rPr>
          <w:szCs w:val="22"/>
          <w:lang w:val="hu-HU"/>
        </w:rPr>
        <w:t>lelassulás</w:t>
      </w:r>
      <w:r w:rsidRPr="00A93B03">
        <w:rPr>
          <w:szCs w:val="22"/>
          <w:lang w:val="hu-HU"/>
        </w:rPr>
        <w:t xml:space="preserve"> az újszülött</w:t>
      </w:r>
      <w:r w:rsidR="00C13E91" w:rsidRPr="00A93B03">
        <w:rPr>
          <w:szCs w:val="22"/>
          <w:lang w:val="hu-HU"/>
        </w:rPr>
        <w:t>nél</w:t>
      </w:r>
    </w:p>
    <w:p w14:paraId="04C1D7D0" w14:textId="77777777" w:rsidR="0062443C" w:rsidRPr="00A93B03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</w:p>
    <w:p w14:paraId="3BEB9B7D" w14:textId="79490BF4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</w:t>
      </w:r>
      <w:r w:rsidRPr="00A93B03">
        <w:rPr>
          <w:bCs/>
          <w:szCs w:val="22"/>
          <w:lang w:val="hu-HU"/>
        </w:rPr>
        <w:t xml:space="preserve"> NALPAIN 10</w:t>
      </w:r>
      <w:r w:rsidR="00C13E91" w:rsidRPr="00A93B03">
        <w:rPr>
          <w:bCs/>
          <w:noProof/>
          <w:szCs w:val="22"/>
          <w:lang w:val="hu-HU"/>
        </w:rPr>
        <w:t> </w:t>
      </w:r>
      <w:r w:rsidRPr="00A93B03">
        <w:rPr>
          <w:bCs/>
          <w:noProof/>
          <w:szCs w:val="22"/>
          <w:lang w:val="hu-HU"/>
        </w:rPr>
        <w:t xml:space="preserve">mg/ml oldatos </w:t>
      </w:r>
      <w:r w:rsidRPr="00A93B03">
        <w:rPr>
          <w:bCs/>
          <w:szCs w:val="22"/>
          <w:lang w:val="hu-HU"/>
        </w:rPr>
        <w:t>injekció</w:t>
      </w:r>
      <w:r w:rsidRPr="00A93B03">
        <w:rPr>
          <w:szCs w:val="22"/>
          <w:lang w:val="hu-HU"/>
        </w:rPr>
        <w:t xml:space="preserve"> elvonási tüneteket okozhat </w:t>
      </w:r>
      <w:r w:rsidR="00C13E91" w:rsidRPr="00A93B03">
        <w:rPr>
          <w:szCs w:val="22"/>
          <w:lang w:val="hu-HU"/>
        </w:rPr>
        <w:t>olyan betegeknél, akik túlzott mértékben alkalmaznak opioidokat</w:t>
      </w:r>
      <w:r w:rsidRPr="00A93B03">
        <w:rPr>
          <w:szCs w:val="22"/>
          <w:lang w:val="hu-HU"/>
        </w:rPr>
        <w:t>.</w:t>
      </w:r>
    </w:p>
    <w:p w14:paraId="58B8E72C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88957E1" w14:textId="50F47481" w:rsidR="0062443C" w:rsidRPr="00A93B03" w:rsidRDefault="0062443C" w:rsidP="008538CA">
      <w:pPr>
        <w:tabs>
          <w:tab w:val="clear" w:pos="567"/>
        </w:tabs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A szülés közben </w:t>
      </w:r>
      <w:r w:rsidR="003A7E08" w:rsidRPr="00A93B03">
        <w:rPr>
          <w:szCs w:val="22"/>
          <w:lang w:val="hu-HU"/>
        </w:rPr>
        <w:t>be</w:t>
      </w:r>
      <w:r w:rsidRPr="00A93B03">
        <w:rPr>
          <w:szCs w:val="22"/>
          <w:lang w:val="hu-HU"/>
        </w:rPr>
        <w:t>adott</w:t>
      </w:r>
      <w:r w:rsidRPr="00A93B03">
        <w:rPr>
          <w:bCs/>
          <w:szCs w:val="22"/>
          <w:lang w:val="hu-HU"/>
        </w:rPr>
        <w:t xml:space="preserve"> NALPAIN 10</w:t>
      </w:r>
      <w:r w:rsidR="00C13E91" w:rsidRPr="00A93B03">
        <w:rPr>
          <w:bCs/>
          <w:noProof/>
          <w:szCs w:val="22"/>
          <w:lang w:val="hu-HU"/>
        </w:rPr>
        <w:t> </w:t>
      </w:r>
      <w:r w:rsidRPr="00A93B03">
        <w:rPr>
          <w:bCs/>
          <w:noProof/>
          <w:szCs w:val="22"/>
          <w:lang w:val="hu-HU"/>
        </w:rPr>
        <w:t xml:space="preserve">mg/ml oldatos </w:t>
      </w:r>
      <w:r w:rsidRPr="00A93B03">
        <w:rPr>
          <w:bCs/>
          <w:szCs w:val="22"/>
          <w:lang w:val="hu-HU"/>
        </w:rPr>
        <w:t>injekció</w:t>
      </w:r>
      <w:r w:rsidRPr="00A93B03">
        <w:rPr>
          <w:szCs w:val="22"/>
          <w:lang w:val="hu-HU"/>
        </w:rPr>
        <w:t xml:space="preserve"> olyan mérték</w:t>
      </w:r>
      <w:r w:rsidR="00E1590C">
        <w:rPr>
          <w:szCs w:val="22"/>
          <w:lang w:val="hu-HU"/>
        </w:rPr>
        <w:t>ű</w:t>
      </w:r>
      <w:r w:rsidRPr="00A93B03">
        <w:rPr>
          <w:szCs w:val="22"/>
          <w:lang w:val="hu-HU"/>
        </w:rPr>
        <w:t xml:space="preserve"> </w:t>
      </w:r>
      <w:r w:rsidR="00E1590C" w:rsidRPr="00A93B03">
        <w:rPr>
          <w:szCs w:val="22"/>
          <w:lang w:val="hu-HU"/>
        </w:rPr>
        <w:t>légzésdepressziót és/vagy keringés</w:t>
      </w:r>
      <w:r w:rsidR="00171A97">
        <w:rPr>
          <w:szCs w:val="22"/>
          <w:lang w:val="hu-HU"/>
        </w:rPr>
        <w:t>lelassulást</w:t>
      </w:r>
      <w:r w:rsidR="00E1590C" w:rsidRPr="00A93B03">
        <w:rPr>
          <w:szCs w:val="22"/>
          <w:lang w:val="hu-HU"/>
        </w:rPr>
        <w:t xml:space="preserve"> </w:t>
      </w:r>
      <w:r w:rsidR="00E1590C">
        <w:rPr>
          <w:szCs w:val="22"/>
          <w:lang w:val="hu-HU"/>
        </w:rPr>
        <w:t xml:space="preserve">okozhat az </w:t>
      </w:r>
      <w:r w:rsidRPr="00A93B03">
        <w:rPr>
          <w:szCs w:val="22"/>
          <w:lang w:val="hu-HU"/>
        </w:rPr>
        <w:t>újszülött</w:t>
      </w:r>
      <w:r w:rsidR="00C13E91" w:rsidRPr="00A93B03">
        <w:rPr>
          <w:szCs w:val="22"/>
          <w:lang w:val="hu-HU"/>
        </w:rPr>
        <w:t>nél</w:t>
      </w:r>
      <w:r w:rsidRPr="00A93B03">
        <w:rPr>
          <w:szCs w:val="22"/>
          <w:lang w:val="hu-HU"/>
        </w:rPr>
        <w:t xml:space="preserve">, </w:t>
      </w:r>
      <w:r w:rsidR="00C13E91" w:rsidRPr="00A93B03">
        <w:rPr>
          <w:szCs w:val="22"/>
          <w:lang w:val="hu-HU"/>
        </w:rPr>
        <w:t xml:space="preserve">ami </w:t>
      </w:r>
      <w:r w:rsidRPr="00A93B03">
        <w:rPr>
          <w:szCs w:val="22"/>
          <w:lang w:val="hu-HU"/>
        </w:rPr>
        <w:t>káros következményekkel járhat. Ilyen esetben készenlétben kell tartani a naloxont mint antidotumot.</w:t>
      </w:r>
    </w:p>
    <w:p w14:paraId="57FD24DC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7BE8C3" w14:textId="77777777" w:rsidR="00B259C6" w:rsidRPr="00A93B03" w:rsidRDefault="00B259C6" w:rsidP="00EB5569">
      <w:pPr>
        <w:spacing w:line="240" w:lineRule="auto"/>
        <w:rPr>
          <w:u w:val="single"/>
          <w:lang w:val="hu-HU"/>
        </w:rPr>
      </w:pPr>
      <w:r w:rsidRPr="00A93B03">
        <w:rPr>
          <w:u w:val="single"/>
          <w:lang w:val="hu-HU"/>
        </w:rPr>
        <w:t>Feltételezett mellékhatások bejelentése</w:t>
      </w:r>
    </w:p>
    <w:p w14:paraId="1D9D3657" w14:textId="77777777" w:rsidR="00B259C6" w:rsidRPr="00A93B03" w:rsidRDefault="00B259C6" w:rsidP="00FA747B">
      <w:pPr>
        <w:spacing w:line="240" w:lineRule="auto"/>
        <w:rPr>
          <w:lang w:val="hu-HU"/>
        </w:rPr>
      </w:pPr>
      <w:r w:rsidRPr="00A93B03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33A759B" w14:textId="77777777" w:rsidR="00B259C6" w:rsidRPr="00A93B03" w:rsidRDefault="00B259C6">
      <w:pPr>
        <w:widowControl w:val="0"/>
        <w:spacing w:line="240" w:lineRule="auto"/>
        <w:ind w:left="567" w:hanging="567"/>
        <w:rPr>
          <w:lang w:val="hu-HU"/>
        </w:rPr>
      </w:pPr>
      <w:r w:rsidRPr="00A93B03">
        <w:rPr>
          <w:lang w:val="hu-HU"/>
        </w:rPr>
        <w:t>Az egészségügyi szakembereket kérjük, hogy jelentsék be a feltételezett mellékhatásokat a hatóság</w:t>
      </w:r>
    </w:p>
    <w:p w14:paraId="3CA4EDCF" w14:textId="4148DB61" w:rsidR="000A4342" w:rsidRPr="00A93B03" w:rsidRDefault="00B259C6" w:rsidP="000A4342">
      <w:pPr>
        <w:rPr>
          <w:b/>
          <w:szCs w:val="22"/>
          <w:lang w:val="hu-HU"/>
        </w:rPr>
      </w:pPr>
      <w:r w:rsidRPr="00A93B03">
        <w:rPr>
          <w:lang w:val="hu-HU"/>
        </w:rPr>
        <w:t>részére az</w:t>
      </w:r>
      <w:r w:rsidR="00ED5442" w:rsidRPr="00A93B03">
        <w:rPr>
          <w:lang w:val="hu-HU"/>
        </w:rPr>
        <w:t xml:space="preserve"> </w:t>
      </w:r>
      <w:hyperlink r:id="rId10" w:history="1">
        <w:r w:rsidR="000A4342" w:rsidRPr="00A93B03">
          <w:rPr>
            <w:rStyle w:val="Hiperhivatkozs"/>
            <w:highlight w:val="lightGray"/>
            <w:lang w:val="hu-HU"/>
          </w:rPr>
          <w:t>V. függelékben</w:t>
        </w:r>
      </w:hyperlink>
      <w:r w:rsidR="000A4342" w:rsidRPr="00A93B03">
        <w:rPr>
          <w:lang w:val="hu-HU"/>
        </w:rPr>
        <w:t xml:space="preserve"> található elérhetőségek valamelyikén keresztül.</w:t>
      </w:r>
    </w:p>
    <w:p w14:paraId="7EEDFEA7" w14:textId="77777777" w:rsidR="004F5BB8" w:rsidRPr="00A93B03" w:rsidRDefault="004F5BB8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</w:p>
    <w:p w14:paraId="0B4F52CB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4.9</w:t>
      </w:r>
      <w:r w:rsidRPr="00A93B03">
        <w:rPr>
          <w:b/>
          <w:szCs w:val="22"/>
          <w:lang w:val="hu-HU"/>
        </w:rPr>
        <w:tab/>
        <w:t>Túladagolás</w:t>
      </w:r>
    </w:p>
    <w:p w14:paraId="7D27EE9D" w14:textId="77777777" w:rsidR="0062443C" w:rsidRPr="00A93B03" w:rsidRDefault="0062443C" w:rsidP="008538CA">
      <w:pPr>
        <w:pStyle w:val="Szvegtrzs"/>
        <w:tabs>
          <w:tab w:val="center" w:pos="4896"/>
          <w:tab w:val="right" w:pos="9432"/>
        </w:tabs>
        <w:rPr>
          <w:b w:val="0"/>
          <w:i w:val="0"/>
          <w:szCs w:val="22"/>
          <w:lang w:val="hu-HU"/>
        </w:rPr>
      </w:pPr>
    </w:p>
    <w:p w14:paraId="7FF9F810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Nagy </w:t>
      </w:r>
      <w:r w:rsidR="00C13E91" w:rsidRPr="00A93B03">
        <w:rPr>
          <w:szCs w:val="22"/>
          <w:lang w:val="hu-HU"/>
        </w:rPr>
        <w:t>nalbufin</w:t>
      </w:r>
      <w:r w:rsidR="00C13E91" w:rsidRPr="00A93B03">
        <w:rPr>
          <w:szCs w:val="22"/>
          <w:lang w:val="hu-HU"/>
        </w:rPr>
        <w:noBreakHyphen/>
        <w:t xml:space="preserve">hidroklorid </w:t>
      </w:r>
      <w:r w:rsidRPr="00A93B03">
        <w:rPr>
          <w:szCs w:val="22"/>
          <w:lang w:val="hu-HU"/>
        </w:rPr>
        <w:t>dózisok (im. vagy iv.) alkalmazása a túladagolás számos tünetét, mint pl. légzésdepressziót, szedációt, álmosságot, öntudatlan állapotot és rossz közérzetet okoz.</w:t>
      </w:r>
    </w:p>
    <w:p w14:paraId="33AE87E8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9F49655" w14:textId="3D41B843" w:rsidR="0062443C" w:rsidRPr="00A93B03" w:rsidRDefault="0062443C" w:rsidP="008538CA">
      <w:pPr>
        <w:pStyle w:val="WW-Szvegtrzs3"/>
        <w:tabs>
          <w:tab w:val="center" w:pos="4896"/>
          <w:tab w:val="right" w:pos="9432"/>
        </w:tabs>
        <w:jc w:val="left"/>
        <w:rPr>
          <w:sz w:val="22"/>
          <w:szCs w:val="22"/>
        </w:rPr>
      </w:pPr>
      <w:r w:rsidRPr="00A93B03">
        <w:rPr>
          <w:sz w:val="22"/>
          <w:szCs w:val="22"/>
        </w:rPr>
        <w:t>A naloxon</w:t>
      </w:r>
      <w:r w:rsidR="00C13E91" w:rsidRPr="00A93B03">
        <w:rPr>
          <w:sz w:val="22"/>
          <w:szCs w:val="22"/>
        </w:rPr>
        <w:noBreakHyphen/>
      </w:r>
      <w:r w:rsidRPr="00A93B03">
        <w:rPr>
          <w:sz w:val="22"/>
          <w:szCs w:val="22"/>
        </w:rPr>
        <w:t>hidroklorid a nalbufin</w:t>
      </w:r>
      <w:r w:rsidR="00C13E91" w:rsidRPr="00A93B03">
        <w:rPr>
          <w:sz w:val="22"/>
          <w:szCs w:val="22"/>
        </w:rPr>
        <w:noBreakHyphen/>
      </w:r>
      <w:r w:rsidRPr="00A93B03">
        <w:rPr>
          <w:sz w:val="22"/>
          <w:szCs w:val="22"/>
        </w:rPr>
        <w:t>hidroklorid specifikus antidotuma</w:t>
      </w:r>
      <w:r w:rsidR="00C13E91" w:rsidRPr="00A93B03">
        <w:rPr>
          <w:sz w:val="22"/>
          <w:szCs w:val="22"/>
        </w:rPr>
        <w:t>ként alkalmazható</w:t>
      </w:r>
      <w:r w:rsidRPr="00A93B03">
        <w:rPr>
          <w:sz w:val="22"/>
          <w:szCs w:val="22"/>
        </w:rPr>
        <w:t>. A</w:t>
      </w:r>
      <w:r w:rsidR="00C13E91" w:rsidRPr="00A93B03">
        <w:rPr>
          <w:sz w:val="22"/>
          <w:szCs w:val="22"/>
        </w:rPr>
        <w:t>z elsődleges feladat azonban a</w:t>
      </w:r>
      <w:r w:rsidRPr="00A93B03">
        <w:rPr>
          <w:sz w:val="22"/>
          <w:szCs w:val="22"/>
        </w:rPr>
        <w:t xml:space="preserve"> légzési és cardiovas</w:t>
      </w:r>
      <w:r w:rsidR="00C13E91" w:rsidRPr="00A93B03">
        <w:rPr>
          <w:sz w:val="22"/>
          <w:szCs w:val="22"/>
        </w:rPr>
        <w:t>c</w:t>
      </w:r>
      <w:r w:rsidRPr="00A93B03">
        <w:rPr>
          <w:sz w:val="22"/>
          <w:szCs w:val="22"/>
        </w:rPr>
        <w:t>ularis funkciók ellenőrzése.</w:t>
      </w:r>
      <w:r w:rsidR="00C13E91" w:rsidRPr="00A93B03">
        <w:rPr>
          <w:sz w:val="22"/>
          <w:szCs w:val="22"/>
        </w:rPr>
        <w:t xml:space="preserve"> </w:t>
      </w:r>
      <w:r w:rsidRPr="00A93B03">
        <w:rPr>
          <w:sz w:val="22"/>
          <w:szCs w:val="22"/>
        </w:rPr>
        <w:t>A tüneti és szupportív terápia alkalmazása többnyire elegendő enyhe és mérsékelt túladagolás esetén. Szükség esetén oxigén, plazmaexpanderek és egyéb szupportív terápia alkalmazható.</w:t>
      </w:r>
    </w:p>
    <w:p w14:paraId="173828E0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084E5BA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56DEDEE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5.</w:t>
      </w:r>
      <w:r w:rsidRPr="00A93B03">
        <w:rPr>
          <w:b/>
          <w:szCs w:val="22"/>
          <w:lang w:val="hu-HU"/>
        </w:rPr>
        <w:tab/>
        <w:t>FARMAKOLÓGIAI TULAJDONSÁGOK</w:t>
      </w:r>
    </w:p>
    <w:p w14:paraId="454DA9BD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</w:p>
    <w:p w14:paraId="4F758F2D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 xml:space="preserve">5.1 </w:t>
      </w:r>
      <w:r w:rsidRPr="00A93B03">
        <w:rPr>
          <w:b/>
          <w:szCs w:val="22"/>
          <w:lang w:val="hu-HU"/>
        </w:rPr>
        <w:tab/>
        <w:t>Farmakodinámiás tulajdonságok</w:t>
      </w:r>
    </w:p>
    <w:p w14:paraId="6C02912E" w14:textId="1D46AD0C" w:rsidR="00CE3F15" w:rsidRPr="00A93B03" w:rsidRDefault="00CE3F15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</w:p>
    <w:p w14:paraId="398877C4" w14:textId="3B695C82" w:rsidR="00CE3F15" w:rsidRPr="00A93B03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  <w:r w:rsidRPr="00A93B03">
        <w:rPr>
          <w:szCs w:val="22"/>
          <w:lang w:val="hu-HU"/>
        </w:rPr>
        <w:t>Farmakoterápiás csoport: opioidok, morfinszármazékok</w:t>
      </w:r>
    </w:p>
    <w:p w14:paraId="43675CF7" w14:textId="540EB513" w:rsidR="0062443C" w:rsidRPr="00A93B03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  <w:r w:rsidRPr="00A93B03">
        <w:rPr>
          <w:szCs w:val="22"/>
          <w:lang w:val="hu-HU"/>
        </w:rPr>
        <w:t>ATC kód: N02A F02</w:t>
      </w:r>
      <w:r w:rsidR="004F5BB8" w:rsidRPr="00A93B03">
        <w:rPr>
          <w:szCs w:val="22"/>
          <w:lang w:val="hu-HU"/>
        </w:rPr>
        <w:t>0</w:t>
      </w:r>
    </w:p>
    <w:p w14:paraId="6F66437F" w14:textId="77777777" w:rsidR="0062443C" w:rsidRPr="00A93B03" w:rsidRDefault="0062443C" w:rsidP="008538CA">
      <w:pPr>
        <w:pStyle w:val="Szvegtrzsbehzssal"/>
        <w:tabs>
          <w:tab w:val="center" w:pos="4896"/>
          <w:tab w:val="right" w:pos="9432"/>
        </w:tabs>
        <w:ind w:left="0" w:firstLine="0"/>
        <w:rPr>
          <w:szCs w:val="22"/>
          <w:lang w:val="hu-HU"/>
        </w:rPr>
      </w:pPr>
    </w:p>
    <w:p w14:paraId="41386230" w14:textId="2EA081B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 w:eastAsia="ar-SA"/>
        </w:rPr>
      </w:pPr>
      <w:r w:rsidRPr="00A93B03">
        <w:rPr>
          <w:szCs w:val="22"/>
          <w:lang w:val="hu-HU" w:eastAsia="ar-SA"/>
        </w:rPr>
        <w:t>A nalbufin</w:t>
      </w:r>
      <w:r w:rsidR="00CE3F15" w:rsidRPr="00A93B03">
        <w:rPr>
          <w:szCs w:val="22"/>
          <w:lang w:val="hu-HU" w:eastAsia="ar-SA"/>
        </w:rPr>
        <w:noBreakHyphen/>
      </w:r>
      <w:r w:rsidRPr="00A93B03">
        <w:rPr>
          <w:szCs w:val="22"/>
          <w:lang w:val="hu-HU" w:eastAsia="ar-SA"/>
        </w:rPr>
        <w:t>hidroklorid κ-agonista és µ-antagonista</w:t>
      </w:r>
      <w:r w:rsidR="00CE3F15" w:rsidRPr="00A93B03">
        <w:rPr>
          <w:szCs w:val="22"/>
          <w:lang w:val="hu-HU" w:eastAsia="ar-SA"/>
        </w:rPr>
        <w:t xml:space="preserve"> </w:t>
      </w:r>
      <w:r w:rsidRPr="00A93B03">
        <w:rPr>
          <w:szCs w:val="22"/>
          <w:lang w:val="hu-HU" w:eastAsia="ar-SA"/>
        </w:rPr>
        <w:t xml:space="preserve">sajátságokkal egyaránt rendelkező opioid. Alapvető agonista (analgetikus) hatása mellett antagonista hatása hozzávetőlegesen negyede a nalorfinénak és tízszerese a pentazocinénak. </w:t>
      </w:r>
    </w:p>
    <w:p w14:paraId="2B1B9971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 w:eastAsia="ar-SA"/>
        </w:rPr>
      </w:pPr>
    </w:p>
    <w:p w14:paraId="5CDA3AE6" w14:textId="740FE5E8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 w:eastAsia="ar-SA"/>
        </w:rPr>
      </w:pPr>
      <w:r w:rsidRPr="00A93B03">
        <w:rPr>
          <w:szCs w:val="22"/>
          <w:lang w:val="hu-HU" w:eastAsia="ar-SA"/>
        </w:rPr>
        <w:t>A nalbufin</w:t>
      </w:r>
      <w:r w:rsidR="00CE3F15" w:rsidRPr="00A93B03">
        <w:rPr>
          <w:szCs w:val="22"/>
          <w:lang w:val="hu-HU" w:eastAsia="ar-SA"/>
        </w:rPr>
        <w:noBreakHyphen/>
      </w:r>
      <w:r w:rsidRPr="00A93B03">
        <w:rPr>
          <w:szCs w:val="22"/>
          <w:lang w:val="hu-HU" w:eastAsia="ar-SA"/>
        </w:rPr>
        <w:t>hidroklorid minimális abúzuspotenciállal rendelkezik és nincs hatása az emésztő- és húgyúti rendszer simaizomzatára. A nalbufin</w:t>
      </w:r>
      <w:r w:rsidR="00CE3F15" w:rsidRPr="00A93B03">
        <w:rPr>
          <w:szCs w:val="22"/>
          <w:lang w:val="hu-HU" w:eastAsia="ar-SA"/>
        </w:rPr>
        <w:noBreakHyphen/>
      </w:r>
      <w:r w:rsidRPr="00A93B03">
        <w:rPr>
          <w:szCs w:val="22"/>
          <w:lang w:val="hu-HU" w:eastAsia="ar-SA"/>
        </w:rPr>
        <w:t xml:space="preserve">hidroklorid kismértékben késlelteti a gyomor ürülését és a bélrendszeren történő átjutást. A </w:t>
      </w:r>
      <w:r w:rsidR="00CE3F15" w:rsidRPr="00A93B03">
        <w:rPr>
          <w:szCs w:val="22"/>
          <w:lang w:val="hu-HU" w:eastAsia="ar-SA"/>
        </w:rPr>
        <w:t xml:space="preserve">vizeletürítést </w:t>
      </w:r>
      <w:r w:rsidRPr="00A93B03">
        <w:rPr>
          <w:szCs w:val="22"/>
          <w:lang w:val="hu-HU" w:eastAsia="ar-SA"/>
        </w:rPr>
        <w:t>nem neh</w:t>
      </w:r>
      <w:r w:rsidR="00A93B03">
        <w:rPr>
          <w:szCs w:val="22"/>
          <w:lang w:val="hu-HU" w:eastAsia="ar-SA"/>
        </w:rPr>
        <w:t>e</w:t>
      </w:r>
      <w:r w:rsidRPr="00A93B03">
        <w:rPr>
          <w:szCs w:val="22"/>
          <w:lang w:val="hu-HU" w:eastAsia="ar-SA"/>
        </w:rPr>
        <w:t>z</w:t>
      </w:r>
      <w:r w:rsidR="00CE3F15" w:rsidRPr="00A93B03">
        <w:rPr>
          <w:szCs w:val="22"/>
          <w:lang w:val="hu-HU" w:eastAsia="ar-SA"/>
        </w:rPr>
        <w:t>íti</w:t>
      </w:r>
      <w:r w:rsidRPr="00A93B03">
        <w:rPr>
          <w:szCs w:val="22"/>
          <w:lang w:val="hu-HU" w:eastAsia="ar-SA"/>
        </w:rPr>
        <w:t>.</w:t>
      </w:r>
    </w:p>
    <w:p w14:paraId="3B1261E5" w14:textId="77777777" w:rsidR="0062443C" w:rsidRPr="00A93B03" w:rsidRDefault="0062443C" w:rsidP="008538CA">
      <w:pPr>
        <w:pStyle w:val="Cmsor5"/>
        <w:tabs>
          <w:tab w:val="center" w:pos="4896"/>
          <w:tab w:val="right" w:pos="9432"/>
        </w:tabs>
        <w:jc w:val="left"/>
        <w:rPr>
          <w:szCs w:val="22"/>
          <w:lang w:val="hu-HU"/>
        </w:rPr>
      </w:pPr>
    </w:p>
    <w:p w14:paraId="4B426DF3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5.2</w:t>
      </w:r>
      <w:r w:rsidRPr="00A93B03">
        <w:rPr>
          <w:b/>
          <w:szCs w:val="22"/>
          <w:lang w:val="hu-HU"/>
        </w:rPr>
        <w:tab/>
        <w:t>Farmakokinetikai tulajdonságok</w:t>
      </w:r>
    </w:p>
    <w:p w14:paraId="4E80E25C" w14:textId="77777777" w:rsidR="0062443C" w:rsidRPr="00A93B03" w:rsidRDefault="0062443C" w:rsidP="008538CA">
      <w:pPr>
        <w:pStyle w:val="Cmsor5"/>
        <w:tabs>
          <w:tab w:val="center" w:pos="4896"/>
          <w:tab w:val="right" w:pos="9432"/>
        </w:tabs>
        <w:jc w:val="left"/>
        <w:rPr>
          <w:b/>
          <w:bCs/>
          <w:szCs w:val="22"/>
          <w:lang w:val="hu-HU"/>
        </w:rPr>
      </w:pPr>
    </w:p>
    <w:p w14:paraId="52E443C6" w14:textId="36D3FE9D" w:rsidR="00CE3F15" w:rsidRPr="00E91308" w:rsidRDefault="00CE3F15" w:rsidP="008538CA">
      <w:pPr>
        <w:pStyle w:val="Listaszerbekezds"/>
        <w:numPr>
          <w:ilvl w:val="0"/>
          <w:numId w:val="15"/>
        </w:numPr>
        <w:rPr>
          <w:szCs w:val="22"/>
          <w:lang w:val="hu-HU"/>
        </w:rPr>
      </w:pPr>
      <w:r w:rsidRPr="00E91308">
        <w:rPr>
          <w:szCs w:val="22"/>
          <w:lang w:val="hu-HU"/>
        </w:rPr>
        <w:t xml:space="preserve">Felnőtteknél a </w:t>
      </w:r>
      <w:r w:rsidR="0062443C" w:rsidRPr="00E91308">
        <w:rPr>
          <w:szCs w:val="22"/>
          <w:lang w:val="hu-HU"/>
        </w:rPr>
        <w:t>hatás beálltához szükséges idő iv. beadás után 2</w:t>
      </w:r>
      <w:r w:rsidRPr="00E91308">
        <w:rPr>
          <w:szCs w:val="22"/>
          <w:lang w:val="hu-HU"/>
        </w:rPr>
        <w:noBreakHyphen/>
      </w:r>
      <w:r w:rsidR="0062443C" w:rsidRPr="00E91308">
        <w:rPr>
          <w:szCs w:val="22"/>
          <w:lang w:val="hu-HU"/>
        </w:rPr>
        <w:t>3</w:t>
      </w:r>
      <w:r w:rsidRPr="00E91308">
        <w:rPr>
          <w:szCs w:val="22"/>
          <w:lang w:val="hu-HU"/>
        </w:rPr>
        <w:t> </w:t>
      </w:r>
      <w:r w:rsidR="0062443C" w:rsidRPr="00E91308">
        <w:rPr>
          <w:szCs w:val="22"/>
          <w:lang w:val="hu-HU"/>
        </w:rPr>
        <w:t>perc, im. illetve sc. beadást követően kevesebb mint 15</w:t>
      </w:r>
      <w:r w:rsidRPr="00E91308">
        <w:rPr>
          <w:szCs w:val="22"/>
          <w:lang w:val="hu-HU"/>
        </w:rPr>
        <w:t> </w:t>
      </w:r>
      <w:r w:rsidR="0062443C" w:rsidRPr="00E91308">
        <w:rPr>
          <w:szCs w:val="22"/>
          <w:lang w:val="hu-HU"/>
        </w:rPr>
        <w:t>perc. A hatás időtartama 3</w:t>
      </w:r>
      <w:r w:rsidRPr="00E91308">
        <w:rPr>
          <w:szCs w:val="22"/>
          <w:lang w:val="hu-HU"/>
        </w:rPr>
        <w:noBreakHyphen/>
      </w:r>
      <w:r w:rsidR="0062443C" w:rsidRPr="00E91308">
        <w:rPr>
          <w:szCs w:val="22"/>
          <w:lang w:val="hu-HU"/>
        </w:rPr>
        <w:t>6</w:t>
      </w:r>
      <w:r w:rsidRPr="00E91308">
        <w:rPr>
          <w:szCs w:val="22"/>
          <w:lang w:val="hu-HU"/>
        </w:rPr>
        <w:t> </w:t>
      </w:r>
      <w:r w:rsidR="0062443C" w:rsidRPr="00E91308">
        <w:rPr>
          <w:szCs w:val="22"/>
          <w:lang w:val="hu-HU"/>
        </w:rPr>
        <w:t>óra. A felezési idő 2,93</w:t>
      </w:r>
      <w:r w:rsidRPr="00E91308">
        <w:rPr>
          <w:szCs w:val="22"/>
          <w:lang w:val="hu-HU"/>
        </w:rPr>
        <w:t> </w:t>
      </w:r>
      <w:r w:rsidR="0062443C" w:rsidRPr="00A93B03">
        <w:rPr>
          <w:lang w:val="hu-HU"/>
        </w:rPr>
        <w:sym w:font="Symbol" w:char="F0B1"/>
      </w:r>
      <w:r w:rsidRPr="00E91308">
        <w:rPr>
          <w:szCs w:val="22"/>
          <w:lang w:val="hu-HU"/>
        </w:rPr>
        <w:t> </w:t>
      </w:r>
      <w:r w:rsidR="0062443C" w:rsidRPr="00E91308">
        <w:rPr>
          <w:szCs w:val="22"/>
          <w:lang w:val="hu-HU"/>
        </w:rPr>
        <w:t>0,795</w:t>
      </w:r>
      <w:r w:rsidRPr="00E91308">
        <w:rPr>
          <w:szCs w:val="22"/>
          <w:lang w:val="hu-HU"/>
        </w:rPr>
        <w:t> </w:t>
      </w:r>
      <w:r w:rsidR="0062443C" w:rsidRPr="00E91308">
        <w:rPr>
          <w:szCs w:val="22"/>
          <w:lang w:val="hu-HU"/>
        </w:rPr>
        <w:t xml:space="preserve">óra. </w:t>
      </w:r>
    </w:p>
    <w:p w14:paraId="1A08EB62" w14:textId="0E75F0BD" w:rsidR="00CE3F15" w:rsidRPr="00A93B03" w:rsidRDefault="0062443C" w:rsidP="008538CA">
      <w:pPr>
        <w:pStyle w:val="Listaszerbekezds"/>
        <w:numPr>
          <w:ilvl w:val="0"/>
          <w:numId w:val="15"/>
        </w:numPr>
        <w:rPr>
          <w:szCs w:val="22"/>
          <w:lang w:val="hu-HU"/>
        </w:rPr>
      </w:pPr>
      <w:r w:rsidRPr="00E91308">
        <w:rPr>
          <w:szCs w:val="22"/>
          <w:lang w:val="hu-HU"/>
        </w:rPr>
        <w:t>1,5 éves vagy ennél idősebb gyermekek esetében a hatás beálltához szükséges idő iv. beadás után 2</w:t>
      </w:r>
      <w:r w:rsidR="00CE3F15" w:rsidRPr="00A93B03">
        <w:rPr>
          <w:szCs w:val="22"/>
          <w:lang w:val="hu-HU"/>
        </w:rPr>
        <w:noBreakHyphen/>
      </w:r>
      <w:r w:rsidRPr="00E91308">
        <w:rPr>
          <w:szCs w:val="22"/>
          <w:lang w:val="hu-HU"/>
        </w:rPr>
        <w:t>3</w:t>
      </w:r>
      <w:r w:rsidR="00CE3F15" w:rsidRPr="00A93B03">
        <w:rPr>
          <w:szCs w:val="22"/>
          <w:lang w:val="hu-HU"/>
        </w:rPr>
        <w:t> </w:t>
      </w:r>
      <w:r w:rsidRPr="00E91308">
        <w:rPr>
          <w:szCs w:val="22"/>
          <w:lang w:val="hu-HU"/>
        </w:rPr>
        <w:t>perc, im. illetve sc. beadást követően 20</w:t>
      </w:r>
      <w:r w:rsidR="00CE3F15" w:rsidRPr="00A93B03">
        <w:rPr>
          <w:szCs w:val="22"/>
          <w:lang w:val="hu-HU"/>
        </w:rPr>
        <w:noBreakHyphen/>
      </w:r>
      <w:r w:rsidRPr="00E91308">
        <w:rPr>
          <w:szCs w:val="22"/>
          <w:lang w:val="hu-HU"/>
        </w:rPr>
        <w:t>30</w:t>
      </w:r>
      <w:r w:rsidR="00CE3F15" w:rsidRPr="00A93B03">
        <w:rPr>
          <w:szCs w:val="22"/>
          <w:lang w:val="hu-HU"/>
        </w:rPr>
        <w:t> </w:t>
      </w:r>
      <w:r w:rsidRPr="00E91308">
        <w:rPr>
          <w:szCs w:val="22"/>
          <w:lang w:val="hu-HU"/>
        </w:rPr>
        <w:t>perc. A hatás időtartama 3</w:t>
      </w:r>
      <w:r w:rsidR="00CE3F15" w:rsidRPr="00A93B03">
        <w:rPr>
          <w:szCs w:val="22"/>
          <w:lang w:val="hu-HU"/>
        </w:rPr>
        <w:noBreakHyphen/>
      </w:r>
      <w:r w:rsidRPr="00E91308">
        <w:rPr>
          <w:szCs w:val="22"/>
          <w:lang w:val="hu-HU"/>
        </w:rPr>
        <w:t>4</w:t>
      </w:r>
      <w:r w:rsidR="00CE3F15" w:rsidRPr="00A93B03">
        <w:rPr>
          <w:szCs w:val="22"/>
          <w:lang w:val="hu-HU"/>
        </w:rPr>
        <w:t> </w:t>
      </w:r>
      <w:r w:rsidRPr="00E91308">
        <w:rPr>
          <w:szCs w:val="22"/>
          <w:lang w:val="hu-HU"/>
        </w:rPr>
        <w:t>óra.</w:t>
      </w:r>
    </w:p>
    <w:p w14:paraId="633ACA05" w14:textId="0D0E29BC" w:rsidR="0062443C" w:rsidRPr="00E91308" w:rsidRDefault="0062443C" w:rsidP="008538CA">
      <w:pPr>
        <w:pStyle w:val="Listaszerbekezds"/>
        <w:ind w:left="360"/>
        <w:rPr>
          <w:szCs w:val="22"/>
          <w:lang w:val="hu-HU"/>
        </w:rPr>
      </w:pPr>
      <w:r w:rsidRPr="00E91308">
        <w:rPr>
          <w:szCs w:val="22"/>
          <w:lang w:val="hu-HU"/>
        </w:rPr>
        <w:t>A nalbufin csak mérsékelten (kb. 50%</w:t>
      </w:r>
      <w:r w:rsidR="00CE3F15" w:rsidRPr="00A93B03">
        <w:rPr>
          <w:szCs w:val="22"/>
          <w:lang w:val="hu-HU"/>
        </w:rPr>
        <w:t>-ban</w:t>
      </w:r>
      <w:r w:rsidRPr="00E91308">
        <w:rPr>
          <w:szCs w:val="22"/>
          <w:lang w:val="hu-HU"/>
        </w:rPr>
        <w:t xml:space="preserve">) kötődik a plazmafehérjékhez. </w:t>
      </w:r>
    </w:p>
    <w:p w14:paraId="6164FD3A" w14:textId="7363C96A" w:rsidR="00CE3F15" w:rsidRPr="00A93B03" w:rsidRDefault="0062443C" w:rsidP="008538CA">
      <w:pPr>
        <w:pStyle w:val="Listaszerbekezds"/>
        <w:numPr>
          <w:ilvl w:val="0"/>
          <w:numId w:val="15"/>
        </w:numPr>
        <w:rPr>
          <w:szCs w:val="22"/>
          <w:lang w:val="hu-HU"/>
        </w:rPr>
      </w:pPr>
      <w:r w:rsidRPr="00E91308">
        <w:rPr>
          <w:szCs w:val="22"/>
          <w:lang w:val="hu-HU"/>
        </w:rPr>
        <w:t xml:space="preserve">A nalbufin-hidroklorid a májban metabolizálódik. </w:t>
      </w:r>
    </w:p>
    <w:p w14:paraId="7A538AFC" w14:textId="25277CF1" w:rsidR="0062443C" w:rsidRPr="00E91308" w:rsidRDefault="00CE3F15" w:rsidP="008538CA">
      <w:pPr>
        <w:pStyle w:val="Listaszerbekezds"/>
        <w:ind w:left="360"/>
        <w:rPr>
          <w:szCs w:val="22"/>
          <w:lang w:val="hu-HU"/>
        </w:rPr>
      </w:pPr>
      <w:r w:rsidRPr="00A93B03">
        <w:rPr>
          <w:szCs w:val="22"/>
          <w:lang w:val="hu-HU"/>
        </w:rPr>
        <w:t>Eddig hét</w:t>
      </w:r>
      <w:r w:rsidRPr="00E91308">
        <w:rPr>
          <w:szCs w:val="22"/>
          <w:lang w:val="hu-HU"/>
        </w:rPr>
        <w:t xml:space="preserve"> </w:t>
      </w:r>
      <w:r w:rsidR="0062443C" w:rsidRPr="00E91308">
        <w:rPr>
          <w:szCs w:val="22"/>
          <w:lang w:val="hu-HU"/>
        </w:rPr>
        <w:t>metabolitját izolálták. A legfontosabb metabolitja az N-(hidroxi-keto-ciklobutil)-metil-nornalbufin, melynek izomerjei alkotják a többi metabolitot</w:t>
      </w:r>
      <w:r w:rsidR="00A93B03">
        <w:rPr>
          <w:szCs w:val="22"/>
          <w:lang w:val="hu-HU"/>
        </w:rPr>
        <w:t>,</w:t>
      </w:r>
      <w:r w:rsidRPr="00A93B03">
        <w:rPr>
          <w:szCs w:val="22"/>
          <w:lang w:val="hu-HU"/>
        </w:rPr>
        <w:t xml:space="preserve"> amelyek</w:t>
      </w:r>
      <w:r w:rsidR="0062443C" w:rsidRPr="00E91308">
        <w:rPr>
          <w:szCs w:val="22"/>
          <w:lang w:val="hu-HU"/>
        </w:rPr>
        <w:t xml:space="preserve"> </w:t>
      </w:r>
      <w:r w:rsidRPr="00E91308">
        <w:rPr>
          <w:szCs w:val="22"/>
          <w:lang w:val="hu-HU"/>
        </w:rPr>
        <w:t>hidroxil</w:t>
      </w:r>
      <w:r w:rsidRPr="00A93B03">
        <w:rPr>
          <w:szCs w:val="22"/>
          <w:lang w:val="hu-HU"/>
        </w:rPr>
        <w:t>ál</w:t>
      </w:r>
      <w:r w:rsidRPr="00E91308">
        <w:rPr>
          <w:szCs w:val="22"/>
          <w:lang w:val="hu-HU"/>
        </w:rPr>
        <w:t xml:space="preserve">t </w:t>
      </w:r>
      <w:r w:rsidR="0062443C" w:rsidRPr="00E91308">
        <w:rPr>
          <w:szCs w:val="22"/>
          <w:lang w:val="hu-HU"/>
        </w:rPr>
        <w:t>nalbufinszármazék</w:t>
      </w:r>
      <w:r w:rsidRPr="00A93B03">
        <w:rPr>
          <w:szCs w:val="22"/>
          <w:lang w:val="hu-HU"/>
        </w:rPr>
        <w:t>ok</w:t>
      </w:r>
      <w:r w:rsidR="0062443C" w:rsidRPr="00E91308">
        <w:rPr>
          <w:szCs w:val="22"/>
          <w:lang w:val="hu-HU"/>
        </w:rPr>
        <w:t xml:space="preserve">. A metabolitok jelentősebb hatással nem rendelkeznek. A </w:t>
      </w:r>
      <w:r w:rsidRPr="00E91308">
        <w:rPr>
          <w:szCs w:val="22"/>
          <w:lang w:val="hu-HU"/>
        </w:rPr>
        <w:t>metaboli</w:t>
      </w:r>
      <w:r w:rsidRPr="00A93B03">
        <w:rPr>
          <w:szCs w:val="22"/>
          <w:lang w:val="hu-HU"/>
        </w:rPr>
        <w:t>tok kialakulását</w:t>
      </w:r>
      <w:r w:rsidRPr="00E91308">
        <w:rPr>
          <w:szCs w:val="22"/>
          <w:lang w:val="hu-HU"/>
        </w:rPr>
        <w:t xml:space="preserve"> </w:t>
      </w:r>
      <w:r w:rsidR="0062443C" w:rsidRPr="00E91308">
        <w:rPr>
          <w:szCs w:val="22"/>
          <w:lang w:val="hu-HU"/>
        </w:rPr>
        <w:t>katalizáló enzimekről információ nem áll rendelkezésre.</w:t>
      </w:r>
    </w:p>
    <w:p w14:paraId="7207DB7B" w14:textId="77777777" w:rsidR="0062443C" w:rsidRPr="00E91308" w:rsidRDefault="0062443C" w:rsidP="008538CA">
      <w:pPr>
        <w:pStyle w:val="Listaszerbekezds"/>
        <w:numPr>
          <w:ilvl w:val="0"/>
          <w:numId w:val="15"/>
        </w:numPr>
        <w:rPr>
          <w:szCs w:val="22"/>
          <w:lang w:val="hu-HU"/>
        </w:rPr>
      </w:pPr>
      <w:r w:rsidRPr="00E91308">
        <w:rPr>
          <w:szCs w:val="22"/>
          <w:lang w:val="hu-HU"/>
        </w:rPr>
        <w:t>A nalbufin-hidroklorid glukuronid metabolitok formájában a vizelettel ürül.</w:t>
      </w:r>
    </w:p>
    <w:p w14:paraId="327BFA4A" w14:textId="76F0FD2B" w:rsidR="0062443C" w:rsidRPr="00E91308" w:rsidRDefault="0062443C" w:rsidP="008538CA">
      <w:pPr>
        <w:pStyle w:val="Listaszerbekezds"/>
        <w:numPr>
          <w:ilvl w:val="0"/>
          <w:numId w:val="15"/>
        </w:numPr>
        <w:rPr>
          <w:szCs w:val="22"/>
          <w:lang w:val="hu-HU"/>
        </w:rPr>
      </w:pPr>
      <w:r w:rsidRPr="00E91308">
        <w:rPr>
          <w:szCs w:val="22"/>
          <w:lang w:val="hu-HU"/>
        </w:rPr>
        <w:t xml:space="preserve">Vese- és májkárosodásban szenvedő </w:t>
      </w:r>
      <w:r w:rsidR="00CE3F15" w:rsidRPr="00E91308">
        <w:rPr>
          <w:szCs w:val="22"/>
          <w:lang w:val="hu-HU"/>
        </w:rPr>
        <w:t>betegek</w:t>
      </w:r>
      <w:r w:rsidR="00CE3F15" w:rsidRPr="00A93B03">
        <w:rPr>
          <w:szCs w:val="22"/>
          <w:lang w:val="hu-HU"/>
        </w:rPr>
        <w:t>kel</w:t>
      </w:r>
      <w:r w:rsidR="00CE3F15" w:rsidRPr="00E91308">
        <w:rPr>
          <w:szCs w:val="22"/>
          <w:lang w:val="hu-HU"/>
        </w:rPr>
        <w:t xml:space="preserve"> </w:t>
      </w:r>
      <w:r w:rsidRPr="00E91308">
        <w:rPr>
          <w:szCs w:val="22"/>
          <w:lang w:val="hu-HU"/>
        </w:rPr>
        <w:t>nem végeztek vizsgálatokat.</w:t>
      </w:r>
    </w:p>
    <w:p w14:paraId="593DC56B" w14:textId="77777777" w:rsidR="0062443C" w:rsidRPr="00A93B03" w:rsidRDefault="0062443C" w:rsidP="008538CA">
      <w:pPr>
        <w:tabs>
          <w:tab w:val="clear" w:pos="567"/>
        </w:tabs>
        <w:rPr>
          <w:szCs w:val="22"/>
          <w:lang w:val="hu-HU"/>
        </w:rPr>
      </w:pPr>
    </w:p>
    <w:p w14:paraId="31CB8039" w14:textId="77777777" w:rsidR="0062443C" w:rsidRPr="00A93B03" w:rsidRDefault="0062443C" w:rsidP="008538CA">
      <w:pPr>
        <w:numPr>
          <w:ilvl w:val="1"/>
          <w:numId w:val="11"/>
        </w:numPr>
        <w:tabs>
          <w:tab w:val="left" w:pos="708"/>
        </w:tabs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A preklinikai biztonsági vizsgálatok eredményei</w:t>
      </w:r>
    </w:p>
    <w:p w14:paraId="6702E931" w14:textId="77777777" w:rsidR="0062443C" w:rsidRPr="00A93B03" w:rsidRDefault="0062443C" w:rsidP="008538CA">
      <w:pPr>
        <w:tabs>
          <w:tab w:val="left" w:pos="708"/>
        </w:tabs>
        <w:rPr>
          <w:b/>
          <w:szCs w:val="22"/>
          <w:lang w:val="hu-HU"/>
        </w:rPr>
      </w:pPr>
    </w:p>
    <w:p w14:paraId="75B8D883" w14:textId="162D4FBD" w:rsidR="006331CE" w:rsidRPr="00A93B03" w:rsidRDefault="0062443C" w:rsidP="008538CA">
      <w:pPr>
        <w:pStyle w:val="WW-Szvegtrzs3"/>
        <w:tabs>
          <w:tab w:val="center" w:pos="4896"/>
          <w:tab w:val="right" w:pos="9432"/>
        </w:tabs>
        <w:jc w:val="left"/>
        <w:rPr>
          <w:sz w:val="22"/>
          <w:szCs w:val="22"/>
        </w:rPr>
      </w:pPr>
      <w:r w:rsidRPr="00A93B03">
        <w:rPr>
          <w:sz w:val="22"/>
          <w:szCs w:val="22"/>
        </w:rPr>
        <w:t xml:space="preserve">Reprodukciós toxicitási vizsgálatokat a parenterálisan alkalmazott nalbufinnal patkányokon és nyulakon </w:t>
      </w:r>
      <w:r w:rsidR="006331CE" w:rsidRPr="00A93B03">
        <w:rPr>
          <w:sz w:val="22"/>
          <w:szCs w:val="22"/>
        </w:rPr>
        <w:t>végeztek</w:t>
      </w:r>
      <w:r w:rsidRPr="00A93B03">
        <w:rPr>
          <w:sz w:val="22"/>
          <w:szCs w:val="22"/>
        </w:rPr>
        <w:t xml:space="preserve">. Egy patkányokon végzett pre- és postnatalis vizsgálatban a pre- és postnatalis mortalitás növekedését és az ivadékok súlyának csökkenését tapasztalták nagy dózisok alkalmazásakor. </w:t>
      </w:r>
    </w:p>
    <w:p w14:paraId="4F570004" w14:textId="6358B58A" w:rsidR="0062443C" w:rsidRPr="00A93B03" w:rsidRDefault="0062443C" w:rsidP="008538CA">
      <w:pPr>
        <w:pStyle w:val="WW-Szvegtrzs3"/>
        <w:tabs>
          <w:tab w:val="center" w:pos="4896"/>
          <w:tab w:val="right" w:pos="9432"/>
        </w:tabs>
        <w:jc w:val="left"/>
        <w:rPr>
          <w:sz w:val="22"/>
          <w:szCs w:val="22"/>
        </w:rPr>
      </w:pPr>
      <w:r w:rsidRPr="00A93B03">
        <w:rPr>
          <w:sz w:val="22"/>
          <w:szCs w:val="22"/>
        </w:rPr>
        <w:t>A nalbufin</w:t>
      </w:r>
      <w:r w:rsidR="006331CE" w:rsidRPr="00A93B03">
        <w:rPr>
          <w:sz w:val="22"/>
          <w:szCs w:val="22"/>
        </w:rPr>
        <w:noBreakHyphen/>
      </w:r>
      <w:r w:rsidRPr="00A93B03">
        <w:rPr>
          <w:sz w:val="22"/>
          <w:szCs w:val="22"/>
        </w:rPr>
        <w:t>hidroklorid nem gya</w:t>
      </w:r>
      <w:r w:rsidR="006331CE" w:rsidRPr="00A93B03">
        <w:rPr>
          <w:sz w:val="22"/>
          <w:szCs w:val="22"/>
        </w:rPr>
        <w:t>ko</w:t>
      </w:r>
      <w:r w:rsidRPr="00A93B03">
        <w:rPr>
          <w:sz w:val="22"/>
          <w:szCs w:val="22"/>
        </w:rPr>
        <w:t>rolt hatást a hím és nőstény patkányok fertilitására.</w:t>
      </w:r>
    </w:p>
    <w:p w14:paraId="57A87EFB" w14:textId="5D394B98" w:rsidR="0062443C" w:rsidRPr="00A93B03" w:rsidRDefault="0062443C" w:rsidP="008538CA">
      <w:pPr>
        <w:pStyle w:val="WW-Szvegtrzs3"/>
        <w:tabs>
          <w:tab w:val="center" w:pos="4896"/>
          <w:tab w:val="right" w:pos="9432"/>
        </w:tabs>
        <w:jc w:val="left"/>
        <w:rPr>
          <w:sz w:val="22"/>
          <w:szCs w:val="22"/>
        </w:rPr>
      </w:pPr>
      <w:r w:rsidRPr="00A93B03">
        <w:rPr>
          <w:sz w:val="22"/>
          <w:szCs w:val="22"/>
        </w:rPr>
        <w:t xml:space="preserve">Patkányoknál és nyulaknál </w:t>
      </w:r>
      <w:r w:rsidR="006331CE" w:rsidRPr="00A93B03">
        <w:rPr>
          <w:sz w:val="22"/>
          <w:szCs w:val="22"/>
        </w:rPr>
        <w:t xml:space="preserve">teratogén </w:t>
      </w:r>
      <w:r w:rsidRPr="00A93B03">
        <w:rPr>
          <w:sz w:val="22"/>
          <w:szCs w:val="22"/>
        </w:rPr>
        <w:t>hatást nem tapasztaltak.</w:t>
      </w:r>
    </w:p>
    <w:p w14:paraId="761C41BD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512F8B4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3DBF3C6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6.</w:t>
      </w:r>
      <w:r w:rsidRPr="00A93B03">
        <w:rPr>
          <w:b/>
          <w:szCs w:val="22"/>
          <w:lang w:val="hu-HU"/>
        </w:rPr>
        <w:tab/>
        <w:t>GYÓGYSZERÉSZETI JELLEMZŐK</w:t>
      </w:r>
    </w:p>
    <w:p w14:paraId="1823B95D" w14:textId="77777777" w:rsidR="0062443C" w:rsidRPr="00A93B03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</w:p>
    <w:p w14:paraId="2D8AF4BC" w14:textId="77777777" w:rsidR="0062443C" w:rsidRPr="00A93B03" w:rsidRDefault="0062443C" w:rsidP="008538CA">
      <w:pPr>
        <w:tabs>
          <w:tab w:val="left" w:pos="708"/>
        </w:tabs>
        <w:rPr>
          <w:b/>
          <w:bCs/>
          <w:szCs w:val="22"/>
          <w:lang w:val="hu-HU"/>
        </w:rPr>
      </w:pPr>
      <w:r w:rsidRPr="00A93B03">
        <w:rPr>
          <w:b/>
          <w:bCs/>
          <w:szCs w:val="22"/>
          <w:lang w:val="hu-HU"/>
        </w:rPr>
        <w:t>6.1</w:t>
      </w:r>
      <w:r w:rsidRPr="00A93B03">
        <w:rPr>
          <w:b/>
          <w:bCs/>
          <w:szCs w:val="22"/>
          <w:lang w:val="hu-HU"/>
        </w:rPr>
        <w:tab/>
        <w:t>Segédanyagok felsorolása</w:t>
      </w:r>
    </w:p>
    <w:p w14:paraId="46DBA2DE" w14:textId="77777777" w:rsidR="0062443C" w:rsidRPr="00A93B03" w:rsidRDefault="0062443C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</w:p>
    <w:p w14:paraId="7303FEEE" w14:textId="7A15E599" w:rsidR="006331CE" w:rsidRPr="00A93B03" w:rsidRDefault="0062443C" w:rsidP="008538CA">
      <w:pPr>
        <w:pStyle w:val="WW-Szvegtrzsbehzssal2"/>
        <w:tabs>
          <w:tab w:val="center" w:pos="4896"/>
          <w:tab w:val="right" w:pos="9432"/>
        </w:tabs>
        <w:ind w:left="0"/>
        <w:rPr>
          <w:sz w:val="22"/>
          <w:szCs w:val="22"/>
        </w:rPr>
      </w:pPr>
      <w:r w:rsidRPr="00A93B03">
        <w:rPr>
          <w:sz w:val="22"/>
          <w:szCs w:val="22"/>
        </w:rPr>
        <w:t>Vízmentes citromsav</w:t>
      </w:r>
    </w:p>
    <w:p w14:paraId="7B57D9F5" w14:textId="2DF82790" w:rsidR="006331CE" w:rsidRPr="00A93B03" w:rsidRDefault="006331CE" w:rsidP="008538CA">
      <w:pPr>
        <w:pStyle w:val="WW-Szvegtrzsbehzssal2"/>
        <w:tabs>
          <w:tab w:val="center" w:pos="4896"/>
          <w:tab w:val="right" w:pos="9432"/>
        </w:tabs>
        <w:ind w:left="0"/>
        <w:rPr>
          <w:sz w:val="22"/>
          <w:szCs w:val="22"/>
        </w:rPr>
      </w:pPr>
      <w:r w:rsidRPr="00A93B03">
        <w:rPr>
          <w:sz w:val="22"/>
          <w:szCs w:val="22"/>
        </w:rPr>
        <w:t>N</w:t>
      </w:r>
      <w:r w:rsidR="0062443C" w:rsidRPr="00A93B03">
        <w:rPr>
          <w:sz w:val="22"/>
          <w:szCs w:val="22"/>
        </w:rPr>
        <w:t>átrium-citrát</w:t>
      </w:r>
    </w:p>
    <w:p w14:paraId="7451829D" w14:textId="241282E6" w:rsidR="006331CE" w:rsidRPr="00A93B03" w:rsidRDefault="006331CE" w:rsidP="008538CA">
      <w:pPr>
        <w:pStyle w:val="WW-Szvegtrzsbehzssal2"/>
        <w:tabs>
          <w:tab w:val="center" w:pos="4896"/>
          <w:tab w:val="right" w:pos="9432"/>
        </w:tabs>
        <w:ind w:left="0"/>
        <w:rPr>
          <w:sz w:val="22"/>
          <w:szCs w:val="22"/>
        </w:rPr>
      </w:pPr>
      <w:r w:rsidRPr="00A93B03">
        <w:rPr>
          <w:sz w:val="22"/>
          <w:szCs w:val="22"/>
        </w:rPr>
        <w:t>N</w:t>
      </w:r>
      <w:r w:rsidR="0062443C" w:rsidRPr="00A93B03">
        <w:rPr>
          <w:sz w:val="22"/>
          <w:szCs w:val="22"/>
        </w:rPr>
        <w:t>átrium-klorid</w:t>
      </w:r>
    </w:p>
    <w:p w14:paraId="760CAF8D" w14:textId="7AE8BDF7" w:rsidR="006331CE" w:rsidRPr="00A93B03" w:rsidRDefault="006331CE" w:rsidP="008538CA">
      <w:pPr>
        <w:pStyle w:val="WW-Szvegtrzsbehzssal2"/>
        <w:tabs>
          <w:tab w:val="center" w:pos="4896"/>
          <w:tab w:val="right" w:pos="9432"/>
        </w:tabs>
        <w:ind w:left="0"/>
        <w:rPr>
          <w:sz w:val="22"/>
          <w:szCs w:val="22"/>
        </w:rPr>
      </w:pPr>
      <w:r w:rsidRPr="00A93B03">
        <w:rPr>
          <w:sz w:val="22"/>
          <w:szCs w:val="22"/>
        </w:rPr>
        <w:t>S</w:t>
      </w:r>
      <w:r w:rsidR="0062443C" w:rsidRPr="00A93B03">
        <w:rPr>
          <w:sz w:val="22"/>
          <w:szCs w:val="22"/>
        </w:rPr>
        <w:t>ósav (a pH beállításához)</w:t>
      </w:r>
    </w:p>
    <w:p w14:paraId="5FB7B16D" w14:textId="3EE82C05" w:rsidR="0062443C" w:rsidRPr="00A93B03" w:rsidRDefault="006331CE" w:rsidP="008538CA">
      <w:pPr>
        <w:pStyle w:val="WW-Szvegtrzsbehzssal2"/>
        <w:tabs>
          <w:tab w:val="center" w:pos="4896"/>
          <w:tab w:val="right" w:pos="9432"/>
        </w:tabs>
        <w:ind w:left="0"/>
        <w:rPr>
          <w:sz w:val="22"/>
          <w:szCs w:val="22"/>
        </w:rPr>
      </w:pPr>
      <w:r w:rsidRPr="00A93B03">
        <w:rPr>
          <w:sz w:val="22"/>
          <w:szCs w:val="22"/>
        </w:rPr>
        <w:t>I</w:t>
      </w:r>
      <w:r w:rsidR="0062443C" w:rsidRPr="00A93B03">
        <w:rPr>
          <w:sz w:val="22"/>
          <w:szCs w:val="22"/>
        </w:rPr>
        <w:t>njekcióhoz való víz</w:t>
      </w:r>
    </w:p>
    <w:p w14:paraId="251E9085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</w:p>
    <w:p w14:paraId="209B03B4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6.2</w:t>
      </w:r>
      <w:r w:rsidRPr="00A93B03">
        <w:rPr>
          <w:b/>
          <w:szCs w:val="22"/>
          <w:lang w:val="hu-HU"/>
        </w:rPr>
        <w:tab/>
        <w:t>Inkompatibilitások</w:t>
      </w:r>
    </w:p>
    <w:p w14:paraId="75E9CB82" w14:textId="77777777" w:rsidR="0062443C" w:rsidRPr="00A93B03" w:rsidRDefault="0062443C" w:rsidP="001E28B7">
      <w:pPr>
        <w:tabs>
          <w:tab w:val="center" w:pos="5256"/>
          <w:tab w:val="right" w:pos="9792"/>
        </w:tabs>
        <w:rPr>
          <w:b/>
          <w:szCs w:val="22"/>
          <w:lang w:val="hu-HU"/>
        </w:rPr>
      </w:pPr>
    </w:p>
    <w:p w14:paraId="25312022" w14:textId="6BEDA2C4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bCs/>
          <w:szCs w:val="22"/>
          <w:lang w:val="hu-HU"/>
        </w:rPr>
        <w:t xml:space="preserve">Kompatibilitási vizsgálatok hiányában </w:t>
      </w:r>
      <w:r w:rsidR="006331CE" w:rsidRPr="00A93B03">
        <w:rPr>
          <w:bCs/>
          <w:szCs w:val="22"/>
          <w:lang w:val="hu-HU"/>
        </w:rPr>
        <w:t xml:space="preserve">ez </w:t>
      </w:r>
      <w:r w:rsidRPr="00A93B03">
        <w:rPr>
          <w:bCs/>
          <w:szCs w:val="22"/>
          <w:lang w:val="hu-HU"/>
        </w:rPr>
        <w:t xml:space="preserve">a </w:t>
      </w:r>
      <w:r w:rsidR="006331CE" w:rsidRPr="00A93B03">
        <w:rPr>
          <w:bCs/>
          <w:szCs w:val="22"/>
          <w:lang w:val="hu-HU"/>
        </w:rPr>
        <w:t xml:space="preserve">gyógyszer </w:t>
      </w:r>
      <w:r w:rsidRPr="00A93B03">
        <w:rPr>
          <w:bCs/>
          <w:szCs w:val="22"/>
          <w:lang w:val="hu-HU"/>
        </w:rPr>
        <w:t>nem keverhető más gyógyszerekkel</w:t>
      </w:r>
      <w:r w:rsidRPr="00A93B03">
        <w:rPr>
          <w:szCs w:val="22"/>
          <w:lang w:val="hu-HU"/>
        </w:rPr>
        <w:t>.</w:t>
      </w:r>
    </w:p>
    <w:p w14:paraId="68AA6D06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25739E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6.3</w:t>
      </w:r>
      <w:r w:rsidRPr="00A93B03">
        <w:rPr>
          <w:b/>
          <w:szCs w:val="22"/>
          <w:lang w:val="hu-HU"/>
        </w:rPr>
        <w:tab/>
        <w:t>Felhasználhatósági időtartam</w:t>
      </w:r>
    </w:p>
    <w:p w14:paraId="50D15894" w14:textId="77777777" w:rsidR="0062443C" w:rsidRPr="00A93B03" w:rsidRDefault="0062443C" w:rsidP="001E28B7">
      <w:pPr>
        <w:tabs>
          <w:tab w:val="center" w:pos="5256"/>
          <w:tab w:val="right" w:pos="9792"/>
        </w:tabs>
        <w:rPr>
          <w:b/>
          <w:szCs w:val="22"/>
          <w:lang w:val="hu-HU"/>
        </w:rPr>
      </w:pPr>
    </w:p>
    <w:p w14:paraId="0A3FFA10" w14:textId="77777777" w:rsidR="0062443C" w:rsidRPr="00A93B03" w:rsidRDefault="0062443C" w:rsidP="008538CA">
      <w:pPr>
        <w:pStyle w:val="WW-Szvegtrzs3"/>
        <w:tabs>
          <w:tab w:val="center" w:pos="4896"/>
          <w:tab w:val="right" w:pos="9432"/>
        </w:tabs>
        <w:jc w:val="left"/>
        <w:rPr>
          <w:sz w:val="22"/>
          <w:szCs w:val="22"/>
        </w:rPr>
      </w:pPr>
      <w:r w:rsidRPr="00A93B03">
        <w:rPr>
          <w:sz w:val="22"/>
          <w:szCs w:val="22"/>
        </w:rPr>
        <w:t>3 év.</w:t>
      </w:r>
    </w:p>
    <w:p w14:paraId="5368F88D" w14:textId="77777777" w:rsidR="006331CE" w:rsidRPr="00A93B03" w:rsidRDefault="006331CE" w:rsidP="008538CA">
      <w:pPr>
        <w:pStyle w:val="WW-Szvegtrzs3"/>
        <w:tabs>
          <w:tab w:val="center" w:pos="4896"/>
          <w:tab w:val="right" w:pos="9432"/>
        </w:tabs>
        <w:jc w:val="left"/>
        <w:rPr>
          <w:sz w:val="22"/>
          <w:szCs w:val="22"/>
        </w:rPr>
      </w:pPr>
    </w:p>
    <w:p w14:paraId="7D1410A9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 gyógyszert felnyitás után azonnal fel kell használni.</w:t>
      </w:r>
    </w:p>
    <w:p w14:paraId="05D022A0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CCD1816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bCs/>
          <w:szCs w:val="22"/>
          <w:lang w:val="hu-HU"/>
        </w:rPr>
      </w:pPr>
      <w:r w:rsidRPr="00A93B03">
        <w:rPr>
          <w:b/>
          <w:bCs/>
          <w:szCs w:val="22"/>
          <w:lang w:val="hu-HU"/>
        </w:rPr>
        <w:t>6.4</w:t>
      </w:r>
      <w:r w:rsidRPr="00A93B03">
        <w:rPr>
          <w:b/>
          <w:bCs/>
          <w:szCs w:val="22"/>
          <w:lang w:val="hu-HU"/>
        </w:rPr>
        <w:tab/>
        <w:t>Különleges tárolási előírások</w:t>
      </w:r>
    </w:p>
    <w:p w14:paraId="0321D42B" w14:textId="77777777" w:rsidR="0062443C" w:rsidRPr="00A93B03" w:rsidRDefault="0062443C" w:rsidP="008538CA">
      <w:pPr>
        <w:tabs>
          <w:tab w:val="center" w:pos="5256"/>
          <w:tab w:val="right" w:pos="9792"/>
        </w:tabs>
        <w:ind w:left="360"/>
        <w:rPr>
          <w:b/>
          <w:szCs w:val="22"/>
          <w:lang w:val="hu-HU"/>
        </w:rPr>
      </w:pPr>
    </w:p>
    <w:p w14:paraId="43D536BC" w14:textId="168A2913" w:rsidR="0062443C" w:rsidRPr="00A93B03" w:rsidRDefault="0062443C" w:rsidP="008538CA">
      <w:pPr>
        <w:pStyle w:val="WW-Szvegtrzsbehzssal2"/>
        <w:tabs>
          <w:tab w:val="center" w:pos="4896"/>
          <w:tab w:val="right" w:pos="9432"/>
        </w:tabs>
        <w:ind w:left="0"/>
        <w:rPr>
          <w:sz w:val="22"/>
          <w:szCs w:val="22"/>
        </w:rPr>
      </w:pPr>
      <w:r w:rsidRPr="00A93B03">
        <w:rPr>
          <w:sz w:val="22"/>
          <w:szCs w:val="22"/>
        </w:rPr>
        <w:t>Legfeljebb 25</w:t>
      </w:r>
      <w:r w:rsidR="006331CE" w:rsidRPr="00A93B03">
        <w:rPr>
          <w:sz w:val="22"/>
          <w:szCs w:val="22"/>
        </w:rPr>
        <w:t> </w:t>
      </w:r>
      <w:r w:rsidRPr="00A93B03">
        <w:rPr>
          <w:sz w:val="22"/>
          <w:szCs w:val="22"/>
        </w:rPr>
        <w:t>°C-on tárolandó.</w:t>
      </w:r>
    </w:p>
    <w:p w14:paraId="65A19E38" w14:textId="13881907" w:rsidR="0062443C" w:rsidRPr="00A93B03" w:rsidRDefault="0062443C" w:rsidP="008538CA">
      <w:pPr>
        <w:pStyle w:val="WW-Szvegtrzsbehzssal2"/>
        <w:tabs>
          <w:tab w:val="center" w:pos="4896"/>
          <w:tab w:val="right" w:pos="9432"/>
        </w:tabs>
        <w:ind w:left="0"/>
        <w:rPr>
          <w:sz w:val="22"/>
          <w:szCs w:val="22"/>
        </w:rPr>
      </w:pPr>
      <w:r w:rsidRPr="00A93B03">
        <w:rPr>
          <w:sz w:val="22"/>
          <w:szCs w:val="22"/>
        </w:rPr>
        <w:t xml:space="preserve">A </w:t>
      </w:r>
      <w:r w:rsidR="00F40B75" w:rsidRPr="00A93B03">
        <w:rPr>
          <w:sz w:val="22"/>
          <w:szCs w:val="22"/>
        </w:rPr>
        <w:t xml:space="preserve">fénytől való védelem érdekében </w:t>
      </w:r>
      <w:r w:rsidR="00F40B75">
        <w:rPr>
          <w:sz w:val="22"/>
          <w:szCs w:val="22"/>
        </w:rPr>
        <w:t xml:space="preserve">az </w:t>
      </w:r>
      <w:r w:rsidRPr="00A93B03">
        <w:rPr>
          <w:sz w:val="22"/>
          <w:szCs w:val="22"/>
        </w:rPr>
        <w:t xml:space="preserve">ampullákat </w:t>
      </w:r>
      <w:r w:rsidR="006331CE" w:rsidRPr="00A93B03">
        <w:rPr>
          <w:sz w:val="22"/>
          <w:szCs w:val="22"/>
        </w:rPr>
        <w:t xml:space="preserve">tartsa a </w:t>
      </w:r>
      <w:r w:rsidR="00F40B75">
        <w:rPr>
          <w:sz w:val="22"/>
          <w:szCs w:val="22"/>
        </w:rPr>
        <w:t>külső csomagolásban</w:t>
      </w:r>
      <w:r w:rsidRPr="00A93B03">
        <w:rPr>
          <w:sz w:val="22"/>
          <w:szCs w:val="22"/>
        </w:rPr>
        <w:t>.</w:t>
      </w:r>
    </w:p>
    <w:p w14:paraId="043FA59C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C10E4B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6.5</w:t>
      </w:r>
      <w:r w:rsidRPr="00A93B03">
        <w:rPr>
          <w:b/>
          <w:szCs w:val="22"/>
          <w:lang w:val="hu-HU"/>
        </w:rPr>
        <w:tab/>
        <w:t xml:space="preserve">Csomagolás típusa és kiszerelése </w:t>
      </w:r>
    </w:p>
    <w:p w14:paraId="414E04B3" w14:textId="77777777" w:rsidR="0062443C" w:rsidRPr="00A93B03" w:rsidRDefault="0062443C" w:rsidP="004D1EF1">
      <w:pPr>
        <w:pStyle w:val="WW-Szvegtrzsbehzssal2"/>
        <w:tabs>
          <w:tab w:val="center" w:pos="4896"/>
          <w:tab w:val="right" w:pos="9432"/>
        </w:tabs>
        <w:ind w:left="0"/>
        <w:rPr>
          <w:b/>
          <w:bCs/>
          <w:sz w:val="22"/>
          <w:szCs w:val="22"/>
        </w:rPr>
      </w:pPr>
    </w:p>
    <w:p w14:paraId="36A83E15" w14:textId="666C32AC" w:rsidR="00104E2E" w:rsidRPr="00A93B03" w:rsidRDefault="006331CE">
      <w:pPr>
        <w:pStyle w:val="NormlWeb"/>
        <w:spacing w:before="0" w:beforeAutospacing="0" w:after="0"/>
        <w:ind w:left="1469" w:hanging="1457"/>
        <w:rPr>
          <w:sz w:val="22"/>
          <w:szCs w:val="22"/>
        </w:rPr>
      </w:pPr>
      <w:r w:rsidRPr="00A93B03">
        <w:rPr>
          <w:sz w:val="22"/>
          <w:szCs w:val="22"/>
        </w:rPr>
        <w:t>S</w:t>
      </w:r>
      <w:r w:rsidR="0062443C" w:rsidRPr="00A93B03">
        <w:rPr>
          <w:sz w:val="22"/>
          <w:szCs w:val="22"/>
        </w:rPr>
        <w:t>zíntelen</w:t>
      </w:r>
      <w:r w:rsidR="00104E2E" w:rsidRPr="00A93B03">
        <w:rPr>
          <w:sz w:val="22"/>
          <w:szCs w:val="22"/>
        </w:rPr>
        <w:t xml:space="preserve"> I-es típusú üveg.</w:t>
      </w:r>
    </w:p>
    <w:p w14:paraId="6F626FBC" w14:textId="5605C063" w:rsidR="00104E2E" w:rsidRPr="00A93B03" w:rsidRDefault="00104E2E" w:rsidP="001E28B7">
      <w:pPr>
        <w:pStyle w:val="NormlWeb"/>
        <w:spacing w:before="0" w:beforeAutospacing="0" w:after="0"/>
        <w:rPr>
          <w:sz w:val="22"/>
          <w:szCs w:val="22"/>
        </w:rPr>
      </w:pPr>
      <w:r w:rsidRPr="00A93B03">
        <w:rPr>
          <w:sz w:val="22"/>
          <w:szCs w:val="22"/>
        </w:rPr>
        <w:t>2</w:t>
      </w:r>
      <w:r w:rsidR="006331CE" w:rsidRPr="00A93B03">
        <w:rPr>
          <w:sz w:val="22"/>
          <w:szCs w:val="22"/>
        </w:rPr>
        <w:t> ml-es</w:t>
      </w:r>
      <w:r w:rsidRPr="00A93B03">
        <w:rPr>
          <w:sz w:val="22"/>
          <w:szCs w:val="22"/>
        </w:rPr>
        <w:t xml:space="preserve"> </w:t>
      </w:r>
      <w:r w:rsidR="006331CE" w:rsidRPr="00A93B03">
        <w:rPr>
          <w:sz w:val="22"/>
          <w:szCs w:val="22"/>
        </w:rPr>
        <w:t>ampullák, 10 ampullát tartalmazó csomagolásban</w:t>
      </w:r>
      <w:r w:rsidRPr="00A93B03">
        <w:rPr>
          <w:sz w:val="22"/>
          <w:szCs w:val="22"/>
        </w:rPr>
        <w:t>.</w:t>
      </w:r>
    </w:p>
    <w:p w14:paraId="2E6583C6" w14:textId="6734EF64" w:rsidR="0062443C" w:rsidRPr="00A93B03" w:rsidRDefault="0062443C" w:rsidP="001E28B7">
      <w:pPr>
        <w:tabs>
          <w:tab w:val="center" w:pos="4896"/>
          <w:tab w:val="right" w:pos="9432"/>
        </w:tabs>
        <w:spacing w:line="240" w:lineRule="auto"/>
        <w:rPr>
          <w:szCs w:val="22"/>
          <w:lang w:val="hu-HU"/>
        </w:rPr>
      </w:pPr>
    </w:p>
    <w:p w14:paraId="077CFBCE" w14:textId="77777777" w:rsidR="004F5BB8" w:rsidRPr="00A93B03" w:rsidRDefault="004F5BB8" w:rsidP="00EB5569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6.6</w:t>
      </w:r>
      <w:r w:rsidRPr="00A93B03">
        <w:rPr>
          <w:b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60D4BC24" w14:textId="77777777" w:rsidR="0062443C" w:rsidRPr="00A93B03" w:rsidRDefault="0062443C" w:rsidP="008538CA">
      <w:pPr>
        <w:rPr>
          <w:b/>
          <w:szCs w:val="22"/>
          <w:lang w:val="hu-HU"/>
        </w:rPr>
      </w:pPr>
    </w:p>
    <w:p w14:paraId="5C4294A8" w14:textId="77777777" w:rsidR="0062443C" w:rsidRPr="00A93B03" w:rsidRDefault="0062443C" w:rsidP="008538CA">
      <w:pPr>
        <w:tabs>
          <w:tab w:val="left" w:pos="708"/>
        </w:tabs>
        <w:ind w:left="567" w:hanging="567"/>
        <w:rPr>
          <w:szCs w:val="22"/>
          <w:lang w:val="hu-HU"/>
        </w:rPr>
      </w:pPr>
      <w:r w:rsidRPr="00A93B03">
        <w:rPr>
          <w:szCs w:val="22"/>
          <w:lang w:val="hu-HU"/>
        </w:rPr>
        <w:t>Kizárólag egyszeri felhasználásra.</w:t>
      </w:r>
    </w:p>
    <w:p w14:paraId="014DDA3C" w14:textId="77777777" w:rsidR="0062443C" w:rsidRPr="00A93B03" w:rsidRDefault="0062443C" w:rsidP="008538CA">
      <w:pPr>
        <w:tabs>
          <w:tab w:val="left" w:pos="708"/>
        </w:tabs>
        <w:ind w:left="567" w:hanging="567"/>
        <w:rPr>
          <w:szCs w:val="22"/>
          <w:lang w:val="hu-HU"/>
        </w:rPr>
      </w:pPr>
      <w:r w:rsidRPr="00A93B03">
        <w:rPr>
          <w:szCs w:val="22"/>
          <w:lang w:val="hu-HU"/>
        </w:rPr>
        <w:t xml:space="preserve">Csak a tiszta és részecskementes oldat használható fel. Felhasználás előtt az oldatot vizuálisan </w:t>
      </w:r>
    </w:p>
    <w:p w14:paraId="22B9E42D" w14:textId="77777777" w:rsidR="0062443C" w:rsidRPr="00A93B03" w:rsidRDefault="0062443C" w:rsidP="008538CA">
      <w:pPr>
        <w:tabs>
          <w:tab w:val="left" w:pos="708"/>
        </w:tabs>
        <w:ind w:left="567" w:hanging="567"/>
        <w:rPr>
          <w:szCs w:val="22"/>
          <w:lang w:val="hu-HU"/>
        </w:rPr>
      </w:pPr>
      <w:r w:rsidRPr="00A93B03">
        <w:rPr>
          <w:szCs w:val="22"/>
          <w:lang w:val="hu-HU"/>
        </w:rPr>
        <w:t>meg kell vizsgálni.</w:t>
      </w:r>
    </w:p>
    <w:p w14:paraId="5073448D" w14:textId="77777777" w:rsidR="006331CE" w:rsidRPr="00A93B03" w:rsidRDefault="006331CE" w:rsidP="008538CA">
      <w:pPr>
        <w:tabs>
          <w:tab w:val="left" w:pos="708"/>
        </w:tabs>
        <w:ind w:left="567" w:hanging="567"/>
        <w:rPr>
          <w:noProof/>
          <w:szCs w:val="22"/>
          <w:lang w:val="hu-HU"/>
        </w:rPr>
      </w:pPr>
      <w:r w:rsidRPr="00A93B03">
        <w:rPr>
          <w:noProof/>
          <w:szCs w:val="22"/>
          <w:lang w:val="hu-HU"/>
        </w:rPr>
        <w:t>Bármilyen fel nem használt gyógyszer, illetve hulladékanyag megsemmisítését a gyógyszerekre</w:t>
      </w:r>
    </w:p>
    <w:p w14:paraId="7119AF06" w14:textId="19B740AA" w:rsidR="0062443C" w:rsidRPr="00A93B03" w:rsidRDefault="006331CE" w:rsidP="008538CA">
      <w:pPr>
        <w:tabs>
          <w:tab w:val="left" w:pos="708"/>
        </w:tabs>
        <w:ind w:left="567" w:hanging="567"/>
        <w:rPr>
          <w:szCs w:val="22"/>
          <w:lang w:val="hu-HU"/>
        </w:rPr>
      </w:pPr>
      <w:r w:rsidRPr="00A93B03">
        <w:rPr>
          <w:noProof/>
          <w:szCs w:val="22"/>
          <w:lang w:val="hu-HU"/>
        </w:rPr>
        <w:t>vonatkozó előírások szerint kell végrehajtani</w:t>
      </w:r>
      <w:r w:rsidR="0062443C" w:rsidRPr="00A93B03">
        <w:rPr>
          <w:szCs w:val="22"/>
          <w:lang w:val="hu-HU"/>
        </w:rPr>
        <w:t>.</w:t>
      </w:r>
    </w:p>
    <w:p w14:paraId="015C5A97" w14:textId="77777777" w:rsidR="0062443C" w:rsidRPr="00A93B03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0C0B6D" w14:textId="77777777" w:rsidR="0005067A" w:rsidRPr="00A93B03" w:rsidRDefault="0005067A" w:rsidP="00EB5569">
      <w:pPr>
        <w:tabs>
          <w:tab w:val="left" w:pos="708"/>
        </w:tabs>
        <w:ind w:left="567" w:hanging="567"/>
        <w:rPr>
          <w:szCs w:val="22"/>
          <w:lang w:val="hu-HU"/>
        </w:rPr>
      </w:pPr>
      <w:r w:rsidRPr="00A93B03">
        <w:rPr>
          <w:b/>
          <w:szCs w:val="22"/>
          <w:lang w:val="hu-HU"/>
        </w:rPr>
        <w:t>Megjegyzés</w:t>
      </w:r>
      <w:r w:rsidR="00086F08" w:rsidRPr="00A93B03">
        <w:rPr>
          <w:b/>
          <w:szCs w:val="22"/>
          <w:lang w:val="hu-HU"/>
        </w:rPr>
        <w:t>:</w:t>
      </w:r>
      <w:r w:rsidRPr="00A93B03">
        <w:rPr>
          <w:b/>
          <w:szCs w:val="22"/>
          <w:lang w:val="hu-HU"/>
        </w:rPr>
        <w:t xml:space="preserve"> </w:t>
      </w:r>
      <w:r w:rsidR="003E28B8" w:rsidRPr="00A93B03">
        <w:rPr>
          <w:szCs w:val="22"/>
          <w:lang w:val="hu-HU"/>
        </w:rPr>
        <w:sym w:font="Wingdings" w:char="F058"/>
      </w:r>
      <w:r w:rsidR="003E28B8" w:rsidRPr="00A93B03">
        <w:rPr>
          <w:szCs w:val="22"/>
          <w:lang w:val="hu-HU"/>
        </w:rPr>
        <w:sym w:font="Wingdings" w:char="F058"/>
      </w:r>
      <w:r w:rsidRPr="00A93B03">
        <w:rPr>
          <w:szCs w:val="22"/>
          <w:lang w:val="hu-HU"/>
        </w:rPr>
        <w:t xml:space="preserve"> (két kereszt)</w:t>
      </w:r>
    </w:p>
    <w:p w14:paraId="1C1F33C3" w14:textId="77777777" w:rsidR="0005067A" w:rsidRPr="00A93B03" w:rsidRDefault="0005067A" w:rsidP="00FA747B">
      <w:pPr>
        <w:tabs>
          <w:tab w:val="center" w:pos="4896"/>
          <w:tab w:val="right" w:pos="9432"/>
        </w:tabs>
        <w:rPr>
          <w:szCs w:val="22"/>
          <w:lang w:val="hu-HU"/>
        </w:rPr>
      </w:pPr>
      <w:r w:rsidRPr="00A93B03">
        <w:rPr>
          <w:szCs w:val="22"/>
          <w:lang w:val="hu-HU"/>
        </w:rPr>
        <w:t>Osztályozás:II/2 csoport</w:t>
      </w:r>
    </w:p>
    <w:p w14:paraId="741172A3" w14:textId="77777777" w:rsidR="0005067A" w:rsidRPr="00A93B03" w:rsidRDefault="0005067A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Korlátozott érvény</w:t>
      </w:r>
      <w:r w:rsidR="007C6173" w:rsidRPr="00A93B03">
        <w:rPr>
          <w:szCs w:val="22"/>
          <w:lang w:val="hu-HU"/>
        </w:rPr>
        <w:t>ű</w:t>
      </w:r>
      <w:r w:rsidRPr="00A93B03">
        <w:rPr>
          <w:szCs w:val="22"/>
          <w:lang w:val="hu-HU"/>
        </w:rPr>
        <w:t xml:space="preserve"> orvosi rendelvényhez kötött szakorvosi/korházi diagnózist követően folyamatos szakorvosi ellenörzés mellett alkalmazható gyógyszer (SZ)</w:t>
      </w:r>
    </w:p>
    <w:p w14:paraId="5C67DD43" w14:textId="693F528F" w:rsidR="0062443C" w:rsidRDefault="0062443C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D4F2678" w14:textId="77777777" w:rsidR="004D1EF1" w:rsidRPr="00A93B03" w:rsidRDefault="004D1EF1" w:rsidP="008538C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7A02B89" w14:textId="77777777" w:rsidR="00B259C6" w:rsidRPr="00A93B03" w:rsidRDefault="0062443C" w:rsidP="00EB5569">
      <w:pPr>
        <w:widowControl w:val="0"/>
        <w:spacing w:line="240" w:lineRule="auto"/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7.</w:t>
      </w:r>
      <w:r w:rsidRPr="00A93B03">
        <w:rPr>
          <w:b/>
          <w:szCs w:val="22"/>
          <w:lang w:val="hu-HU"/>
        </w:rPr>
        <w:tab/>
        <w:t xml:space="preserve">A FORGALOMBA HOZATALI ENGEDÉLY </w:t>
      </w:r>
      <w:r w:rsidR="00B259C6" w:rsidRPr="00A93B03">
        <w:rPr>
          <w:b/>
          <w:szCs w:val="22"/>
          <w:lang w:val="hu-HU"/>
        </w:rPr>
        <w:t>JOGOSULTJA</w:t>
      </w:r>
    </w:p>
    <w:p w14:paraId="76B2D23A" w14:textId="77777777" w:rsidR="0062443C" w:rsidRPr="00A93B03" w:rsidRDefault="0062443C" w:rsidP="008538CA">
      <w:pPr>
        <w:tabs>
          <w:tab w:val="left" w:pos="708"/>
        </w:tabs>
        <w:ind w:left="567" w:hanging="567"/>
        <w:rPr>
          <w:szCs w:val="22"/>
          <w:lang w:val="hu-HU"/>
        </w:rPr>
      </w:pPr>
    </w:p>
    <w:p w14:paraId="4537E265" w14:textId="77777777" w:rsidR="0062443C" w:rsidRPr="00A93B03" w:rsidRDefault="0062443C" w:rsidP="00EB5569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Orpha-Devel Handels und Vertriebs GmbH</w:t>
      </w:r>
    </w:p>
    <w:p w14:paraId="0BF5291E" w14:textId="77777777" w:rsidR="0062443C" w:rsidRPr="00A93B03" w:rsidRDefault="0062443C" w:rsidP="00FA747B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A93B03">
        <w:rPr>
          <w:color w:val="000000"/>
          <w:szCs w:val="22"/>
          <w:lang w:val="hu-HU"/>
        </w:rPr>
        <w:t>Wintergasse 85/1B</w:t>
      </w:r>
    </w:p>
    <w:p w14:paraId="57371101" w14:textId="77777777" w:rsidR="0062443C" w:rsidRPr="00A93B03" w:rsidRDefault="0062443C" w:rsidP="00FA747B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A93B03">
        <w:rPr>
          <w:color w:val="000000"/>
          <w:szCs w:val="22"/>
          <w:lang w:val="hu-HU"/>
        </w:rPr>
        <w:t>A-3002 Purkersdorf</w:t>
      </w:r>
    </w:p>
    <w:p w14:paraId="76943A89" w14:textId="77777777" w:rsidR="0062443C" w:rsidRPr="00A93B03" w:rsidRDefault="0062443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93B03">
        <w:rPr>
          <w:szCs w:val="22"/>
          <w:lang w:val="hu-HU"/>
        </w:rPr>
        <w:t>Ausztria</w:t>
      </w:r>
      <w:r w:rsidRPr="00A93B03">
        <w:rPr>
          <w:szCs w:val="22"/>
          <w:lang w:val="hu-HU"/>
        </w:rPr>
        <w:br/>
      </w:r>
    </w:p>
    <w:p w14:paraId="2F969E8B" w14:textId="77777777" w:rsidR="0062443C" w:rsidRPr="00A93B03" w:rsidRDefault="0062443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4D0F3E" w14:textId="77777777" w:rsidR="0062443C" w:rsidRPr="00A93B03" w:rsidRDefault="0062443C" w:rsidP="008538CA">
      <w:pPr>
        <w:tabs>
          <w:tab w:val="left" w:pos="708"/>
        </w:tabs>
        <w:ind w:left="567" w:hanging="567"/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8.</w:t>
      </w:r>
      <w:r w:rsidRPr="00A93B03">
        <w:rPr>
          <w:b/>
          <w:szCs w:val="22"/>
          <w:lang w:val="hu-HU"/>
        </w:rPr>
        <w:tab/>
        <w:t xml:space="preserve">A FORGALOMBA HOZATALI ENGEDÉLY </w:t>
      </w:r>
      <w:r w:rsidR="00B259C6" w:rsidRPr="00A93B03">
        <w:rPr>
          <w:b/>
          <w:szCs w:val="22"/>
          <w:lang w:val="hu-HU"/>
        </w:rPr>
        <w:t>SZÁMA(I)</w:t>
      </w:r>
    </w:p>
    <w:p w14:paraId="674E81B5" w14:textId="77777777" w:rsidR="0062443C" w:rsidRPr="00A93B03" w:rsidRDefault="0062443C" w:rsidP="008538CA">
      <w:pPr>
        <w:spacing w:line="100" w:lineRule="atLeast"/>
        <w:rPr>
          <w:b/>
          <w:bCs/>
          <w:szCs w:val="22"/>
          <w:lang w:val="hu-HU"/>
        </w:rPr>
      </w:pPr>
    </w:p>
    <w:p w14:paraId="49D2E1D5" w14:textId="3EFD3F97" w:rsidR="0062443C" w:rsidRPr="00A93B03" w:rsidRDefault="003A4892" w:rsidP="000A4806">
      <w:pPr>
        <w:tabs>
          <w:tab w:val="clear" w:pos="567"/>
          <w:tab w:val="left" w:pos="2410"/>
          <w:tab w:val="left" w:pos="3261"/>
        </w:tabs>
        <w:spacing w:line="100" w:lineRule="atLeast"/>
        <w:rPr>
          <w:bCs/>
          <w:color w:val="000000"/>
          <w:szCs w:val="22"/>
          <w:lang w:val="hu-HU" w:eastAsia="hu-HU"/>
        </w:rPr>
      </w:pPr>
      <w:r w:rsidRPr="00A93B03">
        <w:rPr>
          <w:bCs/>
          <w:color w:val="000000"/>
          <w:szCs w:val="22"/>
          <w:lang w:val="hu-HU" w:eastAsia="hu-HU"/>
        </w:rPr>
        <w:t>OGYI-T-22407/01</w:t>
      </w:r>
      <w:r w:rsidR="00B259C6" w:rsidRPr="00A93B03">
        <w:rPr>
          <w:bCs/>
          <w:color w:val="000000"/>
          <w:szCs w:val="22"/>
          <w:lang w:val="hu-HU" w:eastAsia="hu-HU"/>
        </w:rPr>
        <w:tab/>
      </w:r>
      <w:r w:rsidRPr="00A93B03">
        <w:rPr>
          <w:bCs/>
          <w:color w:val="000000"/>
          <w:szCs w:val="22"/>
          <w:lang w:val="hu-HU" w:eastAsia="hu-HU"/>
        </w:rPr>
        <w:t>10</w:t>
      </w:r>
      <w:r w:rsidR="000A4806">
        <w:rPr>
          <w:bCs/>
          <w:color w:val="000000"/>
          <w:szCs w:val="22"/>
          <w:lang w:val="hu-HU" w:eastAsia="hu-HU"/>
        </w:rPr>
        <w:t>×</w:t>
      </w:r>
      <w:r w:rsidRPr="00A93B03">
        <w:rPr>
          <w:bCs/>
          <w:color w:val="000000"/>
          <w:szCs w:val="22"/>
          <w:lang w:val="hu-HU" w:eastAsia="hu-HU"/>
        </w:rPr>
        <w:tab/>
        <w:t>I-es típusú üvegampulla</w:t>
      </w:r>
    </w:p>
    <w:p w14:paraId="3A2E837E" w14:textId="77777777" w:rsidR="0062443C" w:rsidRPr="00A93B03" w:rsidRDefault="0062443C" w:rsidP="008538CA">
      <w:pPr>
        <w:spacing w:line="100" w:lineRule="atLeast"/>
        <w:rPr>
          <w:b/>
          <w:bCs/>
          <w:szCs w:val="22"/>
          <w:lang w:val="hu-HU"/>
        </w:rPr>
      </w:pPr>
    </w:p>
    <w:p w14:paraId="25774DD2" w14:textId="77777777" w:rsidR="003A4892" w:rsidRPr="00A93B03" w:rsidRDefault="003A4892" w:rsidP="008538CA">
      <w:pPr>
        <w:spacing w:line="100" w:lineRule="atLeast"/>
        <w:rPr>
          <w:b/>
          <w:bCs/>
          <w:szCs w:val="22"/>
          <w:lang w:val="hu-HU"/>
        </w:rPr>
      </w:pPr>
    </w:p>
    <w:p w14:paraId="6CF12AFB" w14:textId="77777777" w:rsidR="0062443C" w:rsidRPr="00A93B03" w:rsidRDefault="0062443C" w:rsidP="008538CA">
      <w:pPr>
        <w:spacing w:line="100" w:lineRule="atLeast"/>
        <w:ind w:left="567" w:hanging="567"/>
        <w:rPr>
          <w:b/>
          <w:bCs/>
          <w:szCs w:val="22"/>
          <w:lang w:val="hu-HU"/>
        </w:rPr>
      </w:pPr>
      <w:r w:rsidRPr="00A93B03">
        <w:rPr>
          <w:b/>
          <w:bCs/>
          <w:szCs w:val="22"/>
          <w:lang w:val="hu-HU"/>
        </w:rPr>
        <w:t>9</w:t>
      </w:r>
      <w:r w:rsidRPr="00A93B03">
        <w:rPr>
          <w:b/>
          <w:bCs/>
          <w:szCs w:val="22"/>
          <w:lang w:val="hu-HU"/>
        </w:rPr>
        <w:tab/>
        <w:t xml:space="preserve">A FORGALOMBA HOZATALI ENGEDÉLY </w:t>
      </w:r>
      <w:r w:rsidR="00B259C6" w:rsidRPr="00A93B03">
        <w:rPr>
          <w:b/>
          <w:szCs w:val="22"/>
          <w:lang w:val="hu-HU"/>
        </w:rPr>
        <w:t>ELSŐ KIADÁSÁNAK</w:t>
      </w:r>
      <w:r w:rsidR="00B259C6" w:rsidRPr="00A93B03" w:rsidDel="00B259C6">
        <w:rPr>
          <w:b/>
          <w:bCs/>
          <w:szCs w:val="22"/>
          <w:lang w:val="hu-HU"/>
        </w:rPr>
        <w:t xml:space="preserve"> </w:t>
      </w:r>
      <w:r w:rsidRPr="00A93B03">
        <w:rPr>
          <w:b/>
          <w:bCs/>
          <w:szCs w:val="22"/>
          <w:lang w:val="hu-HU"/>
        </w:rPr>
        <w:t>/MEGÚJÍTÁSÁNAK DÁTUMA</w:t>
      </w:r>
    </w:p>
    <w:p w14:paraId="7B0ADA23" w14:textId="77777777" w:rsidR="003A4892" w:rsidRPr="00A93B03" w:rsidRDefault="003A4892" w:rsidP="008538CA">
      <w:pPr>
        <w:spacing w:line="100" w:lineRule="atLeast"/>
        <w:ind w:left="567" w:hanging="567"/>
        <w:rPr>
          <w:b/>
          <w:bCs/>
          <w:szCs w:val="22"/>
          <w:lang w:val="hu-HU"/>
        </w:rPr>
      </w:pPr>
    </w:p>
    <w:p w14:paraId="6A5F73C3" w14:textId="69D70DA7" w:rsidR="003A4892" w:rsidRDefault="00B259C6" w:rsidP="008538CA">
      <w:pPr>
        <w:spacing w:line="100" w:lineRule="atLeast"/>
        <w:ind w:left="567" w:hanging="567"/>
        <w:rPr>
          <w:bCs/>
          <w:color w:val="000000"/>
          <w:szCs w:val="22"/>
          <w:lang w:val="hu-HU" w:eastAsia="hu-HU"/>
        </w:rPr>
      </w:pPr>
      <w:r w:rsidRPr="00A93B03">
        <w:rPr>
          <w:lang w:val="hu-HU"/>
        </w:rPr>
        <w:t>A forgalomba hozatali engedély első kiadásának dátuma</w:t>
      </w:r>
      <w:r w:rsidRPr="00A93B03">
        <w:rPr>
          <w:szCs w:val="22"/>
          <w:lang w:val="hu-HU"/>
        </w:rPr>
        <w:t xml:space="preserve">: </w:t>
      </w:r>
      <w:r w:rsidR="003A4892" w:rsidRPr="00A93B03">
        <w:rPr>
          <w:bCs/>
          <w:color w:val="000000"/>
          <w:szCs w:val="22"/>
          <w:lang w:val="hu-HU" w:eastAsia="hu-HU"/>
        </w:rPr>
        <w:t>2013.</w:t>
      </w:r>
      <w:r w:rsidR="00060E4F">
        <w:rPr>
          <w:bCs/>
          <w:color w:val="000000"/>
          <w:szCs w:val="22"/>
          <w:lang w:val="hu-HU" w:eastAsia="hu-HU"/>
        </w:rPr>
        <w:t xml:space="preserve"> </w:t>
      </w:r>
      <w:r w:rsidR="003A4892" w:rsidRPr="00A93B03">
        <w:rPr>
          <w:bCs/>
          <w:color w:val="000000"/>
          <w:szCs w:val="22"/>
          <w:lang w:val="hu-HU" w:eastAsia="hu-HU"/>
        </w:rPr>
        <w:t>01.</w:t>
      </w:r>
      <w:r w:rsidR="00060E4F">
        <w:rPr>
          <w:bCs/>
          <w:color w:val="000000"/>
          <w:szCs w:val="22"/>
          <w:lang w:val="hu-HU" w:eastAsia="hu-HU"/>
        </w:rPr>
        <w:t xml:space="preserve"> </w:t>
      </w:r>
      <w:r w:rsidR="003A4892" w:rsidRPr="00A93B03">
        <w:rPr>
          <w:bCs/>
          <w:color w:val="000000"/>
          <w:szCs w:val="22"/>
          <w:lang w:val="hu-HU" w:eastAsia="hu-HU"/>
        </w:rPr>
        <w:t>23.</w:t>
      </w:r>
    </w:p>
    <w:p w14:paraId="3C82E29C" w14:textId="73DECEB8" w:rsidR="00B82837" w:rsidRPr="00A93B03" w:rsidRDefault="006D0CB4" w:rsidP="008538CA">
      <w:pPr>
        <w:spacing w:line="100" w:lineRule="atLeast"/>
        <w:ind w:left="567" w:hanging="567"/>
        <w:rPr>
          <w:bCs/>
          <w:szCs w:val="22"/>
          <w:lang w:val="hu-HU"/>
        </w:rPr>
      </w:pPr>
      <w:r w:rsidRPr="00F77D86">
        <w:rPr>
          <w:noProof/>
          <w:szCs w:val="22"/>
          <w:lang w:val="hu-HU"/>
        </w:rPr>
        <w:t xml:space="preserve">A forgalomba hozatali engedély legutóbbi megújításának dátuma: </w:t>
      </w:r>
      <w:r w:rsidR="00060E4F" w:rsidRPr="00F77D86">
        <w:rPr>
          <w:noProof/>
          <w:szCs w:val="22"/>
          <w:lang w:val="hu-HU"/>
        </w:rPr>
        <w:t xml:space="preserve">2020. </w:t>
      </w:r>
      <w:r w:rsidR="00B82837">
        <w:rPr>
          <w:bCs/>
          <w:szCs w:val="22"/>
          <w:lang w:val="hu-HU"/>
        </w:rPr>
        <w:t>01.</w:t>
      </w:r>
      <w:r w:rsidR="00060E4F">
        <w:rPr>
          <w:bCs/>
          <w:szCs w:val="22"/>
          <w:lang w:val="hu-HU"/>
        </w:rPr>
        <w:t xml:space="preserve"> 20.</w:t>
      </w:r>
    </w:p>
    <w:p w14:paraId="6AE8F434" w14:textId="77777777" w:rsidR="0062443C" w:rsidRPr="00A93B03" w:rsidRDefault="0062443C" w:rsidP="008538CA">
      <w:pPr>
        <w:spacing w:line="100" w:lineRule="atLeast"/>
        <w:rPr>
          <w:b/>
          <w:bCs/>
          <w:szCs w:val="22"/>
          <w:lang w:val="hu-HU"/>
        </w:rPr>
      </w:pPr>
    </w:p>
    <w:p w14:paraId="05ED4C1B" w14:textId="77777777" w:rsidR="0062443C" w:rsidRPr="00A93B03" w:rsidRDefault="0062443C" w:rsidP="008538CA">
      <w:pPr>
        <w:tabs>
          <w:tab w:val="left" w:pos="708"/>
        </w:tabs>
        <w:rPr>
          <w:b/>
          <w:caps/>
          <w:szCs w:val="22"/>
          <w:lang w:val="hu-HU"/>
        </w:rPr>
      </w:pPr>
    </w:p>
    <w:p w14:paraId="7B8D59C8" w14:textId="77777777" w:rsidR="0062443C" w:rsidRPr="00A93B03" w:rsidRDefault="0062443C" w:rsidP="008538CA">
      <w:pPr>
        <w:rPr>
          <w:b/>
          <w:szCs w:val="22"/>
          <w:lang w:val="hu-HU"/>
        </w:rPr>
      </w:pPr>
      <w:r w:rsidRPr="00A93B03">
        <w:rPr>
          <w:b/>
          <w:szCs w:val="22"/>
          <w:lang w:val="hu-HU"/>
        </w:rPr>
        <w:t>10.</w:t>
      </w:r>
      <w:r w:rsidRPr="00A93B03">
        <w:rPr>
          <w:b/>
          <w:szCs w:val="22"/>
          <w:lang w:val="hu-HU"/>
        </w:rPr>
        <w:tab/>
        <w:t>A SZÖVEG ELLENŐRZÉSÉNEK DÁTUMA</w:t>
      </w:r>
    </w:p>
    <w:p w14:paraId="78BA53C6" w14:textId="77777777" w:rsidR="0062443C" w:rsidRPr="00A93B03" w:rsidRDefault="0062443C" w:rsidP="008538CA">
      <w:pPr>
        <w:rPr>
          <w:szCs w:val="22"/>
          <w:lang w:val="hu-HU"/>
        </w:rPr>
      </w:pPr>
    </w:p>
    <w:p w14:paraId="1F2CD887" w14:textId="7FCB7B0A" w:rsidR="0062443C" w:rsidRPr="00A93B03" w:rsidRDefault="006A0C4D" w:rsidP="008538CA">
      <w:pPr>
        <w:tabs>
          <w:tab w:val="center" w:pos="4896"/>
          <w:tab w:val="right" w:pos="9432"/>
        </w:tabs>
        <w:rPr>
          <w:szCs w:val="22"/>
          <w:lang w:val="hu-HU"/>
        </w:rPr>
      </w:pPr>
      <w:r>
        <w:rPr>
          <w:bCs/>
          <w:color w:val="000000"/>
          <w:szCs w:val="22"/>
          <w:lang w:val="hu-HU" w:eastAsia="hu-HU"/>
        </w:rPr>
        <w:t xml:space="preserve">2025. </w:t>
      </w:r>
      <w:r w:rsidR="000A4806">
        <w:rPr>
          <w:bCs/>
          <w:color w:val="000000"/>
          <w:szCs w:val="22"/>
          <w:lang w:val="hu-HU"/>
        </w:rPr>
        <w:t>szeptember</w:t>
      </w:r>
      <w:r>
        <w:rPr>
          <w:bCs/>
          <w:color w:val="000000"/>
          <w:szCs w:val="22"/>
          <w:lang w:val="hu-HU"/>
        </w:rPr>
        <w:t xml:space="preserve"> </w:t>
      </w:r>
      <w:r w:rsidR="000A4806">
        <w:rPr>
          <w:bCs/>
          <w:color w:val="000000"/>
          <w:szCs w:val="22"/>
          <w:lang w:val="hu-HU"/>
        </w:rPr>
        <w:t>27</w:t>
      </w:r>
      <w:r w:rsidR="00DB13F4">
        <w:rPr>
          <w:bCs/>
          <w:color w:val="000000"/>
          <w:szCs w:val="22"/>
          <w:lang w:val="hu-HU"/>
        </w:rPr>
        <w:t>.</w:t>
      </w:r>
    </w:p>
    <w:sectPr w:rsidR="0062443C" w:rsidRPr="00A93B03" w:rsidSect="00AC6C9B">
      <w:headerReference w:type="even" r:id="rId11"/>
      <w:headerReference w:type="default" r:id="rId12"/>
      <w:footerReference w:type="default" r:id="rId13"/>
      <w:footerReference w:type="first" r:id="rId14"/>
      <w:pgSz w:w="11907" w:h="16840" w:code="9"/>
      <w:pgMar w:top="1134" w:right="1418" w:bottom="1134" w:left="1418" w:header="737" w:footer="737" w:gutter="0"/>
      <w:paperSrc w:first="15" w:other="15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7715E" w14:textId="77777777" w:rsidR="00EF7515" w:rsidRDefault="00EF7515">
      <w:r>
        <w:separator/>
      </w:r>
    </w:p>
  </w:endnote>
  <w:endnote w:type="continuationSeparator" w:id="0">
    <w:p w14:paraId="7F652993" w14:textId="77777777" w:rsidR="00EF7515" w:rsidRDefault="00EF7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12503" w14:textId="77777777" w:rsidR="00D250B8" w:rsidRDefault="00D250B8">
    <w:pPr>
      <w:pStyle w:val="llb"/>
      <w:tabs>
        <w:tab w:val="clear" w:pos="8930"/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C846F" w14:textId="3C3C24F2" w:rsidR="00D250B8" w:rsidRPr="004F0448" w:rsidRDefault="00FF28B4" w:rsidP="004F0448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F28B4">
      <w:rPr>
        <w:rFonts w:ascii="Times New Roman" w:hAnsi="Times New Roman"/>
        <w:bCs/>
        <w:color w:val="000000"/>
        <w:sz w:val="18"/>
        <w:szCs w:val="18"/>
        <w:lang w:val="hu-HU" w:eastAsia="hu-HU"/>
      </w:rPr>
      <w:t>NNGYK/ETGY/18725/2025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872F5" w14:textId="77777777" w:rsidR="00EF7515" w:rsidRDefault="00EF7515">
      <w:r>
        <w:separator/>
      </w:r>
    </w:p>
  </w:footnote>
  <w:footnote w:type="continuationSeparator" w:id="0">
    <w:p w14:paraId="4B0D014B" w14:textId="77777777" w:rsidR="00EF7515" w:rsidRDefault="00EF7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2044E" w14:textId="77777777" w:rsidR="00D250B8" w:rsidRDefault="00D250B8" w:rsidP="00166DC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6EBFEB4" w14:textId="77777777" w:rsidR="00D250B8" w:rsidRDefault="00D250B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516558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09388E9E" w14:textId="3F67BFF9" w:rsidR="00D369E1" w:rsidRPr="000D546F" w:rsidRDefault="00D369E1" w:rsidP="000D546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0D546F">
          <w:rPr>
            <w:rFonts w:ascii="Times New Roman" w:hAnsi="Times New Roman"/>
            <w:sz w:val="18"/>
            <w:szCs w:val="18"/>
          </w:rPr>
          <w:fldChar w:fldCharType="begin"/>
        </w:r>
        <w:r w:rsidRPr="000D546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D546F">
          <w:rPr>
            <w:rFonts w:ascii="Times New Roman" w:hAnsi="Times New Roman"/>
            <w:sz w:val="18"/>
            <w:szCs w:val="18"/>
          </w:rPr>
          <w:fldChar w:fldCharType="separate"/>
        </w:r>
        <w:r w:rsidR="001E28B7" w:rsidRPr="001E28B7">
          <w:rPr>
            <w:rFonts w:ascii="Times New Roman" w:hAnsi="Times New Roman"/>
            <w:noProof/>
            <w:sz w:val="18"/>
            <w:szCs w:val="18"/>
            <w:lang w:val="hu-HU"/>
          </w:rPr>
          <w:t>8</w:t>
        </w:r>
        <w:r w:rsidRPr="000D546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F0143F6"/>
    <w:multiLevelType w:val="multilevel"/>
    <w:tmpl w:val="F27C168E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6711634"/>
    <w:multiLevelType w:val="multilevel"/>
    <w:tmpl w:val="D99A750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4" w15:restartNumberingAfterBreak="0">
    <w:nsid w:val="1F147E21"/>
    <w:multiLevelType w:val="multilevel"/>
    <w:tmpl w:val="2CA28A3C"/>
    <w:lvl w:ilvl="0">
      <w:start w:val="4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B0C3912"/>
    <w:multiLevelType w:val="hybridMultilevel"/>
    <w:tmpl w:val="61C8A3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B806059"/>
    <w:multiLevelType w:val="hybridMultilevel"/>
    <w:tmpl w:val="B80AEDEE"/>
    <w:lvl w:ilvl="0" w:tplc="B02C2F2A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D419E"/>
    <w:multiLevelType w:val="hybridMultilevel"/>
    <w:tmpl w:val="F7146778"/>
    <w:lvl w:ilvl="0" w:tplc="E182BB6E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4" w15:restartNumberingAfterBreak="0">
    <w:nsid w:val="73194DA5"/>
    <w:multiLevelType w:val="hybridMultilevel"/>
    <w:tmpl w:val="FF20197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91307"/>
    <w:multiLevelType w:val="hybridMultilevel"/>
    <w:tmpl w:val="D694762A"/>
    <w:lvl w:ilvl="0" w:tplc="4F8ADA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3"/>
  </w:num>
  <w:num w:numId="4">
    <w:abstractNumId w:val="12"/>
  </w:num>
  <w:num w:numId="5">
    <w:abstractNumId w:val="6"/>
  </w:num>
  <w:num w:numId="6">
    <w:abstractNumId w:val="10"/>
  </w:num>
  <w:num w:numId="7">
    <w:abstractNumId w:val="9"/>
  </w:num>
  <w:num w:numId="8">
    <w:abstractNumId w:val="3"/>
  </w:num>
  <w:num w:numId="9">
    <w:abstractNumId w:val="11"/>
  </w:num>
  <w:num w:numId="10">
    <w:abstractNumId w:val="4"/>
  </w:num>
  <w:num w:numId="11">
    <w:abstractNumId w:val="1"/>
  </w:num>
  <w:num w:numId="12">
    <w:abstractNumId w:val="15"/>
  </w:num>
  <w:num w:numId="13">
    <w:abstractNumId w:val="2"/>
  </w:num>
  <w:num w:numId="14">
    <w:abstractNumId w:val="5"/>
  </w:num>
  <w:num w:numId="15">
    <w:abstractNumId w:val="8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hu-HU" w:vendorID="7" w:dllVersion="522" w:checkStyle="1"/>
  <w:activeWritingStyle w:appName="MSWord" w:lang="hu-HU" w:vendorID="7" w:dllVersion="513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512371"/>
    <w:rsid w:val="00005A1F"/>
    <w:rsid w:val="0001643A"/>
    <w:rsid w:val="00030FE6"/>
    <w:rsid w:val="00033696"/>
    <w:rsid w:val="0005067A"/>
    <w:rsid w:val="00060E4F"/>
    <w:rsid w:val="00072B85"/>
    <w:rsid w:val="00080ACA"/>
    <w:rsid w:val="00086F08"/>
    <w:rsid w:val="000A4342"/>
    <w:rsid w:val="000A4806"/>
    <w:rsid w:val="000A6FBD"/>
    <w:rsid w:val="000D546F"/>
    <w:rsid w:val="00104E2E"/>
    <w:rsid w:val="00122230"/>
    <w:rsid w:val="00137CA6"/>
    <w:rsid w:val="00150090"/>
    <w:rsid w:val="00166DCB"/>
    <w:rsid w:val="001670C1"/>
    <w:rsid w:val="0017005E"/>
    <w:rsid w:val="00171A97"/>
    <w:rsid w:val="001C37E0"/>
    <w:rsid w:val="001E28B7"/>
    <w:rsid w:val="00200644"/>
    <w:rsid w:val="00215FF8"/>
    <w:rsid w:val="002358E0"/>
    <w:rsid w:val="00244184"/>
    <w:rsid w:val="00253A01"/>
    <w:rsid w:val="002571E2"/>
    <w:rsid w:val="00280F3F"/>
    <w:rsid w:val="00293777"/>
    <w:rsid w:val="002A2830"/>
    <w:rsid w:val="002A2892"/>
    <w:rsid w:val="002A4641"/>
    <w:rsid w:val="002B07FA"/>
    <w:rsid w:val="002C02F6"/>
    <w:rsid w:val="002C6417"/>
    <w:rsid w:val="00323A24"/>
    <w:rsid w:val="00325C64"/>
    <w:rsid w:val="00343577"/>
    <w:rsid w:val="00361FAA"/>
    <w:rsid w:val="00364396"/>
    <w:rsid w:val="0036727B"/>
    <w:rsid w:val="003711AC"/>
    <w:rsid w:val="003733BA"/>
    <w:rsid w:val="003A3EC1"/>
    <w:rsid w:val="003A4892"/>
    <w:rsid w:val="003A4F67"/>
    <w:rsid w:val="003A5635"/>
    <w:rsid w:val="003A7E08"/>
    <w:rsid w:val="003D299B"/>
    <w:rsid w:val="003E12E5"/>
    <w:rsid w:val="003E28B8"/>
    <w:rsid w:val="003E4D1C"/>
    <w:rsid w:val="00401F19"/>
    <w:rsid w:val="004347C5"/>
    <w:rsid w:val="00440FEB"/>
    <w:rsid w:val="004615CA"/>
    <w:rsid w:val="0047128B"/>
    <w:rsid w:val="00473A6B"/>
    <w:rsid w:val="004B0A58"/>
    <w:rsid w:val="004C34F2"/>
    <w:rsid w:val="004C6688"/>
    <w:rsid w:val="004D1EF1"/>
    <w:rsid w:val="004E6BB8"/>
    <w:rsid w:val="004F0448"/>
    <w:rsid w:val="004F57A5"/>
    <w:rsid w:val="004F5BB8"/>
    <w:rsid w:val="00511794"/>
    <w:rsid w:val="00512371"/>
    <w:rsid w:val="0051300B"/>
    <w:rsid w:val="00524D88"/>
    <w:rsid w:val="00556289"/>
    <w:rsid w:val="00574E66"/>
    <w:rsid w:val="00580A89"/>
    <w:rsid w:val="005A7077"/>
    <w:rsid w:val="005B01E3"/>
    <w:rsid w:val="005B79D4"/>
    <w:rsid w:val="005C061B"/>
    <w:rsid w:val="005C113C"/>
    <w:rsid w:val="005D7A69"/>
    <w:rsid w:val="005E267B"/>
    <w:rsid w:val="006215EB"/>
    <w:rsid w:val="0062443C"/>
    <w:rsid w:val="00626235"/>
    <w:rsid w:val="006331CE"/>
    <w:rsid w:val="00661836"/>
    <w:rsid w:val="00677EAE"/>
    <w:rsid w:val="00687487"/>
    <w:rsid w:val="00693B04"/>
    <w:rsid w:val="00696637"/>
    <w:rsid w:val="006A0C4D"/>
    <w:rsid w:val="006A3212"/>
    <w:rsid w:val="006B34C9"/>
    <w:rsid w:val="006B77E9"/>
    <w:rsid w:val="006D0CB4"/>
    <w:rsid w:val="006D28B9"/>
    <w:rsid w:val="006F31B7"/>
    <w:rsid w:val="0070081C"/>
    <w:rsid w:val="0073443B"/>
    <w:rsid w:val="0074066C"/>
    <w:rsid w:val="00742D34"/>
    <w:rsid w:val="00744BB1"/>
    <w:rsid w:val="007657EB"/>
    <w:rsid w:val="00785B73"/>
    <w:rsid w:val="007B18F6"/>
    <w:rsid w:val="007B329B"/>
    <w:rsid w:val="007B5B96"/>
    <w:rsid w:val="007B6DFF"/>
    <w:rsid w:val="007C4B2B"/>
    <w:rsid w:val="007C6173"/>
    <w:rsid w:val="007F49F5"/>
    <w:rsid w:val="00801FB6"/>
    <w:rsid w:val="0080433E"/>
    <w:rsid w:val="00832C7E"/>
    <w:rsid w:val="0085002B"/>
    <w:rsid w:val="008538CA"/>
    <w:rsid w:val="008628FA"/>
    <w:rsid w:val="00865162"/>
    <w:rsid w:val="008B02AD"/>
    <w:rsid w:val="008B151E"/>
    <w:rsid w:val="008B7141"/>
    <w:rsid w:val="008F43C5"/>
    <w:rsid w:val="00907DF2"/>
    <w:rsid w:val="00914D3E"/>
    <w:rsid w:val="009241D1"/>
    <w:rsid w:val="00931B02"/>
    <w:rsid w:val="00934174"/>
    <w:rsid w:val="009375E1"/>
    <w:rsid w:val="00942642"/>
    <w:rsid w:val="0094294B"/>
    <w:rsid w:val="00A105A2"/>
    <w:rsid w:val="00A46E70"/>
    <w:rsid w:val="00A4732C"/>
    <w:rsid w:val="00A5745E"/>
    <w:rsid w:val="00A81338"/>
    <w:rsid w:val="00A853F8"/>
    <w:rsid w:val="00A93B03"/>
    <w:rsid w:val="00AB1695"/>
    <w:rsid w:val="00AC483E"/>
    <w:rsid w:val="00AC6C9B"/>
    <w:rsid w:val="00AE6E3E"/>
    <w:rsid w:val="00AF1B97"/>
    <w:rsid w:val="00B01C27"/>
    <w:rsid w:val="00B22B2C"/>
    <w:rsid w:val="00B259C6"/>
    <w:rsid w:val="00B44332"/>
    <w:rsid w:val="00B5398A"/>
    <w:rsid w:val="00B7293A"/>
    <w:rsid w:val="00B82837"/>
    <w:rsid w:val="00B838ED"/>
    <w:rsid w:val="00BA4EEF"/>
    <w:rsid w:val="00BA66FD"/>
    <w:rsid w:val="00BB2E70"/>
    <w:rsid w:val="00BB6CD9"/>
    <w:rsid w:val="00BD5AB5"/>
    <w:rsid w:val="00C129A2"/>
    <w:rsid w:val="00C13E91"/>
    <w:rsid w:val="00C14E33"/>
    <w:rsid w:val="00C50304"/>
    <w:rsid w:val="00C752DB"/>
    <w:rsid w:val="00CC2D4C"/>
    <w:rsid w:val="00CC597B"/>
    <w:rsid w:val="00CE3F15"/>
    <w:rsid w:val="00D11C08"/>
    <w:rsid w:val="00D250B8"/>
    <w:rsid w:val="00D369E1"/>
    <w:rsid w:val="00D72BAB"/>
    <w:rsid w:val="00D72D27"/>
    <w:rsid w:val="00DB13F4"/>
    <w:rsid w:val="00DC2015"/>
    <w:rsid w:val="00DE0E45"/>
    <w:rsid w:val="00E1590C"/>
    <w:rsid w:val="00E37B1C"/>
    <w:rsid w:val="00E90401"/>
    <w:rsid w:val="00E91308"/>
    <w:rsid w:val="00E95810"/>
    <w:rsid w:val="00EB5569"/>
    <w:rsid w:val="00EC491B"/>
    <w:rsid w:val="00ED5442"/>
    <w:rsid w:val="00EF7515"/>
    <w:rsid w:val="00F105C4"/>
    <w:rsid w:val="00F40B75"/>
    <w:rsid w:val="00F4116A"/>
    <w:rsid w:val="00F4148A"/>
    <w:rsid w:val="00F71233"/>
    <w:rsid w:val="00F751A6"/>
    <w:rsid w:val="00F7571D"/>
    <w:rsid w:val="00F77D86"/>
    <w:rsid w:val="00F95ECB"/>
    <w:rsid w:val="00FA4F69"/>
    <w:rsid w:val="00FA747B"/>
    <w:rsid w:val="00FB4458"/>
    <w:rsid w:val="00FC513C"/>
    <w:rsid w:val="00FD62C9"/>
    <w:rsid w:val="00FF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F5052FB"/>
  <w15:chartTrackingRefBased/>
  <w15:docId w15:val="{95DCF590-26F1-4D3C-AD03-D4964D1C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Vgjegyzetszvege">
    <w:name w:val="endnote text"/>
    <w:basedOn w:val="Norml"/>
    <w:next w:val="Norml"/>
    <w:pPr>
      <w:spacing w:line="240" w:lineRule="auto"/>
    </w:pPr>
  </w:style>
  <w:style w:type="character" w:styleId="Vgjegyzet-hivatkozs">
    <w:name w:val="endnote reference"/>
    <w:rPr>
      <w:vertAlign w:val="superscript"/>
    </w:rPr>
  </w:style>
  <w:style w:type="character" w:styleId="Jegyzethivatkozs">
    <w:name w:val="annotation reference"/>
    <w:rPr>
      <w:sz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styleId="Szvegtrzs2">
    <w:name w:val="Body Text 2"/>
    <w:basedOn w:val="Norm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Szvegtrzs">
    <w:name w:val="Body Text"/>
    <w:basedOn w:val="Norml"/>
    <w:rPr>
      <w:b/>
      <w:i/>
    </w:rPr>
  </w:style>
  <w:style w:type="paragraph" w:styleId="Szvegtrzs3">
    <w:name w:val="Body Text 3"/>
    <w:basedOn w:val="Norml"/>
    <w:pPr>
      <w:jc w:val="both"/>
    </w:pPr>
    <w:rPr>
      <w:b/>
      <w:i/>
    </w:rPr>
  </w:style>
  <w:style w:type="paragraph" w:styleId="Szvegtrzsbehzssal2">
    <w:name w:val="Body Text Indent 2"/>
    <w:basedOn w:val="Norml"/>
    <w:pPr>
      <w:ind w:left="567" w:hanging="567"/>
      <w:jc w:val="both"/>
    </w:pPr>
    <w:rPr>
      <w:b/>
    </w:rPr>
  </w:style>
  <w:style w:type="paragraph" w:styleId="Lbjegyzetszveg">
    <w:name w:val="footnote text"/>
    <w:basedOn w:val="Norml"/>
    <w:rPr>
      <w:sz w:val="20"/>
    </w:rPr>
  </w:style>
  <w:style w:type="character" w:styleId="Lbjegyzet-hivatkozs">
    <w:name w:val="footnote reference"/>
    <w:rPr>
      <w:vertAlign w:val="superscript"/>
    </w:rPr>
  </w:style>
  <w:style w:type="paragraph" w:styleId="Szvegtrzsbehzssal3">
    <w:name w:val="Body Text Indent 3"/>
    <w:basedOn w:val="Norml"/>
    <w:pPr>
      <w:ind w:left="567" w:hanging="567"/>
    </w:pPr>
    <w:rPr>
      <w:i/>
      <w:color w:val="008000"/>
    </w:rPr>
  </w:style>
  <w:style w:type="paragraph" w:styleId="Szvegblokk">
    <w:name w:val="Block Text"/>
    <w:basedOn w:val="Norml"/>
    <w:pPr>
      <w:tabs>
        <w:tab w:val="clear" w:pos="567"/>
        <w:tab w:val="left" w:pos="2657"/>
      </w:tabs>
      <w:spacing w:before="120" w:line="240" w:lineRule="auto"/>
      <w:ind w:left="-37" w:right="-28"/>
    </w:pPr>
  </w:style>
  <w:style w:type="paragraph" w:styleId="Szvegtrzsbehzssal">
    <w:name w:val="Body Text Indent"/>
    <w:basedOn w:val="Norml"/>
    <w:pPr>
      <w:tabs>
        <w:tab w:val="clear" w:pos="567"/>
      </w:tabs>
      <w:spacing w:line="240" w:lineRule="auto"/>
      <w:ind w:left="567" w:hanging="567"/>
    </w:pPr>
    <w:rPr>
      <w:b/>
      <w:color w:val="808080"/>
    </w:rPr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Dokumentumtrkp">
    <w:name w:val="Document Map"/>
    <w:basedOn w:val="Norml"/>
    <w:pPr>
      <w:shd w:val="clear" w:color="auto" w:fill="000080"/>
    </w:pPr>
    <w:rPr>
      <w:rFonts w:ascii="Tahoma" w:hAnsi="Tahoma"/>
    </w:rPr>
  </w:style>
  <w:style w:type="paragraph" w:customStyle="1" w:styleId="WW-Szvegtrzs2">
    <w:name w:val="WW-Szövegtörzs 2"/>
    <w:basedOn w:val="Norml"/>
    <w:pPr>
      <w:tabs>
        <w:tab w:val="clear" w:pos="567"/>
      </w:tabs>
      <w:suppressAutoHyphens/>
      <w:spacing w:line="240" w:lineRule="auto"/>
    </w:pPr>
    <w:rPr>
      <w:i/>
      <w:sz w:val="24"/>
      <w:lang w:val="hu-HU" w:eastAsia="ar-SA"/>
    </w:rPr>
  </w:style>
  <w:style w:type="paragraph" w:customStyle="1" w:styleId="WW-Szvegtrzs3">
    <w:name w:val="WW-Szövegtörzs 3"/>
    <w:basedOn w:val="Norml"/>
    <w:pPr>
      <w:tabs>
        <w:tab w:val="clear" w:pos="567"/>
      </w:tabs>
      <w:suppressAutoHyphens/>
      <w:spacing w:line="240" w:lineRule="auto"/>
      <w:jc w:val="both"/>
    </w:pPr>
    <w:rPr>
      <w:sz w:val="24"/>
      <w:lang w:val="hu-HU" w:eastAsia="ar-SA"/>
    </w:rPr>
  </w:style>
  <w:style w:type="paragraph" w:customStyle="1" w:styleId="WW-Szvegtrzsbehzssal2">
    <w:name w:val="WW-Szövegtörzs behúzással 2"/>
    <w:basedOn w:val="Norml"/>
    <w:pPr>
      <w:tabs>
        <w:tab w:val="clear" w:pos="567"/>
      </w:tabs>
      <w:suppressAutoHyphens/>
      <w:spacing w:line="240" w:lineRule="auto"/>
      <w:ind w:left="708"/>
    </w:pPr>
    <w:rPr>
      <w:sz w:val="24"/>
      <w:szCs w:val="24"/>
      <w:lang w:val="hu-HU" w:eastAsia="ar-SA"/>
    </w:rPr>
  </w:style>
  <w:style w:type="paragraph" w:customStyle="1" w:styleId="Normal1">
    <w:name w:val="Normal1"/>
    <w:basedOn w:val="Norml"/>
    <w:pPr>
      <w:tabs>
        <w:tab w:val="clear" w:pos="567"/>
      </w:tabs>
      <w:suppressAutoHyphens/>
      <w:spacing w:line="240" w:lineRule="auto"/>
    </w:pPr>
    <w:rPr>
      <w:sz w:val="20"/>
      <w:lang w:val="hu-HU" w:eastAsia="ar-SA"/>
    </w:rPr>
  </w:style>
  <w:style w:type="paragraph" w:customStyle="1" w:styleId="EMEABodyText">
    <w:name w:val="EMEA Body Text"/>
    <w:basedOn w:val="Norml"/>
    <w:pPr>
      <w:tabs>
        <w:tab w:val="clear" w:pos="567"/>
      </w:tabs>
      <w:spacing w:line="240" w:lineRule="auto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rsid w:val="00104E2E"/>
    <w:pPr>
      <w:tabs>
        <w:tab w:val="clear" w:pos="567"/>
      </w:tabs>
      <w:spacing w:before="100" w:beforeAutospacing="1" w:after="119" w:line="240" w:lineRule="auto"/>
    </w:pPr>
    <w:rPr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4E6BB8"/>
    <w:rPr>
      <w:sz w:val="22"/>
      <w:lang w:val="en-GB" w:eastAsia="en-US"/>
    </w:rPr>
  </w:style>
  <w:style w:type="paragraph" w:styleId="Listaszerbekezds">
    <w:name w:val="List Paragraph"/>
    <w:basedOn w:val="Norml"/>
    <w:uiPriority w:val="34"/>
    <w:qFormat/>
    <w:rsid w:val="00CE3F15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rsid w:val="005D7A69"/>
    <w:pPr>
      <w:spacing w:line="240" w:lineRule="auto"/>
    </w:pPr>
    <w:rPr>
      <w:b/>
      <w:bCs/>
    </w:rPr>
  </w:style>
  <w:style w:type="character" w:customStyle="1" w:styleId="JegyzetszvegChar">
    <w:name w:val="Jegyzetszöveg Char"/>
    <w:basedOn w:val="Bekezdsalapbettpusa"/>
    <w:link w:val="Jegyzetszveg"/>
    <w:rsid w:val="005D7A69"/>
    <w:rPr>
      <w:lang w:val="en-GB" w:eastAsia="en-US"/>
    </w:rPr>
  </w:style>
  <w:style w:type="character" w:customStyle="1" w:styleId="MegjegyzstrgyaChar">
    <w:name w:val="Megjegyzés tárgya Char"/>
    <w:basedOn w:val="JegyzetszvegChar"/>
    <w:link w:val="Megjegyzstrgya"/>
    <w:rsid w:val="005D7A69"/>
    <w:rPr>
      <w:b/>
      <w:bCs/>
      <w:lang w:val="en-GB" w:eastAsia="en-US"/>
    </w:rPr>
  </w:style>
  <w:style w:type="paragraph" w:customStyle="1" w:styleId="Default">
    <w:name w:val="Default"/>
    <w:rsid w:val="005D7A6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GB"/>
    </w:rPr>
  </w:style>
  <w:style w:type="character" w:customStyle="1" w:styleId="lfejChar">
    <w:name w:val="Élőfej Char"/>
    <w:basedOn w:val="Bekezdsalapbettpusa"/>
    <w:link w:val="lfej"/>
    <w:uiPriority w:val="99"/>
    <w:rsid w:val="00D369E1"/>
    <w:rPr>
      <w:rFonts w:ascii="Helvetica" w:hAnsi="Helvetica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23C224AD27F074AA898351D050ACAA2" ma:contentTypeVersion="11" ma:contentTypeDescription="Ein neues Dokument erstellen." ma:contentTypeScope="" ma:versionID="570fd3de10ee21adffba7091464d1c09">
  <xsd:schema xmlns:xsd="http://www.w3.org/2001/XMLSchema" xmlns:xs="http://www.w3.org/2001/XMLSchema" xmlns:p="http://schemas.microsoft.com/office/2006/metadata/properties" xmlns:ns2="7f886614-26ab-4645-bf29-36cd1665d091" xmlns:ns3="59e6f6a6-8d82-489f-9821-0b4711d6f9aa" targetNamespace="http://schemas.microsoft.com/office/2006/metadata/properties" ma:root="true" ma:fieldsID="05a066f14628033e16f1cc9746048fb4" ns2:_="" ns3:_="">
    <xsd:import namespace="7f886614-26ab-4645-bf29-36cd1665d091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86614-26ab-4645-bf29-36cd1665d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63e220b-9f7b-4e5f-b85f-0100758151d8}" ma:internalName="TaxCatchAll" ma:showField="CatchAllData" ma:web="e33a222d-8f8d-4e03-b6a5-f484d5711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e6f6a6-8d82-489f-9821-0b4711d6f9aa" xsi:nil="true"/>
    <lcf76f155ced4ddcb4097134ff3c332f xmlns="7f886614-26ab-4645-bf29-36cd1665d0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ACA547-6822-4C4E-AB02-D61A84D25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886614-26ab-4645-bf29-36cd1665d091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AFD0DD-9BB9-457D-98BB-B58F1F1025F5}">
  <ds:schemaRefs>
    <ds:schemaRef ds:uri="http://schemas.microsoft.com/office/2006/documentManagement/types"/>
    <ds:schemaRef ds:uri="59e6f6a6-8d82-489f-9821-0b4711d6f9aa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7f886614-26ab-4645-bf29-36cd1665d091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ABEB7DE-D16F-44D7-9382-03301FC2F7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2142</Words>
  <Characters>15637</Characters>
  <Application>Microsoft Office Word</Application>
  <DocSecurity>0</DocSecurity>
  <Lines>130</Lines>
  <Paragraphs>35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QRD PI template v. 6</vt:lpstr>
      <vt:lpstr>QRD PI template v. 6</vt:lpstr>
      <vt:lpstr>QRD PI template v. 6</vt:lpstr>
    </vt:vector>
  </TitlesOfParts>
  <Company>EMEA</Company>
  <LinksUpToDate>false</LinksUpToDate>
  <CharactersWithSpaces>17744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PI template v. 6</dc:title>
  <dc:subject/>
  <dc:creator>PIQ-QRD</dc:creator>
  <cp:keywords/>
  <cp:lastModifiedBy>HU_OGYI_50.1</cp:lastModifiedBy>
  <cp:revision>2</cp:revision>
  <cp:lastPrinted>2019-09-26T15:50:00Z</cp:lastPrinted>
  <dcterms:created xsi:type="dcterms:W3CDTF">2026-04-23T14:07:00Z</dcterms:created>
  <dcterms:modified xsi:type="dcterms:W3CDTF">2026-04-23T14:07:00Z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0x010100323C224AD27F074AA898351D050ACAA2</vt:lpwstr>
  </property>
  <property fmtid="{D5CDD505-2E9C-101B-9397-08002B2CF9AE}" pid="3" name="MediaServiceImageTags">
    <vt:lpwstr/>
  </property>
</Properties>
</file>