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9EBF3A" w14:textId="6A360A6F" w:rsidR="002D32FF" w:rsidRPr="00542CBB" w:rsidRDefault="00FF041B">
      <w:pPr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1.</w:t>
      </w:r>
      <w:r w:rsidRPr="00542CBB">
        <w:rPr>
          <w:b/>
          <w:sz w:val="22"/>
          <w:szCs w:val="22"/>
        </w:rPr>
        <w:tab/>
        <w:t>A GYÓGYSZER NEVE</w:t>
      </w:r>
    </w:p>
    <w:p w14:paraId="5E1AE0DF" w14:textId="77777777" w:rsidR="002D32FF" w:rsidRPr="00542CBB" w:rsidRDefault="002D32FF">
      <w:pPr>
        <w:rPr>
          <w:sz w:val="22"/>
          <w:szCs w:val="22"/>
        </w:rPr>
      </w:pPr>
    </w:p>
    <w:p w14:paraId="4831ABD2" w14:textId="6E5A2905" w:rsidR="002D32FF" w:rsidRPr="00DE7468" w:rsidRDefault="00FF041B">
      <w:pPr>
        <w:rPr>
          <w:sz w:val="22"/>
          <w:szCs w:val="22"/>
        </w:rPr>
      </w:pPr>
      <w:r w:rsidRPr="00DE7468">
        <w:rPr>
          <w:sz w:val="22"/>
          <w:szCs w:val="22"/>
        </w:rPr>
        <w:t>ASA P</w:t>
      </w:r>
      <w:r w:rsidR="00CC51F6" w:rsidRPr="00542CBB">
        <w:rPr>
          <w:sz w:val="22"/>
          <w:szCs w:val="22"/>
        </w:rPr>
        <w:t>rotect</w:t>
      </w:r>
      <w:r w:rsidRPr="00DE7468">
        <w:rPr>
          <w:sz w:val="22"/>
          <w:szCs w:val="22"/>
        </w:rPr>
        <w:t xml:space="preserve"> P</w:t>
      </w:r>
      <w:r w:rsidR="00CC51F6" w:rsidRPr="00542CBB">
        <w:rPr>
          <w:sz w:val="22"/>
          <w:szCs w:val="22"/>
        </w:rPr>
        <w:t>harmavit</w:t>
      </w:r>
      <w:r w:rsidRPr="00DE7468">
        <w:rPr>
          <w:sz w:val="22"/>
          <w:szCs w:val="22"/>
        </w:rPr>
        <w:t xml:space="preserve"> 100</w:t>
      </w:r>
      <w:r w:rsidR="00CC51F6" w:rsidRPr="00542CBB">
        <w:rPr>
          <w:sz w:val="22"/>
          <w:szCs w:val="22"/>
        </w:rPr>
        <w:t> </w:t>
      </w:r>
      <w:r w:rsidRPr="00DE7468">
        <w:rPr>
          <w:sz w:val="22"/>
          <w:szCs w:val="22"/>
        </w:rPr>
        <w:t>mg gyomornedv-ellenálló</w:t>
      </w:r>
      <w:r w:rsidRPr="00542CBB">
        <w:rPr>
          <w:sz w:val="22"/>
          <w:szCs w:val="22"/>
        </w:rPr>
        <w:t xml:space="preserve"> </w:t>
      </w:r>
      <w:r w:rsidRPr="00DE7468">
        <w:rPr>
          <w:sz w:val="22"/>
          <w:szCs w:val="22"/>
        </w:rPr>
        <w:t>filmtabletta</w:t>
      </w:r>
    </w:p>
    <w:p w14:paraId="349964D7" w14:textId="77777777" w:rsidR="002D32FF" w:rsidRPr="00542CBB" w:rsidRDefault="002D32FF">
      <w:pPr>
        <w:rPr>
          <w:sz w:val="22"/>
          <w:szCs w:val="22"/>
        </w:rPr>
      </w:pPr>
    </w:p>
    <w:p w14:paraId="7BBE65DE" w14:textId="77777777" w:rsidR="002D32FF" w:rsidRPr="00542CBB" w:rsidRDefault="002D32FF">
      <w:pPr>
        <w:rPr>
          <w:sz w:val="22"/>
          <w:szCs w:val="22"/>
        </w:rPr>
      </w:pPr>
    </w:p>
    <w:p w14:paraId="5256E6B7" w14:textId="13E485B4" w:rsidR="002D32FF" w:rsidRPr="00542CBB" w:rsidRDefault="00FF041B">
      <w:pPr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2.</w:t>
      </w:r>
      <w:r w:rsidRPr="00542CBB">
        <w:rPr>
          <w:b/>
          <w:sz w:val="22"/>
          <w:szCs w:val="22"/>
        </w:rPr>
        <w:tab/>
        <w:t>MINŐSÉGI ÉS MENNYISÉGI ÖSSZETÉTEL</w:t>
      </w:r>
    </w:p>
    <w:p w14:paraId="6ADDD810" w14:textId="77777777" w:rsidR="002D32FF" w:rsidRPr="00542CBB" w:rsidRDefault="002D32FF">
      <w:pPr>
        <w:rPr>
          <w:sz w:val="22"/>
          <w:szCs w:val="22"/>
        </w:rPr>
      </w:pPr>
    </w:p>
    <w:p w14:paraId="5BB6D8FE" w14:textId="40E9F89F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100</w:t>
      </w:r>
      <w:r w:rsidR="00CC51F6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mg acetilszalicilsav</w:t>
      </w:r>
      <w:r w:rsidR="00CC51F6" w:rsidRPr="00542CBB">
        <w:rPr>
          <w:sz w:val="22"/>
          <w:szCs w:val="22"/>
        </w:rPr>
        <w:t>at tartalmaz</w:t>
      </w:r>
      <w:r w:rsidRPr="00542CBB">
        <w:rPr>
          <w:sz w:val="22"/>
          <w:szCs w:val="22"/>
        </w:rPr>
        <w:t xml:space="preserve"> gyomornedv-ellenálló filmtablettánként.</w:t>
      </w:r>
    </w:p>
    <w:p w14:paraId="10AF79CB" w14:textId="77777777" w:rsidR="002D32FF" w:rsidRPr="00542CBB" w:rsidRDefault="002D32FF">
      <w:pPr>
        <w:rPr>
          <w:sz w:val="22"/>
          <w:szCs w:val="22"/>
        </w:rPr>
      </w:pPr>
    </w:p>
    <w:p w14:paraId="36E01B57" w14:textId="6AF3C85F" w:rsidR="000870B0" w:rsidRPr="00DE7468" w:rsidRDefault="005A1614">
      <w:pPr>
        <w:rPr>
          <w:sz w:val="22"/>
          <w:szCs w:val="22"/>
        </w:rPr>
      </w:pPr>
      <w:r w:rsidRPr="00DE7468">
        <w:rPr>
          <w:sz w:val="22"/>
          <w:szCs w:val="22"/>
          <w:u w:val="single"/>
        </w:rPr>
        <w:t>Ismert hatású segédanyag:</w:t>
      </w:r>
    </w:p>
    <w:p w14:paraId="4E85B418" w14:textId="3CEEE6DF" w:rsidR="005A1614" w:rsidRPr="00542CBB" w:rsidRDefault="000870B0">
      <w:pPr>
        <w:rPr>
          <w:sz w:val="22"/>
          <w:szCs w:val="22"/>
        </w:rPr>
      </w:pPr>
      <w:r w:rsidRPr="00DE7468">
        <w:rPr>
          <w:sz w:val="22"/>
          <w:szCs w:val="22"/>
        </w:rPr>
        <w:t xml:space="preserve">60 mg </w:t>
      </w:r>
      <w:r w:rsidR="005A1614" w:rsidRPr="00DE7468">
        <w:rPr>
          <w:sz w:val="22"/>
          <w:szCs w:val="22"/>
        </w:rPr>
        <w:t>laktóz-monohidrát</w:t>
      </w:r>
      <w:r w:rsidR="001C1241" w:rsidRPr="00542CBB">
        <w:rPr>
          <w:sz w:val="22"/>
          <w:szCs w:val="22"/>
        </w:rPr>
        <w:t>ot tartalmaz</w:t>
      </w:r>
      <w:r w:rsidRPr="00DE7468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>filmtablettánként.</w:t>
      </w:r>
    </w:p>
    <w:p w14:paraId="7A5ACE3D" w14:textId="77777777" w:rsidR="000870B0" w:rsidRPr="00542CBB" w:rsidRDefault="000870B0">
      <w:pPr>
        <w:rPr>
          <w:sz w:val="22"/>
          <w:szCs w:val="22"/>
        </w:rPr>
      </w:pPr>
    </w:p>
    <w:p w14:paraId="08A6EBFB" w14:textId="77777777" w:rsidR="002D32FF" w:rsidRPr="00542CBB" w:rsidRDefault="000870B0">
      <w:pPr>
        <w:rPr>
          <w:sz w:val="22"/>
          <w:szCs w:val="22"/>
        </w:rPr>
      </w:pPr>
      <w:r w:rsidRPr="00542CBB">
        <w:rPr>
          <w:sz w:val="22"/>
          <w:szCs w:val="22"/>
        </w:rPr>
        <w:t>A s</w:t>
      </w:r>
      <w:r w:rsidR="00FF041B" w:rsidRPr="00542CBB">
        <w:rPr>
          <w:sz w:val="22"/>
          <w:szCs w:val="22"/>
        </w:rPr>
        <w:t>egédanyagok</w:t>
      </w:r>
      <w:r w:rsidRPr="00542CBB">
        <w:rPr>
          <w:sz w:val="22"/>
          <w:szCs w:val="22"/>
        </w:rPr>
        <w:t xml:space="preserve"> </w:t>
      </w:r>
      <w:r w:rsidR="005A1614" w:rsidRPr="00542CBB">
        <w:rPr>
          <w:sz w:val="22"/>
          <w:szCs w:val="22"/>
        </w:rPr>
        <w:t>teljes listáját</w:t>
      </w:r>
      <w:r w:rsidR="00FF041B" w:rsidRPr="00542CBB">
        <w:rPr>
          <w:sz w:val="22"/>
          <w:szCs w:val="22"/>
        </w:rPr>
        <w:t xml:space="preserve"> lásd 6.1 pontban.</w:t>
      </w:r>
    </w:p>
    <w:p w14:paraId="06B7AC5E" w14:textId="77777777" w:rsidR="002D32FF" w:rsidRPr="00542CBB" w:rsidRDefault="002D32FF">
      <w:pPr>
        <w:rPr>
          <w:sz w:val="22"/>
          <w:szCs w:val="22"/>
        </w:rPr>
      </w:pPr>
    </w:p>
    <w:p w14:paraId="4F5C3DC2" w14:textId="77777777" w:rsidR="002D32FF" w:rsidRPr="00542CBB" w:rsidRDefault="002D32FF">
      <w:pPr>
        <w:rPr>
          <w:sz w:val="22"/>
          <w:szCs w:val="22"/>
        </w:rPr>
      </w:pPr>
    </w:p>
    <w:p w14:paraId="20BA0A61" w14:textId="77777777" w:rsidR="002D32FF" w:rsidRPr="00542CBB" w:rsidRDefault="00FF041B">
      <w:pPr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3.</w:t>
      </w:r>
      <w:r w:rsidRPr="00542CBB">
        <w:rPr>
          <w:b/>
          <w:sz w:val="22"/>
          <w:szCs w:val="22"/>
        </w:rPr>
        <w:tab/>
      </w:r>
      <w:r w:rsidRPr="00542CBB">
        <w:rPr>
          <w:sz w:val="22"/>
          <w:szCs w:val="22"/>
        </w:rPr>
        <w:t xml:space="preserve"> </w:t>
      </w:r>
      <w:r w:rsidRPr="00542CBB">
        <w:rPr>
          <w:b/>
          <w:sz w:val="22"/>
          <w:szCs w:val="22"/>
        </w:rPr>
        <w:t>GYÓGYSZERFORMA</w:t>
      </w:r>
    </w:p>
    <w:p w14:paraId="1C2CE8FB" w14:textId="77777777" w:rsidR="002D32FF" w:rsidRPr="00542CBB" w:rsidRDefault="002D32FF">
      <w:pPr>
        <w:rPr>
          <w:sz w:val="22"/>
          <w:szCs w:val="22"/>
        </w:rPr>
      </w:pPr>
    </w:p>
    <w:p w14:paraId="01F2B270" w14:textId="11053673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Gyomornedv-ellenálló filmtabletta: fehér, kerek, csillogó-, sima-, és mindkét oldalán domború felületű gyomornedv-ellenálló filmtabletta.</w:t>
      </w:r>
      <w:r w:rsidR="001C1241" w:rsidRPr="00542CBB">
        <w:rPr>
          <w:sz w:val="22"/>
          <w:szCs w:val="22"/>
        </w:rPr>
        <w:t xml:space="preserve"> </w:t>
      </w:r>
      <w:r w:rsidR="001C1241" w:rsidRPr="00DE7468">
        <w:rPr>
          <w:sz w:val="22"/>
          <w:szCs w:val="22"/>
        </w:rPr>
        <w:t>Magassága: 3,5-</w:t>
      </w:r>
      <w:r w:rsidR="001C1241" w:rsidRPr="00542CBB">
        <w:rPr>
          <w:sz w:val="22"/>
          <w:szCs w:val="22"/>
        </w:rPr>
        <w:t>4,1 </w:t>
      </w:r>
      <w:r w:rsidR="001C1241" w:rsidRPr="00DE7468">
        <w:rPr>
          <w:sz w:val="22"/>
          <w:szCs w:val="22"/>
        </w:rPr>
        <w:t xml:space="preserve">mm, átmérő: kb. </w:t>
      </w:r>
      <w:r w:rsidR="001C1241" w:rsidRPr="00542CBB">
        <w:rPr>
          <w:sz w:val="22"/>
          <w:szCs w:val="22"/>
        </w:rPr>
        <w:t>8,0 </w:t>
      </w:r>
      <w:r w:rsidR="001C1241" w:rsidRPr="00DE7468">
        <w:rPr>
          <w:sz w:val="22"/>
          <w:szCs w:val="22"/>
        </w:rPr>
        <w:t>mm</w:t>
      </w:r>
      <w:r w:rsidR="001C1241" w:rsidRPr="00542CBB">
        <w:rPr>
          <w:sz w:val="22"/>
          <w:szCs w:val="22"/>
        </w:rPr>
        <w:t>.</w:t>
      </w:r>
    </w:p>
    <w:p w14:paraId="56B43094" w14:textId="77777777" w:rsidR="002D32FF" w:rsidRPr="00542CBB" w:rsidRDefault="002D32FF">
      <w:pPr>
        <w:rPr>
          <w:sz w:val="22"/>
          <w:szCs w:val="22"/>
        </w:rPr>
      </w:pPr>
    </w:p>
    <w:p w14:paraId="59B878F4" w14:textId="77777777" w:rsidR="002D32FF" w:rsidRPr="00542CBB" w:rsidRDefault="002D32FF">
      <w:pPr>
        <w:rPr>
          <w:sz w:val="22"/>
          <w:szCs w:val="22"/>
        </w:rPr>
      </w:pPr>
    </w:p>
    <w:p w14:paraId="15051BA9" w14:textId="77777777" w:rsidR="002D32FF" w:rsidRPr="00542CBB" w:rsidRDefault="00FF041B">
      <w:pPr>
        <w:tabs>
          <w:tab w:val="left" w:pos="708"/>
        </w:tabs>
        <w:ind w:left="567" w:hanging="567"/>
        <w:rPr>
          <w:b/>
          <w:caps/>
          <w:sz w:val="22"/>
          <w:szCs w:val="22"/>
        </w:rPr>
      </w:pPr>
      <w:r w:rsidRPr="00542CBB">
        <w:rPr>
          <w:b/>
          <w:caps/>
          <w:sz w:val="22"/>
          <w:szCs w:val="22"/>
        </w:rPr>
        <w:t>4.</w:t>
      </w:r>
      <w:r w:rsidRPr="00542CBB">
        <w:rPr>
          <w:b/>
          <w:caps/>
          <w:sz w:val="22"/>
          <w:szCs w:val="22"/>
        </w:rPr>
        <w:tab/>
        <w:t>KLINIKAI JELLEMZŐK</w:t>
      </w:r>
    </w:p>
    <w:p w14:paraId="0002CEE8" w14:textId="77777777" w:rsidR="002D32FF" w:rsidRPr="00542CBB" w:rsidRDefault="002D32FF">
      <w:pPr>
        <w:rPr>
          <w:sz w:val="22"/>
          <w:szCs w:val="22"/>
        </w:rPr>
      </w:pPr>
    </w:p>
    <w:p w14:paraId="06C849B7" w14:textId="77777777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4.1</w:t>
      </w:r>
      <w:r w:rsidRPr="00542CBB">
        <w:rPr>
          <w:b/>
          <w:sz w:val="22"/>
          <w:szCs w:val="22"/>
        </w:rPr>
        <w:tab/>
        <w:t>Terápiás javallatok</w:t>
      </w:r>
    </w:p>
    <w:p w14:paraId="4CC0A422" w14:textId="77777777" w:rsidR="002D32FF" w:rsidRPr="00542CBB" w:rsidRDefault="002D32FF">
      <w:pPr>
        <w:rPr>
          <w:sz w:val="22"/>
          <w:szCs w:val="22"/>
        </w:rPr>
      </w:pPr>
    </w:p>
    <w:p w14:paraId="15658BEF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Thrombocyta</w:t>
      </w:r>
      <w:r w:rsidR="00DB120B" w:rsidRPr="00542CBB">
        <w:rPr>
          <w:sz w:val="22"/>
          <w:szCs w:val="22"/>
        </w:rPr>
        <w:t>-</w:t>
      </w:r>
      <w:r w:rsidRPr="00542CBB">
        <w:rPr>
          <w:sz w:val="22"/>
          <w:szCs w:val="22"/>
        </w:rPr>
        <w:t>aggregáció gátlására akut miokardiális infarktusban, instabil angina pectorisban,</w:t>
      </w:r>
    </w:p>
    <w:p w14:paraId="73B6198D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átmeneti ischaemiás rohamban (TIA) agyi infarktus megelőzésére,</w:t>
      </w:r>
    </w:p>
    <w:p w14:paraId="2BFF2C3C" w14:textId="255AD1D6" w:rsidR="002D32FF" w:rsidRPr="00542CBB" w:rsidRDefault="001C1241">
      <w:pPr>
        <w:rPr>
          <w:sz w:val="22"/>
          <w:szCs w:val="22"/>
        </w:rPr>
      </w:pPr>
      <w:r w:rsidRPr="00542CBB">
        <w:rPr>
          <w:sz w:val="22"/>
          <w:szCs w:val="22"/>
        </w:rPr>
        <w:t>m</w:t>
      </w:r>
      <w:r w:rsidR="00FF041B" w:rsidRPr="00542CBB">
        <w:rPr>
          <w:sz w:val="22"/>
          <w:szCs w:val="22"/>
        </w:rPr>
        <w:t>iokardiális infarktus ismétlődésének megelőzésére,</w:t>
      </w:r>
    </w:p>
    <w:p w14:paraId="7750D6EE" w14:textId="6F48DEFA" w:rsidR="002D32FF" w:rsidRPr="00542CBB" w:rsidRDefault="001C1241">
      <w:pPr>
        <w:rPr>
          <w:sz w:val="22"/>
          <w:szCs w:val="22"/>
        </w:rPr>
      </w:pPr>
      <w:r w:rsidRPr="00542CBB">
        <w:rPr>
          <w:sz w:val="22"/>
          <w:szCs w:val="22"/>
        </w:rPr>
        <w:t>t</w:t>
      </w:r>
      <w:r w:rsidR="00FF041B" w:rsidRPr="00542CBB">
        <w:rPr>
          <w:sz w:val="22"/>
          <w:szCs w:val="22"/>
        </w:rPr>
        <w:t>rombózis megelőzésére érrendszeri műtét, pl. koronária bypass műtét után,</w:t>
      </w:r>
    </w:p>
    <w:p w14:paraId="73526032" w14:textId="5FD3F13D" w:rsidR="002D32FF" w:rsidRPr="00542CBB" w:rsidRDefault="006F009C">
      <w:pPr>
        <w:rPr>
          <w:sz w:val="22"/>
          <w:szCs w:val="22"/>
        </w:rPr>
      </w:pPr>
      <w:r>
        <w:rPr>
          <w:sz w:val="22"/>
          <w:szCs w:val="22"/>
        </w:rPr>
        <w:t>Per</w:t>
      </w:r>
      <w:r w:rsidR="00AF5B19">
        <w:rPr>
          <w:sz w:val="22"/>
          <w:szCs w:val="22"/>
        </w:rPr>
        <w:t>c</w:t>
      </w:r>
      <w:r>
        <w:rPr>
          <w:sz w:val="22"/>
          <w:szCs w:val="22"/>
        </w:rPr>
        <w:t>ut</w:t>
      </w:r>
      <w:r w:rsidR="00AF5B19">
        <w:rPr>
          <w:sz w:val="22"/>
          <w:szCs w:val="22"/>
        </w:rPr>
        <w:t>a</w:t>
      </w:r>
      <w:r>
        <w:rPr>
          <w:sz w:val="22"/>
          <w:szCs w:val="22"/>
        </w:rPr>
        <w:t>n translumin</w:t>
      </w:r>
      <w:r w:rsidR="00AF5B19">
        <w:rPr>
          <w:sz w:val="22"/>
          <w:szCs w:val="22"/>
        </w:rPr>
        <w:t>a</w:t>
      </w:r>
      <w:r>
        <w:rPr>
          <w:sz w:val="22"/>
          <w:szCs w:val="22"/>
        </w:rPr>
        <w:t>li</w:t>
      </w:r>
      <w:r w:rsidR="00AF5B19">
        <w:rPr>
          <w:sz w:val="22"/>
          <w:szCs w:val="22"/>
        </w:rPr>
        <w:t>s coronaria</w:t>
      </w:r>
      <w:r>
        <w:rPr>
          <w:sz w:val="22"/>
          <w:szCs w:val="22"/>
        </w:rPr>
        <w:t xml:space="preserve"> angioplasti</w:t>
      </w:r>
      <w:r w:rsidR="00AF5B19">
        <w:rPr>
          <w:sz w:val="22"/>
          <w:szCs w:val="22"/>
        </w:rPr>
        <w:t>c</w:t>
      </w:r>
      <w:r>
        <w:rPr>
          <w:sz w:val="22"/>
          <w:szCs w:val="22"/>
        </w:rPr>
        <w:t>a (</w:t>
      </w:r>
      <w:r w:rsidR="00FF041B" w:rsidRPr="00542CBB">
        <w:rPr>
          <w:sz w:val="22"/>
          <w:szCs w:val="22"/>
        </w:rPr>
        <w:t>PTCA</w:t>
      </w:r>
      <w:r>
        <w:rPr>
          <w:sz w:val="22"/>
          <w:szCs w:val="22"/>
        </w:rPr>
        <w:t>)</w:t>
      </w:r>
      <w:r w:rsidR="00FF041B" w:rsidRPr="00542CBB">
        <w:rPr>
          <w:sz w:val="22"/>
          <w:szCs w:val="22"/>
        </w:rPr>
        <w:t xml:space="preserve"> után másodlagos profilaxis átmeneti oxigénhiányos állapot és s</w:t>
      </w:r>
      <w:r w:rsidR="001C1241" w:rsidRPr="00542CBB">
        <w:rPr>
          <w:sz w:val="22"/>
          <w:szCs w:val="22"/>
        </w:rPr>
        <w:t>troke</w:t>
      </w:r>
      <w:r w:rsidR="00FF041B" w:rsidRPr="00542CBB">
        <w:rPr>
          <w:sz w:val="22"/>
          <w:szCs w:val="22"/>
        </w:rPr>
        <w:t xml:space="preserve"> után.</w:t>
      </w:r>
    </w:p>
    <w:p w14:paraId="3A414232" w14:textId="62C82937" w:rsidR="002D32FF" w:rsidRPr="00542CBB" w:rsidRDefault="002D32FF">
      <w:pPr>
        <w:rPr>
          <w:sz w:val="22"/>
          <w:szCs w:val="22"/>
        </w:rPr>
      </w:pPr>
    </w:p>
    <w:p w14:paraId="33E1FE18" w14:textId="34671598" w:rsidR="000A66D0" w:rsidRPr="00542CBB" w:rsidRDefault="000A66D0">
      <w:pPr>
        <w:rPr>
          <w:sz w:val="22"/>
          <w:szCs w:val="22"/>
        </w:rPr>
      </w:pPr>
      <w:r w:rsidRPr="00542CBB">
        <w:rPr>
          <w:sz w:val="22"/>
          <w:szCs w:val="22"/>
        </w:rPr>
        <w:t>Az ASA Protect Pharmavit felnőttek számára javallott.</w:t>
      </w:r>
    </w:p>
    <w:p w14:paraId="71B43086" w14:textId="77777777" w:rsidR="000A66D0" w:rsidRPr="00542CBB" w:rsidRDefault="000A66D0">
      <w:pPr>
        <w:rPr>
          <w:sz w:val="22"/>
          <w:szCs w:val="22"/>
        </w:rPr>
      </w:pPr>
    </w:p>
    <w:p w14:paraId="74953E85" w14:textId="60DA93FD" w:rsidR="002D32FF" w:rsidRPr="00542CBB" w:rsidRDefault="00FF041B">
      <w:pPr>
        <w:tabs>
          <w:tab w:val="left" w:pos="708"/>
        </w:tabs>
        <w:ind w:left="567" w:hanging="567"/>
        <w:jc w:val="both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4.2</w:t>
      </w:r>
      <w:r w:rsidRPr="00542CBB">
        <w:rPr>
          <w:b/>
          <w:sz w:val="22"/>
          <w:szCs w:val="22"/>
        </w:rPr>
        <w:tab/>
        <w:t>Adagolás és alkalmazás</w:t>
      </w:r>
    </w:p>
    <w:p w14:paraId="1C8C63AA" w14:textId="77777777" w:rsidR="005A1614" w:rsidRPr="00542CBB" w:rsidRDefault="005A1614" w:rsidP="005A1614">
      <w:pPr>
        <w:tabs>
          <w:tab w:val="left" w:pos="567"/>
        </w:tabs>
        <w:rPr>
          <w:sz w:val="22"/>
          <w:szCs w:val="22"/>
          <w:u w:val="single"/>
          <w:lang w:eastAsia="en-US"/>
        </w:rPr>
      </w:pPr>
    </w:p>
    <w:p w14:paraId="50D8213C" w14:textId="77777777" w:rsidR="005A1614" w:rsidRPr="00542CBB" w:rsidRDefault="005A1614" w:rsidP="005A1614">
      <w:pPr>
        <w:tabs>
          <w:tab w:val="left" w:pos="567"/>
        </w:tabs>
        <w:rPr>
          <w:sz w:val="22"/>
          <w:szCs w:val="22"/>
          <w:u w:val="single"/>
          <w:lang w:eastAsia="en-US"/>
        </w:rPr>
      </w:pPr>
      <w:r w:rsidRPr="00542CBB">
        <w:rPr>
          <w:sz w:val="22"/>
          <w:szCs w:val="22"/>
          <w:u w:val="single"/>
          <w:lang w:eastAsia="en-US"/>
        </w:rPr>
        <w:t>Adagolás</w:t>
      </w:r>
    </w:p>
    <w:p w14:paraId="0E7FE8A5" w14:textId="77777777" w:rsidR="002D32FF" w:rsidRPr="00542CBB" w:rsidRDefault="002D32FF">
      <w:pPr>
        <w:rPr>
          <w:sz w:val="22"/>
          <w:szCs w:val="22"/>
        </w:rPr>
      </w:pPr>
    </w:p>
    <w:p w14:paraId="5C0CC05B" w14:textId="3C6C412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 gyomornedv-ellenálló filmtabletta </w:t>
      </w:r>
      <w:r w:rsidR="001C1241" w:rsidRPr="00542CBB">
        <w:rPr>
          <w:sz w:val="22"/>
          <w:szCs w:val="22"/>
        </w:rPr>
        <w:t>dózisa</w:t>
      </w:r>
      <w:r w:rsidRPr="00542CBB">
        <w:rPr>
          <w:sz w:val="22"/>
          <w:szCs w:val="22"/>
        </w:rPr>
        <w:t>:</w:t>
      </w:r>
    </w:p>
    <w:p w14:paraId="703C48A9" w14:textId="13CF8AEF" w:rsidR="002D32FF" w:rsidRPr="00DE7468" w:rsidRDefault="00FF041B" w:rsidP="00DE7468">
      <w:pPr>
        <w:pStyle w:val="Listaszerbekezds"/>
        <w:numPr>
          <w:ilvl w:val="0"/>
          <w:numId w:val="7"/>
        </w:numPr>
        <w:tabs>
          <w:tab w:val="left" w:pos="567"/>
        </w:tabs>
        <w:ind w:left="357" w:hanging="357"/>
        <w:rPr>
          <w:sz w:val="22"/>
          <w:szCs w:val="22"/>
        </w:rPr>
      </w:pPr>
      <w:r w:rsidRPr="00DE7468">
        <w:rPr>
          <w:sz w:val="22"/>
          <w:szCs w:val="22"/>
        </w:rPr>
        <w:t>100</w:t>
      </w:r>
      <w:r w:rsidR="001C1241" w:rsidRPr="00542CBB">
        <w:rPr>
          <w:sz w:val="22"/>
          <w:szCs w:val="22"/>
        </w:rPr>
        <w:t> </w:t>
      </w:r>
      <w:r w:rsidRPr="00DE7468">
        <w:rPr>
          <w:sz w:val="22"/>
          <w:szCs w:val="22"/>
        </w:rPr>
        <w:t>mg naponta egyszer</w:t>
      </w:r>
    </w:p>
    <w:p w14:paraId="53BC60EC" w14:textId="6FB200C6" w:rsidR="002D32FF" w:rsidRPr="00DE7468" w:rsidRDefault="00FF041B" w:rsidP="00DE7468">
      <w:pPr>
        <w:pStyle w:val="Listaszerbekezds"/>
        <w:numPr>
          <w:ilvl w:val="0"/>
          <w:numId w:val="7"/>
        </w:numPr>
        <w:tabs>
          <w:tab w:val="left" w:pos="567"/>
        </w:tabs>
        <w:ind w:left="357" w:hanging="357"/>
        <w:rPr>
          <w:sz w:val="22"/>
          <w:szCs w:val="22"/>
        </w:rPr>
      </w:pPr>
      <w:r w:rsidRPr="00DE7468">
        <w:rPr>
          <w:sz w:val="22"/>
          <w:szCs w:val="22"/>
        </w:rPr>
        <w:t>A gyors hatás elérése érdekében 150-300</w:t>
      </w:r>
      <w:r w:rsidR="00CF2EC4" w:rsidRPr="00DE7468">
        <w:rPr>
          <w:sz w:val="22"/>
          <w:szCs w:val="22"/>
        </w:rPr>
        <w:t> </w:t>
      </w:r>
      <w:r w:rsidRPr="00DE7468">
        <w:rPr>
          <w:sz w:val="22"/>
          <w:szCs w:val="22"/>
        </w:rPr>
        <w:t xml:space="preserve">mg kezdő </w:t>
      </w:r>
      <w:r w:rsidR="001C1241" w:rsidRPr="00542CBB">
        <w:rPr>
          <w:sz w:val="22"/>
          <w:szCs w:val="22"/>
        </w:rPr>
        <w:t>dózis</w:t>
      </w:r>
      <w:r w:rsidR="001C1241" w:rsidRPr="00DE7468">
        <w:rPr>
          <w:sz w:val="22"/>
          <w:szCs w:val="22"/>
        </w:rPr>
        <w:t xml:space="preserve"> </w:t>
      </w:r>
      <w:r w:rsidRPr="00DE7468">
        <w:rPr>
          <w:sz w:val="22"/>
          <w:szCs w:val="22"/>
        </w:rPr>
        <w:t>ajánlott.</w:t>
      </w:r>
    </w:p>
    <w:p w14:paraId="7CDF1C5E" w14:textId="77777777" w:rsidR="002D32FF" w:rsidRPr="00542CBB" w:rsidRDefault="002D32FF">
      <w:pPr>
        <w:rPr>
          <w:sz w:val="22"/>
          <w:szCs w:val="22"/>
        </w:rPr>
      </w:pPr>
    </w:p>
    <w:p w14:paraId="36220E17" w14:textId="2BD794CD" w:rsidR="00A33936" w:rsidRPr="00542CBB" w:rsidRDefault="00A33936">
      <w:pPr>
        <w:rPr>
          <w:i/>
          <w:iCs/>
          <w:sz w:val="22"/>
          <w:szCs w:val="22"/>
        </w:rPr>
      </w:pPr>
      <w:r w:rsidRPr="00DE7468">
        <w:rPr>
          <w:i/>
          <w:iCs/>
          <w:sz w:val="22"/>
          <w:szCs w:val="22"/>
        </w:rPr>
        <w:t>Gyermekek és serdülők</w:t>
      </w:r>
    </w:p>
    <w:p w14:paraId="65380D2D" w14:textId="1AD4ADC8" w:rsidR="00A33936" w:rsidRPr="00542CBB" w:rsidRDefault="00A33936" w:rsidP="00A33936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 w:rsidRPr="00DE7468">
        <w:rPr>
          <w:sz w:val="22"/>
          <w:szCs w:val="22"/>
          <w:lang w:eastAsia="en-US"/>
        </w:rPr>
        <w:t>Az acetilszalicilsav biztonságosságát és hatásosságát gyermekek</w:t>
      </w:r>
      <w:r w:rsidR="007F3A12" w:rsidRPr="00DE7468">
        <w:rPr>
          <w:sz w:val="22"/>
          <w:szCs w:val="22"/>
          <w:lang w:eastAsia="en-US"/>
        </w:rPr>
        <w:t xml:space="preserve"> és serdülők</w:t>
      </w:r>
      <w:r w:rsidRPr="00DE7468">
        <w:rPr>
          <w:sz w:val="22"/>
          <w:szCs w:val="22"/>
          <w:lang w:eastAsia="en-US"/>
        </w:rPr>
        <w:t xml:space="preserve"> esetében nem igazolták</w:t>
      </w:r>
      <w:r w:rsidR="007F3A12" w:rsidRPr="00DE7468">
        <w:rPr>
          <w:sz w:val="22"/>
          <w:szCs w:val="22"/>
          <w:lang w:eastAsia="en-US"/>
        </w:rPr>
        <w:t xml:space="preserve"> (lásd 4.4 pont)</w:t>
      </w:r>
      <w:r w:rsidR="001C1241" w:rsidRPr="00542CBB">
        <w:rPr>
          <w:sz w:val="22"/>
          <w:szCs w:val="22"/>
          <w:lang w:eastAsia="en-US"/>
        </w:rPr>
        <w:t>.</w:t>
      </w:r>
    </w:p>
    <w:p w14:paraId="03FE3AA0" w14:textId="77777777" w:rsidR="009D1FE1" w:rsidRPr="00542CBB" w:rsidRDefault="009D1FE1" w:rsidP="00A33936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107EE5A8" w14:textId="3AD11A6B" w:rsidR="009D1FE1" w:rsidRPr="00542CBB" w:rsidRDefault="009D1FE1" w:rsidP="00DE7468">
      <w:pPr>
        <w:autoSpaceDE w:val="0"/>
        <w:autoSpaceDN w:val="0"/>
        <w:adjustRightInd w:val="0"/>
        <w:rPr>
          <w:i/>
          <w:iCs/>
          <w:sz w:val="22"/>
          <w:szCs w:val="22"/>
        </w:rPr>
      </w:pPr>
      <w:r w:rsidRPr="00DE7468">
        <w:rPr>
          <w:i/>
          <w:iCs/>
          <w:sz w:val="22"/>
          <w:szCs w:val="22"/>
          <w:lang w:eastAsia="en-US"/>
        </w:rPr>
        <w:t>Idősek</w:t>
      </w:r>
    </w:p>
    <w:p w14:paraId="5BE16AEF" w14:textId="739556D9" w:rsidR="00A33936" w:rsidRPr="00542CBB" w:rsidRDefault="00E516C1">
      <w:pPr>
        <w:rPr>
          <w:sz w:val="22"/>
          <w:szCs w:val="22"/>
        </w:rPr>
      </w:pPr>
      <w:r w:rsidRPr="00DE7468">
        <w:rPr>
          <w:sz w:val="22"/>
          <w:szCs w:val="22"/>
        </w:rPr>
        <w:t xml:space="preserve">Általánosságban elmondható, hogy az acetilszalicilsavat </w:t>
      </w:r>
      <w:r w:rsidR="00271EC1" w:rsidRPr="00542CBB">
        <w:rPr>
          <w:sz w:val="22"/>
          <w:szCs w:val="22"/>
        </w:rPr>
        <w:t>körültekintően</w:t>
      </w:r>
      <w:r w:rsidRPr="00DE7468">
        <w:rPr>
          <w:sz w:val="22"/>
          <w:szCs w:val="22"/>
        </w:rPr>
        <w:t xml:space="preserve"> kell alkalmazni </w:t>
      </w:r>
      <w:r w:rsidR="00271EC1" w:rsidRPr="00542CBB">
        <w:rPr>
          <w:sz w:val="22"/>
          <w:szCs w:val="22"/>
        </w:rPr>
        <w:t xml:space="preserve">az </w:t>
      </w:r>
      <w:r w:rsidRPr="00DE7468">
        <w:rPr>
          <w:sz w:val="22"/>
          <w:szCs w:val="22"/>
        </w:rPr>
        <w:t xml:space="preserve">idős betegeknél, akik hajlamosabbak a mellékhatásokra. </w:t>
      </w:r>
      <w:r w:rsidR="00271EC1" w:rsidRPr="00542CBB">
        <w:rPr>
          <w:sz w:val="22"/>
          <w:szCs w:val="22"/>
        </w:rPr>
        <w:t>Amennyiben nem áll fenn súlyos vese- vagy májkárosodás, a felnőtt</w:t>
      </w:r>
      <w:r w:rsidR="001C1241" w:rsidRPr="00542CBB">
        <w:rPr>
          <w:sz w:val="22"/>
          <w:szCs w:val="22"/>
        </w:rPr>
        <w:t>eknél</w:t>
      </w:r>
      <w:r w:rsidR="00271EC1" w:rsidRPr="00542CBB">
        <w:rPr>
          <w:sz w:val="22"/>
          <w:szCs w:val="22"/>
        </w:rPr>
        <w:t xml:space="preserve"> </w:t>
      </w:r>
      <w:r w:rsidR="001C1241" w:rsidRPr="00542CBB">
        <w:rPr>
          <w:sz w:val="22"/>
          <w:szCs w:val="22"/>
        </w:rPr>
        <w:t>szokásos dózis</w:t>
      </w:r>
      <w:r w:rsidR="00271EC1" w:rsidRPr="00542CBB">
        <w:rPr>
          <w:sz w:val="22"/>
          <w:szCs w:val="22"/>
        </w:rPr>
        <w:t xml:space="preserve"> javasolt (lásd 4.4 pont). </w:t>
      </w:r>
      <w:r w:rsidRPr="00DE7468">
        <w:rPr>
          <w:sz w:val="22"/>
          <w:szCs w:val="22"/>
        </w:rPr>
        <w:t>A kezelést rendszeres</w:t>
      </w:r>
      <w:r w:rsidR="001C1241" w:rsidRPr="00542CBB">
        <w:rPr>
          <w:sz w:val="22"/>
          <w:szCs w:val="22"/>
        </w:rPr>
        <w:t>en</w:t>
      </w:r>
      <w:r w:rsidRPr="00DE7468">
        <w:rPr>
          <w:sz w:val="22"/>
          <w:szCs w:val="22"/>
        </w:rPr>
        <w:t xml:space="preserve"> felül kell vizsgálni.</w:t>
      </w:r>
    </w:p>
    <w:p w14:paraId="2F5C31D7" w14:textId="77777777" w:rsidR="00327D70" w:rsidRPr="00542CBB" w:rsidRDefault="00327D70">
      <w:pPr>
        <w:rPr>
          <w:sz w:val="22"/>
          <w:szCs w:val="22"/>
        </w:rPr>
      </w:pPr>
    </w:p>
    <w:p w14:paraId="79CB19E7" w14:textId="2340769B" w:rsidR="00327D70" w:rsidRPr="00542CBB" w:rsidRDefault="007529D4">
      <w:pPr>
        <w:rPr>
          <w:i/>
          <w:iCs/>
          <w:sz w:val="22"/>
          <w:szCs w:val="22"/>
        </w:rPr>
      </w:pPr>
      <w:r w:rsidRPr="00542CBB">
        <w:rPr>
          <w:i/>
          <w:iCs/>
          <w:sz w:val="22"/>
          <w:szCs w:val="22"/>
        </w:rPr>
        <w:t>M</w:t>
      </w:r>
      <w:r w:rsidR="00327D70" w:rsidRPr="00DE7468">
        <w:rPr>
          <w:i/>
          <w:iCs/>
          <w:sz w:val="22"/>
          <w:szCs w:val="22"/>
        </w:rPr>
        <w:t>ájkárosodás</w:t>
      </w:r>
    </w:p>
    <w:p w14:paraId="170A66CA" w14:textId="1B5FECD9" w:rsidR="00327D70" w:rsidRPr="00542CBB" w:rsidRDefault="00327D70">
      <w:pPr>
        <w:rPr>
          <w:sz w:val="22"/>
          <w:szCs w:val="22"/>
        </w:rPr>
      </w:pPr>
      <w:r w:rsidRPr="00542CBB">
        <w:rPr>
          <w:sz w:val="22"/>
          <w:szCs w:val="22"/>
        </w:rPr>
        <w:t>Az acetilszalicilsav ellenjavallt súlyos májkárosodásban szenvedő betegeknél (lásd 4.3 pont). Közepesen súlyos májkárosodásban szenvedő betegeknél, akiknél az albumin plazmakoncentrációja csökkent, szalicilsav-mérgezés léphet fel. Ezé</w:t>
      </w:r>
      <w:r w:rsidR="00E36E32" w:rsidRPr="00542CBB">
        <w:rPr>
          <w:sz w:val="22"/>
          <w:szCs w:val="22"/>
        </w:rPr>
        <w:t>rt az acetilszalicilsav csak fokozott óvatosággal adható ezeknél a betegeknél.</w:t>
      </w:r>
    </w:p>
    <w:p w14:paraId="1472B268" w14:textId="77777777" w:rsidR="002E0912" w:rsidRPr="00542CBB" w:rsidRDefault="002E0912">
      <w:pPr>
        <w:rPr>
          <w:i/>
          <w:iCs/>
          <w:sz w:val="22"/>
          <w:szCs w:val="22"/>
        </w:rPr>
      </w:pPr>
    </w:p>
    <w:p w14:paraId="7D4D6C17" w14:textId="17FA22FD" w:rsidR="002E0912" w:rsidRPr="00DE7468" w:rsidRDefault="007529D4">
      <w:pPr>
        <w:rPr>
          <w:i/>
          <w:iCs/>
          <w:sz w:val="22"/>
          <w:szCs w:val="22"/>
        </w:rPr>
      </w:pPr>
      <w:r w:rsidRPr="00542CBB">
        <w:rPr>
          <w:i/>
          <w:iCs/>
          <w:sz w:val="22"/>
          <w:szCs w:val="22"/>
        </w:rPr>
        <w:t>V</w:t>
      </w:r>
      <w:r w:rsidR="002E0912" w:rsidRPr="00DE7468">
        <w:rPr>
          <w:i/>
          <w:iCs/>
          <w:sz w:val="22"/>
          <w:szCs w:val="22"/>
        </w:rPr>
        <w:t>esekárosodás</w:t>
      </w:r>
    </w:p>
    <w:p w14:paraId="348DB7FF" w14:textId="5FD1FA07" w:rsidR="00E516C1" w:rsidRPr="00542CBB" w:rsidRDefault="002E0912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Az acetilszalicilsav </w:t>
      </w:r>
      <w:r w:rsidR="001C1241" w:rsidRPr="00542CBB">
        <w:rPr>
          <w:sz w:val="22"/>
          <w:szCs w:val="22"/>
        </w:rPr>
        <w:t>ellenjavallt</w:t>
      </w:r>
      <w:r w:rsidR="0063720F" w:rsidRPr="00542CBB">
        <w:rPr>
          <w:sz w:val="22"/>
          <w:szCs w:val="22"/>
        </w:rPr>
        <w:t xml:space="preserve"> súlyos</w:t>
      </w:r>
      <w:r w:rsidRPr="00542CBB">
        <w:rPr>
          <w:sz w:val="22"/>
          <w:szCs w:val="22"/>
        </w:rPr>
        <w:t xml:space="preserve"> vesekárosodásban szenvedő betegeknél (lásd 4.3 pont). Egyes betegeknél az acetilszalicilsav rövid távú, terápiás dózisban történő alkalmazása átmeneti akut veseelégtelenséget eredményezhet. Ezért az acetilszalicilsavat óvatosan kell alkalmazni ezeknél a betegeknél.</w:t>
      </w:r>
    </w:p>
    <w:p w14:paraId="0D187A89" w14:textId="77777777" w:rsidR="00885715" w:rsidRPr="00DE7468" w:rsidRDefault="00885715">
      <w:pPr>
        <w:rPr>
          <w:sz w:val="22"/>
          <w:szCs w:val="22"/>
        </w:rPr>
      </w:pPr>
    </w:p>
    <w:p w14:paraId="16502BCD" w14:textId="1B12AA75" w:rsidR="002D32FF" w:rsidRPr="00542CBB" w:rsidRDefault="00FF041B">
      <w:pPr>
        <w:rPr>
          <w:sz w:val="22"/>
          <w:szCs w:val="22"/>
          <w:u w:val="single"/>
        </w:rPr>
      </w:pPr>
      <w:r w:rsidRPr="00542CBB">
        <w:rPr>
          <w:sz w:val="22"/>
          <w:szCs w:val="22"/>
          <w:u w:val="single"/>
        </w:rPr>
        <w:t xml:space="preserve">Az </w:t>
      </w:r>
      <w:r w:rsidR="005A1614" w:rsidRPr="00542CBB">
        <w:rPr>
          <w:sz w:val="22"/>
          <w:szCs w:val="22"/>
          <w:u w:val="single"/>
        </w:rPr>
        <w:t xml:space="preserve">alkalmazás </w:t>
      </w:r>
      <w:r w:rsidRPr="00542CBB">
        <w:rPr>
          <w:sz w:val="22"/>
          <w:szCs w:val="22"/>
          <w:u w:val="single"/>
        </w:rPr>
        <w:t>módja:</w:t>
      </w:r>
    </w:p>
    <w:p w14:paraId="36365631" w14:textId="551B3B6C" w:rsidR="002D32FF" w:rsidRPr="00542CBB" w:rsidRDefault="00885715" w:rsidP="00843995">
      <w:pPr>
        <w:tabs>
          <w:tab w:val="left" w:pos="567"/>
        </w:tabs>
        <w:ind w:left="567" w:hanging="567"/>
        <w:rPr>
          <w:sz w:val="22"/>
          <w:szCs w:val="22"/>
        </w:rPr>
      </w:pPr>
      <w:r w:rsidRPr="00542CBB">
        <w:rPr>
          <w:sz w:val="22"/>
          <w:szCs w:val="22"/>
        </w:rPr>
        <w:t>Szájon át történő alkalmazásra.</w:t>
      </w:r>
    </w:p>
    <w:p w14:paraId="6D82CF7C" w14:textId="78AB4562" w:rsidR="00885715" w:rsidRPr="00542CBB" w:rsidRDefault="0070064B" w:rsidP="0070064B">
      <w:pPr>
        <w:tabs>
          <w:tab w:val="left" w:pos="0"/>
        </w:tabs>
        <w:rPr>
          <w:sz w:val="22"/>
          <w:szCs w:val="22"/>
        </w:rPr>
      </w:pPr>
      <w:r w:rsidRPr="00542CBB">
        <w:rPr>
          <w:sz w:val="22"/>
          <w:szCs w:val="22"/>
        </w:rPr>
        <w:t xml:space="preserve">A tablettát egészben, elegendő mennyiségű folyadékkal, lehetőleg vízzel kell bevenni. </w:t>
      </w:r>
      <w:r w:rsidR="00535AED" w:rsidRPr="00542CBB">
        <w:rPr>
          <w:sz w:val="22"/>
          <w:szCs w:val="22"/>
        </w:rPr>
        <w:t xml:space="preserve">Lehetőség szerint a tablettát a nap ugyanazon időpontjában kell bevenni. </w:t>
      </w:r>
      <w:r w:rsidRPr="00542CBB">
        <w:rPr>
          <w:sz w:val="22"/>
          <w:szCs w:val="22"/>
        </w:rPr>
        <w:t>A tablettát a gyomornedv-ellenálló bevonat miatt nem szabad összezúzni, eltörni vagy szétrágni, mivel a bevonat védi a bélrendszert az irritáló hatások ellen.</w:t>
      </w:r>
    </w:p>
    <w:p w14:paraId="7FAA26CD" w14:textId="77777777" w:rsidR="00535AED" w:rsidRPr="00542CBB" w:rsidRDefault="00535AED" w:rsidP="0070064B">
      <w:pPr>
        <w:tabs>
          <w:tab w:val="left" w:pos="0"/>
        </w:tabs>
        <w:rPr>
          <w:sz w:val="22"/>
          <w:szCs w:val="22"/>
        </w:rPr>
      </w:pPr>
    </w:p>
    <w:p w14:paraId="0A053979" w14:textId="5D91C047" w:rsidR="00535AED" w:rsidRPr="00542CBB" w:rsidRDefault="00535AED" w:rsidP="00DE7468">
      <w:pPr>
        <w:tabs>
          <w:tab w:val="left" w:pos="0"/>
        </w:tabs>
        <w:rPr>
          <w:sz w:val="22"/>
          <w:szCs w:val="22"/>
        </w:rPr>
      </w:pPr>
      <w:r w:rsidRPr="00542CBB">
        <w:rPr>
          <w:sz w:val="22"/>
          <w:szCs w:val="22"/>
        </w:rPr>
        <w:t>A tablettát étkezés közben vagy attól függetlenül is be lehet venni.</w:t>
      </w:r>
    </w:p>
    <w:p w14:paraId="6BEF75A9" w14:textId="77777777" w:rsidR="00885715" w:rsidRPr="00542CBB" w:rsidRDefault="00885715" w:rsidP="00843995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5D955E1B" w14:textId="77777777" w:rsidR="002D32FF" w:rsidRPr="00542CBB" w:rsidRDefault="00FF041B" w:rsidP="00843995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4.3</w:t>
      </w:r>
      <w:r w:rsidRPr="00542CBB">
        <w:rPr>
          <w:b/>
          <w:sz w:val="22"/>
          <w:szCs w:val="22"/>
        </w:rPr>
        <w:tab/>
        <w:t>Ellenjavallatok</w:t>
      </w:r>
    </w:p>
    <w:p w14:paraId="46481683" w14:textId="77777777" w:rsidR="002D32FF" w:rsidRPr="00542CBB" w:rsidRDefault="002D32FF" w:rsidP="00843995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3349021" w14:textId="5E704168" w:rsidR="003B6A95" w:rsidRPr="00DE7468" w:rsidRDefault="001C1241" w:rsidP="00DE7468">
      <w:pPr>
        <w:pStyle w:val="Listaszerbekezds"/>
        <w:numPr>
          <w:ilvl w:val="0"/>
          <w:numId w:val="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2CBB">
        <w:rPr>
          <w:sz w:val="22"/>
          <w:szCs w:val="22"/>
        </w:rPr>
        <w:t>A</w:t>
      </w:r>
      <w:r w:rsidR="00FF041B" w:rsidRPr="00542CBB">
        <w:rPr>
          <w:sz w:val="22"/>
          <w:szCs w:val="22"/>
        </w:rPr>
        <w:t xml:space="preserve"> készítmény hatóanyagával</w:t>
      </w:r>
      <w:r w:rsidR="004E2422" w:rsidRPr="00542CBB">
        <w:rPr>
          <w:sz w:val="22"/>
          <w:szCs w:val="22"/>
        </w:rPr>
        <w:t>, más szalicilátokkal, hasonló szerkezető hatóanyagokkal</w:t>
      </w:r>
      <w:r w:rsidR="00FF041B" w:rsidRPr="00542CBB">
        <w:rPr>
          <w:sz w:val="22"/>
          <w:szCs w:val="22"/>
        </w:rPr>
        <w:t xml:space="preserve"> vagy a</w:t>
      </w:r>
      <w:r w:rsidR="005A1614" w:rsidRPr="00542CBB">
        <w:rPr>
          <w:sz w:val="22"/>
          <w:szCs w:val="22"/>
        </w:rPr>
        <w:t xml:space="preserve"> 6.1 pontban felsorolt</w:t>
      </w:r>
      <w:r w:rsidR="00FF041B" w:rsidRPr="00542CBB">
        <w:rPr>
          <w:sz w:val="22"/>
          <w:szCs w:val="22"/>
        </w:rPr>
        <w:t xml:space="preserve"> bármely segédanyagával szembeni túlérzékenység</w:t>
      </w:r>
      <w:r w:rsidRPr="00542CBB">
        <w:rPr>
          <w:sz w:val="22"/>
          <w:szCs w:val="22"/>
        </w:rPr>
        <w:t>;</w:t>
      </w:r>
    </w:p>
    <w:p w14:paraId="1AC36AA5" w14:textId="1CD0215A" w:rsidR="003B4458" w:rsidRPr="00542CBB" w:rsidRDefault="004E2422" w:rsidP="00DE7468">
      <w:pPr>
        <w:pStyle w:val="Listaszerbekezds"/>
        <w:numPr>
          <w:ilvl w:val="0"/>
          <w:numId w:val="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2CBB">
        <w:rPr>
          <w:sz w:val="22"/>
          <w:szCs w:val="22"/>
        </w:rPr>
        <w:t>ismert túlérzékenység (allergia és asztmás roham) más</w:t>
      </w:r>
      <w:r w:rsidR="003B6A95" w:rsidRPr="00DE7468">
        <w:rPr>
          <w:sz w:val="22"/>
          <w:szCs w:val="22"/>
        </w:rPr>
        <w:t xml:space="preserve"> </w:t>
      </w:r>
      <w:r w:rsidR="00FE17B3" w:rsidRPr="00DE7468">
        <w:rPr>
          <w:sz w:val="22"/>
          <w:szCs w:val="22"/>
        </w:rPr>
        <w:t>nem-szteroid gyulladásgátló (</w:t>
      </w:r>
      <w:r w:rsidR="003B6A95" w:rsidRPr="00DE7468">
        <w:rPr>
          <w:sz w:val="22"/>
          <w:szCs w:val="22"/>
        </w:rPr>
        <w:t>NSAID</w:t>
      </w:r>
      <w:r w:rsidR="00FE17B3" w:rsidRPr="00542CBB">
        <w:rPr>
          <w:sz w:val="22"/>
          <w:szCs w:val="22"/>
        </w:rPr>
        <w:t>)</w:t>
      </w:r>
      <w:r w:rsidR="003B6A95" w:rsidRPr="00542CBB">
        <w:rPr>
          <w:sz w:val="22"/>
          <w:szCs w:val="22"/>
        </w:rPr>
        <w:t xml:space="preserve"> </w:t>
      </w:r>
      <w:r w:rsidR="001C1241" w:rsidRPr="00542CBB">
        <w:rPr>
          <w:sz w:val="22"/>
          <w:szCs w:val="22"/>
        </w:rPr>
        <w:t>gyógyszerek</w:t>
      </w:r>
      <w:r w:rsidRPr="00542CBB">
        <w:rPr>
          <w:sz w:val="22"/>
          <w:szCs w:val="22"/>
        </w:rPr>
        <w:t xml:space="preserve"> alkalmazása kapcsán</w:t>
      </w:r>
      <w:r w:rsidR="001C1241" w:rsidRPr="00542CBB">
        <w:rPr>
          <w:sz w:val="22"/>
          <w:szCs w:val="22"/>
        </w:rPr>
        <w:t>;</w:t>
      </w:r>
    </w:p>
    <w:p w14:paraId="19BB3A5C" w14:textId="508FD84B" w:rsidR="002D32FF" w:rsidRPr="00DE7468" w:rsidRDefault="0082344F" w:rsidP="00DE7468">
      <w:pPr>
        <w:pStyle w:val="Listaszerbekezds"/>
        <w:numPr>
          <w:ilvl w:val="0"/>
          <w:numId w:val="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E7468">
        <w:rPr>
          <w:sz w:val="22"/>
          <w:szCs w:val="22"/>
        </w:rPr>
        <w:t>aktív vagy az anamnézisben szereplő</w:t>
      </w:r>
      <w:r w:rsidR="001C1241" w:rsidRPr="00542CBB">
        <w:rPr>
          <w:sz w:val="22"/>
          <w:szCs w:val="22"/>
        </w:rPr>
        <w:t>,</w:t>
      </w:r>
      <w:r w:rsidRPr="00DE7468">
        <w:rPr>
          <w:sz w:val="22"/>
          <w:szCs w:val="22"/>
        </w:rPr>
        <w:t xml:space="preserve"> visszatérő peptikus fekély és/vagy g</w:t>
      </w:r>
      <w:r w:rsidR="00A20309" w:rsidRPr="00DE7468">
        <w:rPr>
          <w:sz w:val="22"/>
          <w:szCs w:val="22"/>
        </w:rPr>
        <w:t>yomor</w:t>
      </w:r>
      <w:r w:rsidR="001C1241" w:rsidRPr="00542CBB">
        <w:rPr>
          <w:sz w:val="22"/>
          <w:szCs w:val="22"/>
        </w:rPr>
        <w:t>-</w:t>
      </w:r>
      <w:r w:rsidR="00A20309" w:rsidRPr="00DE7468">
        <w:rPr>
          <w:sz w:val="22"/>
          <w:szCs w:val="22"/>
        </w:rPr>
        <w:t>/bélvérzés</w:t>
      </w:r>
      <w:r w:rsidRPr="00DE7468">
        <w:rPr>
          <w:sz w:val="22"/>
          <w:szCs w:val="22"/>
        </w:rPr>
        <w:t xml:space="preserve"> vagy más jellegű vérzés, pl. cerebrovas</w:t>
      </w:r>
      <w:r w:rsidR="00A20309" w:rsidRPr="00DE7468">
        <w:rPr>
          <w:sz w:val="22"/>
          <w:szCs w:val="22"/>
        </w:rPr>
        <w:t>zkuláris vérzések</w:t>
      </w:r>
      <w:r w:rsidR="001C1241" w:rsidRPr="00542CBB">
        <w:rPr>
          <w:sz w:val="22"/>
          <w:szCs w:val="22"/>
        </w:rPr>
        <w:t>;</w:t>
      </w:r>
    </w:p>
    <w:p w14:paraId="3EBA933E" w14:textId="52C3B5D8" w:rsidR="002D32FF" w:rsidRPr="00DE7468" w:rsidRDefault="009213DB" w:rsidP="00DE7468">
      <w:pPr>
        <w:pStyle w:val="Listaszerbekezds"/>
        <w:numPr>
          <w:ilvl w:val="0"/>
          <w:numId w:val="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E7468">
        <w:rPr>
          <w:bCs/>
          <w:sz w:val="22"/>
          <w:szCs w:val="22"/>
        </w:rPr>
        <w:t>haemorrhagiás diathesis, véralvadási zavarok, pl. thrombocytopenia és haemophilia</w:t>
      </w:r>
      <w:r w:rsidR="001C1241" w:rsidRPr="00542CBB">
        <w:rPr>
          <w:bCs/>
          <w:sz w:val="22"/>
          <w:szCs w:val="22"/>
        </w:rPr>
        <w:t>;</w:t>
      </w:r>
    </w:p>
    <w:p w14:paraId="16AF97BA" w14:textId="35005349" w:rsidR="002D32FF" w:rsidRPr="00DE7468" w:rsidRDefault="00F01610" w:rsidP="00DE7468">
      <w:pPr>
        <w:pStyle w:val="Listaszerbekezds"/>
        <w:numPr>
          <w:ilvl w:val="0"/>
          <w:numId w:val="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E7468">
        <w:rPr>
          <w:sz w:val="22"/>
          <w:szCs w:val="22"/>
        </w:rPr>
        <w:t>súlyos vesekárosodás</w:t>
      </w:r>
      <w:r w:rsidR="00FF041B" w:rsidRPr="00DE7468">
        <w:rPr>
          <w:sz w:val="22"/>
          <w:szCs w:val="22"/>
        </w:rPr>
        <w:t xml:space="preserve"> vagy </w:t>
      </w:r>
      <w:r w:rsidR="00FF041B" w:rsidRPr="00542CBB">
        <w:rPr>
          <w:sz w:val="22"/>
          <w:szCs w:val="22"/>
        </w:rPr>
        <w:t>oxaluria/oxalát-vizelés</w:t>
      </w:r>
      <w:r w:rsidR="001C1241" w:rsidRPr="00542CBB">
        <w:rPr>
          <w:sz w:val="22"/>
          <w:szCs w:val="22"/>
        </w:rPr>
        <w:t>;</w:t>
      </w:r>
    </w:p>
    <w:p w14:paraId="777B0AE4" w14:textId="6887E25F" w:rsidR="009213DB" w:rsidRPr="00DE7468" w:rsidRDefault="009213DB" w:rsidP="00DE7468">
      <w:pPr>
        <w:pStyle w:val="Listaszerbekezds"/>
        <w:numPr>
          <w:ilvl w:val="0"/>
          <w:numId w:val="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E7468">
        <w:rPr>
          <w:sz w:val="22"/>
          <w:szCs w:val="22"/>
        </w:rPr>
        <w:t>súlyos májkárosodás</w:t>
      </w:r>
      <w:r w:rsidR="001C1241" w:rsidRPr="00542CBB">
        <w:rPr>
          <w:sz w:val="22"/>
          <w:szCs w:val="22"/>
        </w:rPr>
        <w:t>;</w:t>
      </w:r>
    </w:p>
    <w:p w14:paraId="285612C5" w14:textId="7E633FF9" w:rsidR="009213DB" w:rsidRPr="00DE7468" w:rsidRDefault="009213DB" w:rsidP="00DE7468">
      <w:pPr>
        <w:pStyle w:val="Listaszerbekezds"/>
        <w:numPr>
          <w:ilvl w:val="0"/>
          <w:numId w:val="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E7468">
        <w:rPr>
          <w:sz w:val="22"/>
          <w:szCs w:val="22"/>
        </w:rPr>
        <w:t xml:space="preserve">súlyos, nem </w:t>
      </w:r>
      <w:r w:rsidR="00FC53EF" w:rsidRPr="00DE7468">
        <w:rPr>
          <w:sz w:val="22"/>
          <w:szCs w:val="22"/>
        </w:rPr>
        <w:t xml:space="preserve">megfelelően </w:t>
      </w:r>
      <w:r w:rsidR="00A3069C" w:rsidRPr="00542CBB">
        <w:rPr>
          <w:sz w:val="22"/>
          <w:szCs w:val="22"/>
        </w:rPr>
        <w:t>kontrollált</w:t>
      </w:r>
      <w:r w:rsidR="00FC53EF" w:rsidRPr="00DE7468">
        <w:rPr>
          <w:sz w:val="22"/>
          <w:szCs w:val="22"/>
        </w:rPr>
        <w:t xml:space="preserve"> szívelégtelenség</w:t>
      </w:r>
      <w:r w:rsidR="001C1241" w:rsidRPr="00542CBB">
        <w:rPr>
          <w:sz w:val="22"/>
          <w:szCs w:val="22"/>
        </w:rPr>
        <w:t>;</w:t>
      </w:r>
    </w:p>
    <w:p w14:paraId="45C2DDDC" w14:textId="409A29D8" w:rsidR="00FC53EF" w:rsidRPr="00DE7468" w:rsidRDefault="00FC53EF" w:rsidP="00DE7468">
      <w:pPr>
        <w:pStyle w:val="Listaszerbekezds"/>
        <w:numPr>
          <w:ilvl w:val="0"/>
          <w:numId w:val="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E7468">
        <w:rPr>
          <w:sz w:val="22"/>
          <w:szCs w:val="22"/>
        </w:rPr>
        <w:t xml:space="preserve">15 mg/hét vagy nagyobb dózisban </w:t>
      </w:r>
      <w:r w:rsidR="0063720F" w:rsidRPr="00DE7468">
        <w:rPr>
          <w:sz w:val="22"/>
          <w:szCs w:val="22"/>
        </w:rPr>
        <w:t xml:space="preserve">egyidejűleg </w:t>
      </w:r>
      <w:r w:rsidRPr="00DE7468">
        <w:rPr>
          <w:sz w:val="22"/>
          <w:szCs w:val="22"/>
        </w:rPr>
        <w:t>alkalmazott metotrexát-kezelés</w:t>
      </w:r>
      <w:r w:rsidR="009E3CC0" w:rsidRPr="00DE7468">
        <w:rPr>
          <w:sz w:val="22"/>
          <w:szCs w:val="22"/>
        </w:rPr>
        <w:t xml:space="preserve"> (lásd 4.5 pont)</w:t>
      </w:r>
      <w:r w:rsidR="001C1241" w:rsidRPr="00542CBB">
        <w:rPr>
          <w:sz w:val="22"/>
          <w:szCs w:val="22"/>
        </w:rPr>
        <w:t>;</w:t>
      </w:r>
    </w:p>
    <w:p w14:paraId="695C8B1E" w14:textId="309FC802" w:rsidR="002D32FF" w:rsidRPr="00DE7468" w:rsidRDefault="009E3CC0" w:rsidP="00DE7468">
      <w:pPr>
        <w:pStyle w:val="Listaszerbekezds"/>
        <w:numPr>
          <w:ilvl w:val="0"/>
          <w:numId w:val="9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E7468">
        <w:rPr>
          <w:sz w:val="22"/>
          <w:szCs w:val="22"/>
        </w:rPr>
        <w:t>100</w:t>
      </w:r>
      <w:r w:rsidR="001C1241" w:rsidRPr="00542CBB">
        <w:rPr>
          <w:sz w:val="22"/>
          <w:szCs w:val="22"/>
        </w:rPr>
        <w:t> </w:t>
      </w:r>
      <w:r w:rsidRPr="00DE7468">
        <w:rPr>
          <w:sz w:val="22"/>
          <w:szCs w:val="22"/>
        </w:rPr>
        <w:t>mg/napnál nagyobb dózis a terhesség harmadik trimeszterében</w:t>
      </w:r>
      <w:r w:rsidR="001C1241" w:rsidRPr="00542CBB">
        <w:rPr>
          <w:sz w:val="22"/>
          <w:szCs w:val="22"/>
        </w:rPr>
        <w:t xml:space="preserve"> </w:t>
      </w:r>
      <w:r w:rsidR="00FC53EF" w:rsidRPr="00542CBB">
        <w:rPr>
          <w:sz w:val="22"/>
          <w:szCs w:val="22"/>
        </w:rPr>
        <w:t>(lásd 4.6 pont)</w:t>
      </w:r>
      <w:r w:rsidR="001C1241" w:rsidRPr="00542CBB">
        <w:rPr>
          <w:sz w:val="22"/>
          <w:szCs w:val="22"/>
        </w:rPr>
        <w:t>.</w:t>
      </w:r>
    </w:p>
    <w:p w14:paraId="1E51E1DB" w14:textId="77777777" w:rsidR="002D32FF" w:rsidRPr="00542CBB" w:rsidRDefault="002D32FF">
      <w:pPr>
        <w:rPr>
          <w:sz w:val="22"/>
          <w:szCs w:val="22"/>
        </w:rPr>
      </w:pPr>
    </w:p>
    <w:p w14:paraId="46524DDF" w14:textId="77777777" w:rsidR="002D32FF" w:rsidRPr="00542CBB" w:rsidRDefault="00FF041B" w:rsidP="00843995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4.4</w:t>
      </w:r>
      <w:r w:rsidRPr="00542CBB">
        <w:rPr>
          <w:b/>
          <w:sz w:val="22"/>
          <w:szCs w:val="22"/>
        </w:rPr>
        <w:tab/>
        <w:t>Különleges figyelmeztetések és az alkalmazással kapcsolatos óvintézkedések</w:t>
      </w:r>
    </w:p>
    <w:p w14:paraId="5E825082" w14:textId="77777777" w:rsidR="002D32FF" w:rsidRPr="00542CBB" w:rsidRDefault="002D32FF" w:rsidP="00843995">
      <w:pPr>
        <w:keepNext/>
        <w:rPr>
          <w:sz w:val="22"/>
          <w:szCs w:val="22"/>
        </w:rPr>
      </w:pPr>
    </w:p>
    <w:p w14:paraId="388171A2" w14:textId="1139B4D0" w:rsidR="00953222" w:rsidRPr="00542CBB" w:rsidRDefault="00953222">
      <w:pPr>
        <w:rPr>
          <w:sz w:val="22"/>
          <w:szCs w:val="22"/>
        </w:rPr>
      </w:pPr>
      <w:r w:rsidRPr="00542CBB">
        <w:rPr>
          <w:sz w:val="22"/>
          <w:szCs w:val="22"/>
        </w:rPr>
        <w:t>Kerülni kell más szalicilátokkal vagy nem-szteroid gyulladásgátló gyógyszerekkel történő egyidejű alkalmazását.</w:t>
      </w:r>
    </w:p>
    <w:p w14:paraId="78C43BA6" w14:textId="77777777" w:rsidR="00953222" w:rsidRPr="00542CBB" w:rsidRDefault="00953222">
      <w:pPr>
        <w:rPr>
          <w:sz w:val="22"/>
          <w:szCs w:val="22"/>
        </w:rPr>
      </w:pPr>
    </w:p>
    <w:p w14:paraId="654A9007" w14:textId="6DDA5073" w:rsidR="00A85F6A" w:rsidRPr="00DE7468" w:rsidRDefault="007B6E1D">
      <w:pPr>
        <w:rPr>
          <w:i/>
          <w:iCs/>
          <w:sz w:val="22"/>
          <w:szCs w:val="22"/>
        </w:rPr>
      </w:pPr>
      <w:r w:rsidRPr="00DE7468">
        <w:rPr>
          <w:i/>
          <w:iCs/>
          <w:sz w:val="22"/>
          <w:szCs w:val="22"/>
        </w:rPr>
        <w:t>A vérzés és a nyombél- vagy gyomor</w:t>
      </w:r>
      <w:r w:rsidR="00047829" w:rsidRPr="00DE7468">
        <w:rPr>
          <w:i/>
          <w:iCs/>
          <w:sz w:val="22"/>
          <w:szCs w:val="22"/>
        </w:rPr>
        <w:t>fekély fokozott kockázata</w:t>
      </w:r>
    </w:p>
    <w:p w14:paraId="4AAE3922" w14:textId="0B639C3C" w:rsidR="00047829" w:rsidRPr="00542CBB" w:rsidRDefault="00047829">
      <w:pPr>
        <w:rPr>
          <w:sz w:val="22"/>
          <w:szCs w:val="22"/>
        </w:rPr>
      </w:pPr>
      <w:r w:rsidRPr="00542CBB">
        <w:rPr>
          <w:sz w:val="22"/>
          <w:szCs w:val="22"/>
        </w:rPr>
        <w:t>A következő esetekben csak elővigyázatosággal adható:</w:t>
      </w:r>
    </w:p>
    <w:p w14:paraId="5D9C98B2" w14:textId="0586DF9D" w:rsidR="00047829" w:rsidRPr="00542CBB" w:rsidRDefault="00047829" w:rsidP="00047829">
      <w:pPr>
        <w:pStyle w:val="Listaszerbekezds"/>
        <w:numPr>
          <w:ilvl w:val="0"/>
          <w:numId w:val="3"/>
        </w:numPr>
        <w:rPr>
          <w:sz w:val="22"/>
          <w:szCs w:val="22"/>
        </w:rPr>
      </w:pPr>
      <w:r w:rsidRPr="00542CBB">
        <w:rPr>
          <w:sz w:val="22"/>
          <w:szCs w:val="22"/>
        </w:rPr>
        <w:t>örökletes glükóz-6-foszfát-dehidrogenáz</w:t>
      </w:r>
      <w:r w:rsidR="005206D9" w:rsidRPr="00542CBB">
        <w:rPr>
          <w:sz w:val="22"/>
          <w:szCs w:val="22"/>
        </w:rPr>
        <w:t>-</w:t>
      </w:r>
      <w:r w:rsidRPr="00542CBB">
        <w:rPr>
          <w:sz w:val="22"/>
          <w:szCs w:val="22"/>
        </w:rPr>
        <w:t>hiányban szenvedő betegek</w:t>
      </w:r>
      <w:r w:rsidR="00953222" w:rsidRPr="00DE7468">
        <w:rPr>
          <w:sz w:val="22"/>
          <w:szCs w:val="22"/>
        </w:rPr>
        <w:t>nél</w:t>
      </w:r>
      <w:r w:rsidRPr="00542CBB">
        <w:rPr>
          <w:sz w:val="22"/>
          <w:szCs w:val="22"/>
        </w:rPr>
        <w:t xml:space="preserve"> (h</w:t>
      </w:r>
      <w:r w:rsidR="002B623B" w:rsidRPr="00542CBB">
        <w:rPr>
          <w:sz w:val="22"/>
          <w:szCs w:val="22"/>
        </w:rPr>
        <w:t>emolitikus</w:t>
      </w:r>
      <w:r w:rsidRPr="00542CBB">
        <w:rPr>
          <w:sz w:val="22"/>
          <w:szCs w:val="22"/>
        </w:rPr>
        <w:t xml:space="preserve"> an</w:t>
      </w:r>
      <w:r w:rsidR="002B623B" w:rsidRPr="00542CBB">
        <w:rPr>
          <w:sz w:val="22"/>
          <w:szCs w:val="22"/>
        </w:rPr>
        <w:t>é</w:t>
      </w:r>
      <w:r w:rsidRPr="00542CBB">
        <w:rPr>
          <w:sz w:val="22"/>
          <w:szCs w:val="22"/>
        </w:rPr>
        <w:t>mia)</w:t>
      </w:r>
      <w:r w:rsidR="005206D9" w:rsidRPr="00542CBB">
        <w:rPr>
          <w:sz w:val="22"/>
          <w:szCs w:val="22"/>
        </w:rPr>
        <w:t>;</w:t>
      </w:r>
    </w:p>
    <w:p w14:paraId="1E95EEBD" w14:textId="223D3772" w:rsidR="00047829" w:rsidRPr="00DE7468" w:rsidRDefault="006C101E" w:rsidP="00047829">
      <w:pPr>
        <w:pStyle w:val="Listaszerbekezds"/>
        <w:numPr>
          <w:ilvl w:val="0"/>
          <w:numId w:val="3"/>
        </w:numPr>
        <w:rPr>
          <w:sz w:val="22"/>
          <w:szCs w:val="22"/>
        </w:rPr>
      </w:pPr>
      <w:r w:rsidRPr="00542CBB">
        <w:rPr>
          <w:sz w:val="22"/>
          <w:szCs w:val="22"/>
        </w:rPr>
        <w:t>gasztrointesztinális betegségek</w:t>
      </w:r>
      <w:r w:rsidR="00953222" w:rsidRPr="00542CBB">
        <w:rPr>
          <w:sz w:val="22"/>
          <w:szCs w:val="22"/>
        </w:rPr>
        <w:t xml:space="preserve"> esetén</w:t>
      </w:r>
      <w:r w:rsidRPr="00542CBB">
        <w:rPr>
          <w:sz w:val="22"/>
          <w:szCs w:val="22"/>
        </w:rPr>
        <w:t xml:space="preserve"> (pl.: gasztritisz)</w:t>
      </w:r>
      <w:r w:rsidR="005206D9" w:rsidRPr="00542CBB">
        <w:rPr>
          <w:sz w:val="22"/>
          <w:szCs w:val="22"/>
        </w:rPr>
        <w:t>.</w:t>
      </w:r>
    </w:p>
    <w:p w14:paraId="6D648341" w14:textId="77777777" w:rsidR="006C101E" w:rsidRPr="00DE7468" w:rsidRDefault="006C101E" w:rsidP="006C101E">
      <w:pPr>
        <w:rPr>
          <w:sz w:val="22"/>
          <w:szCs w:val="22"/>
        </w:rPr>
      </w:pPr>
    </w:p>
    <w:p w14:paraId="0D14C9C9" w14:textId="1B8D176C" w:rsidR="006C101E" w:rsidRPr="00542CBB" w:rsidRDefault="006C101E" w:rsidP="006C101E">
      <w:pPr>
        <w:rPr>
          <w:bCs/>
          <w:sz w:val="22"/>
          <w:szCs w:val="22"/>
        </w:rPr>
      </w:pPr>
      <w:r w:rsidRPr="00DE7468">
        <w:rPr>
          <w:bCs/>
          <w:sz w:val="22"/>
          <w:szCs w:val="22"/>
        </w:rPr>
        <w:t>A vérzés</w:t>
      </w:r>
      <w:r w:rsidR="00A3069C" w:rsidRPr="00542CBB">
        <w:rPr>
          <w:bCs/>
          <w:sz w:val="22"/>
          <w:szCs w:val="22"/>
        </w:rPr>
        <w:t>i</w:t>
      </w:r>
      <w:r w:rsidRPr="00DE7468">
        <w:rPr>
          <w:bCs/>
          <w:sz w:val="22"/>
          <w:szCs w:val="22"/>
        </w:rPr>
        <w:t xml:space="preserve"> kockázat fokozott, különösen műtéti beavatkozások alatt vagy után (még a kisebb beavatkozások, pl. foghúzás esetében is). A készítmény kellő körültekintéssel alkalmazandó sebészeti eljárások</w:t>
      </w:r>
      <w:r w:rsidRPr="00542CBB">
        <w:rPr>
          <w:bCs/>
          <w:sz w:val="22"/>
          <w:szCs w:val="22"/>
        </w:rPr>
        <w:t xml:space="preserve"> előtt, </w:t>
      </w:r>
      <w:r w:rsidR="00A3069C" w:rsidRPr="00542CBB">
        <w:rPr>
          <w:bCs/>
          <w:sz w:val="22"/>
          <w:szCs w:val="22"/>
        </w:rPr>
        <w:t xml:space="preserve">beleértve a foghúzást is, </w:t>
      </w:r>
      <w:r w:rsidRPr="00542CBB">
        <w:rPr>
          <w:bCs/>
          <w:sz w:val="22"/>
          <w:szCs w:val="22"/>
        </w:rPr>
        <w:t xml:space="preserve">valamint ha a beteg </w:t>
      </w:r>
      <w:r w:rsidR="00A3069C" w:rsidRPr="00542CBB">
        <w:rPr>
          <w:bCs/>
          <w:sz w:val="22"/>
          <w:szCs w:val="22"/>
        </w:rPr>
        <w:t xml:space="preserve">a vérzés kockázatát növelő gyógyszerrel (pl. véralvadásgátlók, thrombolitikumok) végzett </w:t>
      </w:r>
      <w:r w:rsidRPr="00542CBB">
        <w:rPr>
          <w:bCs/>
          <w:sz w:val="22"/>
          <w:szCs w:val="22"/>
        </w:rPr>
        <w:t>kezelésben részesül.</w:t>
      </w:r>
      <w:r w:rsidRPr="00DE7468">
        <w:rPr>
          <w:bCs/>
          <w:sz w:val="22"/>
          <w:szCs w:val="22"/>
        </w:rPr>
        <w:t xml:space="preserve"> Szükségessé válhat a kezelés átmeneti </w:t>
      </w:r>
      <w:r w:rsidR="00A3069C" w:rsidRPr="00542CBB">
        <w:rPr>
          <w:bCs/>
          <w:sz w:val="22"/>
          <w:szCs w:val="22"/>
        </w:rPr>
        <w:t>felfüggesztése</w:t>
      </w:r>
      <w:r w:rsidRPr="00DE7468">
        <w:rPr>
          <w:bCs/>
          <w:sz w:val="22"/>
          <w:szCs w:val="22"/>
        </w:rPr>
        <w:t>.</w:t>
      </w:r>
    </w:p>
    <w:p w14:paraId="13C1CA6D" w14:textId="77777777" w:rsidR="008629AE" w:rsidRPr="00542CBB" w:rsidRDefault="008629AE" w:rsidP="006C101E">
      <w:pPr>
        <w:rPr>
          <w:bCs/>
          <w:sz w:val="22"/>
          <w:szCs w:val="22"/>
        </w:rPr>
      </w:pPr>
    </w:p>
    <w:p w14:paraId="3BAA4A51" w14:textId="0CB9D924" w:rsidR="008629AE" w:rsidRPr="00542CBB" w:rsidRDefault="008629AE" w:rsidP="006C101E">
      <w:pPr>
        <w:rPr>
          <w:bCs/>
          <w:sz w:val="22"/>
          <w:szCs w:val="22"/>
        </w:rPr>
      </w:pPr>
      <w:r w:rsidRPr="00542CBB">
        <w:rPr>
          <w:bCs/>
          <w:sz w:val="22"/>
          <w:szCs w:val="22"/>
        </w:rPr>
        <w:t>Az acetilszalicilsav nem ajánlott menorrhagi</w:t>
      </w:r>
      <w:r w:rsidR="00622184" w:rsidRPr="00542CBB">
        <w:rPr>
          <w:bCs/>
          <w:sz w:val="22"/>
          <w:szCs w:val="22"/>
        </w:rPr>
        <w:t>a esetén</w:t>
      </w:r>
      <w:r w:rsidRPr="00542CBB">
        <w:rPr>
          <w:bCs/>
          <w:sz w:val="22"/>
          <w:szCs w:val="22"/>
        </w:rPr>
        <w:t xml:space="preserve">, mivel </w:t>
      </w:r>
      <w:r w:rsidR="00953222" w:rsidRPr="00542CBB">
        <w:rPr>
          <w:bCs/>
          <w:sz w:val="22"/>
          <w:szCs w:val="22"/>
        </w:rPr>
        <w:t xml:space="preserve">tovább </w:t>
      </w:r>
      <w:r w:rsidRPr="00542CBB">
        <w:rPr>
          <w:bCs/>
          <w:sz w:val="22"/>
          <w:szCs w:val="22"/>
        </w:rPr>
        <w:t>fokozhatja a menstruációs vérzés</w:t>
      </w:r>
      <w:r w:rsidR="00953222" w:rsidRPr="00542CBB">
        <w:rPr>
          <w:bCs/>
          <w:sz w:val="22"/>
          <w:szCs w:val="22"/>
        </w:rPr>
        <w:t xml:space="preserve"> intenzitását</w:t>
      </w:r>
      <w:r w:rsidRPr="00542CBB">
        <w:rPr>
          <w:bCs/>
          <w:sz w:val="22"/>
          <w:szCs w:val="22"/>
        </w:rPr>
        <w:t>.</w:t>
      </w:r>
    </w:p>
    <w:p w14:paraId="2AAC3C39" w14:textId="77777777" w:rsidR="008629AE" w:rsidRPr="00542CBB" w:rsidRDefault="008629AE" w:rsidP="006C101E">
      <w:pPr>
        <w:rPr>
          <w:bCs/>
          <w:sz w:val="22"/>
          <w:szCs w:val="22"/>
        </w:rPr>
      </w:pPr>
    </w:p>
    <w:p w14:paraId="6FF15D12" w14:textId="54073605" w:rsidR="008629AE" w:rsidRPr="00542CBB" w:rsidRDefault="008629AE" w:rsidP="008629AE">
      <w:pPr>
        <w:tabs>
          <w:tab w:val="left" w:pos="9000"/>
        </w:tabs>
        <w:rPr>
          <w:bCs/>
          <w:sz w:val="22"/>
          <w:szCs w:val="22"/>
        </w:rPr>
      </w:pPr>
      <w:r w:rsidRPr="00542CBB">
        <w:rPr>
          <w:bCs/>
          <w:sz w:val="22"/>
          <w:szCs w:val="22"/>
        </w:rPr>
        <w:t>Az acetilszalicilsav alkalmazása körültekintést igényel hypertoniában, az anamnézisben szereplő gyomor</w:t>
      </w:r>
      <w:r w:rsidRPr="00542CBB">
        <w:rPr>
          <w:bCs/>
          <w:sz w:val="22"/>
          <w:szCs w:val="22"/>
        </w:rPr>
        <w:noBreakHyphen/>
        <w:t>vagy nyombélfekély, illetve vérzéses epizód esetén, valamint ha a beteg antikoaguláns</w:t>
      </w:r>
      <w:r w:rsidRPr="00542CBB">
        <w:rPr>
          <w:bCs/>
          <w:sz w:val="22"/>
          <w:szCs w:val="22"/>
        </w:rPr>
        <w:noBreakHyphen/>
        <w:t>kezelésben részesül.</w:t>
      </w:r>
    </w:p>
    <w:p w14:paraId="03A7C075" w14:textId="0EC83F96" w:rsidR="008629AE" w:rsidRPr="00542CBB" w:rsidRDefault="008629AE" w:rsidP="006C101E">
      <w:pPr>
        <w:rPr>
          <w:bCs/>
          <w:sz w:val="22"/>
          <w:szCs w:val="22"/>
        </w:rPr>
      </w:pPr>
    </w:p>
    <w:p w14:paraId="03C3F06A" w14:textId="0A17F283" w:rsidR="008629AE" w:rsidRPr="00542CBB" w:rsidRDefault="008629AE" w:rsidP="008629AE">
      <w:pPr>
        <w:rPr>
          <w:bCs/>
          <w:sz w:val="22"/>
          <w:szCs w:val="22"/>
        </w:rPr>
      </w:pPr>
      <w:r w:rsidRPr="00542CBB">
        <w:rPr>
          <w:bCs/>
          <w:sz w:val="22"/>
          <w:szCs w:val="22"/>
        </w:rPr>
        <w:t>Az acetilszalicilsav és egyéb haemostasist megváltoztató</w:t>
      </w:r>
      <w:r w:rsidR="002C341E" w:rsidRPr="00542CBB">
        <w:rPr>
          <w:bCs/>
          <w:sz w:val="22"/>
          <w:szCs w:val="22"/>
        </w:rPr>
        <w:t xml:space="preserve"> más</w:t>
      </w:r>
      <w:r w:rsidRPr="00542CBB">
        <w:rPr>
          <w:bCs/>
          <w:sz w:val="22"/>
          <w:szCs w:val="22"/>
        </w:rPr>
        <w:t xml:space="preserve"> gyógyszerek (pl. antikoagulánsok, mint amilyen a warfarin, trombolitikus </w:t>
      </w:r>
      <w:r w:rsidR="005206D9" w:rsidRPr="00542CBB">
        <w:rPr>
          <w:bCs/>
          <w:sz w:val="22"/>
          <w:szCs w:val="22"/>
        </w:rPr>
        <w:t xml:space="preserve">szerek </w:t>
      </w:r>
      <w:r w:rsidRPr="00542CBB">
        <w:rPr>
          <w:bCs/>
          <w:sz w:val="22"/>
          <w:szCs w:val="22"/>
        </w:rPr>
        <w:t>és thrombocyta</w:t>
      </w:r>
      <w:r w:rsidR="002C341E" w:rsidRPr="00542CBB">
        <w:rPr>
          <w:bCs/>
          <w:sz w:val="22"/>
          <w:szCs w:val="22"/>
        </w:rPr>
        <w:t>aggregáció</w:t>
      </w:r>
      <w:r w:rsidR="005206D9" w:rsidRPr="00542CBB">
        <w:rPr>
          <w:bCs/>
          <w:sz w:val="22"/>
          <w:szCs w:val="22"/>
        </w:rPr>
        <w:t>-</w:t>
      </w:r>
      <w:r w:rsidR="002C341E" w:rsidRPr="00542CBB">
        <w:rPr>
          <w:bCs/>
          <w:sz w:val="22"/>
          <w:szCs w:val="22"/>
        </w:rPr>
        <w:t>gátlók</w:t>
      </w:r>
      <w:r w:rsidRPr="00542CBB">
        <w:rPr>
          <w:bCs/>
          <w:sz w:val="22"/>
          <w:szCs w:val="22"/>
        </w:rPr>
        <w:t>, gyulladás</w:t>
      </w:r>
      <w:r w:rsidR="002C341E" w:rsidRPr="00542CBB">
        <w:rPr>
          <w:bCs/>
          <w:sz w:val="22"/>
          <w:szCs w:val="22"/>
        </w:rPr>
        <w:t>csökkentők</w:t>
      </w:r>
      <w:r w:rsidRPr="00542CBB">
        <w:rPr>
          <w:bCs/>
          <w:sz w:val="22"/>
          <w:szCs w:val="22"/>
        </w:rPr>
        <w:t xml:space="preserve"> és szelektív szerotonin</w:t>
      </w:r>
      <w:r w:rsidR="002C341E" w:rsidRPr="00542CBB">
        <w:rPr>
          <w:bCs/>
          <w:sz w:val="22"/>
          <w:szCs w:val="22"/>
        </w:rPr>
        <w:t>visszavétel</w:t>
      </w:r>
      <w:r w:rsidRPr="00542CBB">
        <w:rPr>
          <w:bCs/>
          <w:sz w:val="22"/>
          <w:szCs w:val="22"/>
        </w:rPr>
        <w:noBreakHyphen/>
        <w:t xml:space="preserve">gátlók) egyidejű alkalmazása nem javasolt, </w:t>
      </w:r>
      <w:r w:rsidR="002C341E" w:rsidRPr="00542CBB">
        <w:rPr>
          <w:bCs/>
          <w:sz w:val="22"/>
          <w:szCs w:val="22"/>
        </w:rPr>
        <w:t>hacsak nem feltétlenül indokolt</w:t>
      </w:r>
      <w:r w:rsidRPr="00542CBB">
        <w:rPr>
          <w:bCs/>
          <w:sz w:val="22"/>
          <w:szCs w:val="22"/>
        </w:rPr>
        <w:t xml:space="preserve">, mivel ezek fokozhatják a vérzés kockázatát (lásd 4.5 pont). Ha a kombináció </w:t>
      </w:r>
      <w:r w:rsidR="002C341E" w:rsidRPr="00542CBB">
        <w:rPr>
          <w:bCs/>
          <w:sz w:val="22"/>
          <w:szCs w:val="22"/>
        </w:rPr>
        <w:t>nem kerülhető el</w:t>
      </w:r>
      <w:r w:rsidRPr="00542CBB">
        <w:rPr>
          <w:bCs/>
          <w:sz w:val="22"/>
          <w:szCs w:val="22"/>
        </w:rPr>
        <w:t xml:space="preserve">, </w:t>
      </w:r>
      <w:r w:rsidR="005206D9" w:rsidRPr="00542CBB">
        <w:rPr>
          <w:bCs/>
          <w:sz w:val="22"/>
          <w:szCs w:val="22"/>
        </w:rPr>
        <w:t xml:space="preserve">a beteg állapotát </w:t>
      </w:r>
      <w:r w:rsidR="002C341E" w:rsidRPr="00542CBB">
        <w:rPr>
          <w:bCs/>
          <w:sz w:val="22"/>
          <w:szCs w:val="22"/>
        </w:rPr>
        <w:t>figyelni kell a vérzés jelei</w:t>
      </w:r>
      <w:r w:rsidR="005206D9" w:rsidRPr="00542CBB">
        <w:rPr>
          <w:bCs/>
          <w:sz w:val="22"/>
          <w:szCs w:val="22"/>
        </w:rPr>
        <w:t>nek észlelése érdekében</w:t>
      </w:r>
      <w:r w:rsidRPr="00542CBB">
        <w:rPr>
          <w:bCs/>
          <w:sz w:val="22"/>
          <w:szCs w:val="22"/>
        </w:rPr>
        <w:t>.</w:t>
      </w:r>
    </w:p>
    <w:p w14:paraId="3CDEFD48" w14:textId="77777777" w:rsidR="008629AE" w:rsidRPr="00DE7468" w:rsidRDefault="008629AE" w:rsidP="006C101E">
      <w:pPr>
        <w:rPr>
          <w:bCs/>
          <w:sz w:val="22"/>
          <w:szCs w:val="22"/>
        </w:rPr>
      </w:pPr>
    </w:p>
    <w:p w14:paraId="072AAA21" w14:textId="32BAAE01" w:rsidR="00622184" w:rsidRPr="00542CBB" w:rsidRDefault="002C341E" w:rsidP="00622184">
      <w:pPr>
        <w:rPr>
          <w:bCs/>
          <w:sz w:val="22"/>
          <w:szCs w:val="22"/>
        </w:rPr>
      </w:pPr>
      <w:r w:rsidRPr="00542CBB">
        <w:rPr>
          <w:bCs/>
          <w:sz w:val="22"/>
          <w:szCs w:val="22"/>
        </w:rPr>
        <w:t xml:space="preserve">Óvatosság szükséges olyan egyidejű kezelés esetén, </w:t>
      </w:r>
      <w:r w:rsidR="00622184" w:rsidRPr="00DE7468">
        <w:rPr>
          <w:bCs/>
          <w:sz w:val="22"/>
          <w:szCs w:val="22"/>
        </w:rPr>
        <w:t>am</w:t>
      </w:r>
      <w:r w:rsidRPr="00542CBB">
        <w:rPr>
          <w:bCs/>
          <w:sz w:val="22"/>
          <w:szCs w:val="22"/>
        </w:rPr>
        <w:t>i</w:t>
      </w:r>
      <w:r w:rsidR="00622184" w:rsidRPr="00DE7468">
        <w:rPr>
          <w:bCs/>
          <w:sz w:val="22"/>
          <w:szCs w:val="22"/>
        </w:rPr>
        <w:t xml:space="preserve"> fokozhatj</w:t>
      </w:r>
      <w:r w:rsidRPr="00542CBB">
        <w:rPr>
          <w:bCs/>
          <w:sz w:val="22"/>
          <w:szCs w:val="22"/>
        </w:rPr>
        <w:t>a</w:t>
      </w:r>
      <w:r w:rsidR="00622184" w:rsidRPr="00DE7468">
        <w:rPr>
          <w:bCs/>
          <w:sz w:val="22"/>
          <w:szCs w:val="22"/>
        </w:rPr>
        <w:t xml:space="preserve"> a fekélyképződés kockázatát, pl. orális kortikoszteroidok, szelektív szerotonin</w:t>
      </w:r>
      <w:r w:rsidRPr="00542CBB">
        <w:rPr>
          <w:bCs/>
          <w:sz w:val="22"/>
          <w:szCs w:val="22"/>
        </w:rPr>
        <w:t>visszavétel</w:t>
      </w:r>
      <w:r w:rsidR="00622184" w:rsidRPr="00DE7468">
        <w:rPr>
          <w:bCs/>
          <w:sz w:val="22"/>
          <w:szCs w:val="22"/>
        </w:rPr>
        <w:noBreakHyphen/>
        <w:t>gátlók (lásd 4.5 pont).</w:t>
      </w:r>
    </w:p>
    <w:p w14:paraId="313F8DF3" w14:textId="77777777" w:rsidR="00026D47" w:rsidRPr="00542CBB" w:rsidRDefault="00026D47" w:rsidP="00622184">
      <w:pPr>
        <w:rPr>
          <w:bCs/>
          <w:sz w:val="22"/>
          <w:szCs w:val="22"/>
        </w:rPr>
      </w:pPr>
    </w:p>
    <w:p w14:paraId="11BA2AF8" w14:textId="6C19B2E1" w:rsidR="00026D47" w:rsidRPr="00DE7468" w:rsidRDefault="00026D47" w:rsidP="00622184">
      <w:pPr>
        <w:rPr>
          <w:bCs/>
          <w:sz w:val="22"/>
          <w:szCs w:val="22"/>
        </w:rPr>
      </w:pPr>
      <w:r w:rsidRPr="00542CBB">
        <w:rPr>
          <w:bCs/>
          <w:sz w:val="22"/>
          <w:szCs w:val="22"/>
        </w:rPr>
        <w:t>A trombolízis-kezelés</w:t>
      </w:r>
      <w:r w:rsidR="00610329" w:rsidRPr="00542CBB">
        <w:rPr>
          <w:bCs/>
          <w:sz w:val="22"/>
          <w:szCs w:val="22"/>
        </w:rPr>
        <w:t>ben részesülő</w:t>
      </w:r>
      <w:r w:rsidRPr="00542CBB">
        <w:rPr>
          <w:bCs/>
          <w:sz w:val="22"/>
          <w:szCs w:val="22"/>
        </w:rPr>
        <w:t xml:space="preserve"> betegek</w:t>
      </w:r>
      <w:r w:rsidR="005206D9" w:rsidRPr="00542CBB">
        <w:rPr>
          <w:bCs/>
          <w:sz w:val="22"/>
          <w:szCs w:val="22"/>
        </w:rPr>
        <w:t xml:space="preserve"> állapotát</w:t>
      </w:r>
      <w:r w:rsidRPr="00542CBB">
        <w:rPr>
          <w:bCs/>
          <w:sz w:val="22"/>
          <w:szCs w:val="22"/>
        </w:rPr>
        <w:t xml:space="preserve"> ellenőrizni kell a külső vagy belső vérzés (pl. vérömleny) lehetséges </w:t>
      </w:r>
      <w:r w:rsidR="00610329" w:rsidRPr="00542CBB">
        <w:rPr>
          <w:bCs/>
          <w:sz w:val="22"/>
          <w:szCs w:val="22"/>
        </w:rPr>
        <w:t>tünetei</w:t>
      </w:r>
      <w:r w:rsidR="005206D9" w:rsidRPr="00542CBB">
        <w:rPr>
          <w:bCs/>
          <w:sz w:val="22"/>
          <w:szCs w:val="22"/>
        </w:rPr>
        <w:t>nek észlelése érdekében</w:t>
      </w:r>
      <w:r w:rsidRPr="00542CBB">
        <w:rPr>
          <w:bCs/>
          <w:sz w:val="22"/>
          <w:szCs w:val="22"/>
        </w:rPr>
        <w:t>.</w:t>
      </w:r>
    </w:p>
    <w:p w14:paraId="052C6BE1" w14:textId="77777777" w:rsidR="006C101E" w:rsidRPr="00DE7468" w:rsidRDefault="006C101E" w:rsidP="006C101E">
      <w:pPr>
        <w:rPr>
          <w:sz w:val="22"/>
          <w:szCs w:val="22"/>
        </w:rPr>
      </w:pPr>
    </w:p>
    <w:p w14:paraId="7AF2C8B7" w14:textId="4EBFE4F8" w:rsidR="00610329" w:rsidRPr="00542CBB" w:rsidRDefault="00610329" w:rsidP="00610329">
      <w:pPr>
        <w:rPr>
          <w:sz w:val="22"/>
          <w:szCs w:val="22"/>
        </w:rPr>
      </w:pPr>
      <w:r w:rsidRPr="00DE7468">
        <w:rPr>
          <w:sz w:val="22"/>
          <w:szCs w:val="22"/>
        </w:rPr>
        <w:t xml:space="preserve">Sebészeti beavatkozások előtt </w:t>
      </w:r>
      <w:r w:rsidRPr="00542CBB">
        <w:rPr>
          <w:sz w:val="22"/>
          <w:szCs w:val="22"/>
        </w:rPr>
        <w:t xml:space="preserve">(még kisebb beavatkozás esetén is, </w:t>
      </w:r>
      <w:r w:rsidRPr="00DE7468">
        <w:rPr>
          <w:sz w:val="22"/>
          <w:szCs w:val="22"/>
        </w:rPr>
        <w:t>a foghúzást is ideértve</w:t>
      </w:r>
      <w:r w:rsidRPr="00542CBB">
        <w:rPr>
          <w:sz w:val="22"/>
          <w:szCs w:val="22"/>
        </w:rPr>
        <w:t xml:space="preserve">) az orvost tájékoztatni kell az acetilszalicilsav szedéséről, és figyelembe kell venni az antithrombotikus hatását. </w:t>
      </w:r>
      <w:r w:rsidR="00222D2E" w:rsidRPr="00542CBB">
        <w:rPr>
          <w:sz w:val="22"/>
          <w:szCs w:val="22"/>
        </w:rPr>
        <w:t>Előfordulhat a vérzési idő meghosszabbodása.</w:t>
      </w:r>
    </w:p>
    <w:p w14:paraId="214D3325" w14:textId="77777777" w:rsidR="00DC785D" w:rsidRPr="00542CBB" w:rsidRDefault="00DC785D" w:rsidP="00610329">
      <w:pPr>
        <w:rPr>
          <w:sz w:val="22"/>
          <w:szCs w:val="22"/>
        </w:rPr>
      </w:pPr>
    </w:p>
    <w:p w14:paraId="32C879B3" w14:textId="0D6394E9" w:rsidR="00DC785D" w:rsidRPr="00542CBB" w:rsidRDefault="00DC785D" w:rsidP="00DC785D">
      <w:pPr>
        <w:rPr>
          <w:bCs/>
          <w:sz w:val="22"/>
          <w:szCs w:val="22"/>
        </w:rPr>
      </w:pPr>
      <w:r w:rsidRPr="00542CBB">
        <w:rPr>
          <w:bCs/>
          <w:sz w:val="22"/>
          <w:szCs w:val="22"/>
        </w:rPr>
        <w:t>A betegeknek bármilyen szokatlan vérzéssel járó tünet esetén értesíteni kell kezelőorvosukat. Emésztőrendszeri vérzés vagy fekély kialakulásakor a kezelést le kell állítani.</w:t>
      </w:r>
    </w:p>
    <w:p w14:paraId="3D70F7F4" w14:textId="77777777" w:rsidR="00DC785D" w:rsidRPr="00542CBB" w:rsidRDefault="00DC785D" w:rsidP="00610329">
      <w:pPr>
        <w:rPr>
          <w:sz w:val="22"/>
          <w:szCs w:val="22"/>
        </w:rPr>
      </w:pPr>
    </w:p>
    <w:p w14:paraId="6F4FBD2C" w14:textId="7FB27787" w:rsidR="00DC785D" w:rsidRPr="00542CBB" w:rsidRDefault="005206D9" w:rsidP="00610329">
      <w:pPr>
        <w:rPr>
          <w:i/>
          <w:iCs/>
          <w:sz w:val="22"/>
          <w:szCs w:val="22"/>
        </w:rPr>
      </w:pPr>
      <w:r w:rsidRPr="00542CBB">
        <w:rPr>
          <w:i/>
          <w:iCs/>
          <w:sz w:val="22"/>
          <w:szCs w:val="22"/>
        </w:rPr>
        <w:t>V</w:t>
      </w:r>
      <w:r w:rsidR="00DC785D" w:rsidRPr="00DE7468">
        <w:rPr>
          <w:i/>
          <w:iCs/>
          <w:sz w:val="22"/>
          <w:szCs w:val="22"/>
        </w:rPr>
        <w:t>ese- és májkárosodás</w:t>
      </w:r>
    </w:p>
    <w:p w14:paraId="103AB25E" w14:textId="21A18FB2" w:rsidR="00DC785D" w:rsidRPr="00542CBB" w:rsidRDefault="00DC785D" w:rsidP="00610329">
      <w:pPr>
        <w:rPr>
          <w:bCs/>
          <w:sz w:val="22"/>
          <w:szCs w:val="22"/>
        </w:rPr>
      </w:pPr>
      <w:r w:rsidRPr="00542CBB">
        <w:rPr>
          <w:bCs/>
          <w:sz w:val="22"/>
          <w:szCs w:val="22"/>
        </w:rPr>
        <w:t>Az acetilszalicilsavat óvatossággal kell alkalmazni</w:t>
      </w:r>
      <w:r w:rsidR="00F01610" w:rsidRPr="00542CBB">
        <w:rPr>
          <w:bCs/>
          <w:sz w:val="22"/>
          <w:szCs w:val="22"/>
        </w:rPr>
        <w:t xml:space="preserve"> </w:t>
      </w:r>
      <w:r w:rsidR="00987D55" w:rsidRPr="00542CBB">
        <w:rPr>
          <w:bCs/>
          <w:sz w:val="22"/>
          <w:szCs w:val="22"/>
        </w:rPr>
        <w:t xml:space="preserve">közepesen súlyos </w:t>
      </w:r>
      <w:r w:rsidRPr="00542CBB">
        <w:rPr>
          <w:bCs/>
          <w:sz w:val="22"/>
          <w:szCs w:val="22"/>
        </w:rPr>
        <w:t>vese</w:t>
      </w:r>
      <w:r w:rsidRPr="00542CBB">
        <w:rPr>
          <w:bCs/>
          <w:sz w:val="22"/>
          <w:szCs w:val="22"/>
        </w:rPr>
        <w:noBreakHyphen/>
        <w:t>, illetve májkárosodásban szenvedő betegeknél</w:t>
      </w:r>
      <w:r w:rsidR="00222D2E" w:rsidRPr="00542CBB">
        <w:rPr>
          <w:bCs/>
          <w:sz w:val="22"/>
          <w:szCs w:val="22"/>
        </w:rPr>
        <w:t xml:space="preserve"> (súlyos </w:t>
      </w:r>
      <w:r w:rsidR="005206D9" w:rsidRPr="00542CBB">
        <w:rPr>
          <w:bCs/>
          <w:sz w:val="22"/>
          <w:szCs w:val="22"/>
        </w:rPr>
        <w:t>károsodás esetén</w:t>
      </w:r>
      <w:r w:rsidR="00222D2E" w:rsidRPr="00542CBB">
        <w:rPr>
          <w:bCs/>
          <w:sz w:val="22"/>
          <w:szCs w:val="22"/>
        </w:rPr>
        <w:t xml:space="preserve"> ellenjavallt)</w:t>
      </w:r>
      <w:r w:rsidRPr="00542CBB">
        <w:rPr>
          <w:bCs/>
          <w:sz w:val="22"/>
          <w:szCs w:val="22"/>
        </w:rPr>
        <w:t>, mivel a nem</w:t>
      </w:r>
      <w:r w:rsidRPr="00542CBB">
        <w:rPr>
          <w:bCs/>
          <w:sz w:val="22"/>
          <w:szCs w:val="22"/>
        </w:rPr>
        <w:noBreakHyphen/>
        <w:t>szteroid gyulladásgátlók (NSAID</w:t>
      </w:r>
      <w:r w:rsidRPr="00542CBB">
        <w:rPr>
          <w:bCs/>
          <w:sz w:val="22"/>
          <w:szCs w:val="22"/>
        </w:rPr>
        <w:noBreakHyphen/>
        <w:t>ok) a vesefunkció romlását idézhetik elő.</w:t>
      </w:r>
    </w:p>
    <w:p w14:paraId="4F385087" w14:textId="77777777" w:rsidR="00DC785D" w:rsidRPr="00123D59" w:rsidRDefault="00DC785D" w:rsidP="00610329">
      <w:pPr>
        <w:rPr>
          <w:bCs/>
          <w:sz w:val="22"/>
          <w:szCs w:val="22"/>
        </w:rPr>
      </w:pPr>
    </w:p>
    <w:p w14:paraId="5F2D65D9" w14:textId="340BAFB6" w:rsidR="00DC785D" w:rsidRPr="00123D59" w:rsidRDefault="00DC785D" w:rsidP="00610329">
      <w:pPr>
        <w:rPr>
          <w:bCs/>
          <w:sz w:val="22"/>
          <w:szCs w:val="22"/>
        </w:rPr>
      </w:pPr>
      <w:r w:rsidRPr="00123D59">
        <w:rPr>
          <w:bCs/>
          <w:sz w:val="22"/>
          <w:szCs w:val="22"/>
        </w:rPr>
        <w:t xml:space="preserve">Az acetilszalicilsav </w:t>
      </w:r>
      <w:r w:rsidR="00987D55" w:rsidRPr="00123D59">
        <w:rPr>
          <w:bCs/>
          <w:sz w:val="22"/>
          <w:szCs w:val="22"/>
        </w:rPr>
        <w:t>több évig</w:t>
      </w:r>
      <w:r w:rsidRPr="00123D59">
        <w:rPr>
          <w:bCs/>
          <w:sz w:val="22"/>
          <w:szCs w:val="22"/>
        </w:rPr>
        <w:t xml:space="preserve"> történő </w:t>
      </w:r>
      <w:r w:rsidR="009A2B48" w:rsidRPr="00123D59">
        <w:rPr>
          <w:bCs/>
          <w:sz w:val="22"/>
          <w:szCs w:val="22"/>
        </w:rPr>
        <w:t>alkalmazása vesekárosodáshoz vezethet, ezért a kezelés alatt rendszeres vesefunkció-vizsgálatot kell végezni.</w:t>
      </w:r>
    </w:p>
    <w:p w14:paraId="76F3F7B0" w14:textId="77777777" w:rsidR="00071944" w:rsidRPr="00123D59" w:rsidRDefault="00071944" w:rsidP="00610329">
      <w:pPr>
        <w:rPr>
          <w:bCs/>
          <w:sz w:val="22"/>
          <w:szCs w:val="22"/>
        </w:rPr>
      </w:pPr>
    </w:p>
    <w:p w14:paraId="366FB741" w14:textId="78055A3D" w:rsidR="00071944" w:rsidRPr="00123D59" w:rsidRDefault="00071944" w:rsidP="00610329">
      <w:pPr>
        <w:rPr>
          <w:bCs/>
          <w:i/>
          <w:iCs/>
          <w:sz w:val="22"/>
          <w:szCs w:val="22"/>
        </w:rPr>
      </w:pPr>
      <w:r w:rsidRPr="00DE7468">
        <w:rPr>
          <w:bCs/>
          <w:i/>
          <w:iCs/>
          <w:sz w:val="22"/>
          <w:szCs w:val="22"/>
        </w:rPr>
        <w:t>Túlérzékenységi reakció</w:t>
      </w:r>
    </w:p>
    <w:p w14:paraId="57C2DB8E" w14:textId="57EDD991" w:rsidR="006F009C" w:rsidRPr="00123D59" w:rsidRDefault="006F009C" w:rsidP="00610329">
      <w:pPr>
        <w:rPr>
          <w:sz w:val="22"/>
          <w:szCs w:val="22"/>
        </w:rPr>
      </w:pPr>
      <w:r w:rsidRPr="00123D59">
        <w:rPr>
          <w:sz w:val="22"/>
          <w:szCs w:val="22"/>
        </w:rPr>
        <w:t>Az acetilszalicilsav alkalmazása fokozott elővigyázatosságot, óvintézkedést igényel azon betegek esetében, akik túlérzékenyek vagy az asztmához hasonló állapottal reagálnak a szalicilátokra vagy egyéb rokon anyagokra. Az asthma bronchialéban, krónikus obstruktív légzőszervi megbetegedésben, szénanáthában vagy orrnyálkahártya-duzzanatban (ún. orrpolip) szenvedő betegek más betegeknél gyakrabban reagálnak a nem-szteroid gyulladásgátlókra asztmás rohammal, bőr- vagy nyálkahártya</w:t>
      </w:r>
      <w:r w:rsidRPr="00123D59">
        <w:rPr>
          <w:sz w:val="22"/>
          <w:szCs w:val="22"/>
        </w:rPr>
        <w:noBreakHyphen/>
        <w:t>duzzanattal (Quincke ödéma) vagy csalánkiütéssel.</w:t>
      </w:r>
    </w:p>
    <w:p w14:paraId="0BA9D03E" w14:textId="53A20018" w:rsidR="00071944" w:rsidRPr="00DE7468" w:rsidRDefault="00325A2E" w:rsidP="00610329">
      <w:pPr>
        <w:rPr>
          <w:bCs/>
          <w:sz w:val="22"/>
          <w:szCs w:val="22"/>
        </w:rPr>
      </w:pPr>
      <w:r w:rsidRPr="00DE7468">
        <w:rPr>
          <w:bCs/>
          <w:sz w:val="22"/>
          <w:szCs w:val="22"/>
        </w:rPr>
        <w:t>A készítmény alkalmazását abba kell hagyni a túlérzékenységre utaló bárm</w:t>
      </w:r>
      <w:r w:rsidR="002C5EBE" w:rsidRPr="00DE7468">
        <w:rPr>
          <w:bCs/>
          <w:sz w:val="22"/>
          <w:szCs w:val="22"/>
        </w:rPr>
        <w:t>ely</w:t>
      </w:r>
      <w:r w:rsidRPr="00DE7468">
        <w:rPr>
          <w:bCs/>
          <w:sz w:val="22"/>
          <w:szCs w:val="22"/>
        </w:rPr>
        <w:t xml:space="preserve"> </w:t>
      </w:r>
      <w:r w:rsidR="00987D55" w:rsidRPr="00DE7468">
        <w:rPr>
          <w:bCs/>
          <w:sz w:val="22"/>
          <w:szCs w:val="22"/>
        </w:rPr>
        <w:t>jel</w:t>
      </w:r>
      <w:r w:rsidRPr="00DE7468">
        <w:rPr>
          <w:bCs/>
          <w:sz w:val="22"/>
          <w:szCs w:val="22"/>
        </w:rPr>
        <w:t xml:space="preserve"> megjelenésekor.</w:t>
      </w:r>
    </w:p>
    <w:p w14:paraId="65C86EBF" w14:textId="055EFDB9" w:rsidR="00B72A86" w:rsidRPr="00DE7468" w:rsidRDefault="00B72A86" w:rsidP="00610329">
      <w:pPr>
        <w:rPr>
          <w:bCs/>
          <w:sz w:val="22"/>
          <w:szCs w:val="22"/>
        </w:rPr>
      </w:pPr>
      <w:r w:rsidRPr="00DE7468">
        <w:rPr>
          <w:bCs/>
          <w:sz w:val="22"/>
          <w:szCs w:val="22"/>
        </w:rPr>
        <w:t>Óvatosan kell alkalmazni az</w:t>
      </w:r>
      <w:r w:rsidR="002C5EBE" w:rsidRPr="00DE7468">
        <w:rPr>
          <w:bCs/>
          <w:sz w:val="22"/>
          <w:szCs w:val="22"/>
        </w:rPr>
        <w:t>o</w:t>
      </w:r>
      <w:r w:rsidRPr="00DE7468">
        <w:rPr>
          <w:bCs/>
          <w:sz w:val="22"/>
          <w:szCs w:val="22"/>
        </w:rPr>
        <w:t>knál a betegeknél</w:t>
      </w:r>
      <w:r w:rsidR="002C5EBE" w:rsidRPr="00DE7468">
        <w:rPr>
          <w:bCs/>
          <w:sz w:val="22"/>
          <w:szCs w:val="22"/>
        </w:rPr>
        <w:t xml:space="preserve"> is</w:t>
      </w:r>
      <w:r w:rsidRPr="00DE7468">
        <w:rPr>
          <w:bCs/>
          <w:sz w:val="22"/>
          <w:szCs w:val="22"/>
        </w:rPr>
        <w:t>, akik más fájdalomcsillapító, gyulladás</w:t>
      </w:r>
      <w:r w:rsidR="002C5EBE" w:rsidRPr="00DE7468">
        <w:rPr>
          <w:bCs/>
          <w:sz w:val="22"/>
          <w:szCs w:val="22"/>
        </w:rPr>
        <w:t>gátló</w:t>
      </w:r>
      <w:r w:rsidRPr="00DE7468">
        <w:rPr>
          <w:bCs/>
          <w:sz w:val="22"/>
          <w:szCs w:val="22"/>
        </w:rPr>
        <w:t>, vagy reumaellenes gyógyszer</w:t>
      </w:r>
      <w:r w:rsidR="002C5EBE" w:rsidRPr="00DE7468">
        <w:rPr>
          <w:bCs/>
          <w:sz w:val="22"/>
          <w:szCs w:val="22"/>
        </w:rPr>
        <w:t>re</w:t>
      </w:r>
      <w:r w:rsidRPr="00DE7468">
        <w:rPr>
          <w:bCs/>
          <w:sz w:val="22"/>
          <w:szCs w:val="22"/>
        </w:rPr>
        <w:t xml:space="preserve"> allergiás</w:t>
      </w:r>
      <w:r w:rsidR="00987D55" w:rsidRPr="00DE7468">
        <w:rPr>
          <w:bCs/>
          <w:sz w:val="22"/>
          <w:szCs w:val="22"/>
        </w:rPr>
        <w:t>ak</w:t>
      </w:r>
      <w:r w:rsidRPr="00DE7468">
        <w:rPr>
          <w:bCs/>
          <w:sz w:val="22"/>
          <w:szCs w:val="22"/>
        </w:rPr>
        <w:t>.</w:t>
      </w:r>
    </w:p>
    <w:p w14:paraId="67A32473" w14:textId="77777777" w:rsidR="00B72A86" w:rsidRPr="00DE7468" w:rsidRDefault="00B72A86" w:rsidP="00610329">
      <w:pPr>
        <w:rPr>
          <w:bCs/>
          <w:sz w:val="22"/>
          <w:szCs w:val="22"/>
        </w:rPr>
      </w:pPr>
    </w:p>
    <w:p w14:paraId="61F68389" w14:textId="0215EB30" w:rsidR="00B72A86" w:rsidRPr="00DE7468" w:rsidRDefault="00B72A86" w:rsidP="00610329">
      <w:pPr>
        <w:rPr>
          <w:bCs/>
          <w:i/>
          <w:iCs/>
          <w:sz w:val="22"/>
          <w:szCs w:val="22"/>
        </w:rPr>
      </w:pPr>
      <w:r w:rsidRPr="00DE7468">
        <w:rPr>
          <w:bCs/>
          <w:i/>
          <w:iCs/>
          <w:sz w:val="22"/>
          <w:szCs w:val="22"/>
        </w:rPr>
        <w:t>Köszvény</w:t>
      </w:r>
    </w:p>
    <w:p w14:paraId="4924E578" w14:textId="7F11F9A8" w:rsidR="00B72A86" w:rsidRPr="00123D59" w:rsidRDefault="00E60140" w:rsidP="00E60140">
      <w:pPr>
        <w:spacing w:line="260" w:lineRule="exact"/>
        <w:rPr>
          <w:sz w:val="22"/>
          <w:szCs w:val="22"/>
        </w:rPr>
      </w:pPr>
      <w:r w:rsidRPr="00DE7468">
        <w:rPr>
          <w:sz w:val="22"/>
          <w:szCs w:val="22"/>
        </w:rPr>
        <w:t>Az acetilszalicilsav kis dózisokban csökken</w:t>
      </w:r>
      <w:r w:rsidRPr="00123D59">
        <w:rPr>
          <w:sz w:val="22"/>
          <w:szCs w:val="22"/>
        </w:rPr>
        <w:t>theti</w:t>
      </w:r>
      <w:r w:rsidRPr="00DE7468">
        <w:rPr>
          <w:sz w:val="22"/>
          <w:szCs w:val="22"/>
        </w:rPr>
        <w:t xml:space="preserve"> a húgysavkiválasztást. Ennek következtében azoknál a betegeknél, akiknél egyébként is csökkent a húgysavkiválasztás, köszvényes rohamok jelentkezhetnek (lásd 4.5 pont</w:t>
      </w:r>
      <w:r w:rsidRPr="00123D59">
        <w:rPr>
          <w:sz w:val="22"/>
          <w:szCs w:val="22"/>
        </w:rPr>
        <w:t xml:space="preserve"> és 4.8 pont</w:t>
      </w:r>
      <w:r w:rsidRPr="00DE7468">
        <w:rPr>
          <w:sz w:val="22"/>
          <w:szCs w:val="22"/>
        </w:rPr>
        <w:t>).</w:t>
      </w:r>
    </w:p>
    <w:p w14:paraId="0E60872B" w14:textId="77777777" w:rsidR="00A50069" w:rsidRPr="00123D59" w:rsidRDefault="00A50069" w:rsidP="00E60140">
      <w:pPr>
        <w:spacing w:line="260" w:lineRule="exact"/>
        <w:rPr>
          <w:sz w:val="22"/>
          <w:szCs w:val="22"/>
        </w:rPr>
      </w:pPr>
    </w:p>
    <w:p w14:paraId="7D2E9BED" w14:textId="6EEBFC94" w:rsidR="00A50069" w:rsidRPr="00542CBB" w:rsidRDefault="00A50069" w:rsidP="00E60140">
      <w:pPr>
        <w:spacing w:line="260" w:lineRule="exact"/>
        <w:rPr>
          <w:i/>
          <w:iCs/>
          <w:sz w:val="22"/>
          <w:szCs w:val="22"/>
        </w:rPr>
      </w:pPr>
      <w:r w:rsidRPr="00DE7468">
        <w:rPr>
          <w:i/>
          <w:iCs/>
          <w:sz w:val="22"/>
          <w:szCs w:val="22"/>
        </w:rPr>
        <w:t>Bőrreakciók</w:t>
      </w:r>
    </w:p>
    <w:p w14:paraId="293E83B0" w14:textId="20C12463" w:rsidR="00A50069" w:rsidRPr="00542CBB" w:rsidRDefault="00073589" w:rsidP="00E60140">
      <w:pPr>
        <w:spacing w:line="260" w:lineRule="exact"/>
        <w:rPr>
          <w:sz w:val="22"/>
          <w:szCs w:val="22"/>
        </w:rPr>
      </w:pPr>
      <w:r w:rsidRPr="00542CBB">
        <w:rPr>
          <w:sz w:val="22"/>
          <w:szCs w:val="22"/>
        </w:rPr>
        <w:t>B</w:t>
      </w:r>
      <w:r w:rsidR="00A50069" w:rsidRPr="00DE7468">
        <w:rPr>
          <w:sz w:val="22"/>
          <w:szCs w:val="22"/>
        </w:rPr>
        <w:t xml:space="preserve">eszámoltak </w:t>
      </w:r>
      <w:r w:rsidR="00987D55" w:rsidRPr="00542CBB">
        <w:rPr>
          <w:sz w:val="22"/>
          <w:szCs w:val="22"/>
        </w:rPr>
        <w:t xml:space="preserve">ritkán </w:t>
      </w:r>
      <w:r w:rsidR="00A50069" w:rsidRPr="00DE7468">
        <w:rPr>
          <w:sz w:val="22"/>
          <w:szCs w:val="22"/>
        </w:rPr>
        <w:t xml:space="preserve">súlyos bőrreakciókról, </w:t>
      </w:r>
      <w:r w:rsidRPr="00542CBB">
        <w:rPr>
          <w:sz w:val="22"/>
          <w:szCs w:val="22"/>
        </w:rPr>
        <w:t>beleértve a</w:t>
      </w:r>
      <w:r w:rsidR="00A50069" w:rsidRPr="00DE7468">
        <w:rPr>
          <w:sz w:val="22"/>
          <w:szCs w:val="22"/>
        </w:rPr>
        <w:t xml:space="preserve"> Stevens–Johnson-szindrómá</w:t>
      </w:r>
      <w:r w:rsidRPr="00542CBB">
        <w:rPr>
          <w:sz w:val="22"/>
          <w:szCs w:val="22"/>
        </w:rPr>
        <w:t xml:space="preserve">t is, az </w:t>
      </w:r>
      <w:r w:rsidRPr="00DE7468">
        <w:rPr>
          <w:sz w:val="22"/>
          <w:szCs w:val="22"/>
        </w:rPr>
        <w:t>acetilszalicilsav alkalmazásával összefüggésben</w:t>
      </w:r>
      <w:r w:rsidR="00A50069" w:rsidRPr="00DE7468">
        <w:rPr>
          <w:sz w:val="22"/>
          <w:szCs w:val="22"/>
        </w:rPr>
        <w:t xml:space="preserve"> (lásd 4.8 pont).</w:t>
      </w:r>
    </w:p>
    <w:p w14:paraId="61814C97" w14:textId="28385862" w:rsidR="0048790B" w:rsidRPr="00542CBB" w:rsidRDefault="0048790B" w:rsidP="00E60140">
      <w:pPr>
        <w:spacing w:line="260" w:lineRule="exact"/>
        <w:rPr>
          <w:sz w:val="22"/>
          <w:szCs w:val="22"/>
        </w:rPr>
      </w:pPr>
      <w:r w:rsidRPr="00542CBB">
        <w:rPr>
          <w:sz w:val="22"/>
          <w:szCs w:val="22"/>
        </w:rPr>
        <w:t>Bőrkiütés, nyálkahártya-</w:t>
      </w:r>
      <w:r w:rsidR="002C5EBE" w:rsidRPr="00542CBB">
        <w:rPr>
          <w:sz w:val="22"/>
          <w:szCs w:val="22"/>
        </w:rPr>
        <w:t>léziók</w:t>
      </w:r>
      <w:r w:rsidRPr="00542CBB">
        <w:rPr>
          <w:sz w:val="22"/>
          <w:szCs w:val="22"/>
        </w:rPr>
        <w:t>, vagy</w:t>
      </w:r>
      <w:r w:rsidR="002C5EBE" w:rsidRPr="00542CBB">
        <w:rPr>
          <w:sz w:val="22"/>
          <w:szCs w:val="22"/>
        </w:rPr>
        <w:t xml:space="preserve"> más</w:t>
      </w:r>
      <w:r w:rsidRPr="00542CBB">
        <w:rPr>
          <w:sz w:val="22"/>
          <w:szCs w:val="22"/>
        </w:rPr>
        <w:t xml:space="preserve"> a túlérzékenység</w:t>
      </w:r>
      <w:r w:rsidR="002C5EBE" w:rsidRPr="00542CBB">
        <w:rPr>
          <w:sz w:val="22"/>
          <w:szCs w:val="22"/>
        </w:rPr>
        <w:t>re utaló</w:t>
      </w:r>
      <w:r w:rsidRPr="00542CBB">
        <w:rPr>
          <w:sz w:val="22"/>
          <w:szCs w:val="22"/>
        </w:rPr>
        <w:t xml:space="preserve"> bárm</w:t>
      </w:r>
      <w:r w:rsidR="002C5EBE" w:rsidRPr="00542CBB">
        <w:rPr>
          <w:sz w:val="22"/>
          <w:szCs w:val="22"/>
        </w:rPr>
        <w:t>ilyen</w:t>
      </w:r>
      <w:r w:rsidRPr="00542CBB">
        <w:rPr>
          <w:sz w:val="22"/>
          <w:szCs w:val="22"/>
        </w:rPr>
        <w:t xml:space="preserve"> </w:t>
      </w:r>
      <w:r w:rsidR="00987D55" w:rsidRPr="00542CBB">
        <w:rPr>
          <w:sz w:val="22"/>
          <w:szCs w:val="22"/>
        </w:rPr>
        <w:t>jel</w:t>
      </w:r>
      <w:r w:rsidRPr="00542CBB">
        <w:rPr>
          <w:sz w:val="22"/>
          <w:szCs w:val="22"/>
        </w:rPr>
        <w:t xml:space="preserve"> első </w:t>
      </w:r>
      <w:r w:rsidR="002C5EBE" w:rsidRPr="00542CBB">
        <w:rPr>
          <w:sz w:val="22"/>
          <w:szCs w:val="22"/>
        </w:rPr>
        <w:t>megjelenésekor</w:t>
      </w:r>
      <w:r w:rsidRPr="00542CBB">
        <w:rPr>
          <w:sz w:val="22"/>
          <w:szCs w:val="22"/>
        </w:rPr>
        <w:t xml:space="preserve"> abba kell hagyni az acetilszalicilsav alkalmazását.</w:t>
      </w:r>
    </w:p>
    <w:p w14:paraId="1FCD3A1C" w14:textId="77777777" w:rsidR="002263CE" w:rsidRPr="00542CBB" w:rsidRDefault="002263CE" w:rsidP="00E60140">
      <w:pPr>
        <w:spacing w:line="260" w:lineRule="exact"/>
        <w:rPr>
          <w:sz w:val="22"/>
          <w:szCs w:val="22"/>
        </w:rPr>
      </w:pPr>
    </w:p>
    <w:p w14:paraId="539E09B7" w14:textId="5BC9EA57" w:rsidR="002263CE" w:rsidRPr="00542CBB" w:rsidRDefault="002263CE" w:rsidP="00E60140">
      <w:pPr>
        <w:spacing w:line="260" w:lineRule="exact"/>
        <w:rPr>
          <w:sz w:val="22"/>
          <w:szCs w:val="22"/>
        </w:rPr>
      </w:pPr>
      <w:r w:rsidRPr="00542CBB">
        <w:rPr>
          <w:sz w:val="22"/>
          <w:szCs w:val="22"/>
        </w:rPr>
        <w:t xml:space="preserve">Fix gyógyszerkiütés és </w:t>
      </w:r>
      <w:r w:rsidR="00F42A25" w:rsidRPr="00542CBB">
        <w:rPr>
          <w:sz w:val="22"/>
          <w:szCs w:val="22"/>
        </w:rPr>
        <w:t xml:space="preserve">generalizált bullózus fix </w:t>
      </w:r>
      <w:r w:rsidR="00987D55" w:rsidRPr="00DE7468">
        <w:rPr>
          <w:sz w:val="22"/>
          <w:szCs w:val="22"/>
        </w:rPr>
        <w:t>gyógyszer</w:t>
      </w:r>
      <w:r w:rsidR="00F42A25" w:rsidRPr="00542CBB">
        <w:rPr>
          <w:sz w:val="22"/>
          <w:szCs w:val="22"/>
        </w:rPr>
        <w:t>kiütés</w:t>
      </w:r>
      <w:r w:rsidRPr="00542CBB">
        <w:rPr>
          <w:sz w:val="22"/>
          <w:szCs w:val="22"/>
        </w:rPr>
        <w:t xml:space="preserve"> eseteit jelentették</w:t>
      </w:r>
      <w:r w:rsidR="0094561F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 xml:space="preserve">az acetilszalicilsav alkalmazásával kapcsolatban (lásd 4.8 pont). Az acetilszalicilsav alkalmazása nem kezdhető újra olyan betegeknél, akiknél korábban az acetilszalicilsavval összefüggő fix gyógyszerkiütést vagy </w:t>
      </w:r>
      <w:r w:rsidR="00F54E4C" w:rsidRPr="00542CBB">
        <w:rPr>
          <w:sz w:val="22"/>
          <w:szCs w:val="22"/>
        </w:rPr>
        <w:t xml:space="preserve">generalizált bullózus fix </w:t>
      </w:r>
      <w:r w:rsidR="00987D55" w:rsidRPr="00DE7468">
        <w:rPr>
          <w:sz w:val="22"/>
          <w:szCs w:val="22"/>
        </w:rPr>
        <w:t>gyógyszer</w:t>
      </w:r>
      <w:r w:rsidR="00F54E4C" w:rsidRPr="00542CBB">
        <w:rPr>
          <w:sz w:val="22"/>
          <w:szCs w:val="22"/>
        </w:rPr>
        <w:t xml:space="preserve">kiütést </w:t>
      </w:r>
      <w:r w:rsidRPr="00542CBB">
        <w:rPr>
          <w:sz w:val="22"/>
          <w:szCs w:val="22"/>
        </w:rPr>
        <w:t>tapasztaltak.</w:t>
      </w:r>
    </w:p>
    <w:p w14:paraId="60EA8240" w14:textId="77777777" w:rsidR="0048790B" w:rsidRPr="00542CBB" w:rsidRDefault="0048790B" w:rsidP="00E60140">
      <w:pPr>
        <w:spacing w:line="260" w:lineRule="exact"/>
        <w:rPr>
          <w:sz w:val="22"/>
          <w:szCs w:val="22"/>
        </w:rPr>
      </w:pPr>
    </w:p>
    <w:p w14:paraId="7BC848DF" w14:textId="69E3D198" w:rsidR="0048790B" w:rsidRPr="00DE7468" w:rsidRDefault="0048790B" w:rsidP="00DE7468">
      <w:pPr>
        <w:spacing w:line="260" w:lineRule="exact"/>
        <w:rPr>
          <w:i/>
          <w:iCs/>
          <w:sz w:val="22"/>
          <w:szCs w:val="22"/>
        </w:rPr>
      </w:pPr>
      <w:r w:rsidRPr="00DE7468">
        <w:rPr>
          <w:i/>
          <w:iCs/>
          <w:sz w:val="22"/>
          <w:szCs w:val="22"/>
        </w:rPr>
        <w:t>Hypoglykaemia</w:t>
      </w:r>
      <w:r w:rsidR="00987D55" w:rsidRPr="00542CBB">
        <w:rPr>
          <w:i/>
          <w:iCs/>
          <w:sz w:val="22"/>
          <w:szCs w:val="22"/>
        </w:rPr>
        <w:t xml:space="preserve"> kockázata</w:t>
      </w:r>
    </w:p>
    <w:p w14:paraId="70EBF256" w14:textId="4BE0C60E" w:rsidR="00C01F56" w:rsidRPr="00DE7468" w:rsidRDefault="00C01F56" w:rsidP="00C01F56">
      <w:pPr>
        <w:rPr>
          <w:bCs/>
          <w:sz w:val="22"/>
          <w:szCs w:val="22"/>
        </w:rPr>
      </w:pPr>
      <w:r w:rsidRPr="00DE7468">
        <w:rPr>
          <w:bCs/>
          <w:sz w:val="22"/>
          <w:szCs w:val="22"/>
        </w:rPr>
        <w:t xml:space="preserve">A szulfonilureák és inzulin által előidézett hypoglykaemiás hatás </w:t>
      </w:r>
      <w:r w:rsidR="002C5EBE" w:rsidRPr="00542CBB">
        <w:rPr>
          <w:bCs/>
          <w:sz w:val="22"/>
          <w:szCs w:val="22"/>
        </w:rPr>
        <w:t>kockázatát</w:t>
      </w:r>
      <w:r w:rsidRPr="00DE7468">
        <w:rPr>
          <w:bCs/>
          <w:sz w:val="22"/>
          <w:szCs w:val="22"/>
        </w:rPr>
        <w:t xml:space="preserve"> a túladagolt </w:t>
      </w:r>
      <w:r w:rsidRPr="00542CBB">
        <w:rPr>
          <w:bCs/>
          <w:sz w:val="22"/>
          <w:szCs w:val="22"/>
        </w:rPr>
        <w:t>acetilszalicilsav</w:t>
      </w:r>
      <w:r w:rsidRPr="00DE7468">
        <w:rPr>
          <w:bCs/>
          <w:sz w:val="22"/>
          <w:szCs w:val="22"/>
        </w:rPr>
        <w:t xml:space="preserve"> felerősítheti (lásd 4.5 pont).</w:t>
      </w:r>
    </w:p>
    <w:p w14:paraId="601DA9DB" w14:textId="77777777" w:rsidR="002D32FF" w:rsidRPr="00542CBB" w:rsidRDefault="002D32FF">
      <w:pPr>
        <w:rPr>
          <w:sz w:val="22"/>
          <w:szCs w:val="22"/>
        </w:rPr>
      </w:pPr>
    </w:p>
    <w:p w14:paraId="6DFA5586" w14:textId="5E5D349D" w:rsidR="00D745FF" w:rsidRPr="00DE7468" w:rsidRDefault="00D745FF">
      <w:pPr>
        <w:rPr>
          <w:i/>
          <w:iCs/>
          <w:sz w:val="22"/>
          <w:szCs w:val="22"/>
        </w:rPr>
      </w:pPr>
      <w:r w:rsidRPr="00DE7468">
        <w:rPr>
          <w:i/>
          <w:iCs/>
          <w:sz w:val="22"/>
          <w:szCs w:val="22"/>
        </w:rPr>
        <w:t>Gyermekek és serdülők</w:t>
      </w:r>
    </w:p>
    <w:p w14:paraId="6D0A2C6B" w14:textId="11C56BE3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Az acetilszalicilsav </w:t>
      </w:r>
      <w:r w:rsidR="00437E05" w:rsidRPr="00542CBB">
        <w:rPr>
          <w:sz w:val="22"/>
          <w:szCs w:val="22"/>
        </w:rPr>
        <w:t>alkalmazása nem javasolt</w:t>
      </w:r>
      <w:r w:rsidRPr="00542CBB">
        <w:rPr>
          <w:sz w:val="22"/>
          <w:szCs w:val="22"/>
        </w:rPr>
        <w:t xml:space="preserve"> gyermekeknek és serdülőknek</w:t>
      </w:r>
      <w:r w:rsidR="00437E05" w:rsidRPr="00542CBB">
        <w:rPr>
          <w:sz w:val="22"/>
          <w:szCs w:val="22"/>
        </w:rPr>
        <w:t>.</w:t>
      </w:r>
      <w:r w:rsidRPr="00542CBB">
        <w:rPr>
          <w:sz w:val="22"/>
          <w:szCs w:val="22"/>
        </w:rPr>
        <w:t xml:space="preserve"> </w:t>
      </w:r>
      <w:r w:rsidR="00093E1F" w:rsidRPr="00542CBB">
        <w:rPr>
          <w:sz w:val="22"/>
          <w:szCs w:val="22"/>
        </w:rPr>
        <w:t xml:space="preserve">Gyermekeknél kapcsolat állhat fenn az </w:t>
      </w:r>
      <w:r w:rsidR="00437E05" w:rsidRPr="00542CBB">
        <w:rPr>
          <w:sz w:val="22"/>
          <w:szCs w:val="22"/>
        </w:rPr>
        <w:t>aceti</w:t>
      </w:r>
      <w:r w:rsidR="00093E1F" w:rsidRPr="00542CBB">
        <w:rPr>
          <w:sz w:val="22"/>
          <w:szCs w:val="22"/>
        </w:rPr>
        <w:t>lszalicilsav alkalmazása és a Reye-szindróma között. A Reye-szindróma egy nagyon ritka, de potenciálisan életveszélyes betegség, amely az agyat és a májat érinti, és</w:t>
      </w:r>
      <w:r w:rsidR="009D0769" w:rsidRPr="00542CBB">
        <w:rPr>
          <w:sz w:val="22"/>
          <w:szCs w:val="22"/>
        </w:rPr>
        <w:t xml:space="preserve"> </w:t>
      </w:r>
      <w:r w:rsidR="00093E1F" w:rsidRPr="00542CBB">
        <w:rPr>
          <w:sz w:val="22"/>
          <w:szCs w:val="22"/>
        </w:rPr>
        <w:t>azonnali orvosi ellátást igényel. Ha tartós hányás, kiszáradás, tudatzavar és görcs</w:t>
      </w:r>
      <w:r w:rsidR="00A3069C" w:rsidRPr="00542CBB">
        <w:rPr>
          <w:sz w:val="22"/>
          <w:szCs w:val="22"/>
        </w:rPr>
        <w:t>rohamo</w:t>
      </w:r>
      <w:r w:rsidR="00093E1F" w:rsidRPr="00542CBB">
        <w:rPr>
          <w:sz w:val="22"/>
          <w:szCs w:val="22"/>
        </w:rPr>
        <w:t>k jelentkeznek, azonnal</w:t>
      </w:r>
      <w:r w:rsidR="00597ABE" w:rsidRPr="00542CBB">
        <w:rPr>
          <w:sz w:val="22"/>
          <w:szCs w:val="22"/>
        </w:rPr>
        <w:t>i</w:t>
      </w:r>
      <w:r w:rsidR="00987D55" w:rsidRPr="00542CBB">
        <w:rPr>
          <w:sz w:val="22"/>
          <w:szCs w:val="22"/>
        </w:rPr>
        <w:t>,</w:t>
      </w:r>
      <w:r w:rsidR="00597ABE" w:rsidRPr="00542CBB">
        <w:rPr>
          <w:sz w:val="22"/>
          <w:szCs w:val="22"/>
        </w:rPr>
        <w:t xml:space="preserve"> </w:t>
      </w:r>
      <w:r w:rsidR="00987D55" w:rsidRPr="00542CBB">
        <w:rPr>
          <w:sz w:val="22"/>
          <w:szCs w:val="22"/>
        </w:rPr>
        <w:t xml:space="preserve">intenzív osztályon történő </w:t>
      </w:r>
      <w:r w:rsidR="00597ABE" w:rsidRPr="00542CBB">
        <w:rPr>
          <w:sz w:val="22"/>
          <w:szCs w:val="22"/>
        </w:rPr>
        <w:t>kezelésre van szükség</w:t>
      </w:r>
      <w:r w:rsidR="00093E1F" w:rsidRPr="00542CBB">
        <w:rPr>
          <w:sz w:val="22"/>
          <w:szCs w:val="22"/>
        </w:rPr>
        <w:t>.</w:t>
      </w:r>
    </w:p>
    <w:p w14:paraId="00EFED08" w14:textId="77777777" w:rsidR="00597ABE" w:rsidRPr="00542CBB" w:rsidRDefault="00597ABE">
      <w:pPr>
        <w:rPr>
          <w:sz w:val="22"/>
          <w:szCs w:val="22"/>
        </w:rPr>
      </w:pPr>
    </w:p>
    <w:p w14:paraId="651A3C42" w14:textId="35F4E8AB" w:rsidR="00597ABE" w:rsidRPr="00542CBB" w:rsidRDefault="00597ABE">
      <w:pPr>
        <w:rPr>
          <w:i/>
          <w:iCs/>
          <w:sz w:val="22"/>
          <w:szCs w:val="22"/>
        </w:rPr>
      </w:pPr>
      <w:r w:rsidRPr="00DE7468">
        <w:rPr>
          <w:i/>
          <w:iCs/>
          <w:sz w:val="22"/>
          <w:szCs w:val="22"/>
        </w:rPr>
        <w:t>Idősek</w:t>
      </w:r>
    </w:p>
    <w:p w14:paraId="0D083E7A" w14:textId="769227D8" w:rsidR="004739D9" w:rsidRPr="00542CBB" w:rsidRDefault="004739D9" w:rsidP="004739D9">
      <w:pPr>
        <w:rPr>
          <w:sz w:val="22"/>
          <w:szCs w:val="22"/>
        </w:rPr>
      </w:pPr>
      <w:r w:rsidRPr="00542CBB">
        <w:rPr>
          <w:sz w:val="22"/>
          <w:szCs w:val="22"/>
        </w:rPr>
        <w:t>Az idős betegek különösen érzékenyek az NSAID-ok (beleértve az acetilszalicilsavat is) nemkívánatos hatásaira, mindenekelőtt a gasztrointesztinális vérzésre és perforációra, amelyek akár végzetesek is lehetnek (lásd 4.2 pont). Ha tartós kezelés szükséges, a betegek</w:t>
      </w:r>
      <w:r w:rsidR="005206D9" w:rsidRPr="00542CBB">
        <w:rPr>
          <w:sz w:val="22"/>
          <w:szCs w:val="22"/>
        </w:rPr>
        <w:t xml:space="preserve"> állapotá</w:t>
      </w:r>
      <w:r w:rsidRPr="00542CBB">
        <w:rPr>
          <w:sz w:val="22"/>
          <w:szCs w:val="22"/>
        </w:rPr>
        <w:t>t rendszeres</w:t>
      </w:r>
      <w:r w:rsidR="005206D9" w:rsidRPr="00542CBB">
        <w:rPr>
          <w:sz w:val="22"/>
          <w:szCs w:val="22"/>
        </w:rPr>
        <w:t>en</w:t>
      </w:r>
      <w:r w:rsidRPr="00542CBB">
        <w:rPr>
          <w:sz w:val="22"/>
          <w:szCs w:val="22"/>
        </w:rPr>
        <w:t xml:space="preserve"> ellenőrizni kell.</w:t>
      </w:r>
    </w:p>
    <w:p w14:paraId="07000AE8" w14:textId="77777777" w:rsidR="00C11665" w:rsidRPr="00542CBB" w:rsidRDefault="00C11665">
      <w:pPr>
        <w:rPr>
          <w:sz w:val="22"/>
          <w:szCs w:val="22"/>
        </w:rPr>
      </w:pPr>
    </w:p>
    <w:p w14:paraId="27AF2D2A" w14:textId="4FE1C561" w:rsidR="002D32FF" w:rsidRPr="00542CBB" w:rsidRDefault="006F580C" w:rsidP="00843995">
      <w:pPr>
        <w:rPr>
          <w:b/>
          <w:sz w:val="22"/>
          <w:szCs w:val="22"/>
        </w:rPr>
      </w:pPr>
      <w:r w:rsidRPr="00542CBB">
        <w:rPr>
          <w:sz w:val="22"/>
          <w:szCs w:val="22"/>
        </w:rPr>
        <w:t>Ritkán előforduló, örökletes galaktózintoleranciában, teljes laktázhiányban vagy glükóz-galaktóz malabszorpcióban a készítmény nem szedhető.</w:t>
      </w:r>
    </w:p>
    <w:p w14:paraId="066477A8" w14:textId="77777777" w:rsidR="002D32FF" w:rsidRPr="00542CBB" w:rsidRDefault="002D32FF">
      <w:pPr>
        <w:rPr>
          <w:sz w:val="22"/>
          <w:szCs w:val="22"/>
        </w:rPr>
      </w:pPr>
    </w:p>
    <w:p w14:paraId="574F21E0" w14:textId="77777777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4.5</w:t>
      </w:r>
      <w:r w:rsidRPr="00542CBB">
        <w:rPr>
          <w:b/>
          <w:sz w:val="22"/>
          <w:szCs w:val="22"/>
        </w:rPr>
        <w:tab/>
        <w:t>Gyógyszerkölcsönhatások és egyéb interakciók</w:t>
      </w:r>
    </w:p>
    <w:p w14:paraId="11D370E9" w14:textId="77777777" w:rsidR="002D32FF" w:rsidRPr="00542CBB" w:rsidRDefault="002D32FF">
      <w:pPr>
        <w:rPr>
          <w:sz w:val="22"/>
          <w:szCs w:val="22"/>
        </w:rPr>
      </w:pPr>
    </w:p>
    <w:p w14:paraId="779F48A6" w14:textId="235E065D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Az acetilszalicilsav egyéb gyógyszerekkel történő egyidejű alkalmazása erősítheti vagy csökkentheti azok hatását.</w:t>
      </w:r>
    </w:p>
    <w:p w14:paraId="4887A69D" w14:textId="77777777" w:rsidR="004739D9" w:rsidRPr="00542CBB" w:rsidRDefault="004739D9">
      <w:pPr>
        <w:rPr>
          <w:sz w:val="22"/>
          <w:szCs w:val="22"/>
        </w:rPr>
      </w:pPr>
    </w:p>
    <w:p w14:paraId="54D4F2A5" w14:textId="6926D561" w:rsidR="004739D9" w:rsidRPr="00DE7468" w:rsidRDefault="004739D9">
      <w:pPr>
        <w:rPr>
          <w:sz w:val="22"/>
          <w:szCs w:val="22"/>
          <w:u w:val="single"/>
        </w:rPr>
      </w:pPr>
      <w:r w:rsidRPr="00DE7468">
        <w:rPr>
          <w:sz w:val="22"/>
          <w:szCs w:val="22"/>
          <w:u w:val="single"/>
        </w:rPr>
        <w:t>Ellenjavallt kombinációk</w:t>
      </w:r>
    </w:p>
    <w:p w14:paraId="7624C56F" w14:textId="77777777" w:rsidR="004739D9" w:rsidRPr="00542CBB" w:rsidRDefault="004739D9">
      <w:pPr>
        <w:rPr>
          <w:sz w:val="22"/>
          <w:szCs w:val="22"/>
        </w:rPr>
      </w:pPr>
    </w:p>
    <w:p w14:paraId="2001586D" w14:textId="77777777" w:rsidR="004739D9" w:rsidRPr="00542CBB" w:rsidRDefault="004739D9" w:rsidP="004739D9">
      <w:pPr>
        <w:rPr>
          <w:i/>
          <w:sz w:val="22"/>
          <w:szCs w:val="22"/>
        </w:rPr>
      </w:pPr>
      <w:r w:rsidRPr="00542CBB">
        <w:rPr>
          <w:i/>
          <w:sz w:val="22"/>
          <w:szCs w:val="22"/>
        </w:rPr>
        <w:t>Metotrexát (heti 15 mg-nál nagyobb dózisban)</w:t>
      </w:r>
    </w:p>
    <w:p w14:paraId="53A1E581" w14:textId="77777777" w:rsidR="004739D9" w:rsidRPr="00542CBB" w:rsidRDefault="004739D9" w:rsidP="004739D9">
      <w:pPr>
        <w:rPr>
          <w:sz w:val="22"/>
          <w:szCs w:val="22"/>
        </w:rPr>
      </w:pPr>
      <w:r w:rsidRPr="00542CBB">
        <w:rPr>
          <w:sz w:val="22"/>
          <w:szCs w:val="22"/>
        </w:rPr>
        <w:t>A metotrexát és acetilszalicilsav kombinálása esetén fokozódik a metotrexát vérképzőszervi toxicitása, mivel az acetilszalicilsav csökkenti a metotrexát renalis clearance-ét.</w:t>
      </w:r>
    </w:p>
    <w:p w14:paraId="4D14B3F1" w14:textId="11D4E1E7" w:rsidR="005B17F4" w:rsidRPr="00542CBB" w:rsidRDefault="004739D9" w:rsidP="004739D9">
      <w:pPr>
        <w:rPr>
          <w:sz w:val="22"/>
          <w:szCs w:val="22"/>
        </w:rPr>
      </w:pPr>
      <w:r w:rsidRPr="00542CBB">
        <w:rPr>
          <w:sz w:val="22"/>
          <w:szCs w:val="22"/>
        </w:rPr>
        <w:t>Ennek megfelelően, ellenjavallt a metotrexát (heti 15 mg</w:t>
      </w:r>
      <w:r w:rsidRPr="00542CBB">
        <w:rPr>
          <w:sz w:val="22"/>
          <w:szCs w:val="22"/>
        </w:rPr>
        <w:noBreakHyphen/>
        <w:t>nál nagyobb dózisban) és az acetilszalicilsav egyidejű alkalmazása (lásd 4.3 pont).</w:t>
      </w:r>
    </w:p>
    <w:p w14:paraId="0B13D75E" w14:textId="77777777" w:rsidR="005B17F4" w:rsidRPr="00542CBB" w:rsidRDefault="005B17F4" w:rsidP="004739D9">
      <w:pPr>
        <w:rPr>
          <w:sz w:val="22"/>
          <w:szCs w:val="22"/>
        </w:rPr>
      </w:pPr>
    </w:p>
    <w:p w14:paraId="453A36AE" w14:textId="3C8804B0" w:rsidR="005B17F4" w:rsidRPr="00542CBB" w:rsidRDefault="00A16D6A" w:rsidP="005B17F4">
      <w:pPr>
        <w:rPr>
          <w:sz w:val="22"/>
          <w:szCs w:val="22"/>
          <w:u w:val="single"/>
        </w:rPr>
      </w:pPr>
      <w:r w:rsidRPr="00542CBB">
        <w:rPr>
          <w:sz w:val="22"/>
          <w:szCs w:val="22"/>
          <w:u w:val="single"/>
          <w:lang w:eastAsia="en-US"/>
        </w:rPr>
        <w:t>Elővigyázatosságot</w:t>
      </w:r>
      <w:r w:rsidR="005B17F4" w:rsidRPr="00DE7468">
        <w:rPr>
          <w:sz w:val="22"/>
          <w:szCs w:val="22"/>
          <w:u w:val="single"/>
          <w:lang w:eastAsia="en-US"/>
        </w:rPr>
        <w:t xml:space="preserve"> igénylő </w:t>
      </w:r>
      <w:r w:rsidR="005B17F4" w:rsidRPr="00DE7468">
        <w:rPr>
          <w:sz w:val="22"/>
          <w:szCs w:val="22"/>
          <w:u w:val="single"/>
        </w:rPr>
        <w:t>kombinációk, illetve gyógyszerek, amelyeket</w:t>
      </w:r>
      <w:r w:rsidR="005B17F4" w:rsidRPr="00DE7468">
        <w:rPr>
          <w:sz w:val="22"/>
          <w:szCs w:val="22"/>
          <w:u w:val="single"/>
          <w:lang w:eastAsia="en-US"/>
        </w:rPr>
        <w:t xml:space="preserve"> figyelembe kell venni </w:t>
      </w:r>
      <w:r w:rsidR="005B17F4" w:rsidRPr="00DE7468">
        <w:rPr>
          <w:sz w:val="22"/>
          <w:szCs w:val="22"/>
          <w:u w:val="single"/>
        </w:rPr>
        <w:t>az alkalmazás során</w:t>
      </w:r>
    </w:p>
    <w:p w14:paraId="5F545B96" w14:textId="77777777" w:rsidR="005B17F4" w:rsidRPr="00DE7468" w:rsidRDefault="005B17F4" w:rsidP="005B17F4">
      <w:pPr>
        <w:rPr>
          <w:sz w:val="22"/>
          <w:szCs w:val="22"/>
          <w:u w:val="single"/>
          <w:lang w:eastAsia="en-US"/>
        </w:rPr>
      </w:pPr>
    </w:p>
    <w:p w14:paraId="4885BE7F" w14:textId="467FF2EB" w:rsidR="005B17F4" w:rsidRPr="00DE7468" w:rsidRDefault="00F8378A" w:rsidP="004739D9">
      <w:pPr>
        <w:rPr>
          <w:i/>
          <w:iCs/>
          <w:sz w:val="22"/>
          <w:szCs w:val="22"/>
        </w:rPr>
      </w:pPr>
      <w:r w:rsidRPr="00DE7468">
        <w:rPr>
          <w:i/>
          <w:iCs/>
          <w:sz w:val="22"/>
          <w:szCs w:val="22"/>
        </w:rPr>
        <w:t xml:space="preserve">Véralvadásgátlók (pl.: kumarin, heparin, warfarin) és </w:t>
      </w:r>
      <w:r w:rsidR="005206D9" w:rsidRPr="00542CBB">
        <w:rPr>
          <w:i/>
          <w:iCs/>
          <w:sz w:val="22"/>
          <w:szCs w:val="22"/>
        </w:rPr>
        <w:t>thrombocytaaggregáció-gátló szerek</w:t>
      </w:r>
      <w:r w:rsidR="00287675" w:rsidRPr="00DE7468">
        <w:rPr>
          <w:i/>
          <w:iCs/>
          <w:sz w:val="22"/>
          <w:szCs w:val="22"/>
        </w:rPr>
        <w:t>,</w:t>
      </w:r>
      <w:r w:rsidRPr="00DE7468">
        <w:rPr>
          <w:i/>
          <w:iCs/>
          <w:sz w:val="22"/>
          <w:szCs w:val="22"/>
        </w:rPr>
        <w:t xml:space="preserve"> szelektív szerotoninvisszavétel-gátlók (SSRI-k)</w:t>
      </w:r>
      <w:r w:rsidR="00287675" w:rsidRPr="00DE7468">
        <w:rPr>
          <w:i/>
          <w:iCs/>
          <w:sz w:val="22"/>
          <w:szCs w:val="22"/>
        </w:rPr>
        <w:t>, szisztémás kortikoszteoridok, alkohol és más NSAID-ok</w:t>
      </w:r>
    </w:p>
    <w:p w14:paraId="01556E52" w14:textId="41794057" w:rsidR="00287675" w:rsidRPr="00542CBB" w:rsidRDefault="00287675" w:rsidP="00287675">
      <w:pPr>
        <w:rPr>
          <w:sz w:val="22"/>
          <w:szCs w:val="22"/>
        </w:rPr>
      </w:pPr>
      <w:r w:rsidRPr="00542CBB">
        <w:rPr>
          <w:sz w:val="22"/>
          <w:szCs w:val="22"/>
        </w:rPr>
        <w:t>Az acetilszalicilsav fokozza az antikoaguláns és antitrombotikus gyógyszerek (pl. warfarin és más kumarinszármazékok, heparin) (lásd a 4.4 pont) és más antitrombotikus gyógyszerek (pl. tiklopidin, klopidogr</w:t>
      </w:r>
      <w:r w:rsidR="00040DF3" w:rsidRPr="00542CBB">
        <w:rPr>
          <w:sz w:val="22"/>
          <w:szCs w:val="22"/>
        </w:rPr>
        <w:t>e</w:t>
      </w:r>
      <w:r w:rsidRPr="00542CBB">
        <w:rPr>
          <w:sz w:val="22"/>
          <w:szCs w:val="22"/>
        </w:rPr>
        <w:t>l és dipiridamol) hatását, ami meg</w:t>
      </w:r>
      <w:r w:rsidR="00E429FA" w:rsidRPr="00542CBB">
        <w:rPr>
          <w:sz w:val="22"/>
          <w:szCs w:val="22"/>
        </w:rPr>
        <w:t>növekedett</w:t>
      </w:r>
      <w:r w:rsidRPr="00542CBB">
        <w:rPr>
          <w:sz w:val="22"/>
          <w:szCs w:val="22"/>
        </w:rPr>
        <w:t xml:space="preserve"> vérzési időt eredményez (lásd a 4.4 pont).</w:t>
      </w:r>
    </w:p>
    <w:p w14:paraId="4575FE94" w14:textId="77777777" w:rsidR="00287675" w:rsidRPr="00542CBB" w:rsidRDefault="00287675" w:rsidP="00287675">
      <w:pPr>
        <w:rPr>
          <w:sz w:val="22"/>
          <w:szCs w:val="22"/>
        </w:rPr>
      </w:pPr>
    </w:p>
    <w:p w14:paraId="451877BB" w14:textId="67DCE2B3" w:rsidR="00B0033C" w:rsidRPr="00542CBB" w:rsidRDefault="00E429FA" w:rsidP="00287675">
      <w:pPr>
        <w:rPr>
          <w:sz w:val="22"/>
          <w:szCs w:val="22"/>
        </w:rPr>
      </w:pPr>
      <w:r w:rsidRPr="00542CBB">
        <w:rPr>
          <w:sz w:val="22"/>
          <w:szCs w:val="22"/>
        </w:rPr>
        <w:t>A vérlemezke-aggregációt gátló szerek és a szelektív szerotonin</w:t>
      </w:r>
      <w:r w:rsidR="005206D9" w:rsidRPr="00542CBB">
        <w:rPr>
          <w:sz w:val="22"/>
          <w:szCs w:val="22"/>
        </w:rPr>
        <w:t>vissza</w:t>
      </w:r>
      <w:r w:rsidR="00F54ED7" w:rsidRPr="00542CBB">
        <w:rPr>
          <w:sz w:val="22"/>
          <w:szCs w:val="22"/>
        </w:rPr>
        <w:t>vétel</w:t>
      </w:r>
      <w:r w:rsidRPr="00542CBB">
        <w:rPr>
          <w:sz w:val="22"/>
          <w:szCs w:val="22"/>
        </w:rPr>
        <w:t>-gátlók (SSRI-k; mint például a szertralin vagy a paroxetin) a gyomor-bélvérzés kockázatát fokozzák (lásd 4.4 pont).</w:t>
      </w:r>
    </w:p>
    <w:p w14:paraId="49BF3753" w14:textId="1FF1E570" w:rsidR="00B0033C" w:rsidRPr="00542CBB" w:rsidRDefault="00B0033C" w:rsidP="00B0033C">
      <w:pPr>
        <w:rPr>
          <w:sz w:val="22"/>
          <w:szCs w:val="22"/>
          <w:lang w:eastAsia="en-US"/>
        </w:rPr>
      </w:pPr>
      <w:r w:rsidRPr="00DE7468">
        <w:rPr>
          <w:sz w:val="22"/>
          <w:szCs w:val="22"/>
          <w:lang w:eastAsia="en-US"/>
        </w:rPr>
        <w:t>Fokozott lehet a gas</w:t>
      </w:r>
      <w:r w:rsidR="00711E4A" w:rsidRPr="00542CBB">
        <w:rPr>
          <w:sz w:val="22"/>
          <w:szCs w:val="22"/>
          <w:lang w:eastAsia="en-US"/>
        </w:rPr>
        <w:t>z</w:t>
      </w:r>
      <w:r w:rsidRPr="00DE7468">
        <w:rPr>
          <w:sz w:val="22"/>
          <w:szCs w:val="22"/>
          <w:lang w:eastAsia="en-US"/>
        </w:rPr>
        <w:t>trointes</w:t>
      </w:r>
      <w:r w:rsidR="00711E4A" w:rsidRPr="00542CBB">
        <w:rPr>
          <w:sz w:val="22"/>
          <w:szCs w:val="22"/>
          <w:lang w:eastAsia="en-US"/>
        </w:rPr>
        <w:t>z</w:t>
      </w:r>
      <w:r w:rsidRPr="00DE7468">
        <w:rPr>
          <w:sz w:val="22"/>
          <w:szCs w:val="22"/>
          <w:lang w:eastAsia="en-US"/>
        </w:rPr>
        <w:t>tin</w:t>
      </w:r>
      <w:r w:rsidR="00711E4A" w:rsidRPr="00542CBB">
        <w:rPr>
          <w:sz w:val="22"/>
          <w:szCs w:val="22"/>
          <w:lang w:eastAsia="en-US"/>
        </w:rPr>
        <w:t>á</w:t>
      </w:r>
      <w:r w:rsidRPr="00DE7468">
        <w:rPr>
          <w:sz w:val="22"/>
          <w:szCs w:val="22"/>
          <w:lang w:eastAsia="en-US"/>
        </w:rPr>
        <w:t>lis fekélyképződés és vérzés kockázata, amikor az acetilszalicilsavat és a kortikoszteroidokat egyidejűleg alkalmazzák (lásd 4.4 pont).</w:t>
      </w:r>
    </w:p>
    <w:p w14:paraId="7868D226" w14:textId="77777777" w:rsidR="00AA5135" w:rsidRPr="00542CBB" w:rsidRDefault="00AA5135" w:rsidP="00B0033C">
      <w:pPr>
        <w:rPr>
          <w:sz w:val="22"/>
          <w:szCs w:val="22"/>
          <w:lang w:eastAsia="en-US"/>
        </w:rPr>
      </w:pPr>
    </w:p>
    <w:p w14:paraId="78F79899" w14:textId="77777777" w:rsidR="00AA5135" w:rsidRPr="00DE7468" w:rsidRDefault="00AA5135" w:rsidP="00AA5135">
      <w:pPr>
        <w:rPr>
          <w:i/>
          <w:sz w:val="22"/>
          <w:szCs w:val="22"/>
          <w:lang w:eastAsia="en-US"/>
        </w:rPr>
      </w:pPr>
      <w:r w:rsidRPr="00DE7468">
        <w:rPr>
          <w:i/>
          <w:sz w:val="22"/>
          <w:szCs w:val="22"/>
          <w:lang w:eastAsia="en-US"/>
        </w:rPr>
        <w:t>Alkohol</w:t>
      </w:r>
    </w:p>
    <w:p w14:paraId="4DA62FAD" w14:textId="1DFBCF8F" w:rsidR="00AA5135" w:rsidRPr="00DE7468" w:rsidRDefault="00AA5135" w:rsidP="00AA5135">
      <w:pPr>
        <w:rPr>
          <w:sz w:val="22"/>
          <w:szCs w:val="22"/>
          <w:lang w:eastAsia="en-US"/>
        </w:rPr>
      </w:pPr>
      <w:r w:rsidRPr="00DE7468">
        <w:rPr>
          <w:sz w:val="22"/>
          <w:szCs w:val="22"/>
          <w:lang w:eastAsia="en-US"/>
        </w:rPr>
        <w:t>Az alkohol és acetilszalicilsav egyidejű alkalmazása fokozza a gas</w:t>
      </w:r>
      <w:r w:rsidR="00711E4A" w:rsidRPr="00542CBB">
        <w:rPr>
          <w:sz w:val="22"/>
          <w:szCs w:val="22"/>
          <w:lang w:eastAsia="en-US"/>
        </w:rPr>
        <w:t>z</w:t>
      </w:r>
      <w:r w:rsidRPr="00DE7468">
        <w:rPr>
          <w:sz w:val="22"/>
          <w:szCs w:val="22"/>
          <w:lang w:eastAsia="en-US"/>
        </w:rPr>
        <w:t>trointes</w:t>
      </w:r>
      <w:r w:rsidR="00711E4A" w:rsidRPr="00542CBB">
        <w:rPr>
          <w:sz w:val="22"/>
          <w:szCs w:val="22"/>
          <w:lang w:eastAsia="en-US"/>
        </w:rPr>
        <w:t>z</w:t>
      </w:r>
      <w:r w:rsidRPr="00DE7468">
        <w:rPr>
          <w:sz w:val="22"/>
          <w:szCs w:val="22"/>
          <w:lang w:eastAsia="en-US"/>
        </w:rPr>
        <w:t>tin</w:t>
      </w:r>
      <w:r w:rsidR="00711E4A" w:rsidRPr="00542CBB">
        <w:rPr>
          <w:sz w:val="22"/>
          <w:szCs w:val="22"/>
          <w:lang w:eastAsia="en-US"/>
        </w:rPr>
        <w:t>á</w:t>
      </w:r>
      <w:r w:rsidRPr="00DE7468">
        <w:rPr>
          <w:sz w:val="22"/>
          <w:szCs w:val="22"/>
          <w:lang w:eastAsia="en-US"/>
        </w:rPr>
        <w:t>lis vérzés kockázatát.</w:t>
      </w:r>
    </w:p>
    <w:p w14:paraId="374B5941" w14:textId="77777777" w:rsidR="00AA5135" w:rsidRPr="00DE7468" w:rsidRDefault="00AA5135" w:rsidP="00B0033C">
      <w:pPr>
        <w:rPr>
          <w:sz w:val="22"/>
          <w:szCs w:val="22"/>
          <w:lang w:eastAsia="en-US"/>
        </w:rPr>
      </w:pPr>
    </w:p>
    <w:p w14:paraId="461698DA" w14:textId="77777777" w:rsidR="00AA5135" w:rsidRPr="00DE7468" w:rsidRDefault="00AA5135" w:rsidP="00AA5135">
      <w:pPr>
        <w:rPr>
          <w:i/>
          <w:sz w:val="22"/>
          <w:szCs w:val="22"/>
          <w:lang w:eastAsia="en-US"/>
        </w:rPr>
      </w:pPr>
      <w:r w:rsidRPr="00DE7468">
        <w:rPr>
          <w:i/>
          <w:sz w:val="22"/>
          <w:szCs w:val="22"/>
          <w:lang w:eastAsia="en-US"/>
        </w:rPr>
        <w:t>Egyéb NSAID-ok</w:t>
      </w:r>
    </w:p>
    <w:p w14:paraId="6BF2BD8E" w14:textId="26D23A7E" w:rsidR="00AA5135" w:rsidRPr="00DE7468" w:rsidRDefault="004D2E44" w:rsidP="00AA5135">
      <w:pPr>
        <w:rPr>
          <w:sz w:val="22"/>
          <w:szCs w:val="22"/>
          <w:lang w:eastAsia="en-US"/>
        </w:rPr>
      </w:pPr>
      <w:r w:rsidRPr="00542CBB">
        <w:rPr>
          <w:sz w:val="22"/>
          <w:szCs w:val="22"/>
          <w:lang w:eastAsia="en-US"/>
        </w:rPr>
        <w:t>Szinergista h</w:t>
      </w:r>
      <w:r w:rsidR="00AA5135" w:rsidRPr="00DE7468">
        <w:rPr>
          <w:sz w:val="22"/>
          <w:szCs w:val="22"/>
          <w:lang w:eastAsia="en-US"/>
        </w:rPr>
        <w:t>atás miatt fokozott a fekélyképződés és a</w:t>
      </w:r>
      <w:r w:rsidRPr="00542CBB">
        <w:rPr>
          <w:sz w:val="22"/>
          <w:szCs w:val="22"/>
          <w:lang w:eastAsia="en-US"/>
        </w:rPr>
        <w:t xml:space="preserve">z emésztőrendszeri </w:t>
      </w:r>
      <w:r w:rsidR="00AA5135" w:rsidRPr="00DE7468">
        <w:rPr>
          <w:sz w:val="22"/>
          <w:szCs w:val="22"/>
          <w:lang w:eastAsia="en-US"/>
        </w:rPr>
        <w:t>vérzés kockázata.</w:t>
      </w:r>
    </w:p>
    <w:p w14:paraId="3A31396A" w14:textId="77777777" w:rsidR="00B0033C" w:rsidRPr="00542CBB" w:rsidRDefault="00B0033C" w:rsidP="00287675">
      <w:pPr>
        <w:rPr>
          <w:sz w:val="22"/>
          <w:szCs w:val="22"/>
        </w:rPr>
      </w:pPr>
    </w:p>
    <w:p w14:paraId="5842802E" w14:textId="6A1ABA6E" w:rsidR="00AA5135" w:rsidRPr="00DE7468" w:rsidRDefault="00AA5135" w:rsidP="00AA5135">
      <w:pPr>
        <w:keepNext/>
        <w:rPr>
          <w:i/>
          <w:sz w:val="22"/>
          <w:szCs w:val="22"/>
          <w:lang w:eastAsia="en-US"/>
        </w:rPr>
      </w:pPr>
      <w:r w:rsidRPr="00DE7468">
        <w:rPr>
          <w:i/>
          <w:sz w:val="22"/>
          <w:szCs w:val="22"/>
          <w:lang w:eastAsia="en-US"/>
        </w:rPr>
        <w:t>Antidiabetikumok</w:t>
      </w:r>
    </w:p>
    <w:p w14:paraId="0A3C50B0" w14:textId="21660223" w:rsidR="00AA5135" w:rsidRPr="00DE7468" w:rsidRDefault="00AA5135" w:rsidP="00AA5135">
      <w:pPr>
        <w:rPr>
          <w:sz w:val="22"/>
          <w:szCs w:val="22"/>
          <w:lang w:eastAsia="en-US"/>
        </w:rPr>
      </w:pPr>
      <w:r w:rsidRPr="00DE7468">
        <w:rPr>
          <w:spacing w:val="-2"/>
          <w:sz w:val="22"/>
          <w:szCs w:val="22"/>
          <w:lang w:eastAsia="en-US"/>
        </w:rPr>
        <w:t>A szalicilátok fokozhatják a</w:t>
      </w:r>
      <w:r w:rsidR="00020F1B" w:rsidRPr="00542CBB">
        <w:rPr>
          <w:spacing w:val="-2"/>
          <w:sz w:val="22"/>
          <w:szCs w:val="22"/>
          <w:lang w:eastAsia="en-US"/>
        </w:rPr>
        <w:t xml:space="preserve"> szulfonilureák</w:t>
      </w:r>
      <w:r w:rsidRPr="00DE7468">
        <w:rPr>
          <w:spacing w:val="-2"/>
          <w:sz w:val="22"/>
          <w:szCs w:val="22"/>
          <w:lang w:eastAsia="en-US"/>
        </w:rPr>
        <w:t xml:space="preserve"> vércukorszint-csökkentő hatását.</w:t>
      </w:r>
    </w:p>
    <w:p w14:paraId="21DE352F" w14:textId="77777777" w:rsidR="00AA5135" w:rsidRPr="00542CBB" w:rsidRDefault="00AA5135" w:rsidP="00287675">
      <w:pPr>
        <w:rPr>
          <w:sz w:val="22"/>
          <w:szCs w:val="22"/>
        </w:rPr>
      </w:pPr>
    </w:p>
    <w:p w14:paraId="21C847F7" w14:textId="66B5A21A" w:rsidR="007300A0" w:rsidRPr="00DE7468" w:rsidRDefault="007300A0" w:rsidP="007300A0">
      <w:pPr>
        <w:rPr>
          <w:i/>
          <w:sz w:val="22"/>
          <w:szCs w:val="22"/>
          <w:lang w:eastAsia="en-US"/>
        </w:rPr>
      </w:pPr>
      <w:r w:rsidRPr="00DE7468">
        <w:rPr>
          <w:i/>
          <w:sz w:val="22"/>
          <w:szCs w:val="22"/>
          <w:lang w:eastAsia="en-US"/>
        </w:rPr>
        <w:t>Digoxin</w:t>
      </w:r>
      <w:r w:rsidRPr="00542CBB">
        <w:rPr>
          <w:i/>
          <w:sz w:val="22"/>
          <w:szCs w:val="22"/>
          <w:lang w:eastAsia="en-US"/>
        </w:rPr>
        <w:t xml:space="preserve">, </w:t>
      </w:r>
      <w:r w:rsidRPr="00DE7468">
        <w:rPr>
          <w:i/>
          <w:sz w:val="22"/>
          <w:szCs w:val="22"/>
          <w:lang w:eastAsia="en-US"/>
        </w:rPr>
        <w:t>lítium</w:t>
      </w:r>
      <w:r w:rsidRPr="00542CBB">
        <w:rPr>
          <w:i/>
          <w:sz w:val="22"/>
          <w:szCs w:val="22"/>
          <w:lang w:eastAsia="en-US"/>
        </w:rPr>
        <w:t xml:space="preserve"> és barbiturátok</w:t>
      </w:r>
    </w:p>
    <w:p w14:paraId="4E951E83" w14:textId="616CB3C2" w:rsidR="007300A0" w:rsidRPr="00542CBB" w:rsidRDefault="00F85A98" w:rsidP="00287675">
      <w:pPr>
        <w:rPr>
          <w:sz w:val="22"/>
          <w:szCs w:val="22"/>
        </w:rPr>
      </w:pPr>
      <w:r w:rsidRPr="00542CBB">
        <w:rPr>
          <w:sz w:val="22"/>
          <w:szCs w:val="22"/>
        </w:rPr>
        <w:t>A vér digoxin</w:t>
      </w:r>
      <w:r w:rsidR="004D2E44" w:rsidRPr="00542CBB">
        <w:rPr>
          <w:sz w:val="22"/>
          <w:szCs w:val="22"/>
        </w:rPr>
        <w:t>-</w:t>
      </w:r>
      <w:r w:rsidRPr="00542CBB">
        <w:rPr>
          <w:sz w:val="22"/>
          <w:szCs w:val="22"/>
        </w:rPr>
        <w:t>koncentrációja mellett a barbiturátok és a lítium koncentrációja is növekedhet.</w:t>
      </w:r>
    </w:p>
    <w:p w14:paraId="34B2F660" w14:textId="77777777" w:rsidR="00E81199" w:rsidRPr="00542CBB" w:rsidRDefault="00E81199">
      <w:pPr>
        <w:rPr>
          <w:i/>
          <w:sz w:val="22"/>
          <w:szCs w:val="22"/>
          <w:u w:val="single"/>
        </w:rPr>
      </w:pPr>
    </w:p>
    <w:p w14:paraId="0687C0EE" w14:textId="49567BE1" w:rsidR="00CD7319" w:rsidRPr="00DE7468" w:rsidRDefault="00F85A98" w:rsidP="0091009A">
      <w:pPr>
        <w:rPr>
          <w:i/>
          <w:iCs/>
          <w:sz w:val="22"/>
          <w:szCs w:val="22"/>
        </w:rPr>
      </w:pPr>
      <w:r w:rsidRPr="00DE7468">
        <w:rPr>
          <w:i/>
          <w:iCs/>
          <w:sz w:val="22"/>
          <w:szCs w:val="22"/>
        </w:rPr>
        <w:t>Ibuprof</w:t>
      </w:r>
      <w:r w:rsidR="004D2E44" w:rsidRPr="00542CBB">
        <w:rPr>
          <w:i/>
          <w:iCs/>
          <w:sz w:val="22"/>
          <w:szCs w:val="22"/>
        </w:rPr>
        <w:t>é</w:t>
      </w:r>
      <w:r w:rsidRPr="00DE7468">
        <w:rPr>
          <w:i/>
          <w:iCs/>
          <w:sz w:val="22"/>
          <w:szCs w:val="22"/>
        </w:rPr>
        <w:t>n</w:t>
      </w:r>
    </w:p>
    <w:p w14:paraId="21010F67" w14:textId="15DB453A" w:rsidR="002D32FF" w:rsidRPr="00542CBB" w:rsidRDefault="0091009A" w:rsidP="0091009A">
      <w:pPr>
        <w:rPr>
          <w:sz w:val="22"/>
          <w:szCs w:val="22"/>
        </w:rPr>
      </w:pPr>
      <w:r w:rsidRPr="00542CBB">
        <w:rPr>
          <w:sz w:val="22"/>
          <w:szCs w:val="22"/>
        </w:rPr>
        <w:t>Vizsgálati adatok alapján feltételezik, hogy együttadáskor az ibuprof</w:t>
      </w:r>
      <w:r w:rsidR="00386A15" w:rsidRPr="00542CBB">
        <w:rPr>
          <w:sz w:val="22"/>
          <w:szCs w:val="22"/>
        </w:rPr>
        <w:t>é</w:t>
      </w:r>
      <w:r w:rsidRPr="00542CBB">
        <w:rPr>
          <w:sz w:val="22"/>
          <w:szCs w:val="22"/>
        </w:rPr>
        <w:t>n gátolhatja a kis dózisú</w:t>
      </w:r>
      <w:r w:rsidR="00386A15" w:rsidRPr="00542CBB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>a</w:t>
      </w:r>
      <w:r w:rsidR="00386A15" w:rsidRPr="00542CBB">
        <w:rPr>
          <w:sz w:val="22"/>
          <w:szCs w:val="22"/>
        </w:rPr>
        <w:t>cetilszalicilsav</w:t>
      </w:r>
      <w:r w:rsidRPr="00542CBB">
        <w:rPr>
          <w:sz w:val="22"/>
          <w:szCs w:val="22"/>
        </w:rPr>
        <w:t xml:space="preserve"> thrombocyta</w:t>
      </w:r>
      <w:r w:rsidR="00386A15" w:rsidRPr="00542CBB">
        <w:rPr>
          <w:sz w:val="22"/>
          <w:szCs w:val="22"/>
        </w:rPr>
        <w:t>-</w:t>
      </w:r>
      <w:r w:rsidRPr="00542CBB">
        <w:rPr>
          <w:sz w:val="22"/>
          <w:szCs w:val="22"/>
        </w:rPr>
        <w:t xml:space="preserve">aggregációt gátló hatását. Azonban ezen adatok korlátai és az </w:t>
      </w:r>
      <w:r w:rsidRPr="00542CBB">
        <w:rPr>
          <w:i/>
          <w:sz w:val="22"/>
          <w:szCs w:val="22"/>
        </w:rPr>
        <w:t>ex vivo</w:t>
      </w:r>
      <w:r w:rsidR="00F70D02" w:rsidRPr="00542CBB">
        <w:rPr>
          <w:i/>
          <w:sz w:val="22"/>
          <w:szCs w:val="22"/>
        </w:rPr>
        <w:t xml:space="preserve"> </w:t>
      </w:r>
      <w:r w:rsidRPr="00542CBB">
        <w:rPr>
          <w:sz w:val="22"/>
          <w:szCs w:val="22"/>
        </w:rPr>
        <w:t>adatok klinikai körülményekre történő bizonytalan extrapolálhatóságának köszönhetően nem</w:t>
      </w:r>
      <w:r w:rsidR="00F70D02" w:rsidRPr="00542CBB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 xml:space="preserve">lehet határozott következtetéseket levonni </w:t>
      </w:r>
      <w:r w:rsidR="00F70D02" w:rsidRPr="00542CBB">
        <w:rPr>
          <w:sz w:val="22"/>
          <w:szCs w:val="22"/>
        </w:rPr>
        <w:t xml:space="preserve">a </w:t>
      </w:r>
      <w:r w:rsidRPr="00542CBB">
        <w:rPr>
          <w:sz w:val="22"/>
          <w:szCs w:val="22"/>
        </w:rPr>
        <w:t>rendszeres ibuprof</w:t>
      </w:r>
      <w:r w:rsidR="00F70D02" w:rsidRPr="00542CBB">
        <w:rPr>
          <w:sz w:val="22"/>
          <w:szCs w:val="22"/>
        </w:rPr>
        <w:t>é</w:t>
      </w:r>
      <w:r w:rsidRPr="00542CBB">
        <w:rPr>
          <w:sz w:val="22"/>
          <w:szCs w:val="22"/>
        </w:rPr>
        <w:t>n</w:t>
      </w:r>
      <w:r w:rsidR="004D2E44" w:rsidRPr="00542CBB">
        <w:rPr>
          <w:sz w:val="22"/>
          <w:szCs w:val="22"/>
        </w:rPr>
        <w:t xml:space="preserve">-alkalmazás </w:t>
      </w:r>
      <w:r w:rsidRPr="00542CBB">
        <w:rPr>
          <w:sz w:val="22"/>
          <w:szCs w:val="22"/>
        </w:rPr>
        <w:t xml:space="preserve">esetére, </w:t>
      </w:r>
      <w:r w:rsidR="004321F5" w:rsidRPr="00542CBB">
        <w:rPr>
          <w:sz w:val="22"/>
          <w:szCs w:val="22"/>
        </w:rPr>
        <w:t>és</w:t>
      </w:r>
      <w:r w:rsidR="00F70D02" w:rsidRPr="00542CBB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>klinikailag releváns hatás nem valószínűsíthető alkalomszerű alkalmazás esetén (lásd 5.1</w:t>
      </w:r>
      <w:r w:rsidR="00F70D02" w:rsidRPr="00542CBB">
        <w:rPr>
          <w:sz w:val="22"/>
          <w:szCs w:val="22"/>
        </w:rPr>
        <w:t> </w:t>
      </w:r>
      <w:r w:rsidR="00CD7319" w:rsidRPr="00542CBB">
        <w:rPr>
          <w:sz w:val="22"/>
          <w:szCs w:val="22"/>
        </w:rPr>
        <w:t>pont</w:t>
      </w:r>
      <w:r w:rsidRPr="00542CBB">
        <w:rPr>
          <w:sz w:val="22"/>
          <w:szCs w:val="22"/>
        </w:rPr>
        <w:t>).</w:t>
      </w:r>
    </w:p>
    <w:p w14:paraId="40B8AAF3" w14:textId="77777777" w:rsidR="0091009A" w:rsidRPr="00542CBB" w:rsidRDefault="0091009A" w:rsidP="0091009A">
      <w:pPr>
        <w:rPr>
          <w:sz w:val="22"/>
          <w:szCs w:val="22"/>
        </w:rPr>
      </w:pPr>
    </w:p>
    <w:p w14:paraId="28EDAD96" w14:textId="77777777" w:rsidR="00973C99" w:rsidRPr="00DE7468" w:rsidRDefault="00973C99" w:rsidP="00973C99">
      <w:pPr>
        <w:rPr>
          <w:i/>
          <w:sz w:val="22"/>
          <w:szCs w:val="22"/>
          <w:lang w:eastAsia="en-US"/>
        </w:rPr>
      </w:pPr>
      <w:r w:rsidRPr="00DE7468">
        <w:rPr>
          <w:i/>
          <w:sz w:val="22"/>
          <w:szCs w:val="22"/>
          <w:lang w:eastAsia="en-US"/>
        </w:rPr>
        <w:t>Húgysavürítő szerek (pl. probenicid, szulfinpirazon)</w:t>
      </w:r>
    </w:p>
    <w:p w14:paraId="412910DC" w14:textId="77777777" w:rsidR="00973C99" w:rsidRPr="00DE7468" w:rsidRDefault="00973C99" w:rsidP="00973C99">
      <w:pPr>
        <w:rPr>
          <w:sz w:val="22"/>
          <w:szCs w:val="22"/>
          <w:lang w:eastAsia="en-US"/>
        </w:rPr>
      </w:pPr>
      <w:r w:rsidRPr="00DE7468">
        <w:rPr>
          <w:sz w:val="22"/>
          <w:szCs w:val="22"/>
          <w:lang w:eastAsia="en-US"/>
        </w:rPr>
        <w:t>A szalicilátok visszafordítják a probenicid és a szulfinpirazon hatását – együttadásuk kerülendő.</w:t>
      </w:r>
    </w:p>
    <w:p w14:paraId="413947F0" w14:textId="77777777" w:rsidR="00973C99" w:rsidRPr="00542CBB" w:rsidRDefault="00973C99">
      <w:pPr>
        <w:rPr>
          <w:i/>
          <w:sz w:val="22"/>
          <w:szCs w:val="22"/>
          <w:u w:val="single"/>
        </w:rPr>
      </w:pPr>
    </w:p>
    <w:p w14:paraId="688CFE73" w14:textId="77777777" w:rsidR="00973C99" w:rsidRPr="00DE7468" w:rsidRDefault="00973C99" w:rsidP="00973C99">
      <w:pPr>
        <w:rPr>
          <w:i/>
          <w:sz w:val="22"/>
          <w:szCs w:val="22"/>
          <w:lang w:eastAsia="en-US"/>
        </w:rPr>
      </w:pPr>
      <w:r w:rsidRPr="00DE7468">
        <w:rPr>
          <w:i/>
          <w:sz w:val="22"/>
          <w:szCs w:val="22"/>
          <w:lang w:eastAsia="en-US"/>
        </w:rPr>
        <w:t>Diuretikumok és vérnyomáscsökkentők</w:t>
      </w:r>
    </w:p>
    <w:p w14:paraId="1DFEDBD6" w14:textId="76A9E9FB" w:rsidR="00973C99" w:rsidRPr="00542CBB" w:rsidRDefault="00973C99" w:rsidP="00EA2889">
      <w:pPr>
        <w:rPr>
          <w:spacing w:val="-2"/>
          <w:sz w:val="22"/>
          <w:szCs w:val="22"/>
          <w:lang w:eastAsia="en-US"/>
        </w:rPr>
      </w:pPr>
      <w:r w:rsidRPr="00DE7468">
        <w:rPr>
          <w:sz w:val="22"/>
          <w:szCs w:val="22"/>
          <w:lang w:eastAsia="en-US"/>
        </w:rPr>
        <w:t xml:space="preserve">Az NSAID-ok gyengíthetik a diuretikumok és más antihipertenzívumok vérnyomáscsökkentő hatását. </w:t>
      </w:r>
      <w:r w:rsidR="00EA2889" w:rsidRPr="00542CBB">
        <w:rPr>
          <w:spacing w:val="-2"/>
          <w:sz w:val="22"/>
          <w:szCs w:val="22"/>
          <w:lang w:eastAsia="en-US"/>
        </w:rPr>
        <w:t xml:space="preserve">Más NSAID-okhoz hasonlóan az </w:t>
      </w:r>
      <w:r w:rsidRPr="00DE7468">
        <w:rPr>
          <w:spacing w:val="-2"/>
          <w:sz w:val="22"/>
          <w:szCs w:val="22"/>
          <w:lang w:eastAsia="en-US"/>
        </w:rPr>
        <w:t>ACE</w:t>
      </w:r>
      <w:r w:rsidRPr="00DE7468">
        <w:rPr>
          <w:spacing w:val="-2"/>
          <w:sz w:val="22"/>
          <w:szCs w:val="22"/>
          <w:lang w:eastAsia="en-US"/>
        </w:rPr>
        <w:noBreakHyphen/>
        <w:t>gátlókkal</w:t>
      </w:r>
      <w:r w:rsidR="00EA2889" w:rsidRPr="00542CBB">
        <w:rPr>
          <w:spacing w:val="-2"/>
          <w:sz w:val="22"/>
          <w:szCs w:val="22"/>
          <w:lang w:eastAsia="en-US"/>
        </w:rPr>
        <w:t xml:space="preserve"> törté</w:t>
      </w:r>
      <w:r w:rsidR="004C4919" w:rsidRPr="00542CBB">
        <w:rPr>
          <w:spacing w:val="-2"/>
          <w:sz w:val="22"/>
          <w:szCs w:val="22"/>
          <w:lang w:eastAsia="en-US"/>
        </w:rPr>
        <w:t>n</w:t>
      </w:r>
      <w:r w:rsidR="00EA2889" w:rsidRPr="00542CBB">
        <w:rPr>
          <w:spacing w:val="-2"/>
          <w:sz w:val="22"/>
          <w:szCs w:val="22"/>
          <w:lang w:eastAsia="en-US"/>
        </w:rPr>
        <w:t>ő egyidejű alkalmazás növeli az akut veseelégtelenség kockázatát.</w:t>
      </w:r>
    </w:p>
    <w:p w14:paraId="65096DD6" w14:textId="6F82351F" w:rsidR="00325F31" w:rsidRPr="00DE7468" w:rsidRDefault="00325F31" w:rsidP="00EA2889">
      <w:pPr>
        <w:rPr>
          <w:sz w:val="22"/>
          <w:szCs w:val="22"/>
          <w:lang w:eastAsia="en-US"/>
        </w:rPr>
      </w:pPr>
      <w:r w:rsidRPr="00542CBB">
        <w:rPr>
          <w:sz w:val="22"/>
          <w:szCs w:val="22"/>
          <w:lang w:eastAsia="en-US"/>
        </w:rPr>
        <w:t xml:space="preserve">Diuretikumok: </w:t>
      </w:r>
      <w:r w:rsidR="004D2E44" w:rsidRPr="00542CBB">
        <w:rPr>
          <w:sz w:val="22"/>
          <w:szCs w:val="22"/>
          <w:lang w:eastAsia="en-US"/>
        </w:rPr>
        <w:t>a</w:t>
      </w:r>
      <w:r w:rsidRPr="00542CBB">
        <w:rPr>
          <w:sz w:val="22"/>
          <w:szCs w:val="22"/>
          <w:lang w:eastAsia="en-US"/>
        </w:rPr>
        <w:t>kut veseelégtelenség kockázata</w:t>
      </w:r>
      <w:r w:rsidR="004D2E44" w:rsidRPr="00542CBB">
        <w:rPr>
          <w:sz w:val="22"/>
          <w:szCs w:val="22"/>
          <w:lang w:eastAsia="en-US"/>
        </w:rPr>
        <w:t>.</w:t>
      </w:r>
    </w:p>
    <w:p w14:paraId="553856B8" w14:textId="77777777" w:rsidR="002D32FF" w:rsidRPr="00542CBB" w:rsidRDefault="002D32FF">
      <w:pPr>
        <w:rPr>
          <w:sz w:val="22"/>
          <w:szCs w:val="22"/>
        </w:rPr>
      </w:pPr>
    </w:p>
    <w:p w14:paraId="4437CEB4" w14:textId="46514CC6" w:rsidR="00325F31" w:rsidRPr="00542CBB" w:rsidRDefault="00325F31">
      <w:pPr>
        <w:rPr>
          <w:i/>
          <w:iCs/>
          <w:sz w:val="22"/>
          <w:szCs w:val="22"/>
        </w:rPr>
      </w:pPr>
      <w:r w:rsidRPr="00DE7468">
        <w:rPr>
          <w:i/>
          <w:iCs/>
          <w:sz w:val="22"/>
          <w:szCs w:val="22"/>
        </w:rPr>
        <w:t xml:space="preserve">Aldoszteronantagonisták </w:t>
      </w:r>
      <w:r w:rsidR="00877DE3" w:rsidRPr="00542CBB">
        <w:rPr>
          <w:i/>
          <w:iCs/>
          <w:sz w:val="22"/>
          <w:szCs w:val="22"/>
        </w:rPr>
        <w:t xml:space="preserve">(pl. </w:t>
      </w:r>
      <w:r w:rsidR="00877DE3" w:rsidRPr="00DE7468">
        <w:rPr>
          <w:i/>
          <w:iCs/>
          <w:sz w:val="22"/>
          <w:szCs w:val="22"/>
        </w:rPr>
        <w:t xml:space="preserve">spironolakton és </w:t>
      </w:r>
      <w:r w:rsidR="004D2E44" w:rsidRPr="00542CBB">
        <w:rPr>
          <w:i/>
          <w:iCs/>
          <w:sz w:val="22"/>
          <w:szCs w:val="22"/>
        </w:rPr>
        <w:t>k</w:t>
      </w:r>
      <w:r w:rsidR="00877DE3" w:rsidRPr="00DE7468">
        <w:rPr>
          <w:i/>
          <w:iCs/>
          <w:sz w:val="22"/>
          <w:szCs w:val="22"/>
        </w:rPr>
        <w:t>anrenon)</w:t>
      </w:r>
    </w:p>
    <w:p w14:paraId="7113E43F" w14:textId="37EF5861" w:rsidR="00877DE3" w:rsidRPr="00DE7468" w:rsidRDefault="00877DE3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Az acetilszalicilsav csökkentheti az aldoszteronantagonisták (pl. spironolakton és </w:t>
      </w:r>
      <w:r w:rsidR="004D2E44" w:rsidRPr="00542CBB">
        <w:rPr>
          <w:sz w:val="22"/>
          <w:szCs w:val="22"/>
        </w:rPr>
        <w:t>k</w:t>
      </w:r>
      <w:r w:rsidRPr="00542CBB">
        <w:rPr>
          <w:sz w:val="22"/>
          <w:szCs w:val="22"/>
        </w:rPr>
        <w:t>anrenon) hatását.</w:t>
      </w:r>
    </w:p>
    <w:p w14:paraId="6AC98B9D" w14:textId="77777777" w:rsidR="00877DE3" w:rsidRPr="00542CBB" w:rsidRDefault="00877DE3">
      <w:pPr>
        <w:rPr>
          <w:i/>
          <w:iCs/>
          <w:sz w:val="22"/>
          <w:szCs w:val="22"/>
        </w:rPr>
      </w:pPr>
    </w:p>
    <w:p w14:paraId="0F8EC614" w14:textId="77777777" w:rsidR="00877DE3" w:rsidRPr="00DE7468" w:rsidRDefault="00877DE3" w:rsidP="00877DE3">
      <w:pPr>
        <w:keepNext/>
        <w:rPr>
          <w:i/>
          <w:sz w:val="22"/>
          <w:szCs w:val="22"/>
          <w:lang w:eastAsia="en-US"/>
        </w:rPr>
      </w:pPr>
      <w:r w:rsidRPr="00DE7468">
        <w:rPr>
          <w:i/>
          <w:sz w:val="22"/>
          <w:szCs w:val="22"/>
          <w:lang w:eastAsia="en-US"/>
        </w:rPr>
        <w:t>Ciklosporin, takrolimusz</w:t>
      </w:r>
    </w:p>
    <w:p w14:paraId="735198F2" w14:textId="484BC5F6" w:rsidR="00877DE3" w:rsidRPr="00DE7468" w:rsidRDefault="00877DE3" w:rsidP="00877DE3">
      <w:pPr>
        <w:rPr>
          <w:sz w:val="22"/>
          <w:szCs w:val="22"/>
          <w:lang w:eastAsia="en-US"/>
        </w:rPr>
      </w:pPr>
      <w:r w:rsidRPr="00DE7468">
        <w:rPr>
          <w:spacing w:val="-4"/>
          <w:sz w:val="22"/>
          <w:szCs w:val="22"/>
          <w:lang w:eastAsia="en-US"/>
        </w:rPr>
        <w:t>NSAID-ok és ciklosporin vagy takrolimusz egyidejű alkalmazása fokozhatja a ciklosporin és takrolimusz</w:t>
      </w:r>
      <w:r w:rsidRPr="00DE7468">
        <w:rPr>
          <w:sz w:val="22"/>
          <w:szCs w:val="22"/>
          <w:lang w:eastAsia="en-US"/>
        </w:rPr>
        <w:t xml:space="preserve"> vesekárosító hatását.</w:t>
      </w:r>
    </w:p>
    <w:p w14:paraId="4DD66E73" w14:textId="77777777" w:rsidR="00877DE3" w:rsidRPr="00542CBB" w:rsidRDefault="00877DE3">
      <w:pPr>
        <w:rPr>
          <w:i/>
          <w:iCs/>
          <w:sz w:val="22"/>
          <w:szCs w:val="22"/>
        </w:rPr>
      </w:pPr>
    </w:p>
    <w:p w14:paraId="3F2DF878" w14:textId="3581BB6F" w:rsidR="00877DE3" w:rsidRPr="00DE7468" w:rsidRDefault="00877DE3">
      <w:pPr>
        <w:rPr>
          <w:i/>
          <w:iCs/>
          <w:sz w:val="22"/>
          <w:szCs w:val="22"/>
        </w:rPr>
      </w:pPr>
      <w:r w:rsidRPr="00542CBB">
        <w:rPr>
          <w:i/>
          <w:iCs/>
          <w:sz w:val="22"/>
          <w:szCs w:val="22"/>
        </w:rPr>
        <w:t>Tetraciklinek</w:t>
      </w:r>
    </w:p>
    <w:p w14:paraId="6D63A702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Tetraciklinek egyidejű alkalmazása nem felszívódó komplexek kialakulását eredményezheti, ezért 1</w:t>
      </w:r>
      <w:r w:rsidR="00B53835" w:rsidRPr="00542CBB">
        <w:rPr>
          <w:sz w:val="22"/>
          <w:szCs w:val="22"/>
        </w:rPr>
        <w:noBreakHyphen/>
      </w:r>
      <w:r w:rsidRPr="00542CBB">
        <w:rPr>
          <w:sz w:val="22"/>
          <w:szCs w:val="22"/>
        </w:rPr>
        <w:t>3</w:t>
      </w:r>
      <w:r w:rsidR="00B53835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órát várni kell a készítmények bevétele között.</w:t>
      </w:r>
    </w:p>
    <w:p w14:paraId="230AF396" w14:textId="77777777" w:rsidR="002D32FF" w:rsidRPr="00542CBB" w:rsidRDefault="002D32FF">
      <w:pPr>
        <w:rPr>
          <w:sz w:val="22"/>
          <w:szCs w:val="22"/>
        </w:rPr>
      </w:pPr>
    </w:p>
    <w:p w14:paraId="2A30E616" w14:textId="77777777" w:rsidR="00877DE3" w:rsidRPr="00DE7468" w:rsidRDefault="00877DE3" w:rsidP="00877DE3">
      <w:pPr>
        <w:keepNext/>
        <w:rPr>
          <w:i/>
          <w:sz w:val="22"/>
          <w:szCs w:val="22"/>
          <w:lang w:eastAsia="en-US"/>
        </w:rPr>
      </w:pPr>
      <w:r w:rsidRPr="00DE7468">
        <w:rPr>
          <w:i/>
          <w:sz w:val="22"/>
          <w:szCs w:val="22"/>
          <w:lang w:eastAsia="en-US"/>
        </w:rPr>
        <w:t>Valproát</w:t>
      </w:r>
    </w:p>
    <w:p w14:paraId="7030D083" w14:textId="09C48762" w:rsidR="00877DE3" w:rsidRPr="00DE7468" w:rsidRDefault="00877DE3" w:rsidP="00877DE3">
      <w:pPr>
        <w:spacing w:line="260" w:lineRule="exact"/>
        <w:rPr>
          <w:sz w:val="22"/>
          <w:szCs w:val="22"/>
        </w:rPr>
      </w:pPr>
      <w:r w:rsidRPr="00DE7468">
        <w:rPr>
          <w:sz w:val="22"/>
          <w:szCs w:val="22"/>
        </w:rPr>
        <w:t xml:space="preserve">Az acetilszalicilsav a jelentések szerint csökkenti a valproát szérumalbuminhoz </w:t>
      </w:r>
      <w:r w:rsidR="00FE23F8" w:rsidRPr="00542CBB">
        <w:rPr>
          <w:sz w:val="22"/>
          <w:szCs w:val="22"/>
        </w:rPr>
        <w:t xml:space="preserve">való </w:t>
      </w:r>
      <w:r w:rsidRPr="00DE7468">
        <w:rPr>
          <w:sz w:val="22"/>
          <w:szCs w:val="22"/>
        </w:rPr>
        <w:t>kötődését, és ezzel megemeli annak dinamikus egyensúlyi állapotban mérhető szabad koncentrációját a plazmában.</w:t>
      </w:r>
    </w:p>
    <w:p w14:paraId="393D014A" w14:textId="77777777" w:rsidR="00877DE3" w:rsidRPr="00542CBB" w:rsidRDefault="00877DE3">
      <w:pPr>
        <w:rPr>
          <w:sz w:val="22"/>
          <w:szCs w:val="22"/>
        </w:rPr>
      </w:pPr>
    </w:p>
    <w:p w14:paraId="762F7EB5" w14:textId="77777777" w:rsidR="008522D5" w:rsidRPr="00542CBB" w:rsidRDefault="008522D5">
      <w:pPr>
        <w:rPr>
          <w:i/>
          <w:sz w:val="22"/>
          <w:szCs w:val="22"/>
        </w:rPr>
      </w:pPr>
      <w:r w:rsidRPr="00542CBB">
        <w:rPr>
          <w:i/>
          <w:sz w:val="22"/>
          <w:szCs w:val="22"/>
        </w:rPr>
        <w:t>Metamizol</w:t>
      </w:r>
    </w:p>
    <w:p w14:paraId="171CCEF5" w14:textId="77777777" w:rsidR="00E63673" w:rsidRPr="00542CBB" w:rsidRDefault="002A6CC0">
      <w:pPr>
        <w:rPr>
          <w:sz w:val="22"/>
          <w:szCs w:val="22"/>
        </w:rPr>
      </w:pPr>
      <w:r w:rsidRPr="00542CBB">
        <w:rPr>
          <w:sz w:val="22"/>
          <w:szCs w:val="22"/>
        </w:rPr>
        <w:t>A metamizol csökkentheti az acetilszalicilsavnak a vérlemezke-aggregációra gyakorolt hatását, ha egyidejűleg veszik be. Ezért ezt a gyógyszert óvatosan kell alkalmazni azoknál a betegeknél, akik kardioprotektív céllal kis dózisban acetilszalicilsavat szednek.</w:t>
      </w:r>
    </w:p>
    <w:p w14:paraId="5BEA5C05" w14:textId="77777777" w:rsidR="00B076D1" w:rsidRPr="00542CBB" w:rsidRDefault="00B076D1">
      <w:pPr>
        <w:rPr>
          <w:sz w:val="22"/>
          <w:szCs w:val="22"/>
        </w:rPr>
      </w:pPr>
    </w:p>
    <w:p w14:paraId="3D50CF0D" w14:textId="77777777" w:rsidR="00B076D1" w:rsidRPr="00542CBB" w:rsidRDefault="00B076D1" w:rsidP="00B076D1">
      <w:pPr>
        <w:rPr>
          <w:sz w:val="22"/>
          <w:szCs w:val="22"/>
        </w:rPr>
      </w:pPr>
      <w:r w:rsidRPr="00542CBB">
        <w:rPr>
          <w:sz w:val="22"/>
          <w:szCs w:val="22"/>
        </w:rPr>
        <w:t>Szisztémiás glükokortikoidok (kivéve az Addison-kórban hormonpótlásként alkalmazott hidrokortizont):</w:t>
      </w:r>
    </w:p>
    <w:p w14:paraId="1B6E21C4" w14:textId="538A5F8A" w:rsidR="00B076D1" w:rsidRPr="00542CBB" w:rsidRDefault="004D2E44" w:rsidP="00B076D1">
      <w:pPr>
        <w:rPr>
          <w:sz w:val="22"/>
          <w:szCs w:val="22"/>
        </w:rPr>
      </w:pPr>
      <w:r w:rsidRPr="00542CBB">
        <w:rPr>
          <w:sz w:val="22"/>
          <w:szCs w:val="22"/>
        </w:rPr>
        <w:t>k</w:t>
      </w:r>
      <w:r w:rsidR="00B076D1" w:rsidRPr="00542CBB">
        <w:rPr>
          <w:sz w:val="22"/>
          <w:szCs w:val="22"/>
        </w:rPr>
        <w:t>ortikoszteroid-kezelés alatt – a fokozott szalicilát-kiürülés miatt - csökken a vér szalicilát-szintje. A kortikoszteroid-kezelés befejezését követően fennáll a szalicilát-túladagolás kockázata. Együttes alkalmazásuk növelheti az emésztőrendszeri vérzések és fekély előfordulási gyakoriságát.</w:t>
      </w:r>
    </w:p>
    <w:p w14:paraId="473C4161" w14:textId="77777777" w:rsidR="008522D5" w:rsidRPr="00542CBB" w:rsidRDefault="008522D5">
      <w:pPr>
        <w:rPr>
          <w:sz w:val="22"/>
          <w:szCs w:val="22"/>
        </w:rPr>
      </w:pPr>
    </w:p>
    <w:p w14:paraId="6DA4FECD" w14:textId="77777777" w:rsidR="002D32FF" w:rsidRPr="00542CBB" w:rsidRDefault="00FF041B" w:rsidP="00843995">
      <w:pPr>
        <w:tabs>
          <w:tab w:val="left" w:pos="567"/>
        </w:tabs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4.6</w:t>
      </w:r>
      <w:r w:rsidRPr="00542CBB">
        <w:rPr>
          <w:b/>
          <w:sz w:val="22"/>
          <w:szCs w:val="22"/>
        </w:rPr>
        <w:tab/>
      </w:r>
      <w:r w:rsidR="008E47B5" w:rsidRPr="00542CBB">
        <w:rPr>
          <w:b/>
          <w:sz w:val="22"/>
          <w:szCs w:val="22"/>
        </w:rPr>
        <w:t>Termékenység, t</w:t>
      </w:r>
      <w:r w:rsidRPr="00542CBB">
        <w:rPr>
          <w:b/>
          <w:sz w:val="22"/>
          <w:szCs w:val="22"/>
        </w:rPr>
        <w:t>erhesség és szoptatás</w:t>
      </w:r>
    </w:p>
    <w:p w14:paraId="6DCFF322" w14:textId="77777777" w:rsidR="002D32FF" w:rsidRPr="00542CBB" w:rsidRDefault="002D32FF">
      <w:pPr>
        <w:rPr>
          <w:sz w:val="22"/>
          <w:szCs w:val="22"/>
        </w:rPr>
      </w:pPr>
    </w:p>
    <w:p w14:paraId="5DAF5882" w14:textId="77777777" w:rsidR="005A1614" w:rsidRPr="00542CBB" w:rsidRDefault="005A1614" w:rsidP="00D87690">
      <w:pPr>
        <w:rPr>
          <w:sz w:val="22"/>
          <w:szCs w:val="22"/>
        </w:rPr>
      </w:pPr>
      <w:r w:rsidRPr="00542CBB">
        <w:rPr>
          <w:sz w:val="22"/>
          <w:szCs w:val="22"/>
        </w:rPr>
        <w:t>Terhesség</w:t>
      </w:r>
    </w:p>
    <w:p w14:paraId="2AE3687E" w14:textId="7E802006" w:rsidR="00D87690" w:rsidRPr="00542CBB" w:rsidRDefault="00D87690" w:rsidP="00D87690">
      <w:pPr>
        <w:rPr>
          <w:sz w:val="22"/>
          <w:szCs w:val="22"/>
          <w:u w:val="single"/>
        </w:rPr>
      </w:pPr>
      <w:r w:rsidRPr="00542CBB">
        <w:rPr>
          <w:sz w:val="22"/>
          <w:szCs w:val="22"/>
          <w:u w:val="single"/>
        </w:rPr>
        <w:t>Legfeljebb 100</w:t>
      </w:r>
      <w:r w:rsidR="00B53835" w:rsidRPr="00542CBB">
        <w:rPr>
          <w:sz w:val="22"/>
          <w:szCs w:val="22"/>
          <w:u w:val="single"/>
        </w:rPr>
        <w:t> </w:t>
      </w:r>
      <w:r w:rsidRPr="00542CBB">
        <w:rPr>
          <w:sz w:val="22"/>
          <w:szCs w:val="22"/>
          <w:u w:val="single"/>
        </w:rPr>
        <w:t>mg/nap dózis:</w:t>
      </w:r>
    </w:p>
    <w:p w14:paraId="712C6783" w14:textId="53BA438F" w:rsidR="00D87690" w:rsidRPr="00542CBB" w:rsidRDefault="00D87690" w:rsidP="00D87690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 klinikai </w:t>
      </w:r>
      <w:r w:rsidR="004D2E44" w:rsidRPr="00542CBB">
        <w:rPr>
          <w:sz w:val="22"/>
          <w:szCs w:val="22"/>
        </w:rPr>
        <w:t xml:space="preserve">vizsgálatok </w:t>
      </w:r>
      <w:r w:rsidRPr="00542CBB">
        <w:rPr>
          <w:sz w:val="22"/>
          <w:szCs w:val="22"/>
        </w:rPr>
        <w:t xml:space="preserve">azt mutatják, hogy </w:t>
      </w:r>
      <w:r w:rsidR="00B53835" w:rsidRPr="00542CBB">
        <w:rPr>
          <w:sz w:val="22"/>
          <w:szCs w:val="22"/>
        </w:rPr>
        <w:t xml:space="preserve">a </w:t>
      </w:r>
      <w:r w:rsidRPr="00542CBB">
        <w:rPr>
          <w:sz w:val="22"/>
          <w:szCs w:val="22"/>
        </w:rPr>
        <w:t>legfeljebb 100</w:t>
      </w:r>
      <w:r w:rsidR="00B53835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mg/nap dózis</w:t>
      </w:r>
      <w:r w:rsidR="00B4712E" w:rsidRPr="00542CBB">
        <w:rPr>
          <w:sz w:val="22"/>
          <w:szCs w:val="22"/>
        </w:rPr>
        <w:t>,</w:t>
      </w:r>
      <w:r w:rsidRPr="00542CBB">
        <w:rPr>
          <w:sz w:val="22"/>
          <w:szCs w:val="22"/>
        </w:rPr>
        <w:t xml:space="preserve"> </w:t>
      </w:r>
      <w:r w:rsidR="000A3E78" w:rsidRPr="00542CBB">
        <w:rPr>
          <w:sz w:val="22"/>
          <w:szCs w:val="22"/>
        </w:rPr>
        <w:t xml:space="preserve">korlátozott </w:t>
      </w:r>
      <w:r w:rsidRPr="00542CBB">
        <w:rPr>
          <w:sz w:val="22"/>
          <w:szCs w:val="22"/>
        </w:rPr>
        <w:t>szülészeti</w:t>
      </w:r>
      <w:r w:rsidR="00B53835" w:rsidRPr="00542CBB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>alkalmazásakor, speciális monitor</w:t>
      </w:r>
      <w:r w:rsidR="000A3E78" w:rsidRPr="00542CBB">
        <w:rPr>
          <w:sz w:val="22"/>
          <w:szCs w:val="22"/>
        </w:rPr>
        <w:t>o</w:t>
      </w:r>
      <w:r w:rsidRPr="00542CBB">
        <w:rPr>
          <w:sz w:val="22"/>
          <w:szCs w:val="22"/>
        </w:rPr>
        <w:t>zás mellett</w:t>
      </w:r>
      <w:r w:rsidR="00B4712E" w:rsidRPr="00542CBB">
        <w:rPr>
          <w:sz w:val="22"/>
          <w:szCs w:val="22"/>
        </w:rPr>
        <w:t>,</w:t>
      </w:r>
      <w:r w:rsidRPr="00542CBB">
        <w:rPr>
          <w:sz w:val="22"/>
          <w:szCs w:val="22"/>
        </w:rPr>
        <w:t xml:space="preserve"> biztonságosnak tűnik.</w:t>
      </w:r>
    </w:p>
    <w:p w14:paraId="4F8C0034" w14:textId="77777777" w:rsidR="00D87690" w:rsidRPr="00542CBB" w:rsidRDefault="00D87690" w:rsidP="00D87690">
      <w:pPr>
        <w:rPr>
          <w:sz w:val="22"/>
          <w:szCs w:val="22"/>
        </w:rPr>
      </w:pPr>
    </w:p>
    <w:p w14:paraId="48F0AF38" w14:textId="77777777" w:rsidR="00D87690" w:rsidRPr="00542CBB" w:rsidRDefault="00D87690" w:rsidP="00D87690">
      <w:pPr>
        <w:rPr>
          <w:sz w:val="22"/>
          <w:szCs w:val="22"/>
          <w:u w:val="single"/>
        </w:rPr>
      </w:pPr>
      <w:r w:rsidRPr="00542CBB">
        <w:rPr>
          <w:sz w:val="22"/>
          <w:szCs w:val="22"/>
          <w:u w:val="single"/>
        </w:rPr>
        <w:t>100-500</w:t>
      </w:r>
      <w:r w:rsidR="00B4712E" w:rsidRPr="00542CBB">
        <w:rPr>
          <w:sz w:val="22"/>
          <w:szCs w:val="22"/>
          <w:u w:val="single"/>
        </w:rPr>
        <w:t> </w:t>
      </w:r>
      <w:r w:rsidRPr="00542CBB">
        <w:rPr>
          <w:sz w:val="22"/>
          <w:szCs w:val="22"/>
          <w:u w:val="single"/>
        </w:rPr>
        <w:t>mg/nap dózisok:</w:t>
      </w:r>
    </w:p>
    <w:p w14:paraId="547ED980" w14:textId="2BBEBA70" w:rsidR="00D87690" w:rsidRPr="00542CBB" w:rsidRDefault="00D87690" w:rsidP="00D87690">
      <w:pPr>
        <w:rPr>
          <w:sz w:val="22"/>
          <w:szCs w:val="22"/>
        </w:rPr>
      </w:pPr>
      <w:r w:rsidRPr="00542CBB">
        <w:rPr>
          <w:sz w:val="22"/>
          <w:szCs w:val="22"/>
        </w:rPr>
        <w:t>A 100</w:t>
      </w:r>
      <w:r w:rsidR="00B4712E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mg/napnál nagyobb, de legfeljebb 500</w:t>
      </w:r>
      <w:r w:rsidR="00B4712E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mg/nap dózisok alkalmazását illetően nem áll</w:t>
      </w:r>
      <w:r w:rsidR="00B4712E" w:rsidRPr="00542CBB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>rendelkezésre elegendő klinikai tapasztalat, így ezen dózistartományra vonatkozóan az alábbi</w:t>
      </w:r>
      <w:r w:rsidR="00B4712E" w:rsidRPr="00542CBB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>alkalmazási javaslat (500</w:t>
      </w:r>
      <w:r w:rsidR="00B4712E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mg vagy annál nagyobb napi dózisok alkalmazása) vonatkozik.</w:t>
      </w:r>
    </w:p>
    <w:p w14:paraId="216ADB65" w14:textId="77777777" w:rsidR="00D87690" w:rsidRPr="00542CBB" w:rsidRDefault="00D87690" w:rsidP="00D87690">
      <w:pPr>
        <w:rPr>
          <w:sz w:val="22"/>
          <w:szCs w:val="22"/>
          <w:u w:val="single"/>
        </w:rPr>
      </w:pPr>
    </w:p>
    <w:p w14:paraId="1B6F67A4" w14:textId="4F032D55" w:rsidR="00D87690" w:rsidRPr="00542CBB" w:rsidRDefault="00D87690" w:rsidP="00D87690">
      <w:pPr>
        <w:rPr>
          <w:sz w:val="22"/>
          <w:szCs w:val="22"/>
          <w:u w:val="single"/>
        </w:rPr>
      </w:pPr>
      <w:r w:rsidRPr="00542CBB">
        <w:rPr>
          <w:sz w:val="22"/>
          <w:szCs w:val="22"/>
          <w:u w:val="single"/>
        </w:rPr>
        <w:t>500</w:t>
      </w:r>
      <w:r w:rsidR="00B4712E" w:rsidRPr="00542CBB">
        <w:rPr>
          <w:sz w:val="22"/>
          <w:szCs w:val="22"/>
          <w:u w:val="single"/>
        </w:rPr>
        <w:t> </w:t>
      </w:r>
      <w:r w:rsidRPr="00542CBB">
        <w:rPr>
          <w:sz w:val="22"/>
          <w:szCs w:val="22"/>
          <w:u w:val="single"/>
        </w:rPr>
        <w:t>mg vagy annál nagyobb napi dózisok alkalmazása:</w:t>
      </w:r>
    </w:p>
    <w:p w14:paraId="39AB2422" w14:textId="581E920C" w:rsidR="009F526D" w:rsidRPr="00542CBB" w:rsidRDefault="00D87690" w:rsidP="00D87690">
      <w:pPr>
        <w:rPr>
          <w:sz w:val="22"/>
          <w:szCs w:val="22"/>
        </w:rPr>
      </w:pPr>
      <w:r w:rsidRPr="00542CBB">
        <w:rPr>
          <w:sz w:val="22"/>
          <w:szCs w:val="22"/>
        </w:rPr>
        <w:t>A prosztaglandinszintézis gátlása károsan befolyásolhatja a terhességet és/vagy az embr</w:t>
      </w:r>
      <w:r w:rsidR="009F526D" w:rsidRPr="00542CBB">
        <w:rPr>
          <w:sz w:val="22"/>
          <w:szCs w:val="22"/>
        </w:rPr>
        <w:t>yo</w:t>
      </w:r>
      <w:r w:rsidRPr="00542CBB">
        <w:rPr>
          <w:sz w:val="22"/>
          <w:szCs w:val="22"/>
        </w:rPr>
        <w:t xml:space="preserve"> illetve a</w:t>
      </w:r>
      <w:r w:rsidR="00B4712E" w:rsidRPr="00542CBB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>magzat fejlődését. Epidemiológiai vizsgálatok adatai megerősítik, hogy a prosztaglandinszintézis</w:t>
      </w:r>
      <w:r w:rsidR="00B4712E" w:rsidRPr="00542CBB">
        <w:rPr>
          <w:sz w:val="22"/>
          <w:szCs w:val="22"/>
        </w:rPr>
        <w:noBreakHyphen/>
      </w:r>
      <w:r w:rsidRPr="00542CBB">
        <w:rPr>
          <w:sz w:val="22"/>
          <w:szCs w:val="22"/>
        </w:rPr>
        <w:t>gátlók alkalmazása a terhesség korai szakaszában megnöveli a vetélés és a szívfejlődési</w:t>
      </w:r>
      <w:r w:rsidR="00580D10" w:rsidRPr="00542CBB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>rendellenességek</w:t>
      </w:r>
      <w:r w:rsidR="00580D10" w:rsidRPr="00542CBB">
        <w:rPr>
          <w:sz w:val="22"/>
          <w:szCs w:val="22"/>
        </w:rPr>
        <w:t>,</w:t>
      </w:r>
      <w:r w:rsidRPr="00542CBB">
        <w:rPr>
          <w:sz w:val="22"/>
          <w:szCs w:val="22"/>
        </w:rPr>
        <w:t xml:space="preserve"> valamint a hasfalhiány (gastroschisis) kialakulásának kockázatát.</w:t>
      </w:r>
      <w:r w:rsidR="00002C33" w:rsidRPr="00542CBB">
        <w:rPr>
          <w:sz w:val="22"/>
          <w:szCs w:val="22"/>
        </w:rPr>
        <w:t xml:space="preserve"> </w:t>
      </w:r>
      <w:bookmarkStart w:id="0" w:name="_Hlk143168656"/>
      <w:r w:rsidR="00002C33" w:rsidRPr="00542CBB">
        <w:rPr>
          <w:sz w:val="22"/>
          <w:szCs w:val="22"/>
        </w:rPr>
        <w:t xml:space="preserve">A terhesség 20. hetétől kezdődően az acetilszalicilsav alkalmazása a magzati veseműködési zavarból eredő oligohydramniont okozhat. Ez röviddel a kezelés megkezdése után jelentkezhet, és a kezelés abbahagyása után általában reverzibilis. Ezen felül – a második trimeszterben végzett kezelést követően – ductus arteriosus-szűkületről is beszámoltak, mely a legtöbb esetben a kezelés leállítása után helyreállt. Emiatt a </w:t>
      </w:r>
      <w:bookmarkEnd w:id="0"/>
      <w:r w:rsidR="00002C33" w:rsidRPr="00542CBB">
        <w:rPr>
          <w:sz w:val="22"/>
          <w:szCs w:val="22"/>
        </w:rPr>
        <w:t>terhesség első és második trimesztere alatt acetilszalicilsav-tartalmú gyógyszer</w:t>
      </w:r>
      <w:r w:rsidR="00FE23F8" w:rsidRPr="00542CBB">
        <w:rPr>
          <w:sz w:val="22"/>
          <w:szCs w:val="22"/>
        </w:rPr>
        <w:t xml:space="preserve"> csak akkor adható, ha feltétlenül szükséges</w:t>
      </w:r>
      <w:r w:rsidR="00002C33" w:rsidRPr="00542CBB">
        <w:rPr>
          <w:sz w:val="22"/>
          <w:szCs w:val="22"/>
        </w:rPr>
        <w:t>. Amennyiben acetilszalicilsav alkalmazására kerül sor olyan nőnél, aki teherbe kíván esni, vagy a terhessége első vagy második trimeszteré</w:t>
      </w:r>
      <w:r w:rsidR="000A3E78" w:rsidRPr="00542CBB">
        <w:rPr>
          <w:sz w:val="22"/>
          <w:szCs w:val="22"/>
        </w:rPr>
        <w:t>ben van</w:t>
      </w:r>
      <w:r w:rsidR="00002C33" w:rsidRPr="00542CBB">
        <w:rPr>
          <w:sz w:val="22"/>
          <w:szCs w:val="22"/>
        </w:rPr>
        <w:t>, a dózis</w:t>
      </w:r>
      <w:r w:rsidR="000A3E78" w:rsidRPr="00542CBB">
        <w:rPr>
          <w:sz w:val="22"/>
          <w:szCs w:val="22"/>
        </w:rPr>
        <w:t>nak a lehető legkisebbnek</w:t>
      </w:r>
      <w:r w:rsidR="00002C33" w:rsidRPr="00542CBB">
        <w:rPr>
          <w:sz w:val="22"/>
          <w:szCs w:val="22"/>
        </w:rPr>
        <w:t xml:space="preserve"> és a kezelés időtartamá</w:t>
      </w:r>
      <w:r w:rsidR="000A3E78" w:rsidRPr="00542CBB">
        <w:rPr>
          <w:sz w:val="22"/>
          <w:szCs w:val="22"/>
        </w:rPr>
        <w:t>nak a lehető legrövidebbnek kell lennie</w:t>
      </w:r>
      <w:r w:rsidR="00002C33" w:rsidRPr="00542CBB">
        <w:rPr>
          <w:sz w:val="22"/>
          <w:szCs w:val="22"/>
        </w:rPr>
        <w:t xml:space="preserve">. </w:t>
      </w:r>
      <w:bookmarkStart w:id="1" w:name="_Hlk143168679"/>
      <w:r w:rsidR="00002C33" w:rsidRPr="00542CBB">
        <w:rPr>
          <w:sz w:val="22"/>
          <w:szCs w:val="22"/>
        </w:rPr>
        <w:t xml:space="preserve">Megfontolandó az oligohydramnion és a ductus arteriosus-szűkület antenatalis monitorozása, ha az </w:t>
      </w:r>
      <w:r w:rsidR="00BE4E73" w:rsidRPr="00542CBB">
        <w:rPr>
          <w:sz w:val="22"/>
          <w:szCs w:val="22"/>
        </w:rPr>
        <w:t>acetilszalicilsav</w:t>
      </w:r>
      <w:r w:rsidR="00002C33" w:rsidRPr="00542CBB">
        <w:rPr>
          <w:sz w:val="22"/>
          <w:szCs w:val="22"/>
        </w:rPr>
        <w:t xml:space="preserve">-kezelés a 20. terhességi héttől több napon át történt. Az </w:t>
      </w:r>
      <w:r w:rsidR="00BE4E73" w:rsidRPr="00542CBB">
        <w:rPr>
          <w:sz w:val="22"/>
          <w:szCs w:val="22"/>
        </w:rPr>
        <w:t>acetilszalicilsav</w:t>
      </w:r>
      <w:r w:rsidR="00002C33" w:rsidRPr="00542CBB">
        <w:rPr>
          <w:sz w:val="22"/>
          <w:szCs w:val="22"/>
        </w:rPr>
        <w:t xml:space="preserve"> alkalmazását abba kell hagyni oligohydramnion vagy ductus arteriosus-szűkület észlelése esetén.</w:t>
      </w:r>
      <w:bookmarkEnd w:id="1"/>
    </w:p>
    <w:p w14:paraId="1530D1BB" w14:textId="77777777" w:rsidR="009F526D" w:rsidRPr="00542CBB" w:rsidRDefault="009F526D" w:rsidP="00D87690">
      <w:pPr>
        <w:rPr>
          <w:sz w:val="22"/>
          <w:szCs w:val="22"/>
        </w:rPr>
      </w:pPr>
    </w:p>
    <w:p w14:paraId="0CEA9E9F" w14:textId="080ED9DD" w:rsidR="00D87690" w:rsidRPr="00542CBB" w:rsidRDefault="00D87690" w:rsidP="00D87690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 terhesség harmadik trimeszterében </w:t>
      </w:r>
      <w:r w:rsidR="00BD04FF" w:rsidRPr="00DE7468">
        <w:rPr>
          <w:sz w:val="22"/>
          <w:szCs w:val="22"/>
        </w:rPr>
        <w:t xml:space="preserve">alkalmazott bármely </w:t>
      </w:r>
      <w:r w:rsidRPr="00542CBB">
        <w:rPr>
          <w:sz w:val="22"/>
          <w:szCs w:val="22"/>
        </w:rPr>
        <w:t>prosztaglandinszintézis</w:t>
      </w:r>
      <w:r w:rsidR="00C74C5A" w:rsidRPr="00542CBB">
        <w:rPr>
          <w:sz w:val="22"/>
          <w:szCs w:val="22"/>
        </w:rPr>
        <w:t>-</w:t>
      </w:r>
      <w:r w:rsidRPr="00542CBB">
        <w:rPr>
          <w:sz w:val="22"/>
          <w:szCs w:val="22"/>
        </w:rPr>
        <w:t>gátló</w:t>
      </w:r>
      <w:r w:rsidR="007033FF" w:rsidRPr="00542CBB">
        <w:rPr>
          <w:sz w:val="22"/>
          <w:szCs w:val="22"/>
        </w:rPr>
        <w:t xml:space="preserve"> </w:t>
      </w:r>
      <w:r w:rsidR="00BD04FF" w:rsidRPr="00DE7468">
        <w:rPr>
          <w:sz w:val="22"/>
          <w:szCs w:val="22"/>
        </w:rPr>
        <w:t>a következő hatásokat fejtheti ki</w:t>
      </w:r>
      <w:r w:rsidR="00C74C5A" w:rsidRPr="00542CBB">
        <w:rPr>
          <w:sz w:val="22"/>
          <w:szCs w:val="22"/>
        </w:rPr>
        <w:t>:</w:t>
      </w:r>
    </w:p>
    <w:p w14:paraId="21EB20CE" w14:textId="3CC8AD5B" w:rsidR="007033FF" w:rsidRPr="00DE7468" w:rsidRDefault="007033FF" w:rsidP="00DE7468">
      <w:pPr>
        <w:pStyle w:val="Listaszerbekezds"/>
        <w:numPr>
          <w:ilvl w:val="0"/>
          <w:numId w:val="4"/>
        </w:numPr>
        <w:ind w:left="0" w:firstLine="0"/>
        <w:rPr>
          <w:sz w:val="22"/>
          <w:szCs w:val="22"/>
        </w:rPr>
      </w:pPr>
      <w:r w:rsidRPr="00542CBB">
        <w:rPr>
          <w:sz w:val="22"/>
          <w:szCs w:val="22"/>
        </w:rPr>
        <w:t>a magzat</w:t>
      </w:r>
      <w:r w:rsidR="00BD04FF" w:rsidRPr="00DE7468">
        <w:rPr>
          <w:sz w:val="22"/>
          <w:szCs w:val="22"/>
        </w:rPr>
        <w:t>ra</w:t>
      </w:r>
      <w:r w:rsidRPr="00542CBB">
        <w:rPr>
          <w:sz w:val="22"/>
          <w:szCs w:val="22"/>
        </w:rPr>
        <w:t>:</w:t>
      </w:r>
    </w:p>
    <w:p w14:paraId="1FD3E945" w14:textId="2A8CF531" w:rsidR="00D87690" w:rsidRPr="00542CBB" w:rsidRDefault="00D87690" w:rsidP="00DE7468">
      <w:pPr>
        <w:pStyle w:val="Listaszerbekezds"/>
        <w:numPr>
          <w:ilvl w:val="0"/>
          <w:numId w:val="5"/>
        </w:numPr>
        <w:ind w:left="900" w:hanging="180"/>
        <w:rPr>
          <w:sz w:val="22"/>
          <w:szCs w:val="22"/>
        </w:rPr>
      </w:pPr>
      <w:r w:rsidRPr="00542CBB">
        <w:rPr>
          <w:sz w:val="22"/>
          <w:szCs w:val="22"/>
        </w:rPr>
        <w:t>cardiopulmon</w:t>
      </w:r>
      <w:r w:rsidR="00C74C5A" w:rsidRPr="00542CBB">
        <w:rPr>
          <w:sz w:val="22"/>
          <w:szCs w:val="22"/>
        </w:rPr>
        <w:t>a</w:t>
      </w:r>
      <w:r w:rsidRPr="00542CBB">
        <w:rPr>
          <w:sz w:val="22"/>
          <w:szCs w:val="22"/>
        </w:rPr>
        <w:t xml:space="preserve">lis toxicitás (a ductus arteriosus korai </w:t>
      </w:r>
      <w:r w:rsidR="00BE4E73" w:rsidRPr="00542CBB">
        <w:rPr>
          <w:sz w:val="22"/>
          <w:szCs w:val="22"/>
        </w:rPr>
        <w:t>szűkületé</w:t>
      </w:r>
      <w:r w:rsidR="00BD04FF" w:rsidRPr="00DE7468">
        <w:rPr>
          <w:sz w:val="22"/>
          <w:szCs w:val="22"/>
        </w:rPr>
        <w:t>hez</w:t>
      </w:r>
      <w:r w:rsidR="00BE4E73" w:rsidRPr="00542CBB">
        <w:rPr>
          <w:sz w:val="22"/>
          <w:szCs w:val="22"/>
        </w:rPr>
        <w:t>/</w:t>
      </w:r>
      <w:r w:rsidR="00BD04FF" w:rsidRPr="00DE7468">
        <w:rPr>
          <w:sz w:val="22"/>
          <w:szCs w:val="22"/>
        </w:rPr>
        <w:t>el</w:t>
      </w:r>
      <w:r w:rsidRPr="00542CBB">
        <w:rPr>
          <w:sz w:val="22"/>
          <w:szCs w:val="22"/>
        </w:rPr>
        <w:t>záródásá</w:t>
      </w:r>
      <w:r w:rsidR="00BD04FF" w:rsidRPr="00DE7468">
        <w:rPr>
          <w:sz w:val="22"/>
          <w:szCs w:val="22"/>
        </w:rPr>
        <w:t>hoz</w:t>
      </w:r>
      <w:r w:rsidRPr="00542CBB">
        <w:rPr>
          <w:sz w:val="22"/>
          <w:szCs w:val="22"/>
        </w:rPr>
        <w:t xml:space="preserve"> és pulmon</w:t>
      </w:r>
      <w:r w:rsidR="00C74C5A" w:rsidRPr="00542CBB">
        <w:rPr>
          <w:sz w:val="22"/>
          <w:szCs w:val="22"/>
        </w:rPr>
        <w:t>a</w:t>
      </w:r>
      <w:r w:rsidRPr="00542CBB">
        <w:rPr>
          <w:sz w:val="22"/>
          <w:szCs w:val="22"/>
        </w:rPr>
        <w:t>lis hypertensi</w:t>
      </w:r>
      <w:r w:rsidR="00BD04FF" w:rsidRPr="00DE7468">
        <w:rPr>
          <w:sz w:val="22"/>
          <w:szCs w:val="22"/>
        </w:rPr>
        <w:t>ohoz vezethet</w:t>
      </w:r>
      <w:r w:rsidRPr="00542CBB">
        <w:rPr>
          <w:sz w:val="22"/>
          <w:szCs w:val="22"/>
        </w:rPr>
        <w:t>)</w:t>
      </w:r>
      <w:r w:rsidR="000A3E78" w:rsidRPr="00542CBB">
        <w:rPr>
          <w:sz w:val="22"/>
          <w:szCs w:val="22"/>
        </w:rPr>
        <w:t>;</w:t>
      </w:r>
    </w:p>
    <w:p w14:paraId="1FA8B5B0" w14:textId="34181D38" w:rsidR="00D87690" w:rsidRPr="00542CBB" w:rsidRDefault="00D87690" w:rsidP="00DE7468">
      <w:pPr>
        <w:pStyle w:val="Listaszerbekezds"/>
        <w:numPr>
          <w:ilvl w:val="0"/>
          <w:numId w:val="5"/>
        </w:numPr>
        <w:ind w:left="900" w:hanging="180"/>
        <w:rPr>
          <w:sz w:val="22"/>
          <w:szCs w:val="22"/>
        </w:rPr>
      </w:pPr>
      <w:r w:rsidRPr="00542CBB">
        <w:rPr>
          <w:sz w:val="22"/>
          <w:szCs w:val="22"/>
        </w:rPr>
        <w:t>vese</w:t>
      </w:r>
      <w:r w:rsidR="00BE4E73" w:rsidRPr="00542CBB">
        <w:rPr>
          <w:sz w:val="22"/>
          <w:szCs w:val="22"/>
        </w:rPr>
        <w:t>károsodás (lásd fent)</w:t>
      </w:r>
      <w:r w:rsidR="000A3E78" w:rsidRPr="00542CBB">
        <w:rPr>
          <w:sz w:val="22"/>
          <w:szCs w:val="22"/>
        </w:rPr>
        <w:t>;</w:t>
      </w:r>
    </w:p>
    <w:p w14:paraId="0B2F6FAD" w14:textId="79E55C9F" w:rsidR="007033FF" w:rsidRPr="00542CBB" w:rsidRDefault="00C74C5A" w:rsidP="00843995">
      <w:pPr>
        <w:pStyle w:val="Listaszerbekezds"/>
        <w:numPr>
          <w:ilvl w:val="0"/>
          <w:numId w:val="1"/>
        </w:numPr>
        <w:ind w:left="567" w:hanging="567"/>
        <w:rPr>
          <w:sz w:val="22"/>
          <w:szCs w:val="22"/>
        </w:rPr>
      </w:pPr>
      <w:r w:rsidRPr="00542CBB">
        <w:rPr>
          <w:sz w:val="22"/>
          <w:szCs w:val="22"/>
        </w:rPr>
        <w:t>a</w:t>
      </w:r>
      <w:r w:rsidR="00D87690" w:rsidRPr="00542CBB">
        <w:rPr>
          <w:sz w:val="22"/>
          <w:szCs w:val="22"/>
        </w:rPr>
        <w:t xml:space="preserve"> terhesség végén </w:t>
      </w:r>
      <w:r w:rsidR="00BD04FF" w:rsidRPr="00DE7468">
        <w:rPr>
          <w:sz w:val="22"/>
          <w:szCs w:val="22"/>
        </w:rPr>
        <w:t xml:space="preserve">az </w:t>
      </w:r>
      <w:r w:rsidR="00D87690" w:rsidRPr="00542CBB">
        <w:rPr>
          <w:sz w:val="22"/>
          <w:szCs w:val="22"/>
        </w:rPr>
        <w:t>any</w:t>
      </w:r>
      <w:r w:rsidR="007033FF" w:rsidRPr="00542CBB">
        <w:rPr>
          <w:sz w:val="22"/>
          <w:szCs w:val="22"/>
        </w:rPr>
        <w:t>á</w:t>
      </w:r>
      <w:r w:rsidR="00BD04FF" w:rsidRPr="00DE7468">
        <w:rPr>
          <w:sz w:val="22"/>
          <w:szCs w:val="22"/>
        </w:rPr>
        <w:t>ra</w:t>
      </w:r>
      <w:r w:rsidR="00D87690" w:rsidRPr="00542CBB">
        <w:rPr>
          <w:sz w:val="22"/>
          <w:szCs w:val="22"/>
        </w:rPr>
        <w:t xml:space="preserve"> és </w:t>
      </w:r>
      <w:r w:rsidR="00BD04FF" w:rsidRPr="00DE7468">
        <w:rPr>
          <w:sz w:val="22"/>
          <w:szCs w:val="22"/>
        </w:rPr>
        <w:t>az újszülöttre a következő hatásokat fejtheti ki</w:t>
      </w:r>
      <w:r w:rsidR="000A3E78" w:rsidRPr="00542CBB">
        <w:rPr>
          <w:sz w:val="22"/>
          <w:szCs w:val="22"/>
        </w:rPr>
        <w:t>:</w:t>
      </w:r>
    </w:p>
    <w:p w14:paraId="67ECE6A0" w14:textId="585D2431" w:rsidR="00BD04FF" w:rsidRPr="00DE7468" w:rsidRDefault="00D87690" w:rsidP="00DE7468">
      <w:pPr>
        <w:pStyle w:val="Listaszerbekezds"/>
        <w:numPr>
          <w:ilvl w:val="0"/>
          <w:numId w:val="5"/>
        </w:numPr>
        <w:ind w:left="900" w:hanging="180"/>
        <w:rPr>
          <w:sz w:val="22"/>
          <w:szCs w:val="22"/>
        </w:rPr>
      </w:pPr>
      <w:r w:rsidRPr="00542CBB">
        <w:rPr>
          <w:sz w:val="22"/>
          <w:szCs w:val="22"/>
        </w:rPr>
        <w:t xml:space="preserve">a </w:t>
      </w:r>
      <w:r w:rsidR="00BD04FF" w:rsidRPr="00DE7468">
        <w:rPr>
          <w:sz w:val="22"/>
          <w:szCs w:val="22"/>
        </w:rPr>
        <w:t>vérzési idő esetleges meghosszabbodása, mely a thrombocytaaggregáció gátlására vezethető vissza, és ami már nagyon kis dózisok esetén is előfordulhat;</w:t>
      </w:r>
    </w:p>
    <w:p w14:paraId="06587872" w14:textId="31354B46" w:rsidR="00BD04FF" w:rsidRPr="00DE7468" w:rsidRDefault="00BD04FF" w:rsidP="00DE7468">
      <w:pPr>
        <w:pStyle w:val="Listaszerbekezds"/>
        <w:numPr>
          <w:ilvl w:val="0"/>
          <w:numId w:val="5"/>
        </w:numPr>
        <w:ind w:left="900" w:hanging="180"/>
        <w:rPr>
          <w:sz w:val="22"/>
          <w:szCs w:val="22"/>
        </w:rPr>
      </w:pPr>
      <w:r w:rsidRPr="00DE7468">
        <w:rPr>
          <w:sz w:val="22"/>
          <w:szCs w:val="22"/>
        </w:rPr>
        <w:t>gátolhatja a méh összehúzódását, ezáltal késleltetheti vagy elnyújthatja a vajúdást.</w:t>
      </w:r>
    </w:p>
    <w:p w14:paraId="7F9FF1F0" w14:textId="77777777" w:rsidR="00D87690" w:rsidRPr="00DE7468" w:rsidRDefault="00D87690" w:rsidP="00DE7468"/>
    <w:p w14:paraId="36118870" w14:textId="3DD1EA61" w:rsidR="000A65C8" w:rsidRPr="00542CBB" w:rsidRDefault="00D87690">
      <w:pPr>
        <w:rPr>
          <w:sz w:val="22"/>
          <w:szCs w:val="22"/>
        </w:rPr>
      </w:pPr>
      <w:r w:rsidRPr="00542CBB">
        <w:rPr>
          <w:sz w:val="22"/>
          <w:szCs w:val="22"/>
        </w:rPr>
        <w:t>Következésképpen a napi 100</w:t>
      </w:r>
      <w:r w:rsidR="009F526D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mg</w:t>
      </w:r>
      <w:r w:rsidR="00734683" w:rsidRPr="00542CBB">
        <w:rPr>
          <w:sz w:val="22"/>
          <w:szCs w:val="22"/>
        </w:rPr>
        <w:t>-nál</w:t>
      </w:r>
      <w:r w:rsidRPr="00542CBB">
        <w:rPr>
          <w:sz w:val="22"/>
          <w:szCs w:val="22"/>
        </w:rPr>
        <w:t xml:space="preserve"> nagyobb dózisú acetilszalicilsav alkalmazása</w:t>
      </w:r>
      <w:r w:rsidR="009F526D" w:rsidRPr="00542CBB">
        <w:rPr>
          <w:sz w:val="22"/>
          <w:szCs w:val="22"/>
        </w:rPr>
        <w:t xml:space="preserve"> </w:t>
      </w:r>
      <w:r w:rsidRPr="00DE7468">
        <w:rPr>
          <w:sz w:val="22"/>
          <w:szCs w:val="22"/>
        </w:rPr>
        <w:t>ellenjavallt a terhesség harmadik trimeszterében</w:t>
      </w:r>
      <w:r w:rsidR="00734683" w:rsidRPr="00DE7468">
        <w:rPr>
          <w:sz w:val="22"/>
          <w:szCs w:val="22"/>
        </w:rPr>
        <w:t xml:space="preserve"> (lásd 4.3 pontban)</w:t>
      </w:r>
      <w:r w:rsidRPr="00DE7468">
        <w:rPr>
          <w:sz w:val="22"/>
          <w:szCs w:val="22"/>
        </w:rPr>
        <w:t>.</w:t>
      </w:r>
      <w:r w:rsidR="00734683" w:rsidRPr="00DE7468">
        <w:rPr>
          <w:sz w:val="22"/>
          <w:szCs w:val="22"/>
        </w:rPr>
        <w:t xml:space="preserve"> A</w:t>
      </w:r>
      <w:r w:rsidR="007E6B22" w:rsidRPr="00DE7468">
        <w:rPr>
          <w:sz w:val="22"/>
          <w:szCs w:val="22"/>
        </w:rPr>
        <w:t xml:space="preserve">mennyiben a napi </w:t>
      </w:r>
      <w:r w:rsidR="000A3E78" w:rsidRPr="00542CBB">
        <w:rPr>
          <w:sz w:val="22"/>
          <w:szCs w:val="22"/>
        </w:rPr>
        <w:t>dózis</w:t>
      </w:r>
      <w:r w:rsidR="007E6B22" w:rsidRPr="00DE7468">
        <w:rPr>
          <w:sz w:val="22"/>
          <w:szCs w:val="22"/>
        </w:rPr>
        <w:t xml:space="preserve"> legfeljebb 100</w:t>
      </w:r>
      <w:r w:rsidR="000A3E78" w:rsidRPr="00542CBB">
        <w:rPr>
          <w:sz w:val="22"/>
          <w:szCs w:val="22"/>
        </w:rPr>
        <w:t> </w:t>
      </w:r>
      <w:r w:rsidR="007E6B22" w:rsidRPr="00DE7468">
        <w:rPr>
          <w:sz w:val="22"/>
          <w:szCs w:val="22"/>
        </w:rPr>
        <w:t>mg/nap, abban az esetben kizárólag szigorú orvosi felügyelet mellett alkalmazható.</w:t>
      </w:r>
    </w:p>
    <w:p w14:paraId="59ABFB17" w14:textId="77777777" w:rsidR="009F526D" w:rsidRPr="00542CBB" w:rsidRDefault="009F526D">
      <w:pPr>
        <w:rPr>
          <w:sz w:val="22"/>
          <w:szCs w:val="22"/>
          <w:u w:val="single"/>
        </w:rPr>
      </w:pPr>
    </w:p>
    <w:p w14:paraId="35CC895B" w14:textId="77777777" w:rsidR="00CD7319" w:rsidRPr="00542CBB" w:rsidRDefault="005A1614" w:rsidP="00837CBA">
      <w:pPr>
        <w:keepNext/>
        <w:rPr>
          <w:sz w:val="22"/>
          <w:szCs w:val="22"/>
          <w:u w:val="single"/>
        </w:rPr>
      </w:pPr>
      <w:r w:rsidRPr="00542CBB">
        <w:rPr>
          <w:sz w:val="22"/>
          <w:szCs w:val="22"/>
          <w:u w:val="single"/>
        </w:rPr>
        <w:t>Szoptatás</w:t>
      </w:r>
    </w:p>
    <w:p w14:paraId="02BE4666" w14:textId="3919545E" w:rsidR="000A65C8" w:rsidRPr="00542CBB" w:rsidRDefault="00FF041B" w:rsidP="00553942">
      <w:pPr>
        <w:rPr>
          <w:sz w:val="22"/>
          <w:szCs w:val="22"/>
        </w:rPr>
      </w:pPr>
      <w:r w:rsidRPr="00542CBB">
        <w:rPr>
          <w:sz w:val="22"/>
          <w:szCs w:val="22"/>
        </w:rPr>
        <w:t>Az acetilszalicilsav kiválasztódik az anyatejbe, ezért szoptatás alatt csak igen indokolt esetben, az előny és a kockázat gondos mérlegelése alapján szabad alkalmazni. Ilyen esetben is kerülni kell a nagyobb (300</w:t>
      </w:r>
      <w:r w:rsidR="009F526D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 xml:space="preserve">mg/nap) </w:t>
      </w:r>
      <w:r w:rsidR="000A3E78" w:rsidRPr="00542CBB">
        <w:rPr>
          <w:sz w:val="22"/>
          <w:szCs w:val="22"/>
        </w:rPr>
        <w:t>dózist</w:t>
      </w:r>
      <w:r w:rsidRPr="00542CBB">
        <w:rPr>
          <w:sz w:val="22"/>
          <w:szCs w:val="22"/>
        </w:rPr>
        <w:t>.</w:t>
      </w:r>
    </w:p>
    <w:p w14:paraId="3D3450B0" w14:textId="77777777" w:rsidR="00715296" w:rsidRPr="00542CBB" w:rsidRDefault="00715296" w:rsidP="00553942">
      <w:pPr>
        <w:rPr>
          <w:sz w:val="22"/>
          <w:szCs w:val="22"/>
        </w:rPr>
      </w:pPr>
    </w:p>
    <w:p w14:paraId="2113579B" w14:textId="6F498F62" w:rsidR="00715296" w:rsidRPr="00DE7468" w:rsidRDefault="00715296" w:rsidP="00553942">
      <w:pPr>
        <w:rPr>
          <w:sz w:val="22"/>
          <w:szCs w:val="22"/>
          <w:u w:val="single"/>
        </w:rPr>
      </w:pPr>
      <w:r w:rsidRPr="00DE7468">
        <w:rPr>
          <w:sz w:val="22"/>
          <w:szCs w:val="22"/>
          <w:u w:val="single"/>
        </w:rPr>
        <w:t>Termékenység</w:t>
      </w:r>
    </w:p>
    <w:p w14:paraId="589F5E77" w14:textId="1BC67EC8" w:rsidR="002D32FF" w:rsidRPr="00542CBB" w:rsidRDefault="00715296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Az acetilszalicilsav </w:t>
      </w:r>
      <w:r w:rsidR="002877FC" w:rsidRPr="00542CBB">
        <w:rPr>
          <w:sz w:val="22"/>
          <w:szCs w:val="22"/>
        </w:rPr>
        <w:t>termékenységre gyakorolt lehetséges hatásaival kapcsolatban nem állnak rendelkezésre vizsgálat</w:t>
      </w:r>
      <w:r w:rsidR="000A3E78" w:rsidRPr="00542CBB">
        <w:rPr>
          <w:sz w:val="22"/>
          <w:szCs w:val="22"/>
        </w:rPr>
        <w:t>ok</w:t>
      </w:r>
      <w:r w:rsidR="002877FC" w:rsidRPr="00542CBB">
        <w:rPr>
          <w:sz w:val="22"/>
          <w:szCs w:val="22"/>
        </w:rPr>
        <w:t>.</w:t>
      </w:r>
    </w:p>
    <w:p w14:paraId="278C1A73" w14:textId="77777777" w:rsidR="00715296" w:rsidRPr="00542CBB" w:rsidRDefault="00715296">
      <w:pPr>
        <w:rPr>
          <w:sz w:val="22"/>
          <w:szCs w:val="22"/>
        </w:rPr>
      </w:pPr>
    </w:p>
    <w:p w14:paraId="74F7E9E6" w14:textId="77777777" w:rsidR="002D32FF" w:rsidRPr="00542CBB" w:rsidRDefault="00FF041B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4.7</w:t>
      </w:r>
      <w:r w:rsidRPr="00542CBB">
        <w:rPr>
          <w:b/>
          <w:sz w:val="22"/>
          <w:szCs w:val="22"/>
        </w:rPr>
        <w:tab/>
        <w:t xml:space="preserve">A készítmény hatásai a gépjárművezetéshez és </w:t>
      </w:r>
      <w:r w:rsidR="005A1614" w:rsidRPr="00542CBB">
        <w:rPr>
          <w:b/>
          <w:sz w:val="22"/>
          <w:szCs w:val="22"/>
        </w:rPr>
        <w:t xml:space="preserve">a </w:t>
      </w:r>
      <w:r w:rsidRPr="00542CBB">
        <w:rPr>
          <w:b/>
          <w:sz w:val="22"/>
          <w:szCs w:val="22"/>
        </w:rPr>
        <w:t xml:space="preserve">gépek kezeléséhez szükséges képességekre </w:t>
      </w:r>
    </w:p>
    <w:p w14:paraId="65D51842" w14:textId="77777777" w:rsidR="002D32FF" w:rsidRPr="00542CBB" w:rsidRDefault="002D32FF">
      <w:pPr>
        <w:rPr>
          <w:sz w:val="22"/>
          <w:szCs w:val="22"/>
        </w:rPr>
      </w:pPr>
    </w:p>
    <w:p w14:paraId="3B1097FC" w14:textId="4B27A52E" w:rsidR="002D32FF" w:rsidRPr="00542CBB" w:rsidRDefault="002877FC">
      <w:pPr>
        <w:rPr>
          <w:sz w:val="22"/>
          <w:szCs w:val="22"/>
        </w:rPr>
      </w:pPr>
      <w:r w:rsidRPr="00DE7468">
        <w:rPr>
          <w:sz w:val="22"/>
          <w:szCs w:val="22"/>
          <w:lang w:eastAsia="en-US"/>
        </w:rPr>
        <w:t xml:space="preserve">Az </w:t>
      </w:r>
      <w:r w:rsidRPr="00542CBB">
        <w:rPr>
          <w:sz w:val="22"/>
          <w:szCs w:val="22"/>
          <w:lang w:eastAsia="en-US"/>
        </w:rPr>
        <w:t>acetilszalicilsav</w:t>
      </w:r>
      <w:r w:rsidRPr="00DE7468">
        <w:rPr>
          <w:sz w:val="22"/>
          <w:szCs w:val="22"/>
          <w:lang w:eastAsia="en-US"/>
        </w:rPr>
        <w:t xml:space="preserve"> gépjárművezetéshez és a gépek kezeléséhez szükséges képességekre kifejtett hatásait nem vizsgálták</w:t>
      </w:r>
      <w:r w:rsidRPr="00542CBB">
        <w:rPr>
          <w:sz w:val="22"/>
          <w:szCs w:val="22"/>
        </w:rPr>
        <w:t xml:space="preserve">. </w:t>
      </w:r>
      <w:r w:rsidR="00FF041B" w:rsidRPr="00542CBB">
        <w:rPr>
          <w:sz w:val="22"/>
          <w:szCs w:val="22"/>
        </w:rPr>
        <w:t>A készítmény nem befolyásolja a gépjárművezetéshez és</w:t>
      </w:r>
      <w:r w:rsidR="00223CFF" w:rsidRPr="00542CBB">
        <w:rPr>
          <w:sz w:val="22"/>
          <w:szCs w:val="22"/>
        </w:rPr>
        <w:t xml:space="preserve"> a</w:t>
      </w:r>
      <w:r w:rsidR="00FF041B" w:rsidRPr="00542CBB">
        <w:rPr>
          <w:sz w:val="22"/>
          <w:szCs w:val="22"/>
        </w:rPr>
        <w:t xml:space="preserve"> gépek kezeléséhez szükséges képességeket.</w:t>
      </w:r>
    </w:p>
    <w:p w14:paraId="06A369A1" w14:textId="77777777" w:rsidR="002D32FF" w:rsidRPr="00542CBB" w:rsidRDefault="002D32FF">
      <w:pPr>
        <w:rPr>
          <w:sz w:val="22"/>
          <w:szCs w:val="22"/>
        </w:rPr>
      </w:pPr>
    </w:p>
    <w:p w14:paraId="4617F91D" w14:textId="77777777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4.8</w:t>
      </w:r>
      <w:r w:rsidRPr="00542CBB">
        <w:rPr>
          <w:b/>
          <w:sz w:val="22"/>
          <w:szCs w:val="22"/>
        </w:rPr>
        <w:tab/>
        <w:t>Nemkívánatos hatások, mellékhatások</w:t>
      </w:r>
    </w:p>
    <w:p w14:paraId="20BCAD25" w14:textId="77777777" w:rsidR="002D32FF" w:rsidRPr="00542CBB" w:rsidRDefault="002D32FF">
      <w:pPr>
        <w:rPr>
          <w:sz w:val="22"/>
          <w:szCs w:val="22"/>
        </w:rPr>
      </w:pPr>
    </w:p>
    <w:p w14:paraId="7A40875F" w14:textId="09067CA4" w:rsidR="002877FC" w:rsidRPr="00542CBB" w:rsidRDefault="002877FC">
      <w:pPr>
        <w:rPr>
          <w:i/>
          <w:iCs/>
          <w:sz w:val="22"/>
          <w:szCs w:val="22"/>
        </w:rPr>
      </w:pPr>
      <w:r w:rsidRPr="00DE7468">
        <w:rPr>
          <w:i/>
          <w:iCs/>
          <w:sz w:val="22"/>
          <w:szCs w:val="22"/>
        </w:rPr>
        <w:t>A mellékhatások táblázatos felsorolása</w:t>
      </w:r>
    </w:p>
    <w:p w14:paraId="5201B832" w14:textId="3C1F44BE" w:rsidR="00B51064" w:rsidRPr="00542CBB" w:rsidRDefault="002877FC" w:rsidP="00B51064">
      <w:pPr>
        <w:rPr>
          <w:bCs/>
          <w:sz w:val="22"/>
          <w:szCs w:val="22"/>
        </w:rPr>
      </w:pPr>
      <w:r w:rsidRPr="00542CBB">
        <w:rPr>
          <w:sz w:val="22"/>
          <w:szCs w:val="22"/>
        </w:rPr>
        <w:t>A mellékhatások gyakoriság</w:t>
      </w:r>
      <w:r w:rsidR="000A3E78" w:rsidRPr="00542CBB">
        <w:rPr>
          <w:sz w:val="22"/>
          <w:szCs w:val="22"/>
        </w:rPr>
        <w:t>i</w:t>
      </w:r>
      <w:r w:rsidRPr="00542CBB">
        <w:rPr>
          <w:sz w:val="22"/>
          <w:szCs w:val="22"/>
        </w:rPr>
        <w:t xml:space="preserve"> és szervrendszer</w:t>
      </w:r>
      <w:r w:rsidR="000A3E78" w:rsidRPr="00542CBB">
        <w:rPr>
          <w:sz w:val="22"/>
          <w:szCs w:val="22"/>
        </w:rPr>
        <w:t>i kategóriák</w:t>
      </w:r>
      <w:r w:rsidRPr="00542CBB">
        <w:rPr>
          <w:sz w:val="22"/>
          <w:szCs w:val="22"/>
        </w:rPr>
        <w:t xml:space="preserve"> szerint kerültek csoportosításra. </w:t>
      </w:r>
      <w:r w:rsidR="00B51064" w:rsidRPr="00542CBB">
        <w:rPr>
          <w:bCs/>
          <w:sz w:val="22"/>
          <w:szCs w:val="22"/>
        </w:rPr>
        <w:t>Az egyes szervrendszer</w:t>
      </w:r>
      <w:r w:rsidR="000A3E78" w:rsidRPr="00542CBB">
        <w:rPr>
          <w:bCs/>
          <w:sz w:val="22"/>
          <w:szCs w:val="22"/>
        </w:rPr>
        <w:t>i</w:t>
      </w:r>
      <w:r w:rsidR="00B51064" w:rsidRPr="00542CBB">
        <w:rPr>
          <w:bCs/>
          <w:sz w:val="22"/>
          <w:szCs w:val="22"/>
        </w:rPr>
        <w:t xml:space="preserve"> </w:t>
      </w:r>
      <w:r w:rsidR="000A3E78" w:rsidRPr="00542CBB">
        <w:rPr>
          <w:bCs/>
          <w:sz w:val="22"/>
          <w:szCs w:val="22"/>
        </w:rPr>
        <w:t>kategóriákon</w:t>
      </w:r>
      <w:r w:rsidR="00B51064" w:rsidRPr="00542CBB">
        <w:rPr>
          <w:bCs/>
          <w:sz w:val="22"/>
          <w:szCs w:val="22"/>
        </w:rPr>
        <w:t xml:space="preserve"> belül a gyakoriságokat a következők szerint határozták meg: nagyon gyakori (</w:t>
      </w:r>
      <w:r w:rsidR="00B51064" w:rsidRPr="00542CBB">
        <w:rPr>
          <w:bCs/>
          <w:sz w:val="22"/>
          <w:szCs w:val="22"/>
        </w:rPr>
        <w:sym w:font="Symbol" w:char="F0B3"/>
      </w:r>
      <w:r w:rsidR="00B51064" w:rsidRPr="00542CBB">
        <w:rPr>
          <w:bCs/>
          <w:sz w:val="22"/>
          <w:szCs w:val="22"/>
        </w:rPr>
        <w:t> 1/10), gyakori (</w:t>
      </w:r>
      <w:r w:rsidR="00B51064" w:rsidRPr="00542CBB">
        <w:rPr>
          <w:bCs/>
          <w:sz w:val="22"/>
          <w:szCs w:val="22"/>
        </w:rPr>
        <w:sym w:font="Symbol" w:char="F0B3"/>
      </w:r>
      <w:r w:rsidR="00B51064" w:rsidRPr="00542CBB">
        <w:rPr>
          <w:bCs/>
          <w:sz w:val="22"/>
          <w:szCs w:val="22"/>
        </w:rPr>
        <w:t xml:space="preserve"> 1/100 </w:t>
      </w:r>
      <w:r w:rsidR="00B51064" w:rsidRPr="00542CBB">
        <w:rPr>
          <w:bCs/>
          <w:sz w:val="22"/>
          <w:szCs w:val="22"/>
        </w:rPr>
        <w:noBreakHyphen/>
        <w:t xml:space="preserve"> &lt; 1/10), nem gyakori (</w:t>
      </w:r>
      <w:r w:rsidR="00B51064" w:rsidRPr="00542CBB">
        <w:rPr>
          <w:bCs/>
          <w:sz w:val="22"/>
          <w:szCs w:val="22"/>
        </w:rPr>
        <w:sym w:font="Symbol" w:char="F0B3"/>
      </w:r>
      <w:r w:rsidR="00B51064" w:rsidRPr="00542CBB">
        <w:rPr>
          <w:bCs/>
          <w:sz w:val="22"/>
          <w:szCs w:val="22"/>
        </w:rPr>
        <w:t xml:space="preserve"> 1/1000 </w:t>
      </w:r>
      <w:r w:rsidR="00B51064" w:rsidRPr="00542CBB">
        <w:rPr>
          <w:bCs/>
          <w:sz w:val="22"/>
          <w:szCs w:val="22"/>
        </w:rPr>
        <w:noBreakHyphen/>
        <w:t xml:space="preserve"> &lt; 1/100), ritka (</w:t>
      </w:r>
      <w:r w:rsidR="00B51064" w:rsidRPr="00542CBB">
        <w:rPr>
          <w:bCs/>
          <w:sz w:val="22"/>
          <w:szCs w:val="22"/>
        </w:rPr>
        <w:sym w:font="Symbol" w:char="F0B3"/>
      </w:r>
      <w:r w:rsidR="00B51064" w:rsidRPr="00542CBB">
        <w:rPr>
          <w:bCs/>
          <w:sz w:val="22"/>
          <w:szCs w:val="22"/>
        </w:rPr>
        <w:t xml:space="preserve"> 1/10 000 </w:t>
      </w:r>
      <w:r w:rsidR="00B51064" w:rsidRPr="00542CBB">
        <w:rPr>
          <w:bCs/>
          <w:sz w:val="22"/>
          <w:szCs w:val="22"/>
        </w:rPr>
        <w:noBreakHyphen/>
        <w:t xml:space="preserve"> &lt; 1/1000), nagyon ritka (&lt; 1/10 000) és nem ismert (a rendelkezésre álló adatokból</w:t>
      </w:r>
      <w:r w:rsidR="000A3E78" w:rsidRPr="00542CBB">
        <w:rPr>
          <w:bCs/>
          <w:sz w:val="22"/>
          <w:szCs w:val="22"/>
        </w:rPr>
        <w:t xml:space="preserve"> a gyakoriság</w:t>
      </w:r>
      <w:r w:rsidR="00B51064" w:rsidRPr="00542CBB">
        <w:rPr>
          <w:bCs/>
          <w:sz w:val="22"/>
          <w:szCs w:val="22"/>
        </w:rPr>
        <w:t xml:space="preserve"> nem állapítható meg)</w:t>
      </w:r>
      <w:r w:rsidR="000A3E78" w:rsidRPr="00542CBB">
        <w:rPr>
          <w:bCs/>
          <w:sz w:val="22"/>
          <w:szCs w:val="22"/>
        </w:rPr>
        <w:t>.</w:t>
      </w:r>
    </w:p>
    <w:p w14:paraId="50276C51" w14:textId="27043686" w:rsidR="002877FC" w:rsidRPr="00542CBB" w:rsidRDefault="002877FC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1"/>
        <w:gridCol w:w="1901"/>
        <w:gridCol w:w="3287"/>
      </w:tblGrid>
      <w:tr w:rsidR="002877FC" w:rsidRPr="00542CBB" w14:paraId="2EC5B76D" w14:textId="77777777" w:rsidTr="00CC51F6"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0878" w14:textId="7AC6C3A7" w:rsidR="002877FC" w:rsidRPr="00DE7468" w:rsidRDefault="002877FC" w:rsidP="002877FC">
            <w:pPr>
              <w:rPr>
                <w:b/>
                <w:sz w:val="22"/>
                <w:szCs w:val="22"/>
                <w:u w:val="single"/>
              </w:rPr>
            </w:pPr>
            <w:r w:rsidRPr="00DE7468">
              <w:rPr>
                <w:b/>
                <w:sz w:val="22"/>
                <w:szCs w:val="22"/>
                <w:u w:val="single"/>
              </w:rPr>
              <w:t>S</w:t>
            </w:r>
            <w:r w:rsidR="00B51064" w:rsidRPr="00DE7468">
              <w:rPr>
                <w:b/>
                <w:sz w:val="22"/>
                <w:szCs w:val="22"/>
                <w:u w:val="single"/>
              </w:rPr>
              <w:t>zervrendszer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AD65" w14:textId="44BD668A" w:rsidR="002877FC" w:rsidRPr="00DE7468" w:rsidRDefault="00B51064" w:rsidP="002877FC">
            <w:pPr>
              <w:rPr>
                <w:b/>
                <w:sz w:val="22"/>
                <w:szCs w:val="22"/>
                <w:u w:val="single"/>
              </w:rPr>
            </w:pPr>
            <w:r w:rsidRPr="00DE7468">
              <w:rPr>
                <w:b/>
                <w:sz w:val="22"/>
                <w:szCs w:val="22"/>
                <w:u w:val="single"/>
              </w:rPr>
              <w:t>Gyakoriság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F8AC" w14:textId="0E167B0C" w:rsidR="002877FC" w:rsidRPr="00DE7468" w:rsidRDefault="00B51064" w:rsidP="002877FC">
            <w:pPr>
              <w:rPr>
                <w:b/>
                <w:sz w:val="22"/>
                <w:szCs w:val="22"/>
                <w:u w:val="single"/>
              </w:rPr>
            </w:pPr>
            <w:r w:rsidRPr="00DE7468">
              <w:rPr>
                <w:b/>
                <w:sz w:val="22"/>
                <w:szCs w:val="22"/>
                <w:u w:val="single"/>
              </w:rPr>
              <w:t>Mellékhatás</w:t>
            </w:r>
          </w:p>
        </w:tc>
      </w:tr>
      <w:tr w:rsidR="002877FC" w:rsidRPr="00542CBB" w14:paraId="0941F6E9" w14:textId="77777777" w:rsidTr="00CC51F6"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1A9B60" w14:textId="7D5E790B" w:rsidR="002877FC" w:rsidRPr="00DE7468" w:rsidRDefault="00B51064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Fertőző betegségek és parazitafertőzések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965C" w14:textId="2BB139DA" w:rsidR="002877FC" w:rsidRPr="00DE7468" w:rsidRDefault="00B51064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Nem ismert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FEADC" w14:textId="6571B119" w:rsidR="002877FC" w:rsidRPr="00DE7468" w:rsidRDefault="00B51064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r</w:t>
            </w:r>
            <w:r w:rsidR="002877FC" w:rsidRPr="00DE7468">
              <w:rPr>
                <w:sz w:val="22"/>
                <w:szCs w:val="22"/>
              </w:rPr>
              <w:t>hinitis</w:t>
            </w:r>
          </w:p>
        </w:tc>
      </w:tr>
      <w:tr w:rsidR="002877FC" w:rsidRPr="00542CBB" w14:paraId="66546434" w14:textId="77777777" w:rsidTr="00CC51F6"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9EBDC" w14:textId="35DB42C2" w:rsidR="002877FC" w:rsidRPr="00DE7468" w:rsidRDefault="00B51064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3F00" w14:textId="3B8EBA3E" w:rsidR="002877FC" w:rsidRPr="00DE7468" w:rsidRDefault="00B51064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Gyakori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9181" w14:textId="77777777" w:rsidR="002877FC" w:rsidRPr="00542CBB" w:rsidRDefault="00767AAD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megnyúlt vérzési idő</w:t>
            </w:r>
          </w:p>
          <w:p w14:paraId="68DFA1F0" w14:textId="21E59B75" w:rsidR="000A3E78" w:rsidRPr="00DE7468" w:rsidRDefault="000A3E78" w:rsidP="002877FC">
            <w:pPr>
              <w:rPr>
                <w:sz w:val="22"/>
                <w:szCs w:val="22"/>
              </w:rPr>
            </w:pPr>
          </w:p>
        </w:tc>
      </w:tr>
      <w:tr w:rsidR="002877FC" w:rsidRPr="00542CBB" w14:paraId="184E02D1" w14:textId="77777777" w:rsidTr="00CC51F6"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50DEF" w14:textId="77777777" w:rsidR="002877FC" w:rsidRPr="00DE7468" w:rsidRDefault="002877FC" w:rsidP="002877F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6B02" w14:textId="1A2DF206" w:rsidR="002877FC" w:rsidRPr="00DE7468" w:rsidRDefault="00B51064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Ritka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9F5C2" w14:textId="7EAE1180" w:rsidR="002877FC" w:rsidRPr="00DE7468" w:rsidRDefault="00767AAD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t</w:t>
            </w:r>
            <w:r w:rsidR="002877FC" w:rsidRPr="00DE7468">
              <w:rPr>
                <w:sz w:val="22"/>
                <w:szCs w:val="22"/>
              </w:rPr>
              <w:t>hrombocytopenia</w:t>
            </w:r>
          </w:p>
          <w:p w14:paraId="2CE5D8A3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08B4B1CC" w14:textId="169CF063" w:rsidR="002877FC" w:rsidRPr="00DE7468" w:rsidRDefault="00767AAD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a</w:t>
            </w:r>
            <w:r w:rsidR="002877FC" w:rsidRPr="00DE7468">
              <w:rPr>
                <w:sz w:val="22"/>
                <w:szCs w:val="22"/>
              </w:rPr>
              <w:t>plastic</w:t>
            </w:r>
            <w:r w:rsidRPr="00DE7468">
              <w:rPr>
                <w:sz w:val="22"/>
                <w:szCs w:val="22"/>
              </w:rPr>
              <w:t>us</w:t>
            </w:r>
            <w:r w:rsidR="002877FC" w:rsidRPr="00DE7468">
              <w:rPr>
                <w:sz w:val="22"/>
                <w:szCs w:val="22"/>
              </w:rPr>
              <w:t xml:space="preserve"> an</w:t>
            </w:r>
            <w:r w:rsidR="002B623B" w:rsidRPr="00542CBB">
              <w:rPr>
                <w:sz w:val="22"/>
                <w:szCs w:val="22"/>
              </w:rPr>
              <w:t>é</w:t>
            </w:r>
            <w:r w:rsidR="002877FC" w:rsidRPr="00DE7468">
              <w:rPr>
                <w:sz w:val="22"/>
                <w:szCs w:val="22"/>
              </w:rPr>
              <w:t>mia</w:t>
            </w:r>
          </w:p>
          <w:p w14:paraId="171584A7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2F8EAE38" w14:textId="5E414A21" w:rsidR="002877FC" w:rsidRPr="00DE7468" w:rsidRDefault="00767AAD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l</w:t>
            </w:r>
            <w:r w:rsidR="002877FC" w:rsidRPr="00DE7468">
              <w:rPr>
                <w:sz w:val="22"/>
                <w:szCs w:val="22"/>
              </w:rPr>
              <w:t>eukopenia</w:t>
            </w:r>
          </w:p>
          <w:p w14:paraId="0FBE72FD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</w:tc>
      </w:tr>
      <w:tr w:rsidR="002877FC" w:rsidRPr="00542CBB" w14:paraId="28835275" w14:textId="77777777" w:rsidTr="00CC51F6"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EDA88" w14:textId="77777777" w:rsidR="002877FC" w:rsidRPr="00DE7468" w:rsidRDefault="002877FC" w:rsidP="002877F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3546" w14:textId="33F11A0B" w:rsidR="002877FC" w:rsidRPr="00DE7468" w:rsidRDefault="00B51064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Nem ismert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9C2A" w14:textId="1DBEC4C2" w:rsidR="002877FC" w:rsidRPr="00DE7468" w:rsidRDefault="00005901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a</w:t>
            </w:r>
            <w:r w:rsidR="002877FC" w:rsidRPr="00DE7468">
              <w:rPr>
                <w:sz w:val="22"/>
                <w:szCs w:val="22"/>
              </w:rPr>
              <w:t>granulocytosis</w:t>
            </w:r>
          </w:p>
          <w:p w14:paraId="2E8DDA04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57EF677E" w14:textId="673C157E" w:rsidR="002877FC" w:rsidRPr="00DE7468" w:rsidRDefault="002D202F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v</w:t>
            </w:r>
            <w:r w:rsidR="0094679C" w:rsidRPr="00DE7468">
              <w:rPr>
                <w:sz w:val="22"/>
                <w:szCs w:val="22"/>
              </w:rPr>
              <w:t>ashiányos an</w:t>
            </w:r>
            <w:r w:rsidR="002B623B" w:rsidRPr="00542CBB">
              <w:rPr>
                <w:sz w:val="22"/>
                <w:szCs w:val="22"/>
              </w:rPr>
              <w:t>é</w:t>
            </w:r>
            <w:r w:rsidR="0094679C" w:rsidRPr="00DE7468">
              <w:rPr>
                <w:sz w:val="22"/>
                <w:szCs w:val="22"/>
              </w:rPr>
              <w:t>mia</w:t>
            </w:r>
            <w:r w:rsidR="002877FC" w:rsidRPr="00DE7468">
              <w:rPr>
                <w:sz w:val="22"/>
                <w:szCs w:val="22"/>
              </w:rPr>
              <w:t xml:space="preserve"> (</w:t>
            </w:r>
            <w:r w:rsidR="0094679C" w:rsidRPr="00DE7468">
              <w:rPr>
                <w:sz w:val="22"/>
                <w:szCs w:val="22"/>
              </w:rPr>
              <w:t xml:space="preserve">az acetilszalicilsav hosszú távú alkalmazása okkult </w:t>
            </w:r>
            <w:r w:rsidR="000A3E78" w:rsidRPr="00542CBB">
              <w:rPr>
                <w:sz w:val="22"/>
                <w:szCs w:val="22"/>
              </w:rPr>
              <w:t>emésztőrendszeri</w:t>
            </w:r>
            <w:r w:rsidR="0094679C" w:rsidRPr="00DE7468">
              <w:rPr>
                <w:sz w:val="22"/>
                <w:szCs w:val="22"/>
              </w:rPr>
              <w:t xml:space="preserve"> vérzés miatt vashiányos an</w:t>
            </w:r>
            <w:r w:rsidR="002B623B" w:rsidRPr="00542CBB">
              <w:rPr>
                <w:sz w:val="22"/>
                <w:szCs w:val="22"/>
              </w:rPr>
              <w:t>é</w:t>
            </w:r>
            <w:r w:rsidR="0094679C" w:rsidRPr="00DE7468">
              <w:rPr>
                <w:sz w:val="22"/>
                <w:szCs w:val="22"/>
              </w:rPr>
              <w:t>miát okozhat</w:t>
            </w:r>
            <w:r w:rsidR="002877FC" w:rsidRPr="00DE7468">
              <w:rPr>
                <w:sz w:val="22"/>
                <w:szCs w:val="22"/>
              </w:rPr>
              <w:t>)</w:t>
            </w:r>
          </w:p>
          <w:p w14:paraId="16622138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4DA13005" w14:textId="5D48BED3" w:rsidR="002877FC" w:rsidRPr="00DE7468" w:rsidRDefault="002D202F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 xml:space="preserve">vérzés </w:t>
            </w:r>
            <w:r w:rsidR="000A3E78" w:rsidRPr="00542CBB">
              <w:rPr>
                <w:sz w:val="22"/>
                <w:szCs w:val="22"/>
              </w:rPr>
              <w:t>például orrvérzés</w:t>
            </w:r>
            <w:r w:rsidRPr="00DE7468">
              <w:rPr>
                <w:sz w:val="22"/>
                <w:szCs w:val="22"/>
              </w:rPr>
              <w:t xml:space="preserve">, </w:t>
            </w:r>
            <w:r w:rsidR="003A5292" w:rsidRPr="00542CBB">
              <w:rPr>
                <w:sz w:val="22"/>
                <w:szCs w:val="22"/>
              </w:rPr>
              <w:t>íny</w:t>
            </w:r>
            <w:r w:rsidRPr="00DE7468">
              <w:rPr>
                <w:sz w:val="22"/>
                <w:szCs w:val="22"/>
              </w:rPr>
              <w:t>vérzése és bőrvérzés megnyú</w:t>
            </w:r>
            <w:r w:rsidR="000A3E78" w:rsidRPr="00542CBB">
              <w:rPr>
                <w:sz w:val="22"/>
                <w:szCs w:val="22"/>
              </w:rPr>
              <w:t>l</w:t>
            </w:r>
            <w:r w:rsidRPr="00DE7468">
              <w:rPr>
                <w:sz w:val="22"/>
                <w:szCs w:val="22"/>
              </w:rPr>
              <w:t>t vérzési idővel</w:t>
            </w:r>
            <w:r w:rsidR="002877FC" w:rsidRPr="00DE7468">
              <w:rPr>
                <w:sz w:val="22"/>
                <w:szCs w:val="22"/>
              </w:rPr>
              <w:t>*</w:t>
            </w:r>
          </w:p>
          <w:p w14:paraId="3BBBFF04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60E26D4E" w14:textId="4ACD8576" w:rsidR="002877FC" w:rsidRPr="00DE7468" w:rsidRDefault="002D202F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fokozott vérzési hajlam</w:t>
            </w:r>
            <w:r w:rsidR="002877FC" w:rsidRPr="00DE7468">
              <w:rPr>
                <w:sz w:val="22"/>
                <w:szCs w:val="22"/>
              </w:rPr>
              <w:t xml:space="preserve"> </w:t>
            </w:r>
            <w:r w:rsidRPr="00DE7468">
              <w:rPr>
                <w:sz w:val="22"/>
                <w:szCs w:val="22"/>
              </w:rPr>
              <w:t>és</w:t>
            </w:r>
            <w:r w:rsidR="002877FC" w:rsidRPr="00DE7468">
              <w:rPr>
                <w:sz w:val="22"/>
                <w:szCs w:val="22"/>
              </w:rPr>
              <w:t xml:space="preserve"> </w:t>
            </w:r>
            <w:r w:rsidRPr="00DE7468">
              <w:rPr>
                <w:sz w:val="22"/>
                <w:szCs w:val="22"/>
              </w:rPr>
              <w:t>megnövekedett vérzési kockázat műtétek alatt</w:t>
            </w:r>
          </w:p>
          <w:p w14:paraId="69882F16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</w:tc>
      </w:tr>
      <w:tr w:rsidR="002877FC" w:rsidRPr="00542CBB" w14:paraId="79AE9594" w14:textId="77777777" w:rsidTr="00CC51F6">
        <w:trPr>
          <w:trHeight w:val="470"/>
        </w:trPr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FF28D2" w14:textId="737E4451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Immun</w:t>
            </w:r>
            <w:r w:rsidR="002D202F" w:rsidRPr="00DE7468">
              <w:rPr>
                <w:sz w:val="22"/>
                <w:szCs w:val="22"/>
              </w:rPr>
              <w:t>rendszeri betegségek és tünetek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CDE3B8" w14:textId="7E7DBC50" w:rsidR="002877FC" w:rsidRPr="00DE7468" w:rsidRDefault="002D202F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Ritka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5E51B" w14:textId="4985CD6B" w:rsidR="002877FC" w:rsidRPr="00DE7468" w:rsidRDefault="002D202F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túlérzékenységi reakciók</w:t>
            </w:r>
            <w:r w:rsidR="002877FC" w:rsidRPr="00DE7468">
              <w:rPr>
                <w:sz w:val="22"/>
                <w:szCs w:val="22"/>
              </w:rPr>
              <w:t xml:space="preserve"> (bronchospasm</w:t>
            </w:r>
            <w:r w:rsidRPr="00DE7468">
              <w:rPr>
                <w:sz w:val="22"/>
                <w:szCs w:val="22"/>
              </w:rPr>
              <w:t>us</w:t>
            </w:r>
            <w:r w:rsidR="002877FC" w:rsidRPr="00DE7468">
              <w:rPr>
                <w:sz w:val="22"/>
                <w:szCs w:val="22"/>
              </w:rPr>
              <w:t xml:space="preserve">, </w:t>
            </w:r>
            <w:r w:rsidRPr="00DE7468">
              <w:rPr>
                <w:sz w:val="22"/>
                <w:szCs w:val="22"/>
              </w:rPr>
              <w:t>bőrreakciók</w:t>
            </w:r>
            <w:r w:rsidR="002877FC" w:rsidRPr="00DE7468">
              <w:rPr>
                <w:sz w:val="22"/>
                <w:szCs w:val="22"/>
              </w:rPr>
              <w:t>, angi</w:t>
            </w:r>
            <w:r w:rsidRPr="00DE7468">
              <w:rPr>
                <w:sz w:val="22"/>
                <w:szCs w:val="22"/>
              </w:rPr>
              <w:t>oödéma</w:t>
            </w:r>
            <w:r w:rsidR="002877FC" w:rsidRPr="00DE7468">
              <w:rPr>
                <w:sz w:val="22"/>
                <w:szCs w:val="22"/>
              </w:rPr>
              <w:t>, h</w:t>
            </w:r>
            <w:r w:rsidRPr="00DE7468">
              <w:rPr>
                <w:sz w:val="22"/>
                <w:szCs w:val="22"/>
              </w:rPr>
              <w:t>ipo</w:t>
            </w:r>
            <w:r w:rsidR="00DF4673" w:rsidRPr="00DE7468">
              <w:rPr>
                <w:sz w:val="22"/>
                <w:szCs w:val="22"/>
              </w:rPr>
              <w:t>tenzió</w:t>
            </w:r>
            <w:r w:rsidR="002877FC" w:rsidRPr="00DE7468">
              <w:rPr>
                <w:sz w:val="22"/>
                <w:szCs w:val="22"/>
              </w:rPr>
              <w:t>)</w:t>
            </w:r>
          </w:p>
          <w:p w14:paraId="57531FCA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2AF76033" w14:textId="5A69A57D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Reye</w:t>
            </w:r>
            <w:r w:rsidR="00DF4673" w:rsidRPr="00DE7468">
              <w:rPr>
                <w:sz w:val="22"/>
                <w:szCs w:val="22"/>
              </w:rPr>
              <w:t>-szindróma</w:t>
            </w:r>
            <w:r w:rsidRPr="00DE7468">
              <w:rPr>
                <w:sz w:val="22"/>
                <w:szCs w:val="22"/>
              </w:rPr>
              <w:t xml:space="preserve"> </w:t>
            </w:r>
            <w:r w:rsidR="00DF4673" w:rsidRPr="00DE7468">
              <w:rPr>
                <w:sz w:val="22"/>
                <w:szCs w:val="22"/>
              </w:rPr>
              <w:t>gyermekeknél vírusfertőzésben</w:t>
            </w:r>
            <w:r w:rsidRPr="00DE7468">
              <w:rPr>
                <w:sz w:val="22"/>
                <w:szCs w:val="22"/>
              </w:rPr>
              <w:t xml:space="preserve"> (</w:t>
            </w:r>
            <w:r w:rsidR="00DF4673" w:rsidRPr="00DE7468">
              <w:rPr>
                <w:sz w:val="22"/>
                <w:szCs w:val="22"/>
              </w:rPr>
              <w:t>pl.: influenza vagy bárányhimlő</w:t>
            </w:r>
            <w:r w:rsidRPr="00DE7468">
              <w:rPr>
                <w:sz w:val="22"/>
                <w:szCs w:val="22"/>
              </w:rPr>
              <w:t>)</w:t>
            </w:r>
          </w:p>
          <w:p w14:paraId="6F3259DE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</w:tc>
      </w:tr>
      <w:tr w:rsidR="002877FC" w:rsidRPr="00542CBB" w14:paraId="4DF8660D" w14:textId="77777777" w:rsidTr="00CC51F6">
        <w:trPr>
          <w:trHeight w:val="470"/>
        </w:trPr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D3964" w14:textId="77777777" w:rsidR="002877FC" w:rsidRPr="00DE7468" w:rsidRDefault="002877FC" w:rsidP="002877F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7F7716" w14:textId="40CE0322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N</w:t>
            </w:r>
            <w:r w:rsidR="00DF4673" w:rsidRPr="00DE7468">
              <w:rPr>
                <w:sz w:val="22"/>
                <w:szCs w:val="22"/>
              </w:rPr>
              <w:t>em ismert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15B5F0" w14:textId="4B48E5F4" w:rsidR="002877FC" w:rsidRPr="00DE7468" w:rsidRDefault="00351628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a</w:t>
            </w:r>
            <w:r w:rsidR="002877FC" w:rsidRPr="00DE7468">
              <w:rPr>
                <w:sz w:val="22"/>
                <w:szCs w:val="22"/>
              </w:rPr>
              <w:t>naphyla</w:t>
            </w:r>
            <w:r w:rsidRPr="00DE7468">
              <w:rPr>
                <w:sz w:val="22"/>
                <w:szCs w:val="22"/>
              </w:rPr>
              <w:t>xiás reakciók, beleértve a so</w:t>
            </w:r>
            <w:r w:rsidR="000A3E78" w:rsidRPr="00542CBB">
              <w:rPr>
                <w:sz w:val="22"/>
                <w:szCs w:val="22"/>
              </w:rPr>
              <w:t>k</w:t>
            </w:r>
            <w:r w:rsidRPr="00DE7468">
              <w:rPr>
                <w:sz w:val="22"/>
                <w:szCs w:val="22"/>
              </w:rPr>
              <w:t>kot is</w:t>
            </w:r>
          </w:p>
          <w:p w14:paraId="15CF54E4" w14:textId="78826050" w:rsidR="002877FC" w:rsidRPr="00DE7468" w:rsidRDefault="002877FC" w:rsidP="002877FC">
            <w:pPr>
              <w:rPr>
                <w:sz w:val="22"/>
                <w:szCs w:val="22"/>
              </w:rPr>
            </w:pPr>
          </w:p>
        </w:tc>
      </w:tr>
      <w:tr w:rsidR="00711E4A" w:rsidRPr="00542CBB" w14:paraId="34D08E6B" w14:textId="77777777" w:rsidTr="00CC51F6">
        <w:trPr>
          <w:trHeight w:val="950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021332" w14:textId="0DCD3174" w:rsidR="00711E4A" w:rsidRPr="00DE7468" w:rsidRDefault="0062547D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A74C31" w14:textId="324E502A" w:rsidR="00711E4A" w:rsidRPr="00DE7468" w:rsidRDefault="00711E4A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Nem ismert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1E8D3" w14:textId="3844D819" w:rsidR="00711E4A" w:rsidRPr="00DE7468" w:rsidRDefault="00711E4A" w:rsidP="00711E4A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hyperuricaemia (az acetilszalicilsav gátolja a húgysav ürülés</w:t>
            </w:r>
            <w:r w:rsidR="000A3E78" w:rsidRPr="00542CBB">
              <w:rPr>
                <w:sz w:val="22"/>
                <w:szCs w:val="22"/>
              </w:rPr>
              <w:t>é</w:t>
            </w:r>
            <w:r w:rsidRPr="00DE7468">
              <w:rPr>
                <w:sz w:val="22"/>
                <w:szCs w:val="22"/>
              </w:rPr>
              <w:t>t, ami köszvényes rohamot válthat ki az arra hajlamos betegeknél)</w:t>
            </w:r>
          </w:p>
          <w:p w14:paraId="55EDD8C4" w14:textId="77777777" w:rsidR="00711E4A" w:rsidRPr="00DE7468" w:rsidRDefault="00711E4A" w:rsidP="00711E4A">
            <w:pPr>
              <w:rPr>
                <w:sz w:val="22"/>
                <w:szCs w:val="22"/>
              </w:rPr>
            </w:pPr>
          </w:p>
          <w:p w14:paraId="7CB978FA" w14:textId="3CB5DC11" w:rsidR="00711E4A" w:rsidRPr="00542CBB" w:rsidRDefault="00711E4A" w:rsidP="00711E4A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hypogly</w:t>
            </w:r>
            <w:r w:rsidR="000A3E78" w:rsidRPr="00542CBB">
              <w:rPr>
                <w:sz w:val="22"/>
                <w:szCs w:val="22"/>
              </w:rPr>
              <w:t>k</w:t>
            </w:r>
            <w:r w:rsidRPr="00DE7468">
              <w:rPr>
                <w:sz w:val="22"/>
                <w:szCs w:val="22"/>
              </w:rPr>
              <w:t>aemia</w:t>
            </w:r>
          </w:p>
          <w:p w14:paraId="3422C446" w14:textId="32D050D3" w:rsidR="000A3E78" w:rsidRPr="00DE7468" w:rsidRDefault="000A3E78" w:rsidP="00711E4A">
            <w:pPr>
              <w:rPr>
                <w:sz w:val="22"/>
                <w:szCs w:val="22"/>
              </w:rPr>
            </w:pPr>
          </w:p>
        </w:tc>
      </w:tr>
      <w:tr w:rsidR="002877FC" w:rsidRPr="00542CBB" w14:paraId="5D878996" w14:textId="77777777" w:rsidTr="00CC51F6">
        <w:trPr>
          <w:trHeight w:val="950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FD58A" w14:textId="3B3E4B23" w:rsidR="002877FC" w:rsidRPr="00DE7468" w:rsidRDefault="00351628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6000A6" w14:textId="2A0E87FB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N</w:t>
            </w:r>
            <w:r w:rsidR="00351628" w:rsidRPr="00DE7468">
              <w:rPr>
                <w:sz w:val="22"/>
                <w:szCs w:val="22"/>
              </w:rPr>
              <w:t>em ismert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16846F" w14:textId="77777777" w:rsidR="003A5292" w:rsidRPr="00542CBB" w:rsidRDefault="003A5292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hallási rendellenességek</w:t>
            </w:r>
          </w:p>
          <w:p w14:paraId="3D24C367" w14:textId="77777777" w:rsidR="003A5292" w:rsidRPr="00542CBB" w:rsidRDefault="003A5292" w:rsidP="002877FC">
            <w:pPr>
              <w:rPr>
                <w:sz w:val="22"/>
                <w:szCs w:val="22"/>
              </w:rPr>
            </w:pPr>
          </w:p>
          <w:p w14:paraId="2D5C16AC" w14:textId="77777777" w:rsidR="003A5292" w:rsidRPr="00542CBB" w:rsidRDefault="003A5292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szédülés</w:t>
            </w:r>
          </w:p>
          <w:p w14:paraId="450E85C4" w14:textId="77777777" w:rsidR="003A5292" w:rsidRPr="00542CBB" w:rsidRDefault="003A5292" w:rsidP="002877FC">
            <w:pPr>
              <w:rPr>
                <w:sz w:val="22"/>
                <w:szCs w:val="22"/>
              </w:rPr>
            </w:pPr>
          </w:p>
          <w:p w14:paraId="3C05C143" w14:textId="27C84D85" w:rsidR="002877FC" w:rsidRPr="00DE7468" w:rsidRDefault="00351628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cerebralis vérzés</w:t>
            </w:r>
            <w:r w:rsidR="002877FC" w:rsidRPr="00DE7468">
              <w:rPr>
                <w:sz w:val="22"/>
                <w:szCs w:val="22"/>
              </w:rPr>
              <w:t>^</w:t>
            </w:r>
          </w:p>
          <w:p w14:paraId="43D402D4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56CCA4B1" w14:textId="77777777" w:rsidR="002877FC" w:rsidRPr="00542CBB" w:rsidRDefault="00351628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intracrani</w:t>
            </w:r>
            <w:r w:rsidR="000C04FC" w:rsidRPr="00DE7468">
              <w:rPr>
                <w:sz w:val="22"/>
                <w:szCs w:val="22"/>
              </w:rPr>
              <w:t>á</w:t>
            </w:r>
            <w:r w:rsidRPr="00DE7468">
              <w:rPr>
                <w:sz w:val="22"/>
                <w:szCs w:val="22"/>
              </w:rPr>
              <w:t>lis vérzés</w:t>
            </w:r>
          </w:p>
          <w:p w14:paraId="377D508A" w14:textId="48FE1732" w:rsidR="000A3E78" w:rsidRPr="00DE7468" w:rsidRDefault="000A3E78" w:rsidP="002877FC">
            <w:pPr>
              <w:rPr>
                <w:sz w:val="22"/>
                <w:szCs w:val="22"/>
              </w:rPr>
            </w:pPr>
          </w:p>
        </w:tc>
      </w:tr>
      <w:tr w:rsidR="003A5292" w:rsidRPr="00542CBB" w14:paraId="0355728A" w14:textId="77777777" w:rsidTr="00CC51F6">
        <w:trPr>
          <w:trHeight w:val="2470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1D809B" w14:textId="7315E19D" w:rsidR="003A5292" w:rsidRPr="00542CBB" w:rsidRDefault="003A5292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Szembetegségek és szemészeti tünetek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DB9187" w14:textId="1E499C8A" w:rsidR="003A5292" w:rsidRPr="00542CBB" w:rsidRDefault="003A5292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Nem ismert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AAC00" w14:textId="7F7C64C4" w:rsidR="003A5292" w:rsidRPr="00542CBB" w:rsidRDefault="003A5292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látásbeli rendellenességek</w:t>
            </w:r>
          </w:p>
        </w:tc>
      </w:tr>
      <w:tr w:rsidR="002877FC" w:rsidRPr="00542CBB" w14:paraId="40D6F065" w14:textId="77777777" w:rsidTr="00CC51F6">
        <w:trPr>
          <w:trHeight w:val="2470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B615F6" w14:textId="7034FE72" w:rsidR="002877FC" w:rsidRPr="00DE7468" w:rsidRDefault="00351628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A fül és az egyensúly-érzékelő szerv betegségei és tünetei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5495E" w14:textId="32977AD1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N</w:t>
            </w:r>
            <w:r w:rsidR="00351628" w:rsidRPr="00DE7468">
              <w:rPr>
                <w:sz w:val="22"/>
                <w:szCs w:val="22"/>
              </w:rPr>
              <w:t>em ismert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811E9" w14:textId="20932984" w:rsidR="002877FC" w:rsidRPr="00DE7468" w:rsidRDefault="00896503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fülzúgás</w:t>
            </w:r>
          </w:p>
          <w:p w14:paraId="6FB3CA98" w14:textId="7D019C58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74BE8F81" w14:textId="6557C2D5" w:rsidR="00DF2981" w:rsidRPr="00DE7468" w:rsidRDefault="00DF2981" w:rsidP="002877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hallászavar</w:t>
            </w:r>
          </w:p>
          <w:p w14:paraId="2045061E" w14:textId="77777777" w:rsidR="00297471" w:rsidRPr="00DE7468" w:rsidRDefault="00297471" w:rsidP="002877FC">
            <w:pPr>
              <w:rPr>
                <w:sz w:val="22"/>
                <w:szCs w:val="22"/>
              </w:rPr>
            </w:pPr>
          </w:p>
          <w:p w14:paraId="44172250" w14:textId="618514C8" w:rsidR="002877FC" w:rsidRPr="00DE7468" w:rsidRDefault="00896503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csökkent hall</w:t>
            </w:r>
            <w:r w:rsidR="000A3E78" w:rsidRPr="00542CBB">
              <w:rPr>
                <w:sz w:val="22"/>
                <w:szCs w:val="22"/>
              </w:rPr>
              <w:t>ás</w:t>
            </w:r>
          </w:p>
          <w:p w14:paraId="468C4090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2F98E406" w14:textId="77777777" w:rsidR="002877FC" w:rsidRPr="00542CBB" w:rsidRDefault="00896503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forg</w:t>
            </w:r>
            <w:r w:rsidR="003C118B" w:rsidRPr="00DE7468">
              <w:rPr>
                <w:sz w:val="22"/>
                <w:szCs w:val="22"/>
              </w:rPr>
              <w:t>ó</w:t>
            </w:r>
            <w:r w:rsidRPr="00DE7468">
              <w:rPr>
                <w:sz w:val="22"/>
                <w:szCs w:val="22"/>
              </w:rPr>
              <w:t xml:space="preserve"> jellegű szédülés</w:t>
            </w:r>
          </w:p>
          <w:p w14:paraId="0D95A490" w14:textId="71A705DD" w:rsidR="000A3E78" w:rsidRPr="00DE7468" w:rsidRDefault="000A3E78" w:rsidP="002877FC">
            <w:pPr>
              <w:rPr>
                <w:sz w:val="22"/>
                <w:szCs w:val="22"/>
              </w:rPr>
            </w:pPr>
          </w:p>
        </w:tc>
      </w:tr>
      <w:tr w:rsidR="002877FC" w:rsidRPr="00542CBB" w14:paraId="729F0985" w14:textId="77777777" w:rsidTr="00CC51F6">
        <w:trPr>
          <w:trHeight w:val="165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D1227E" w14:textId="6B1D7455" w:rsidR="002877FC" w:rsidRPr="00DE7468" w:rsidRDefault="004D6125" w:rsidP="002877FC">
            <w:pPr>
              <w:rPr>
                <w:bCs/>
                <w:sz w:val="22"/>
                <w:szCs w:val="22"/>
              </w:rPr>
            </w:pPr>
            <w:r w:rsidRPr="00DE7468">
              <w:rPr>
                <w:bCs/>
                <w:sz w:val="22"/>
                <w:szCs w:val="22"/>
              </w:rPr>
              <w:t>Érbetegségek és tünetek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50068" w14:textId="4CC95E48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N</w:t>
            </w:r>
            <w:r w:rsidR="004D6125" w:rsidRPr="00DE7468">
              <w:rPr>
                <w:sz w:val="22"/>
                <w:szCs w:val="22"/>
              </w:rPr>
              <w:t>em ismert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D7E4F" w14:textId="532A8F8F" w:rsidR="002877FC" w:rsidRPr="00542CBB" w:rsidRDefault="004D6125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h</w:t>
            </w:r>
            <w:r w:rsidR="002877FC" w:rsidRPr="00DE7468">
              <w:rPr>
                <w:sz w:val="22"/>
                <w:szCs w:val="22"/>
              </w:rPr>
              <w:t>aemorrhag</w:t>
            </w:r>
            <w:r w:rsidRPr="00DE7468">
              <w:rPr>
                <w:sz w:val="22"/>
                <w:szCs w:val="22"/>
              </w:rPr>
              <w:t>ia</w:t>
            </w:r>
          </w:p>
          <w:p w14:paraId="22D25431" w14:textId="77777777" w:rsidR="003A5292" w:rsidRPr="00542CBB" w:rsidRDefault="003A5292" w:rsidP="002877FC">
            <w:pPr>
              <w:rPr>
                <w:sz w:val="22"/>
                <w:szCs w:val="22"/>
              </w:rPr>
            </w:pPr>
          </w:p>
          <w:p w14:paraId="2EBBFB82" w14:textId="32D916EC" w:rsidR="003A5292" w:rsidRPr="00DE7468" w:rsidRDefault="003A5292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hypotensio</w:t>
            </w:r>
          </w:p>
          <w:p w14:paraId="6F335F15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269EE4D5" w14:textId="77777777" w:rsidR="002877FC" w:rsidRPr="00542CBB" w:rsidRDefault="004D6125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h</w:t>
            </w:r>
            <w:r w:rsidR="002877FC" w:rsidRPr="00DE7468">
              <w:rPr>
                <w:sz w:val="22"/>
                <w:szCs w:val="22"/>
              </w:rPr>
              <w:t>aemorrhagi</w:t>
            </w:r>
            <w:r w:rsidRPr="00DE7468">
              <w:rPr>
                <w:sz w:val="22"/>
                <w:szCs w:val="22"/>
              </w:rPr>
              <w:t>ás vasculitis</w:t>
            </w:r>
          </w:p>
          <w:p w14:paraId="20D3A649" w14:textId="0951EA87" w:rsidR="000A3E78" w:rsidRPr="00DE7468" w:rsidRDefault="000A3E78" w:rsidP="002877FC">
            <w:pPr>
              <w:rPr>
                <w:sz w:val="22"/>
                <w:szCs w:val="22"/>
              </w:rPr>
            </w:pPr>
          </w:p>
        </w:tc>
      </w:tr>
      <w:tr w:rsidR="002877FC" w:rsidRPr="00542CBB" w14:paraId="701DA2E5" w14:textId="77777777" w:rsidTr="00CC51F6">
        <w:trPr>
          <w:trHeight w:val="293"/>
        </w:trPr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D2CB3" w14:textId="41397F73" w:rsidR="002877FC" w:rsidRPr="00DE7468" w:rsidRDefault="004D6125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19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B2C1" w14:textId="5309BCEB" w:rsidR="002877FC" w:rsidRPr="00DE7468" w:rsidRDefault="004D6125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Ritka</w:t>
            </w:r>
          </w:p>
        </w:tc>
        <w:tc>
          <w:tcPr>
            <w:tcW w:w="32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E8D40" w14:textId="4E13B270" w:rsidR="002877FC" w:rsidRPr="00DE7468" w:rsidRDefault="004D6125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a</w:t>
            </w:r>
            <w:r w:rsidR="002877FC" w:rsidRPr="00DE7468">
              <w:rPr>
                <w:sz w:val="22"/>
                <w:szCs w:val="22"/>
              </w:rPr>
              <w:t>sthma bronchiale</w:t>
            </w:r>
          </w:p>
        </w:tc>
      </w:tr>
      <w:tr w:rsidR="002877FC" w:rsidRPr="00542CBB" w14:paraId="6E977CD5" w14:textId="77777777" w:rsidTr="00CC51F6">
        <w:trPr>
          <w:trHeight w:val="293"/>
        </w:trPr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F1271" w14:textId="77777777" w:rsidR="002877FC" w:rsidRPr="00DE7468" w:rsidRDefault="002877FC" w:rsidP="002877F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5E94" w14:textId="7490C75C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N</w:t>
            </w:r>
            <w:r w:rsidR="004D6125" w:rsidRPr="00DE7468">
              <w:rPr>
                <w:sz w:val="22"/>
                <w:szCs w:val="22"/>
              </w:rPr>
              <w:t>em ismert</w:t>
            </w:r>
          </w:p>
        </w:tc>
        <w:tc>
          <w:tcPr>
            <w:tcW w:w="32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03253" w14:textId="5414E6A3" w:rsidR="002877FC" w:rsidRPr="00DE7468" w:rsidRDefault="004D6125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d</w:t>
            </w:r>
            <w:r w:rsidR="002877FC" w:rsidRPr="00DE7468">
              <w:rPr>
                <w:sz w:val="22"/>
                <w:szCs w:val="22"/>
              </w:rPr>
              <w:t>yspno</w:t>
            </w:r>
            <w:r w:rsidRPr="00DE7468">
              <w:rPr>
                <w:sz w:val="22"/>
                <w:szCs w:val="22"/>
              </w:rPr>
              <w:t>e</w:t>
            </w:r>
          </w:p>
        </w:tc>
      </w:tr>
      <w:tr w:rsidR="002877FC" w:rsidRPr="00542CBB" w14:paraId="5AE6B264" w14:textId="77777777" w:rsidTr="00CC51F6">
        <w:trPr>
          <w:trHeight w:val="420"/>
        </w:trPr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9CD9AF" w14:textId="4AD0D1AE" w:rsidR="002877FC" w:rsidRPr="00DE7468" w:rsidRDefault="004D6125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Emésztőrendszeri betegségek és tünetek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57F467" w14:textId="520DC00E" w:rsidR="002877FC" w:rsidRPr="00DE7468" w:rsidRDefault="004D6125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Gyakori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C1A6F" w14:textId="69766712" w:rsidR="002E4CAC" w:rsidRPr="00DE7468" w:rsidRDefault="002E4CA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emésztési panaszok</w:t>
            </w:r>
          </w:p>
          <w:p w14:paraId="6D624E46" w14:textId="10017F50" w:rsidR="002877FC" w:rsidRPr="00542CBB" w:rsidRDefault="002877FC" w:rsidP="002877FC">
            <w:pPr>
              <w:rPr>
                <w:sz w:val="22"/>
                <w:szCs w:val="22"/>
              </w:rPr>
            </w:pPr>
          </w:p>
          <w:p w14:paraId="247DEA9E" w14:textId="3D42B390" w:rsidR="003A5292" w:rsidRPr="00542CBB" w:rsidRDefault="003A5292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emésztőrendszeri mikrovérzések</w:t>
            </w:r>
          </w:p>
          <w:p w14:paraId="42C91FBE" w14:textId="77777777" w:rsidR="003A5292" w:rsidRPr="00DE7468" w:rsidRDefault="003A5292" w:rsidP="002877FC">
            <w:pPr>
              <w:rPr>
                <w:sz w:val="22"/>
                <w:szCs w:val="22"/>
              </w:rPr>
            </w:pPr>
          </w:p>
          <w:p w14:paraId="6F61C82A" w14:textId="522E91CD" w:rsidR="002877FC" w:rsidRPr="00DE7468" w:rsidRDefault="002E4CA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hányinger</w:t>
            </w:r>
          </w:p>
          <w:p w14:paraId="1548F377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22976907" w14:textId="77777777" w:rsidR="004957CB" w:rsidRPr="00542CBB" w:rsidRDefault="002E4CA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hányás vagy hasmenés</w:t>
            </w:r>
          </w:p>
          <w:p w14:paraId="2AB0C79E" w14:textId="497B2B40" w:rsidR="002877FC" w:rsidRPr="00DE7468" w:rsidRDefault="002877FC" w:rsidP="002877FC">
            <w:pPr>
              <w:rPr>
                <w:sz w:val="22"/>
                <w:szCs w:val="22"/>
              </w:rPr>
            </w:pPr>
          </w:p>
        </w:tc>
      </w:tr>
      <w:tr w:rsidR="002877FC" w:rsidRPr="00542CBB" w14:paraId="176D1E90" w14:textId="77777777" w:rsidTr="00CC51F6">
        <w:trPr>
          <w:trHeight w:val="420"/>
        </w:trPr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696CB" w14:textId="77777777" w:rsidR="002877FC" w:rsidRPr="00DE7468" w:rsidRDefault="002877FC" w:rsidP="002877F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3DC3D" w14:textId="27F4F039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R</w:t>
            </w:r>
            <w:r w:rsidR="002E4CAC" w:rsidRPr="00DE7468">
              <w:rPr>
                <w:sz w:val="22"/>
                <w:szCs w:val="22"/>
              </w:rPr>
              <w:t>itka</w:t>
            </w:r>
            <w:r w:rsidRPr="00DE746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76F1AD" w14:textId="1CE5AD6D" w:rsidR="002877FC" w:rsidRPr="00DE7468" w:rsidRDefault="000C5E20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g</w:t>
            </w:r>
            <w:r w:rsidR="002E4CAC" w:rsidRPr="00DE7468">
              <w:rPr>
                <w:sz w:val="22"/>
                <w:szCs w:val="22"/>
              </w:rPr>
              <w:t>yomorfekély</w:t>
            </w:r>
          </w:p>
          <w:p w14:paraId="058CFF24" w14:textId="77777777" w:rsidR="002E4CAC" w:rsidRPr="00DE7468" w:rsidRDefault="002E4CAC" w:rsidP="002877FC">
            <w:pPr>
              <w:rPr>
                <w:sz w:val="22"/>
                <w:szCs w:val="22"/>
              </w:rPr>
            </w:pPr>
          </w:p>
          <w:p w14:paraId="045D782C" w14:textId="28D0519C" w:rsidR="002877FC" w:rsidRPr="00542CBB" w:rsidRDefault="00031289" w:rsidP="002877FC">
            <w:pPr>
              <w:rPr>
                <w:sz w:val="22"/>
                <w:szCs w:val="22"/>
              </w:rPr>
            </w:pPr>
            <w:bookmarkStart w:id="2" w:name="_Hlk175657595"/>
            <w:r w:rsidRPr="00DE7468">
              <w:rPr>
                <w:sz w:val="22"/>
                <w:szCs w:val="22"/>
              </w:rPr>
              <w:t>p</w:t>
            </w:r>
            <w:r w:rsidR="002E4CAC" w:rsidRPr="00DE7468">
              <w:rPr>
                <w:sz w:val="22"/>
                <w:szCs w:val="22"/>
              </w:rPr>
              <w:t>erforáció és gyomorvérzés</w:t>
            </w:r>
            <w:r w:rsidR="002877FC" w:rsidRPr="00DE7468">
              <w:rPr>
                <w:sz w:val="22"/>
                <w:szCs w:val="22"/>
              </w:rPr>
              <w:t xml:space="preserve"> (</w:t>
            </w:r>
            <w:r w:rsidR="003A5292" w:rsidRPr="00542CBB">
              <w:rPr>
                <w:sz w:val="22"/>
                <w:szCs w:val="22"/>
              </w:rPr>
              <w:t>melaema</w:t>
            </w:r>
            <w:r w:rsidRPr="00DE7468">
              <w:rPr>
                <w:sz w:val="22"/>
                <w:szCs w:val="22"/>
              </w:rPr>
              <w:t xml:space="preserve"> vagy véres széklet azonnali ellátást igényel</w:t>
            </w:r>
            <w:r w:rsidR="002877FC" w:rsidRPr="00DE7468">
              <w:rPr>
                <w:sz w:val="22"/>
                <w:szCs w:val="22"/>
              </w:rPr>
              <w:t>)</w:t>
            </w:r>
            <w:bookmarkEnd w:id="2"/>
          </w:p>
          <w:p w14:paraId="3822503E" w14:textId="2AA483B5" w:rsidR="004957CB" w:rsidRPr="00DE7468" w:rsidRDefault="004957CB" w:rsidP="002877FC">
            <w:pPr>
              <w:rPr>
                <w:sz w:val="22"/>
                <w:szCs w:val="22"/>
              </w:rPr>
            </w:pPr>
          </w:p>
        </w:tc>
      </w:tr>
      <w:tr w:rsidR="002877FC" w:rsidRPr="00542CBB" w14:paraId="23FBDF32" w14:textId="77777777" w:rsidTr="00CC51F6">
        <w:trPr>
          <w:trHeight w:val="110"/>
        </w:trPr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A2B17" w14:textId="77777777" w:rsidR="002877FC" w:rsidRPr="00DE7468" w:rsidRDefault="002877FC" w:rsidP="002877F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3F4B5" w14:textId="741374FB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N</w:t>
            </w:r>
            <w:r w:rsidR="00031289" w:rsidRPr="00DE7468">
              <w:rPr>
                <w:sz w:val="22"/>
                <w:szCs w:val="22"/>
              </w:rPr>
              <w:t>em ismert</w:t>
            </w:r>
          </w:p>
        </w:tc>
        <w:tc>
          <w:tcPr>
            <w:tcW w:w="32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FBE69" w14:textId="2909303C" w:rsidR="002877FC" w:rsidRPr="00DE7468" w:rsidRDefault="00031289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hasi fájdalom</w:t>
            </w:r>
          </w:p>
          <w:p w14:paraId="17C34862" w14:textId="2C8D8211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22C6ACD0" w14:textId="0FB93AAC" w:rsidR="00031289" w:rsidRPr="00DE7468" w:rsidRDefault="00031289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nyombélfekély</w:t>
            </w:r>
          </w:p>
          <w:p w14:paraId="6ACEB86F" w14:textId="77777777" w:rsidR="00031289" w:rsidRPr="00DE7468" w:rsidRDefault="00031289" w:rsidP="002877FC">
            <w:pPr>
              <w:rPr>
                <w:sz w:val="22"/>
                <w:szCs w:val="22"/>
              </w:rPr>
            </w:pPr>
          </w:p>
          <w:p w14:paraId="39BC9B6A" w14:textId="500C82E5" w:rsidR="002877FC" w:rsidRPr="00DE7468" w:rsidRDefault="00031289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d</w:t>
            </w:r>
            <w:r w:rsidR="002877FC" w:rsidRPr="00DE7468">
              <w:rPr>
                <w:sz w:val="22"/>
                <w:szCs w:val="22"/>
              </w:rPr>
              <w:t>yspepsia</w:t>
            </w:r>
          </w:p>
          <w:p w14:paraId="13A2F3BF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794BA7C2" w14:textId="25283F5C" w:rsidR="002877FC" w:rsidRPr="00542CBB" w:rsidRDefault="00031289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vérhányás</w:t>
            </w:r>
          </w:p>
          <w:p w14:paraId="14137D92" w14:textId="445AAF47" w:rsidR="003A5292" w:rsidRPr="00542CBB" w:rsidRDefault="003A5292" w:rsidP="002877FC">
            <w:pPr>
              <w:rPr>
                <w:sz w:val="22"/>
                <w:szCs w:val="22"/>
              </w:rPr>
            </w:pPr>
          </w:p>
          <w:p w14:paraId="6603101B" w14:textId="7A4291DB" w:rsidR="003A5292" w:rsidRPr="00542CBB" w:rsidRDefault="003A5292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véres széklet</w:t>
            </w:r>
          </w:p>
          <w:p w14:paraId="6D6DAFBD" w14:textId="297B467B" w:rsidR="004957CB" w:rsidRPr="00DE7468" w:rsidRDefault="004957CB" w:rsidP="002877FC">
            <w:pPr>
              <w:rPr>
                <w:sz w:val="22"/>
                <w:szCs w:val="22"/>
              </w:rPr>
            </w:pPr>
          </w:p>
        </w:tc>
      </w:tr>
      <w:tr w:rsidR="002877FC" w:rsidRPr="00542CBB" w14:paraId="2896C2F8" w14:textId="77777777" w:rsidTr="00CC51F6">
        <w:trPr>
          <w:trHeight w:val="110"/>
        </w:trPr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AE4C9F" w14:textId="0537E2F3" w:rsidR="002877FC" w:rsidRPr="00DE7468" w:rsidRDefault="00FE5259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Máj- és epebetegségek, illetve tünetek</w:t>
            </w:r>
          </w:p>
        </w:tc>
        <w:tc>
          <w:tcPr>
            <w:tcW w:w="19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E1FDF" w14:textId="595FC5CE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R</w:t>
            </w:r>
            <w:r w:rsidR="00FE5259" w:rsidRPr="00DE7468">
              <w:rPr>
                <w:sz w:val="22"/>
                <w:szCs w:val="22"/>
              </w:rPr>
              <w:t>itka</w:t>
            </w:r>
          </w:p>
        </w:tc>
        <w:tc>
          <w:tcPr>
            <w:tcW w:w="32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487AAA" w14:textId="38EA267D" w:rsidR="000A3B8B" w:rsidRPr="00DE7468" w:rsidRDefault="00DC67A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májműködés zavarai</w:t>
            </w:r>
            <w:r w:rsidR="002877FC" w:rsidRPr="00DE7468">
              <w:rPr>
                <w:sz w:val="22"/>
                <w:szCs w:val="22"/>
              </w:rPr>
              <w:t xml:space="preserve"> (</w:t>
            </w:r>
            <w:r w:rsidR="00FE5259" w:rsidRPr="00DE7468">
              <w:rPr>
                <w:sz w:val="22"/>
                <w:szCs w:val="22"/>
              </w:rPr>
              <w:t>pl.: emelkedett májenzimszintek</w:t>
            </w:r>
            <w:r w:rsidR="002877FC" w:rsidRPr="00DE7468">
              <w:rPr>
                <w:sz w:val="22"/>
                <w:szCs w:val="22"/>
              </w:rPr>
              <w:t xml:space="preserve">) </w:t>
            </w:r>
          </w:p>
        </w:tc>
      </w:tr>
      <w:tr w:rsidR="002877FC" w:rsidRPr="00542CBB" w14:paraId="5DDBD841" w14:textId="77777777" w:rsidTr="00CC51F6">
        <w:trPr>
          <w:trHeight w:val="690"/>
        </w:trPr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27D8F" w14:textId="77777777" w:rsidR="002877FC" w:rsidRPr="00DE7468" w:rsidRDefault="002877FC" w:rsidP="002877F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7AC24" w14:textId="51C1480C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N</w:t>
            </w:r>
            <w:r w:rsidR="00DC67AC" w:rsidRPr="00DE7468">
              <w:rPr>
                <w:sz w:val="22"/>
                <w:szCs w:val="22"/>
              </w:rPr>
              <w:t>em ismert</w:t>
            </w:r>
          </w:p>
        </w:tc>
        <w:tc>
          <w:tcPr>
            <w:tcW w:w="32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3CF14" w14:textId="1E235334" w:rsidR="002877FC" w:rsidRPr="00DE7468" w:rsidRDefault="00DC67A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májelégtelenség</w:t>
            </w:r>
          </w:p>
        </w:tc>
      </w:tr>
      <w:tr w:rsidR="003A5292" w:rsidRPr="00542CBB" w14:paraId="5A3816DA" w14:textId="77777777" w:rsidTr="00CC51F6">
        <w:trPr>
          <w:trHeight w:val="690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8F58C0" w14:textId="769C138F" w:rsidR="003A5292" w:rsidRPr="00542CBB" w:rsidRDefault="003A5292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Vese- és húgyúti betegségek és tünetek</w:t>
            </w:r>
          </w:p>
        </w:tc>
        <w:tc>
          <w:tcPr>
            <w:tcW w:w="19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C75B9" w14:textId="4178C668" w:rsidR="003A5292" w:rsidRPr="00542CBB" w:rsidRDefault="003A5292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Ritka</w:t>
            </w:r>
          </w:p>
        </w:tc>
        <w:tc>
          <w:tcPr>
            <w:tcW w:w="32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BBB15" w14:textId="77777777" w:rsidR="003A5292" w:rsidRPr="00542CBB" w:rsidRDefault="003A5292" w:rsidP="003A5292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vesefunkciós zavarok</w:t>
            </w:r>
          </w:p>
          <w:p w14:paraId="444D07FC" w14:textId="1DB51678" w:rsidR="003A5292" w:rsidRPr="00542CBB" w:rsidRDefault="003A5292" w:rsidP="003A5292">
            <w:pPr>
              <w:rPr>
                <w:sz w:val="22"/>
                <w:szCs w:val="22"/>
              </w:rPr>
            </w:pPr>
          </w:p>
        </w:tc>
      </w:tr>
      <w:tr w:rsidR="002877FC" w:rsidRPr="00542CBB" w14:paraId="5718DC6B" w14:textId="77777777" w:rsidTr="00CC51F6">
        <w:trPr>
          <w:trHeight w:val="690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0412F9" w14:textId="19644236" w:rsidR="002877FC" w:rsidRPr="00DE7468" w:rsidRDefault="00DC67A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9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8C0BB" w14:textId="47BE3F52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N</w:t>
            </w:r>
            <w:r w:rsidR="00DC67AC" w:rsidRPr="00DE7468">
              <w:rPr>
                <w:sz w:val="22"/>
                <w:szCs w:val="22"/>
              </w:rPr>
              <w:t>em ismert</w:t>
            </w:r>
          </w:p>
        </w:tc>
        <w:tc>
          <w:tcPr>
            <w:tcW w:w="32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6C3D0" w14:textId="09D3667A" w:rsidR="002877FC" w:rsidRPr="00DE7468" w:rsidRDefault="00DC67A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e</w:t>
            </w:r>
            <w:r w:rsidR="002877FC" w:rsidRPr="00DE7468">
              <w:rPr>
                <w:sz w:val="22"/>
                <w:szCs w:val="22"/>
              </w:rPr>
              <w:t>rythema multiforme</w:t>
            </w:r>
          </w:p>
          <w:p w14:paraId="77F2E265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3BE422BF" w14:textId="0E0EFA5D" w:rsidR="002877FC" w:rsidRPr="00DE7468" w:rsidRDefault="00DC67A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p</w:t>
            </w:r>
            <w:r w:rsidR="002877FC" w:rsidRPr="00DE7468">
              <w:rPr>
                <w:sz w:val="22"/>
                <w:szCs w:val="22"/>
              </w:rPr>
              <w:t>ruritus</w:t>
            </w:r>
          </w:p>
          <w:p w14:paraId="3A15BC26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6EDFD192" w14:textId="6FA7836B" w:rsidR="002877FC" w:rsidRPr="00DE7468" w:rsidRDefault="00DC67A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p</w:t>
            </w:r>
            <w:r w:rsidR="002877FC" w:rsidRPr="00DE7468">
              <w:rPr>
                <w:sz w:val="22"/>
                <w:szCs w:val="22"/>
              </w:rPr>
              <w:t>urpura</w:t>
            </w:r>
          </w:p>
          <w:p w14:paraId="1B77D117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5E9D2D5B" w14:textId="0869A493" w:rsidR="002877FC" w:rsidRPr="00DE7468" w:rsidRDefault="00DC67A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kiütés</w:t>
            </w:r>
          </w:p>
          <w:p w14:paraId="4EE1D945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49590468" w14:textId="0D1E6A08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Stevens</w:t>
            </w:r>
            <w:r w:rsidR="004957CB" w:rsidRPr="00542CBB">
              <w:rPr>
                <w:sz w:val="22"/>
                <w:szCs w:val="22"/>
              </w:rPr>
              <w:t>–</w:t>
            </w:r>
            <w:r w:rsidRPr="00DE7468">
              <w:rPr>
                <w:sz w:val="22"/>
                <w:szCs w:val="22"/>
              </w:rPr>
              <w:t>Johnson</w:t>
            </w:r>
            <w:r w:rsidR="004957CB" w:rsidRPr="00542CBB">
              <w:rPr>
                <w:sz w:val="22"/>
                <w:szCs w:val="22"/>
              </w:rPr>
              <w:t>-</w:t>
            </w:r>
            <w:r w:rsidR="00DC67AC" w:rsidRPr="00DE7468">
              <w:rPr>
                <w:sz w:val="22"/>
                <w:szCs w:val="22"/>
              </w:rPr>
              <w:t>szindróma</w:t>
            </w:r>
          </w:p>
          <w:p w14:paraId="770AE989" w14:textId="77777777" w:rsidR="002877FC" w:rsidRPr="00DE7468" w:rsidRDefault="002877FC" w:rsidP="002877FC">
            <w:pPr>
              <w:rPr>
                <w:sz w:val="22"/>
                <w:szCs w:val="22"/>
              </w:rPr>
            </w:pPr>
          </w:p>
          <w:p w14:paraId="4DC95527" w14:textId="5735A059" w:rsidR="002877FC" w:rsidRPr="00DE7468" w:rsidRDefault="004957CB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t</w:t>
            </w:r>
            <w:r w:rsidR="0038100E" w:rsidRPr="00DE7468">
              <w:rPr>
                <w:sz w:val="22"/>
                <w:szCs w:val="22"/>
              </w:rPr>
              <w:t>oxikus epidermális nekrolízis</w:t>
            </w:r>
          </w:p>
          <w:p w14:paraId="6E9225B1" w14:textId="77777777" w:rsidR="0038100E" w:rsidRPr="00DE7468" w:rsidRDefault="0038100E" w:rsidP="002877FC">
            <w:pPr>
              <w:rPr>
                <w:sz w:val="22"/>
                <w:szCs w:val="22"/>
              </w:rPr>
            </w:pPr>
          </w:p>
          <w:p w14:paraId="074C3A1C" w14:textId="77777777" w:rsidR="002877FC" w:rsidRPr="00DE7468" w:rsidRDefault="00DC67A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u</w:t>
            </w:r>
            <w:r w:rsidR="002877FC" w:rsidRPr="00DE7468">
              <w:rPr>
                <w:sz w:val="22"/>
                <w:szCs w:val="22"/>
              </w:rPr>
              <w:t>rticaria</w:t>
            </w:r>
          </w:p>
          <w:p w14:paraId="5A3C9B5E" w14:textId="77777777" w:rsidR="00A63DA7" w:rsidRPr="00DE7468" w:rsidRDefault="00A63DA7" w:rsidP="002877FC">
            <w:pPr>
              <w:rPr>
                <w:sz w:val="22"/>
                <w:szCs w:val="22"/>
              </w:rPr>
            </w:pPr>
          </w:p>
          <w:p w14:paraId="40024851" w14:textId="3F556646" w:rsidR="00A63DA7" w:rsidRPr="00542CBB" w:rsidRDefault="004957CB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f</w:t>
            </w:r>
            <w:r w:rsidR="00A63DA7" w:rsidRPr="00542CBB">
              <w:rPr>
                <w:sz w:val="22"/>
                <w:szCs w:val="22"/>
              </w:rPr>
              <w:t>ix gyógyszerkiütés</w:t>
            </w:r>
          </w:p>
          <w:p w14:paraId="3FD485AC" w14:textId="2B1782D1" w:rsidR="004957CB" w:rsidRPr="00DE7468" w:rsidRDefault="004957CB" w:rsidP="002877FC">
            <w:pPr>
              <w:rPr>
                <w:sz w:val="22"/>
                <w:szCs w:val="22"/>
              </w:rPr>
            </w:pPr>
          </w:p>
        </w:tc>
      </w:tr>
      <w:tr w:rsidR="002877FC" w:rsidRPr="00542CBB" w14:paraId="2764C041" w14:textId="77777777" w:rsidTr="00DE7468">
        <w:trPr>
          <w:trHeight w:val="850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CD2E7" w14:textId="4BA01692" w:rsidR="002877FC" w:rsidRPr="00DE7468" w:rsidRDefault="0038100E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3E68D" w14:textId="0F94DEAF" w:rsidR="002877FC" w:rsidRPr="00DE7468" w:rsidRDefault="002877FC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N</w:t>
            </w:r>
            <w:r w:rsidR="0038100E" w:rsidRPr="00DE7468">
              <w:rPr>
                <w:sz w:val="22"/>
                <w:szCs w:val="22"/>
              </w:rPr>
              <w:t>em ismert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61CD" w14:textId="51B1CC4C" w:rsidR="002877FC" w:rsidRPr="00DE7468" w:rsidRDefault="0038100E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erős menstruációs vérzés</w:t>
            </w:r>
          </w:p>
        </w:tc>
      </w:tr>
      <w:tr w:rsidR="003A5292" w:rsidRPr="00542CBB" w14:paraId="676ECEB9" w14:textId="77777777" w:rsidTr="00CC51F6">
        <w:trPr>
          <w:trHeight w:val="850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B6E9C9" w14:textId="36438F4E" w:rsidR="003A5292" w:rsidRPr="00542CBB" w:rsidRDefault="00BD04FF" w:rsidP="002877FC">
            <w:pPr>
              <w:rPr>
                <w:sz w:val="22"/>
                <w:szCs w:val="22"/>
              </w:rPr>
            </w:pPr>
            <w:r w:rsidRPr="00DE7468">
              <w:rPr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39013" w14:textId="5F95A6D7" w:rsidR="003A5292" w:rsidRPr="00542CBB" w:rsidRDefault="003A5292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Nem ismert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2AEA63" w14:textId="7AA0F6AD" w:rsidR="003A5292" w:rsidRPr="00542CBB" w:rsidRDefault="003A5292" w:rsidP="002877FC">
            <w:pPr>
              <w:rPr>
                <w:sz w:val="22"/>
                <w:szCs w:val="22"/>
              </w:rPr>
            </w:pPr>
            <w:r w:rsidRPr="00542CBB">
              <w:rPr>
                <w:sz w:val="22"/>
                <w:szCs w:val="22"/>
              </w:rPr>
              <w:t>emelkedett májenzimértékek</w:t>
            </w:r>
          </w:p>
        </w:tc>
      </w:tr>
    </w:tbl>
    <w:p w14:paraId="5F303BBA" w14:textId="4BF9012A" w:rsidR="002877FC" w:rsidRPr="00DE7468" w:rsidRDefault="002877FC" w:rsidP="002877FC">
      <w:pPr>
        <w:rPr>
          <w:sz w:val="22"/>
          <w:szCs w:val="22"/>
        </w:rPr>
      </w:pPr>
      <w:r w:rsidRPr="00DE7468">
        <w:rPr>
          <w:sz w:val="22"/>
          <w:szCs w:val="22"/>
        </w:rPr>
        <w:t>*</w:t>
      </w:r>
      <w:r w:rsidR="0038100E" w:rsidRPr="00DE7468">
        <w:rPr>
          <w:sz w:val="22"/>
          <w:szCs w:val="22"/>
        </w:rPr>
        <w:t>Emiatt műtéti beavatkozások során nőhet a vérzés kockázata.</w:t>
      </w:r>
    </w:p>
    <w:p w14:paraId="55CBCD9C" w14:textId="3DF69724" w:rsidR="002877FC" w:rsidRPr="00542CBB" w:rsidRDefault="002877FC">
      <w:pPr>
        <w:rPr>
          <w:sz w:val="22"/>
          <w:szCs w:val="22"/>
          <w:u w:val="single"/>
        </w:rPr>
      </w:pPr>
      <w:r w:rsidRPr="00DE7468">
        <w:rPr>
          <w:sz w:val="22"/>
          <w:szCs w:val="22"/>
        </w:rPr>
        <w:t>^</w:t>
      </w:r>
      <w:r w:rsidR="0038100E" w:rsidRPr="00DE7468">
        <w:rPr>
          <w:sz w:val="22"/>
          <w:szCs w:val="22"/>
        </w:rPr>
        <w:t>Súlyos, életet veszélyeztető vérzésről számoltak be (pl.: cerebralis vérzés)</w:t>
      </w:r>
      <w:r w:rsidR="00051715" w:rsidRPr="00DE7468">
        <w:rPr>
          <w:sz w:val="22"/>
          <w:szCs w:val="22"/>
        </w:rPr>
        <w:t xml:space="preserve"> olyan betegeknél, akik kezeletlen magas vérnyomásban és/vagy egyidejűleg alkalmazott anti</w:t>
      </w:r>
      <w:r w:rsidR="004957CB" w:rsidRPr="00542CBB">
        <w:rPr>
          <w:sz w:val="22"/>
          <w:szCs w:val="22"/>
        </w:rPr>
        <w:t>k</w:t>
      </w:r>
      <w:r w:rsidR="00051715" w:rsidRPr="00DE7468">
        <w:rPr>
          <w:sz w:val="22"/>
          <w:szCs w:val="22"/>
        </w:rPr>
        <w:t>oaguláns terápiában részesülnek.</w:t>
      </w:r>
    </w:p>
    <w:p w14:paraId="34AF412C" w14:textId="77777777" w:rsidR="002D32FF" w:rsidRPr="00542CBB" w:rsidRDefault="002D32FF">
      <w:pPr>
        <w:rPr>
          <w:sz w:val="22"/>
          <w:szCs w:val="22"/>
        </w:rPr>
      </w:pPr>
    </w:p>
    <w:p w14:paraId="426406A8" w14:textId="77777777" w:rsidR="008E47B5" w:rsidRPr="00542CBB" w:rsidRDefault="008E47B5" w:rsidP="008E47B5">
      <w:pPr>
        <w:tabs>
          <w:tab w:val="left" w:pos="567"/>
        </w:tabs>
        <w:rPr>
          <w:sz w:val="22"/>
          <w:szCs w:val="22"/>
          <w:u w:val="single"/>
          <w:lang w:eastAsia="en-US"/>
        </w:rPr>
      </w:pPr>
      <w:r w:rsidRPr="00542CBB">
        <w:rPr>
          <w:sz w:val="22"/>
          <w:szCs w:val="22"/>
          <w:u w:val="single"/>
          <w:lang w:eastAsia="en-US"/>
        </w:rPr>
        <w:t>Feltételezett mellékhatások bejelentése</w:t>
      </w:r>
    </w:p>
    <w:p w14:paraId="1260346C" w14:textId="12198BE6" w:rsidR="008E47B5" w:rsidRPr="00542CBB" w:rsidRDefault="008E47B5" w:rsidP="008E47B5">
      <w:pPr>
        <w:tabs>
          <w:tab w:val="left" w:pos="567"/>
        </w:tabs>
        <w:rPr>
          <w:sz w:val="22"/>
          <w:szCs w:val="22"/>
          <w:lang w:eastAsia="en-US"/>
        </w:rPr>
      </w:pPr>
      <w:r w:rsidRPr="00542CBB">
        <w:rPr>
          <w:sz w:val="22"/>
          <w:szCs w:val="22"/>
          <w:lang w:eastAsia="en-US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0FC7E176" w14:textId="44DD8872" w:rsidR="008E47B5" w:rsidRPr="00542CBB" w:rsidRDefault="008E47B5" w:rsidP="00843995">
      <w:pPr>
        <w:tabs>
          <w:tab w:val="left" w:pos="567"/>
        </w:tabs>
        <w:rPr>
          <w:sz w:val="22"/>
          <w:szCs w:val="22"/>
        </w:rPr>
      </w:pPr>
      <w:r w:rsidRPr="00542CBB">
        <w:rPr>
          <w:sz w:val="22"/>
          <w:szCs w:val="22"/>
          <w:lang w:eastAsia="en-US"/>
        </w:rPr>
        <w:t xml:space="preserve">Az egészségügyi szakembereket kérjük, hogy jelentsék be a feltételezett mellékhatásokat a hatóság részére az </w:t>
      </w:r>
      <w:hyperlink r:id="rId7" w:history="1">
        <w:r w:rsidRPr="00DE7468">
          <w:rPr>
            <w:color w:val="0000FF"/>
            <w:sz w:val="22"/>
            <w:szCs w:val="22"/>
            <w:u w:val="single"/>
            <w:lang w:eastAsia="x-none"/>
          </w:rPr>
          <w:t>V. függelékben</w:t>
        </w:r>
      </w:hyperlink>
      <w:r w:rsidRPr="00DE7468">
        <w:rPr>
          <w:sz w:val="22"/>
          <w:szCs w:val="22"/>
          <w:lang w:eastAsia="en-US"/>
        </w:rPr>
        <w:t xml:space="preserve"> található elérhetőségek valamelyikén keresztül</w:t>
      </w:r>
      <w:r w:rsidRPr="00542CBB">
        <w:rPr>
          <w:sz w:val="22"/>
          <w:szCs w:val="22"/>
          <w:lang w:eastAsia="en-US"/>
        </w:rPr>
        <w:t>.</w:t>
      </w:r>
    </w:p>
    <w:p w14:paraId="022137A0" w14:textId="77777777" w:rsidR="008E47B5" w:rsidRPr="00542CBB" w:rsidRDefault="008E47B5">
      <w:pPr>
        <w:rPr>
          <w:sz w:val="22"/>
          <w:szCs w:val="22"/>
        </w:rPr>
      </w:pPr>
    </w:p>
    <w:p w14:paraId="4F5F9ABD" w14:textId="77777777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4.9</w:t>
      </w:r>
      <w:r w:rsidRPr="00542CBB">
        <w:rPr>
          <w:b/>
          <w:sz w:val="22"/>
          <w:szCs w:val="22"/>
        </w:rPr>
        <w:tab/>
        <w:t>Túladagolás</w:t>
      </w:r>
    </w:p>
    <w:p w14:paraId="21C0258C" w14:textId="77777777" w:rsidR="002D32FF" w:rsidRPr="00542CBB" w:rsidRDefault="002D32FF">
      <w:pPr>
        <w:rPr>
          <w:sz w:val="22"/>
          <w:szCs w:val="22"/>
        </w:rPr>
      </w:pPr>
    </w:p>
    <w:p w14:paraId="636D3104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Az acetilszalicilsav</w:t>
      </w:r>
      <w:r w:rsidR="00311AAF" w:rsidRPr="00542CBB">
        <w:rPr>
          <w:sz w:val="22"/>
          <w:szCs w:val="22"/>
        </w:rPr>
        <w:t>-</w:t>
      </w:r>
      <w:r w:rsidRPr="00542CBB">
        <w:rPr>
          <w:sz w:val="22"/>
          <w:szCs w:val="22"/>
        </w:rPr>
        <w:t>mérgezés tünetei először emésztőrendszeri irritációkkal - mint például émelygés, hányás, hasfájás - kezdődnek, majd szédülés, fejfájás, zavartság, fülcsengés és h</w:t>
      </w:r>
      <w:r w:rsidR="00311AAF" w:rsidRPr="00542CBB">
        <w:rPr>
          <w:sz w:val="22"/>
          <w:szCs w:val="22"/>
        </w:rPr>
        <w:t>y</w:t>
      </w:r>
      <w:r w:rsidRPr="00542CBB">
        <w:rPr>
          <w:sz w:val="22"/>
          <w:szCs w:val="22"/>
        </w:rPr>
        <w:t>perventill</w:t>
      </w:r>
      <w:r w:rsidR="00311AAF" w:rsidRPr="00542CBB">
        <w:rPr>
          <w:sz w:val="22"/>
          <w:szCs w:val="22"/>
        </w:rPr>
        <w:t>at</w:t>
      </w:r>
      <w:r w:rsidRPr="00542CBB">
        <w:rPr>
          <w:sz w:val="22"/>
          <w:szCs w:val="22"/>
        </w:rPr>
        <w:t>i</w:t>
      </w:r>
      <w:r w:rsidR="00311AAF" w:rsidRPr="00542CBB">
        <w:rPr>
          <w:sz w:val="22"/>
          <w:szCs w:val="22"/>
        </w:rPr>
        <w:t>o</w:t>
      </w:r>
      <w:r w:rsidRPr="00542CBB">
        <w:rPr>
          <w:sz w:val="22"/>
          <w:szCs w:val="22"/>
        </w:rPr>
        <w:t xml:space="preserve"> </w:t>
      </w:r>
      <w:r w:rsidR="00AC7BFC" w:rsidRPr="00542CBB">
        <w:rPr>
          <w:sz w:val="22"/>
          <w:szCs w:val="22"/>
        </w:rPr>
        <w:t xml:space="preserve">(a </w:t>
      </w:r>
      <w:r w:rsidRPr="00542CBB">
        <w:rPr>
          <w:sz w:val="22"/>
          <w:szCs w:val="22"/>
        </w:rPr>
        <w:t>légcsere fokozódása, légszomj</w:t>
      </w:r>
      <w:r w:rsidR="00AC7BFC" w:rsidRPr="00542CBB">
        <w:rPr>
          <w:sz w:val="22"/>
          <w:szCs w:val="22"/>
        </w:rPr>
        <w:t>)</w:t>
      </w:r>
      <w:r w:rsidRPr="00542CBB">
        <w:rPr>
          <w:sz w:val="22"/>
          <w:szCs w:val="22"/>
        </w:rPr>
        <w:t xml:space="preserve"> </w:t>
      </w:r>
      <w:r w:rsidR="00AC7BFC" w:rsidRPr="00542CBB">
        <w:rPr>
          <w:sz w:val="22"/>
          <w:szCs w:val="22"/>
        </w:rPr>
        <w:t xml:space="preserve">lép fel </w:t>
      </w:r>
      <w:r w:rsidRPr="00542CBB">
        <w:rPr>
          <w:sz w:val="22"/>
          <w:szCs w:val="22"/>
        </w:rPr>
        <w:t>légzési alkalózissal</w:t>
      </w:r>
      <w:r w:rsidR="00AC7BFC" w:rsidRPr="00542CBB">
        <w:rPr>
          <w:sz w:val="22"/>
          <w:szCs w:val="22"/>
        </w:rPr>
        <w:t xml:space="preserve">, majd később – a szalicilát jelenléte miatt - </w:t>
      </w:r>
      <w:r w:rsidRPr="00542CBB">
        <w:rPr>
          <w:sz w:val="22"/>
          <w:szCs w:val="22"/>
        </w:rPr>
        <w:t xml:space="preserve">a vér savtartalmának növekedése alakul ki. Ezek után általános levertség, magas láz, légzési és anyagcserezavar, </w:t>
      </w:r>
      <w:r w:rsidRPr="00542CBB">
        <w:rPr>
          <w:i/>
          <w:sz w:val="22"/>
          <w:szCs w:val="22"/>
        </w:rPr>
        <w:t>toxikus hirtelen ájulás</w:t>
      </w:r>
      <w:r w:rsidRPr="00542CBB">
        <w:rPr>
          <w:sz w:val="22"/>
          <w:szCs w:val="22"/>
        </w:rPr>
        <w:t>, veseműködési zavar, agy- és tüdőödéma és kóma is előfordulhat.</w:t>
      </w:r>
    </w:p>
    <w:p w14:paraId="6EFE5964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Gyermekek esetében hypoglykaemia léphet fel.</w:t>
      </w:r>
    </w:p>
    <w:p w14:paraId="2EB84398" w14:textId="01C855C2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Az intoxikáció kezelése </w:t>
      </w:r>
      <w:r w:rsidR="00AC7BFC" w:rsidRPr="00542CBB">
        <w:rPr>
          <w:sz w:val="22"/>
          <w:szCs w:val="22"/>
        </w:rPr>
        <w:t xml:space="preserve">a </w:t>
      </w:r>
      <w:r w:rsidRPr="00542CBB">
        <w:rPr>
          <w:sz w:val="22"/>
          <w:szCs w:val="22"/>
        </w:rPr>
        <w:t>klinikai tünetekhez, az intoxikáció stádiumához és mértékéhez igazodik. El kell végezni a hatóanyag felszívódását csökkentő szokásos intézkedéseket, a kiürülés meggyorsítását, kontrollálni, ill. rendezni kell a folyadék- és elektrolit-háztartást, a hőszabályozást valamint a légzést.</w:t>
      </w:r>
    </w:p>
    <w:p w14:paraId="6E05F835" w14:textId="77777777" w:rsidR="002D32FF" w:rsidRPr="00542CBB" w:rsidRDefault="002D32FF">
      <w:pPr>
        <w:rPr>
          <w:sz w:val="22"/>
          <w:szCs w:val="22"/>
        </w:rPr>
      </w:pPr>
    </w:p>
    <w:p w14:paraId="0FE3DD9C" w14:textId="16F288C2" w:rsidR="00051715" w:rsidRPr="00542CBB" w:rsidRDefault="00051715" w:rsidP="00051715">
      <w:pPr>
        <w:rPr>
          <w:sz w:val="22"/>
          <w:szCs w:val="22"/>
        </w:rPr>
      </w:pPr>
      <w:r w:rsidRPr="00542CBB">
        <w:rPr>
          <w:sz w:val="22"/>
          <w:szCs w:val="22"/>
        </w:rPr>
        <w:t>A túladagolás egyéb tünetei: sav-bázis egyensúlyzavar, az elektrolit</w:t>
      </w:r>
      <w:r w:rsidR="004957CB" w:rsidRPr="00542CBB">
        <w:rPr>
          <w:sz w:val="22"/>
          <w:szCs w:val="22"/>
        </w:rPr>
        <w:t>-</w:t>
      </w:r>
      <w:r w:rsidRPr="00542CBB">
        <w:rPr>
          <w:sz w:val="22"/>
          <w:szCs w:val="22"/>
        </w:rPr>
        <w:t>egyensúly zavara (pl. káliumvesztés), hipogl</w:t>
      </w:r>
      <w:r w:rsidR="004957CB" w:rsidRPr="00542CBB">
        <w:rPr>
          <w:sz w:val="22"/>
          <w:szCs w:val="22"/>
        </w:rPr>
        <w:t>y</w:t>
      </w:r>
      <w:r w:rsidRPr="00542CBB">
        <w:rPr>
          <w:sz w:val="22"/>
          <w:szCs w:val="22"/>
        </w:rPr>
        <w:t>k</w:t>
      </w:r>
      <w:r w:rsidR="004957CB" w:rsidRPr="00542CBB">
        <w:rPr>
          <w:sz w:val="22"/>
          <w:szCs w:val="22"/>
        </w:rPr>
        <w:t>ae</w:t>
      </w:r>
      <w:r w:rsidRPr="00542CBB">
        <w:rPr>
          <w:sz w:val="22"/>
          <w:szCs w:val="22"/>
        </w:rPr>
        <w:t>mia, gyomor-bélrendszeri vérzés, halláskárosodás/hallászavar, álmosság, szédülés, görcs</w:t>
      </w:r>
      <w:r w:rsidR="004957CB" w:rsidRPr="00542CBB">
        <w:rPr>
          <w:sz w:val="22"/>
          <w:szCs w:val="22"/>
        </w:rPr>
        <w:t>rohamo</w:t>
      </w:r>
      <w:r w:rsidRPr="00542CBB">
        <w:rPr>
          <w:sz w:val="22"/>
          <w:szCs w:val="22"/>
        </w:rPr>
        <w:t xml:space="preserve">k, delírium, hallucinációk, felületes légzés, izzadás, kiszáradás, </w:t>
      </w:r>
      <w:r w:rsidR="003A5292" w:rsidRPr="00542CBB">
        <w:rPr>
          <w:sz w:val="22"/>
          <w:szCs w:val="22"/>
        </w:rPr>
        <w:t xml:space="preserve">idegrendszeri </w:t>
      </w:r>
      <w:r w:rsidR="009569CF" w:rsidRPr="00542CBB">
        <w:rPr>
          <w:sz w:val="22"/>
          <w:szCs w:val="22"/>
        </w:rPr>
        <w:t>d</w:t>
      </w:r>
      <w:r w:rsidRPr="00542CBB">
        <w:rPr>
          <w:sz w:val="22"/>
          <w:szCs w:val="22"/>
        </w:rPr>
        <w:t xml:space="preserve">epresszió, </w:t>
      </w:r>
      <w:r w:rsidR="003A5292" w:rsidRPr="00542CBB">
        <w:rPr>
          <w:sz w:val="22"/>
          <w:szCs w:val="22"/>
        </w:rPr>
        <w:t>keringés</w:t>
      </w:r>
      <w:r w:rsidRPr="00542CBB">
        <w:rPr>
          <w:sz w:val="22"/>
          <w:szCs w:val="22"/>
        </w:rPr>
        <w:t xml:space="preserve"> összeomlás</w:t>
      </w:r>
      <w:r w:rsidR="003A5292" w:rsidRPr="00542CBB">
        <w:rPr>
          <w:sz w:val="22"/>
          <w:szCs w:val="22"/>
        </w:rPr>
        <w:t>a</w:t>
      </w:r>
      <w:r w:rsidRPr="00542CBB">
        <w:rPr>
          <w:sz w:val="22"/>
          <w:szCs w:val="22"/>
        </w:rPr>
        <w:t>, légzésleállás</w:t>
      </w:r>
      <w:r w:rsidR="008B6561" w:rsidRPr="00542CBB">
        <w:rPr>
          <w:sz w:val="22"/>
          <w:szCs w:val="22"/>
        </w:rPr>
        <w:t>.</w:t>
      </w:r>
    </w:p>
    <w:p w14:paraId="5490AF79" w14:textId="7175288E" w:rsidR="00C026DD" w:rsidRPr="00DE7468" w:rsidRDefault="00C026DD" w:rsidP="00C026DD">
      <w:pPr>
        <w:rPr>
          <w:sz w:val="22"/>
          <w:szCs w:val="22"/>
        </w:rPr>
      </w:pPr>
      <w:r w:rsidRPr="00DE7468">
        <w:rPr>
          <w:sz w:val="22"/>
          <w:szCs w:val="22"/>
        </w:rPr>
        <w:t xml:space="preserve">A túladagolás ártalmas lehet az idősekre és </w:t>
      </w:r>
      <w:r w:rsidR="00E56E9A" w:rsidRPr="00542CBB">
        <w:rPr>
          <w:sz w:val="22"/>
          <w:szCs w:val="22"/>
        </w:rPr>
        <w:t xml:space="preserve">különösen </w:t>
      </w:r>
      <w:r w:rsidRPr="00DE7468">
        <w:rPr>
          <w:sz w:val="22"/>
          <w:szCs w:val="22"/>
        </w:rPr>
        <w:t>a kisgyermekekre (a terápia túladagolása, vagy a gyakori, véletlen intoxikáció halált okozhat).</w:t>
      </w:r>
    </w:p>
    <w:p w14:paraId="3000F355" w14:textId="77777777" w:rsidR="00B71618" w:rsidRPr="00DE7468" w:rsidRDefault="00B71618" w:rsidP="00B71618">
      <w:pPr>
        <w:rPr>
          <w:sz w:val="22"/>
          <w:szCs w:val="22"/>
          <w:u w:val="single"/>
        </w:rPr>
      </w:pPr>
    </w:p>
    <w:p w14:paraId="760FE8DC" w14:textId="77777777" w:rsidR="002D32FF" w:rsidRPr="00542CBB" w:rsidRDefault="002D32FF">
      <w:pPr>
        <w:rPr>
          <w:sz w:val="22"/>
          <w:szCs w:val="22"/>
        </w:rPr>
      </w:pPr>
    </w:p>
    <w:p w14:paraId="5B65376E" w14:textId="77777777" w:rsidR="002D32FF" w:rsidRPr="00542CBB" w:rsidRDefault="00FF041B" w:rsidP="00837CBA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5.</w:t>
      </w:r>
      <w:r w:rsidRPr="00542CBB">
        <w:rPr>
          <w:b/>
          <w:sz w:val="22"/>
          <w:szCs w:val="22"/>
        </w:rPr>
        <w:tab/>
        <w:t>FARMAKOLÓGIAI TULAJDONSÁGOK</w:t>
      </w:r>
    </w:p>
    <w:p w14:paraId="550C6C5F" w14:textId="77777777" w:rsidR="002D32FF" w:rsidRPr="00542CBB" w:rsidRDefault="002D32FF" w:rsidP="00837CBA">
      <w:pPr>
        <w:keepNext/>
        <w:rPr>
          <w:sz w:val="22"/>
          <w:szCs w:val="22"/>
        </w:rPr>
      </w:pPr>
    </w:p>
    <w:p w14:paraId="58A66A8D" w14:textId="36A1C4A0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5.1</w:t>
      </w:r>
      <w:r w:rsidRPr="00542CBB">
        <w:rPr>
          <w:b/>
          <w:sz w:val="22"/>
          <w:szCs w:val="22"/>
        </w:rPr>
        <w:tab/>
        <w:t>Farmakodinámiás tulajdonságok</w:t>
      </w:r>
    </w:p>
    <w:p w14:paraId="03528E99" w14:textId="77777777" w:rsidR="002D32FF" w:rsidRPr="00542CBB" w:rsidRDefault="002D32FF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135423A" w14:textId="77777777" w:rsidR="002D32FF" w:rsidRPr="00542CBB" w:rsidRDefault="00FF041B">
      <w:pPr>
        <w:tabs>
          <w:tab w:val="left" w:pos="708"/>
        </w:tabs>
        <w:rPr>
          <w:sz w:val="22"/>
          <w:szCs w:val="22"/>
        </w:rPr>
      </w:pPr>
      <w:r w:rsidRPr="00542CBB">
        <w:rPr>
          <w:sz w:val="22"/>
          <w:szCs w:val="22"/>
        </w:rPr>
        <w:t>Farmakoterápiás csoport: antitrombotikus gyógyszer</w:t>
      </w:r>
      <w:r w:rsidR="007F5B23" w:rsidRPr="00542CBB">
        <w:rPr>
          <w:sz w:val="22"/>
          <w:szCs w:val="22"/>
        </w:rPr>
        <w:t>ek</w:t>
      </w:r>
      <w:r w:rsidRPr="00542CBB">
        <w:rPr>
          <w:sz w:val="22"/>
          <w:szCs w:val="22"/>
        </w:rPr>
        <w:t>, acetilszalicilsav</w:t>
      </w:r>
    </w:p>
    <w:p w14:paraId="433A58DB" w14:textId="7700FD79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ATC</w:t>
      </w:r>
      <w:r w:rsidRPr="00542CBB">
        <w:rPr>
          <w:b/>
          <w:sz w:val="22"/>
          <w:szCs w:val="22"/>
        </w:rPr>
        <w:t xml:space="preserve"> </w:t>
      </w:r>
      <w:r w:rsidRPr="00542CBB">
        <w:rPr>
          <w:sz w:val="22"/>
          <w:szCs w:val="22"/>
        </w:rPr>
        <w:t>kód: B01AC06</w:t>
      </w:r>
    </w:p>
    <w:p w14:paraId="306F935D" w14:textId="77777777" w:rsidR="002D32FF" w:rsidRPr="00542CBB" w:rsidRDefault="002D32FF">
      <w:pPr>
        <w:rPr>
          <w:sz w:val="22"/>
          <w:szCs w:val="22"/>
        </w:rPr>
      </w:pPr>
    </w:p>
    <w:p w14:paraId="43752D67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Az acetilszalicilsav antitrombotikus hatása a t</w:t>
      </w:r>
      <w:r w:rsidR="007F5B23" w:rsidRPr="00542CBB">
        <w:rPr>
          <w:sz w:val="22"/>
          <w:szCs w:val="22"/>
        </w:rPr>
        <w:t>h</w:t>
      </w:r>
      <w:r w:rsidRPr="00542CBB">
        <w:rPr>
          <w:sz w:val="22"/>
          <w:szCs w:val="22"/>
        </w:rPr>
        <w:t>romboc</w:t>
      </w:r>
      <w:r w:rsidR="007F5B23" w:rsidRPr="00542CBB">
        <w:rPr>
          <w:sz w:val="22"/>
          <w:szCs w:val="22"/>
        </w:rPr>
        <w:t>y</w:t>
      </w:r>
      <w:r w:rsidRPr="00542CBB">
        <w:rPr>
          <w:sz w:val="22"/>
          <w:szCs w:val="22"/>
        </w:rPr>
        <w:t>ták tromboxán</w:t>
      </w:r>
      <w:r w:rsidR="007F5B23" w:rsidRPr="00542CBB">
        <w:rPr>
          <w:sz w:val="22"/>
          <w:szCs w:val="22"/>
        </w:rPr>
        <w:t>-</w:t>
      </w:r>
      <w:r w:rsidRPr="00542CBB">
        <w:rPr>
          <w:sz w:val="22"/>
          <w:szCs w:val="22"/>
        </w:rPr>
        <w:t>A</w:t>
      </w:r>
      <w:r w:rsidRPr="00DE7468">
        <w:rPr>
          <w:position w:val="-4"/>
          <w:sz w:val="22"/>
          <w:szCs w:val="22"/>
        </w:rPr>
        <w:t>2</w:t>
      </w:r>
      <w:r w:rsidRPr="00542CBB">
        <w:rPr>
          <w:sz w:val="22"/>
          <w:szCs w:val="22"/>
        </w:rPr>
        <w:t>-szintézisének gátlásán alapul.</w:t>
      </w:r>
    </w:p>
    <w:p w14:paraId="015BA15D" w14:textId="7C08F281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 bélben oldódó filmtabletta </w:t>
      </w:r>
      <w:r w:rsidR="004957CB" w:rsidRPr="00542CBB">
        <w:rPr>
          <w:sz w:val="22"/>
          <w:szCs w:val="22"/>
        </w:rPr>
        <w:t>gyógyszer</w:t>
      </w:r>
      <w:r w:rsidRPr="00542CBB">
        <w:rPr>
          <w:sz w:val="22"/>
          <w:szCs w:val="22"/>
        </w:rPr>
        <w:t xml:space="preserve">forma következtében csökken az acetilszalicilsav emésztőrendszerre gyakorolt hatása. Az új klinikai vizsgálatok kimutatták, hogy az acetilszalicilsav antitrombotikus hatását már nagyon </w:t>
      </w:r>
      <w:r w:rsidR="004957CB" w:rsidRPr="00542CBB">
        <w:rPr>
          <w:sz w:val="22"/>
          <w:szCs w:val="22"/>
        </w:rPr>
        <w:t xml:space="preserve">kis </w:t>
      </w:r>
      <w:r w:rsidRPr="00542CBB">
        <w:rPr>
          <w:sz w:val="22"/>
          <w:szCs w:val="22"/>
        </w:rPr>
        <w:t>dózisban is kifejti.</w:t>
      </w:r>
    </w:p>
    <w:p w14:paraId="334A1134" w14:textId="7E4C4043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Az acetilszalicilsav hatóanyagot a ritkán előforduló Kawasaki-szindróma kezelésében is alkalmazzák.</w:t>
      </w:r>
    </w:p>
    <w:p w14:paraId="3B82B602" w14:textId="77777777" w:rsidR="002D32FF" w:rsidRPr="00542CBB" w:rsidRDefault="002D32FF">
      <w:pPr>
        <w:rPr>
          <w:sz w:val="22"/>
          <w:szCs w:val="22"/>
        </w:rPr>
      </w:pPr>
    </w:p>
    <w:p w14:paraId="208D3FF6" w14:textId="77777777" w:rsidR="0091009A" w:rsidRPr="00542CBB" w:rsidRDefault="0091009A" w:rsidP="0091009A">
      <w:pPr>
        <w:rPr>
          <w:sz w:val="22"/>
          <w:szCs w:val="22"/>
        </w:rPr>
      </w:pPr>
      <w:r w:rsidRPr="00542CBB">
        <w:rPr>
          <w:sz w:val="22"/>
          <w:szCs w:val="22"/>
        </w:rPr>
        <w:t>Vizsgálati adatok alapján feltételezik, hogy együttadáskor az ibuprof</w:t>
      </w:r>
      <w:r w:rsidR="007F5B23" w:rsidRPr="00542CBB">
        <w:rPr>
          <w:sz w:val="22"/>
          <w:szCs w:val="22"/>
        </w:rPr>
        <w:t>é</w:t>
      </w:r>
      <w:r w:rsidRPr="00542CBB">
        <w:rPr>
          <w:sz w:val="22"/>
          <w:szCs w:val="22"/>
        </w:rPr>
        <w:t>n gátolhatja a kis dózisú</w:t>
      </w:r>
      <w:r w:rsidR="007F5B23" w:rsidRPr="00542CBB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>a</w:t>
      </w:r>
      <w:r w:rsidR="007F5B23" w:rsidRPr="00542CBB">
        <w:rPr>
          <w:sz w:val="22"/>
          <w:szCs w:val="22"/>
        </w:rPr>
        <w:t>cetilszalicilsav</w:t>
      </w:r>
      <w:r w:rsidRPr="00542CBB">
        <w:rPr>
          <w:sz w:val="22"/>
          <w:szCs w:val="22"/>
        </w:rPr>
        <w:t xml:space="preserve"> thrombocyta</w:t>
      </w:r>
      <w:r w:rsidR="007F5B23" w:rsidRPr="00542CBB">
        <w:rPr>
          <w:sz w:val="22"/>
          <w:szCs w:val="22"/>
        </w:rPr>
        <w:t>-</w:t>
      </w:r>
      <w:r w:rsidRPr="00542CBB">
        <w:rPr>
          <w:sz w:val="22"/>
          <w:szCs w:val="22"/>
        </w:rPr>
        <w:t>aggregációt gátló hatását.</w:t>
      </w:r>
    </w:p>
    <w:p w14:paraId="65DB7843" w14:textId="77777777" w:rsidR="0091009A" w:rsidRPr="00542CBB" w:rsidRDefault="0091009A" w:rsidP="0091009A">
      <w:pPr>
        <w:rPr>
          <w:sz w:val="22"/>
          <w:szCs w:val="22"/>
        </w:rPr>
      </w:pPr>
      <w:r w:rsidRPr="00542CBB">
        <w:rPr>
          <w:sz w:val="22"/>
          <w:szCs w:val="22"/>
        </w:rPr>
        <w:t>Egy vizsgálatban egyszeri 400</w:t>
      </w:r>
      <w:r w:rsidR="007F5B23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mg dózisú ibuprof</w:t>
      </w:r>
      <w:r w:rsidR="007F5B23" w:rsidRPr="00542CBB">
        <w:rPr>
          <w:sz w:val="22"/>
          <w:szCs w:val="22"/>
        </w:rPr>
        <w:t>é</w:t>
      </w:r>
      <w:r w:rsidRPr="00542CBB">
        <w:rPr>
          <w:sz w:val="22"/>
          <w:szCs w:val="22"/>
        </w:rPr>
        <w:t>nt adtak a 81</w:t>
      </w:r>
      <w:r w:rsidR="007F5B23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mg azonnal oldódó</w:t>
      </w:r>
      <w:r w:rsidR="007F5B23" w:rsidRPr="00542CBB">
        <w:rPr>
          <w:sz w:val="22"/>
          <w:szCs w:val="22"/>
        </w:rPr>
        <w:t xml:space="preserve"> acetilszalicilsavval </w:t>
      </w:r>
      <w:r w:rsidRPr="00542CBB">
        <w:rPr>
          <w:sz w:val="22"/>
          <w:szCs w:val="22"/>
        </w:rPr>
        <w:t xml:space="preserve">együtt (az </w:t>
      </w:r>
      <w:r w:rsidR="007F5B23" w:rsidRPr="00542CBB">
        <w:rPr>
          <w:sz w:val="22"/>
          <w:szCs w:val="22"/>
        </w:rPr>
        <w:t xml:space="preserve">acetilszalicilsav </w:t>
      </w:r>
      <w:r w:rsidRPr="00542CBB">
        <w:rPr>
          <w:sz w:val="22"/>
          <w:szCs w:val="22"/>
        </w:rPr>
        <w:t>adása előtt 8</w:t>
      </w:r>
      <w:r w:rsidR="007F5B23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órán belül</w:t>
      </w:r>
      <w:r w:rsidR="007F5B23" w:rsidRPr="00542CBB">
        <w:rPr>
          <w:sz w:val="22"/>
          <w:szCs w:val="22"/>
        </w:rPr>
        <w:t>,</w:t>
      </w:r>
      <w:r w:rsidRPr="00542CBB">
        <w:rPr>
          <w:sz w:val="22"/>
          <w:szCs w:val="22"/>
        </w:rPr>
        <w:t xml:space="preserve"> illetve után 30</w:t>
      </w:r>
      <w:r w:rsidR="007F5B23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percen belül). Azt</w:t>
      </w:r>
      <w:r w:rsidR="00EB5C69" w:rsidRPr="00542CBB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>találták, hogy csökkent az acetilszalicilsav thromboxán</w:t>
      </w:r>
      <w:r w:rsidR="00EB5C69" w:rsidRPr="00542CBB">
        <w:rPr>
          <w:sz w:val="22"/>
          <w:szCs w:val="22"/>
        </w:rPr>
        <w:t>-</w:t>
      </w:r>
      <w:r w:rsidRPr="00542CBB">
        <w:rPr>
          <w:sz w:val="22"/>
          <w:szCs w:val="22"/>
        </w:rPr>
        <w:t>képződést illetve thrombocyta</w:t>
      </w:r>
      <w:r w:rsidR="00EB5C69" w:rsidRPr="00542CBB">
        <w:rPr>
          <w:sz w:val="22"/>
          <w:szCs w:val="22"/>
        </w:rPr>
        <w:noBreakHyphen/>
      </w:r>
      <w:r w:rsidRPr="00542CBB">
        <w:rPr>
          <w:sz w:val="22"/>
          <w:szCs w:val="22"/>
        </w:rPr>
        <w:t>aggregációt gátló hatása.</w:t>
      </w:r>
    </w:p>
    <w:p w14:paraId="2FA18F83" w14:textId="4E4A3EDA" w:rsidR="0091009A" w:rsidRPr="00542CBB" w:rsidRDefault="0091009A" w:rsidP="0091009A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Azonban ezen adatok korlátai és az </w:t>
      </w:r>
      <w:r w:rsidRPr="00542CBB">
        <w:rPr>
          <w:i/>
          <w:sz w:val="22"/>
          <w:szCs w:val="22"/>
        </w:rPr>
        <w:t>ex vivo</w:t>
      </w:r>
      <w:r w:rsidRPr="00542CBB">
        <w:rPr>
          <w:sz w:val="22"/>
          <w:szCs w:val="22"/>
        </w:rPr>
        <w:t xml:space="preserve"> adatok klinikai körülményekre történő</w:t>
      </w:r>
      <w:r w:rsidR="00EB5C69" w:rsidRPr="00542CBB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>bizonytalan extrapolálhatóságának köszönhetően nem lehet határozott következtetéseket</w:t>
      </w:r>
      <w:r w:rsidR="00EB5C69" w:rsidRPr="00542CBB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>levonni rendszeres ibuprof</w:t>
      </w:r>
      <w:r w:rsidR="00EB5C69" w:rsidRPr="00542CBB">
        <w:rPr>
          <w:sz w:val="22"/>
          <w:szCs w:val="22"/>
        </w:rPr>
        <w:t>é</w:t>
      </w:r>
      <w:r w:rsidRPr="00542CBB">
        <w:rPr>
          <w:sz w:val="22"/>
          <w:szCs w:val="22"/>
        </w:rPr>
        <w:t>n</w:t>
      </w:r>
      <w:r w:rsidR="00EB5C69" w:rsidRPr="00542CBB">
        <w:rPr>
          <w:sz w:val="22"/>
          <w:szCs w:val="22"/>
        </w:rPr>
        <w:t>-</w:t>
      </w:r>
      <w:r w:rsidR="004957CB" w:rsidRPr="00542CBB">
        <w:rPr>
          <w:sz w:val="22"/>
          <w:szCs w:val="22"/>
        </w:rPr>
        <w:t xml:space="preserve">alkalmazás </w:t>
      </w:r>
      <w:r w:rsidRPr="00542CBB">
        <w:rPr>
          <w:sz w:val="22"/>
          <w:szCs w:val="22"/>
        </w:rPr>
        <w:t xml:space="preserve">esetére, </w:t>
      </w:r>
      <w:r w:rsidR="004321F5" w:rsidRPr="00542CBB">
        <w:rPr>
          <w:sz w:val="22"/>
          <w:szCs w:val="22"/>
        </w:rPr>
        <w:t>és</w:t>
      </w:r>
      <w:r w:rsidRPr="00542CBB">
        <w:rPr>
          <w:sz w:val="22"/>
          <w:szCs w:val="22"/>
        </w:rPr>
        <w:t xml:space="preserve"> klinikailag releváns hatás nem</w:t>
      </w:r>
      <w:r w:rsidR="00EB5C69" w:rsidRPr="00542CBB">
        <w:rPr>
          <w:sz w:val="22"/>
          <w:szCs w:val="22"/>
        </w:rPr>
        <w:t xml:space="preserve"> </w:t>
      </w:r>
      <w:r w:rsidRPr="00542CBB">
        <w:rPr>
          <w:sz w:val="22"/>
          <w:szCs w:val="22"/>
        </w:rPr>
        <w:t xml:space="preserve">valószínűsíthető </w:t>
      </w:r>
      <w:r w:rsidR="00EB5C69" w:rsidRPr="00542CBB">
        <w:rPr>
          <w:sz w:val="22"/>
          <w:szCs w:val="22"/>
        </w:rPr>
        <w:t xml:space="preserve">az </w:t>
      </w:r>
      <w:r w:rsidRPr="00542CBB">
        <w:rPr>
          <w:sz w:val="22"/>
          <w:szCs w:val="22"/>
        </w:rPr>
        <w:t>alkalomszerű alkalmazás esetén.</w:t>
      </w:r>
    </w:p>
    <w:p w14:paraId="640B6104" w14:textId="77777777" w:rsidR="0091009A" w:rsidRPr="00542CBB" w:rsidRDefault="0091009A">
      <w:pPr>
        <w:rPr>
          <w:sz w:val="22"/>
          <w:szCs w:val="22"/>
        </w:rPr>
      </w:pPr>
    </w:p>
    <w:p w14:paraId="5BE069DB" w14:textId="0E63A2D2" w:rsidR="00C026DD" w:rsidRPr="00542CBB" w:rsidRDefault="00C026DD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 prosztaglandinszintézis gátlása miatt az acetilszalicilsav a fájdalomcsillapító, lázcsillapító és </w:t>
      </w:r>
      <w:r w:rsidR="00A43B17" w:rsidRPr="00542CBB">
        <w:rPr>
          <w:sz w:val="22"/>
          <w:szCs w:val="22"/>
        </w:rPr>
        <w:t>gyulladáscsökkentő</w:t>
      </w:r>
      <w:r w:rsidRPr="00542CBB">
        <w:rPr>
          <w:sz w:val="22"/>
          <w:szCs w:val="22"/>
        </w:rPr>
        <w:t xml:space="preserve"> tulajdonságokkal rendelkező savképző NSAID-ok csoportjába tartozik.</w:t>
      </w:r>
    </w:p>
    <w:p w14:paraId="6BF5FC81" w14:textId="77777777" w:rsidR="00C026DD" w:rsidRPr="00542CBB" w:rsidRDefault="00C026DD">
      <w:pPr>
        <w:rPr>
          <w:sz w:val="22"/>
          <w:szCs w:val="22"/>
        </w:rPr>
      </w:pPr>
    </w:p>
    <w:p w14:paraId="2395BAC9" w14:textId="77777777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5.2</w:t>
      </w:r>
      <w:r w:rsidRPr="00542CBB">
        <w:rPr>
          <w:b/>
          <w:sz w:val="22"/>
          <w:szCs w:val="22"/>
        </w:rPr>
        <w:tab/>
        <w:t>Farmakokinetikai tulajdonságok</w:t>
      </w:r>
    </w:p>
    <w:p w14:paraId="422B6CD0" w14:textId="77777777" w:rsidR="002D32FF" w:rsidRPr="00542CBB" w:rsidRDefault="002D32FF">
      <w:pPr>
        <w:rPr>
          <w:sz w:val="22"/>
          <w:szCs w:val="22"/>
        </w:rPr>
      </w:pPr>
    </w:p>
    <w:p w14:paraId="16FA3F75" w14:textId="122E493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Az acetilszalicilsav bélben oldódó filmtabletta </w:t>
      </w:r>
      <w:r w:rsidR="004957CB" w:rsidRPr="00542CBB">
        <w:rPr>
          <w:sz w:val="22"/>
          <w:szCs w:val="22"/>
        </w:rPr>
        <w:t>gyógy</w:t>
      </w:r>
      <w:r w:rsidR="00480DA2">
        <w:rPr>
          <w:sz w:val="22"/>
          <w:szCs w:val="22"/>
        </w:rPr>
        <w:t>szer</w:t>
      </w:r>
      <w:r w:rsidRPr="00542CBB">
        <w:rPr>
          <w:sz w:val="22"/>
          <w:szCs w:val="22"/>
        </w:rPr>
        <w:t>formában történő alkalmazásakor a nyombélben szívódik fel. Az alkalmazás után 3</w:t>
      </w:r>
      <w:r w:rsidR="00EB5C69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órával mértek maximális plazmaszinteket. Az acetilszalicilsav enzimatikus úton hidrolizálódik szalicilsavra az emésztőrendszeri nyálkahártyában, de elsősorban a májban. A májban metabolizálódik és főként a vesén keresztül ürül.</w:t>
      </w:r>
    </w:p>
    <w:p w14:paraId="19612174" w14:textId="14BB715D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A bélben oldódó acetilszalicilsav filmtabletták biohasznosulása 80</w:t>
      </w:r>
      <w:r w:rsidR="00EB5C69" w:rsidRPr="00542CBB">
        <w:rPr>
          <w:sz w:val="22"/>
          <w:szCs w:val="22"/>
        </w:rPr>
        <w:noBreakHyphen/>
      </w:r>
      <w:r w:rsidRPr="00542CBB">
        <w:rPr>
          <w:sz w:val="22"/>
          <w:szCs w:val="22"/>
        </w:rPr>
        <w:t xml:space="preserve">100%, </w:t>
      </w:r>
      <w:r w:rsidR="00EB5C69" w:rsidRPr="00542CBB">
        <w:rPr>
          <w:sz w:val="22"/>
          <w:szCs w:val="22"/>
        </w:rPr>
        <w:t xml:space="preserve">a </w:t>
      </w:r>
      <w:r w:rsidRPr="00542CBB">
        <w:rPr>
          <w:sz w:val="22"/>
          <w:szCs w:val="22"/>
        </w:rPr>
        <w:t>felezési időt egy speciális segédanyag hosszabbítja meg 2</w:t>
      </w:r>
      <w:r w:rsidR="00EB5C69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óráról 4</w:t>
      </w:r>
      <w:r w:rsidR="00EB5C69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órára.</w:t>
      </w:r>
    </w:p>
    <w:p w14:paraId="6B1BC574" w14:textId="167A8458" w:rsidR="00345E6B" w:rsidRPr="00542CBB" w:rsidRDefault="00345E6B" w:rsidP="00345E6B">
      <w:pPr>
        <w:tabs>
          <w:tab w:val="left" w:pos="0"/>
        </w:tabs>
        <w:rPr>
          <w:sz w:val="22"/>
          <w:szCs w:val="22"/>
          <w:u w:val="single"/>
        </w:rPr>
      </w:pPr>
    </w:p>
    <w:p w14:paraId="0FCEA1BB" w14:textId="77777777" w:rsidR="008B6561" w:rsidRPr="00DE7468" w:rsidRDefault="008B6561" w:rsidP="008B6561">
      <w:pPr>
        <w:rPr>
          <w:sz w:val="22"/>
          <w:szCs w:val="22"/>
          <w:u w:val="single"/>
        </w:rPr>
      </w:pPr>
      <w:r w:rsidRPr="00DE7468">
        <w:rPr>
          <w:sz w:val="22"/>
          <w:szCs w:val="22"/>
          <w:u w:val="single"/>
        </w:rPr>
        <w:t>Idősek</w:t>
      </w:r>
    </w:p>
    <w:p w14:paraId="051F3930" w14:textId="46262A9A" w:rsidR="008B6561" w:rsidRPr="00DE7468" w:rsidRDefault="008B6561" w:rsidP="008B6561">
      <w:pPr>
        <w:rPr>
          <w:sz w:val="22"/>
          <w:szCs w:val="22"/>
        </w:rPr>
      </w:pPr>
      <w:r w:rsidRPr="00DE7468">
        <w:rPr>
          <w:sz w:val="22"/>
          <w:szCs w:val="22"/>
        </w:rPr>
        <w:t>A farmakokinetikai vizsgálatok azt mutatják, hogy a</w:t>
      </w:r>
      <w:r w:rsidR="00B02E16" w:rsidRPr="00542CBB">
        <w:rPr>
          <w:sz w:val="22"/>
          <w:szCs w:val="22"/>
        </w:rPr>
        <w:t>z átlagos</w:t>
      </w:r>
      <w:r w:rsidRPr="00DE7468">
        <w:rPr>
          <w:sz w:val="22"/>
          <w:szCs w:val="22"/>
        </w:rPr>
        <w:t xml:space="preserve"> szalicilát-clearance alacsonyabb volt az idős</w:t>
      </w:r>
      <w:r w:rsidR="00D91351" w:rsidRPr="00DE7468">
        <w:rPr>
          <w:sz w:val="22"/>
          <w:szCs w:val="22"/>
        </w:rPr>
        <w:t>ebb</w:t>
      </w:r>
      <w:r w:rsidRPr="00DE7468">
        <w:rPr>
          <w:sz w:val="22"/>
          <w:szCs w:val="22"/>
        </w:rPr>
        <w:t xml:space="preserve"> nőknél, mint a fiatal nőknél. Egyszeri 650</w:t>
      </w:r>
      <w:r w:rsidR="004957CB" w:rsidRPr="00542CBB">
        <w:rPr>
          <w:sz w:val="22"/>
          <w:szCs w:val="22"/>
        </w:rPr>
        <w:t> </w:t>
      </w:r>
      <w:r w:rsidRPr="00DE7468">
        <w:rPr>
          <w:sz w:val="22"/>
          <w:szCs w:val="22"/>
        </w:rPr>
        <w:t>mg acetilszalicilsav</w:t>
      </w:r>
      <w:r w:rsidR="004957CB" w:rsidRPr="00542CBB">
        <w:rPr>
          <w:sz w:val="22"/>
          <w:szCs w:val="22"/>
        </w:rPr>
        <w:t>-dózist</w:t>
      </w:r>
      <w:r w:rsidRPr="00DE7468">
        <w:rPr>
          <w:sz w:val="22"/>
          <w:szCs w:val="22"/>
        </w:rPr>
        <w:t xml:space="preserve"> alkalmaztak, amelyet intravénásan vagy szájon át adtak be. A fiatal férfiak és az idős</w:t>
      </w:r>
      <w:r w:rsidR="00D91351" w:rsidRPr="00DE7468">
        <w:rPr>
          <w:sz w:val="22"/>
          <w:szCs w:val="22"/>
        </w:rPr>
        <w:t>ebb</w:t>
      </w:r>
      <w:r w:rsidRPr="00DE7468">
        <w:rPr>
          <w:sz w:val="22"/>
          <w:szCs w:val="22"/>
        </w:rPr>
        <w:t xml:space="preserve"> férfiak </w:t>
      </w:r>
      <w:r w:rsidR="004E2422" w:rsidRPr="00542CBB">
        <w:rPr>
          <w:sz w:val="22"/>
          <w:szCs w:val="22"/>
        </w:rPr>
        <w:t xml:space="preserve">esetén a clearance </w:t>
      </w:r>
      <w:r w:rsidRPr="00DE7468">
        <w:rPr>
          <w:sz w:val="22"/>
          <w:szCs w:val="22"/>
        </w:rPr>
        <w:t>közötti különbség nem volt szignifikáns. A</w:t>
      </w:r>
      <w:r w:rsidR="004E2422" w:rsidRPr="00542CBB">
        <w:rPr>
          <w:sz w:val="22"/>
          <w:szCs w:val="22"/>
        </w:rPr>
        <w:t xml:space="preserve"> szabad szalicilát-frakció a plazmában az életkor növekedésével jelentősen nő férfiaknál és nőknél is, de a</w:t>
      </w:r>
      <w:r w:rsidRPr="00DE7468">
        <w:rPr>
          <w:sz w:val="22"/>
          <w:szCs w:val="22"/>
        </w:rPr>
        <w:t xml:space="preserve"> szabad szalicilát </w:t>
      </w:r>
      <w:r w:rsidR="004E2422" w:rsidRPr="00542CBB">
        <w:rPr>
          <w:sz w:val="22"/>
          <w:szCs w:val="22"/>
        </w:rPr>
        <w:t xml:space="preserve">maximális </w:t>
      </w:r>
      <w:r w:rsidRPr="00DE7468">
        <w:rPr>
          <w:sz w:val="22"/>
          <w:szCs w:val="22"/>
        </w:rPr>
        <w:t>plazmakoncentrációja nem változik az életkorral.</w:t>
      </w:r>
    </w:p>
    <w:p w14:paraId="19E18709" w14:textId="413D2CCA" w:rsidR="008B6561" w:rsidRPr="00DE7468" w:rsidRDefault="004E2422" w:rsidP="008B6561">
      <w:pPr>
        <w:rPr>
          <w:sz w:val="22"/>
          <w:szCs w:val="22"/>
        </w:rPr>
      </w:pPr>
      <w:r w:rsidRPr="00542CBB">
        <w:rPr>
          <w:sz w:val="22"/>
          <w:szCs w:val="22"/>
        </w:rPr>
        <w:t>Az e</w:t>
      </w:r>
      <w:r w:rsidR="008B6561" w:rsidRPr="00DE7468">
        <w:rPr>
          <w:sz w:val="22"/>
          <w:szCs w:val="22"/>
        </w:rPr>
        <w:t>gyszeri dózis felezési ideje rövidebb volt a fiataloknál, mint az időseknél. Az időseknél hosszabb az egyszeri dózis felezési ideje, mint a többszöri adagolás követően.</w:t>
      </w:r>
    </w:p>
    <w:p w14:paraId="7C061844" w14:textId="77777777" w:rsidR="008B6561" w:rsidRPr="00DE7468" w:rsidRDefault="008B6561" w:rsidP="008B6561">
      <w:pPr>
        <w:rPr>
          <w:sz w:val="22"/>
          <w:szCs w:val="22"/>
        </w:rPr>
      </w:pPr>
    </w:p>
    <w:p w14:paraId="10DDEB28" w14:textId="65BC59D4" w:rsidR="008B6561" w:rsidRPr="00542CBB" w:rsidRDefault="008B6561" w:rsidP="008B6561">
      <w:pPr>
        <w:rPr>
          <w:sz w:val="22"/>
          <w:szCs w:val="22"/>
        </w:rPr>
      </w:pPr>
      <w:r w:rsidRPr="00DE7468">
        <w:rPr>
          <w:sz w:val="22"/>
          <w:szCs w:val="22"/>
        </w:rPr>
        <w:t>Amikor az acetilszalicilsav vesén keresztüli eliminációját tanulmányozták, az eredmények azt mutatták, hogy a napi 3</w:t>
      </w:r>
      <w:r w:rsidR="004957CB" w:rsidRPr="00542CBB">
        <w:rPr>
          <w:sz w:val="22"/>
          <w:szCs w:val="22"/>
        </w:rPr>
        <w:t> </w:t>
      </w:r>
      <w:r w:rsidRPr="00DE7468">
        <w:rPr>
          <w:sz w:val="22"/>
          <w:szCs w:val="22"/>
        </w:rPr>
        <w:t>g-os dózis növeli a húgysav kiválasztását, míg a napi 1-2</w:t>
      </w:r>
      <w:r w:rsidR="004957CB" w:rsidRPr="00542CBB">
        <w:rPr>
          <w:sz w:val="22"/>
          <w:szCs w:val="22"/>
        </w:rPr>
        <w:t> </w:t>
      </w:r>
      <w:r w:rsidRPr="00DE7468">
        <w:rPr>
          <w:sz w:val="22"/>
          <w:szCs w:val="22"/>
        </w:rPr>
        <w:t xml:space="preserve">g-os dózis húgysav-retenciót okoz. A </w:t>
      </w:r>
      <w:r w:rsidR="004957CB" w:rsidRPr="00542CBB">
        <w:rPr>
          <w:sz w:val="22"/>
          <w:szCs w:val="22"/>
        </w:rPr>
        <w:t>vizsgálat</w:t>
      </w:r>
      <w:r w:rsidRPr="00DE7468">
        <w:rPr>
          <w:sz w:val="22"/>
          <w:szCs w:val="22"/>
        </w:rPr>
        <w:t xml:space="preserve"> azt mutatja, hogy az acetilszalicilsav kis dózisa 1 hetes adagolás</w:t>
      </w:r>
      <w:r w:rsidR="00833A24" w:rsidRPr="00542CBB">
        <w:rPr>
          <w:sz w:val="22"/>
          <w:szCs w:val="22"/>
        </w:rPr>
        <w:t xml:space="preserve"> után</w:t>
      </w:r>
      <w:r w:rsidRPr="00DE7468">
        <w:rPr>
          <w:sz w:val="22"/>
          <w:szCs w:val="22"/>
        </w:rPr>
        <w:t xml:space="preserve"> jelentősen megváltoztatja a vesefunkciót az idős betegek egy részénél, főként azoknál, akiknél már korábban is fennállt hypoalbumin</w:t>
      </w:r>
      <w:r w:rsidR="004957CB" w:rsidRPr="00542CBB">
        <w:rPr>
          <w:sz w:val="22"/>
          <w:szCs w:val="22"/>
        </w:rPr>
        <w:t>ae</w:t>
      </w:r>
      <w:r w:rsidRPr="00DE7468">
        <w:rPr>
          <w:sz w:val="22"/>
          <w:szCs w:val="22"/>
        </w:rPr>
        <w:t>mia.</w:t>
      </w:r>
    </w:p>
    <w:p w14:paraId="3E4D3097" w14:textId="77777777" w:rsidR="002D32FF" w:rsidRPr="00542CBB" w:rsidRDefault="002D32FF">
      <w:pPr>
        <w:rPr>
          <w:sz w:val="22"/>
          <w:szCs w:val="22"/>
        </w:rPr>
      </w:pPr>
    </w:p>
    <w:p w14:paraId="324DD557" w14:textId="77777777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5.3</w:t>
      </w:r>
      <w:r w:rsidRPr="00542CBB">
        <w:rPr>
          <w:b/>
          <w:sz w:val="22"/>
          <w:szCs w:val="22"/>
        </w:rPr>
        <w:tab/>
        <w:t>A preklinikai biztonságossági vizsgálatok eredményei</w:t>
      </w:r>
    </w:p>
    <w:p w14:paraId="6EFE4531" w14:textId="77777777" w:rsidR="002D32FF" w:rsidRPr="00542CBB" w:rsidRDefault="002D32FF">
      <w:pPr>
        <w:rPr>
          <w:sz w:val="22"/>
          <w:szCs w:val="22"/>
        </w:rPr>
      </w:pPr>
    </w:p>
    <w:p w14:paraId="2BB159CB" w14:textId="70C11AF8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 </w:t>
      </w:r>
      <w:r w:rsidRPr="00542CBB">
        <w:rPr>
          <w:i/>
          <w:sz w:val="22"/>
          <w:szCs w:val="22"/>
        </w:rPr>
        <w:t>preklinikai vizsgálatok</w:t>
      </w:r>
      <w:r w:rsidRPr="00542CBB">
        <w:rPr>
          <w:sz w:val="22"/>
          <w:szCs w:val="22"/>
        </w:rPr>
        <w:t xml:space="preserve"> eredményeit szájon</w:t>
      </w:r>
      <w:r w:rsidR="00833A24" w:rsidRPr="00542CBB">
        <w:rPr>
          <w:sz w:val="22"/>
          <w:szCs w:val="22"/>
        </w:rPr>
        <w:t xml:space="preserve"> át történő</w:t>
      </w:r>
      <w:r w:rsidRPr="00542CBB">
        <w:rPr>
          <w:sz w:val="22"/>
          <w:szCs w:val="22"/>
        </w:rPr>
        <w:t>, orron</w:t>
      </w:r>
      <w:r w:rsidR="00833A24" w:rsidRPr="00542CBB">
        <w:rPr>
          <w:sz w:val="22"/>
          <w:szCs w:val="22"/>
        </w:rPr>
        <w:t xml:space="preserve"> keresztüli</w:t>
      </w:r>
      <w:r w:rsidRPr="00542CBB">
        <w:rPr>
          <w:sz w:val="22"/>
          <w:szCs w:val="22"/>
        </w:rPr>
        <w:t xml:space="preserve">, bőr alá </w:t>
      </w:r>
      <w:r w:rsidR="00833A24" w:rsidRPr="00542CBB">
        <w:rPr>
          <w:sz w:val="22"/>
          <w:szCs w:val="22"/>
        </w:rPr>
        <w:t xml:space="preserve">történő </w:t>
      </w:r>
      <w:r w:rsidRPr="00542CBB">
        <w:rPr>
          <w:sz w:val="22"/>
          <w:szCs w:val="22"/>
        </w:rPr>
        <w:t xml:space="preserve">és intravénás </w:t>
      </w:r>
      <w:r w:rsidR="00833A24" w:rsidRPr="00542CBB">
        <w:rPr>
          <w:sz w:val="22"/>
          <w:szCs w:val="22"/>
        </w:rPr>
        <w:t xml:space="preserve">alkalmazással </w:t>
      </w:r>
      <w:r w:rsidRPr="00542CBB">
        <w:rPr>
          <w:sz w:val="22"/>
          <w:szCs w:val="22"/>
        </w:rPr>
        <w:t>egereken, patkányokon, tengerimalacokon, nyulakon és kutyákon végzett kísérletek adták.</w:t>
      </w:r>
    </w:p>
    <w:p w14:paraId="4DCE974A" w14:textId="604BCB9A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 krónikus </w:t>
      </w:r>
      <w:r w:rsidR="00C92556" w:rsidRPr="00542CBB">
        <w:rPr>
          <w:sz w:val="22"/>
          <w:szCs w:val="22"/>
        </w:rPr>
        <w:t xml:space="preserve">toxicitási </w:t>
      </w:r>
      <w:r w:rsidRPr="00542CBB">
        <w:rPr>
          <w:sz w:val="22"/>
          <w:szCs w:val="22"/>
        </w:rPr>
        <w:t xml:space="preserve">vizsgálatokban az acetilszalicilsav </w:t>
      </w:r>
      <w:r w:rsidR="00C92556" w:rsidRPr="00542CBB">
        <w:rPr>
          <w:sz w:val="22"/>
          <w:szCs w:val="22"/>
        </w:rPr>
        <w:t>humán</w:t>
      </w:r>
      <w:r w:rsidRPr="00542CBB">
        <w:rPr>
          <w:sz w:val="22"/>
          <w:szCs w:val="22"/>
        </w:rPr>
        <w:t xml:space="preserve"> dózisban történő </w:t>
      </w:r>
      <w:r w:rsidR="00C92556" w:rsidRPr="00542CBB">
        <w:rPr>
          <w:sz w:val="22"/>
          <w:szCs w:val="22"/>
        </w:rPr>
        <w:t xml:space="preserve">alkalmazása </w:t>
      </w:r>
      <w:r w:rsidRPr="00542CBB">
        <w:rPr>
          <w:sz w:val="22"/>
          <w:szCs w:val="22"/>
        </w:rPr>
        <w:t>nem mutatott jelentős különbséget a kontrollcsoporthoz képest.</w:t>
      </w:r>
    </w:p>
    <w:p w14:paraId="098EC3DC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Az </w:t>
      </w:r>
      <w:r w:rsidRPr="00542CBB">
        <w:rPr>
          <w:i/>
          <w:sz w:val="22"/>
          <w:szCs w:val="22"/>
        </w:rPr>
        <w:t>in vitro</w:t>
      </w:r>
      <w:r w:rsidRPr="00542CBB">
        <w:rPr>
          <w:sz w:val="22"/>
          <w:szCs w:val="22"/>
        </w:rPr>
        <w:t xml:space="preserve"> vizsgálatok nem utalnak az acetilszalicilsav </w:t>
      </w:r>
      <w:r w:rsidR="007F1969" w:rsidRPr="00542CBB">
        <w:rPr>
          <w:sz w:val="22"/>
          <w:szCs w:val="22"/>
        </w:rPr>
        <w:t xml:space="preserve">esetében a </w:t>
      </w:r>
      <w:r w:rsidRPr="00542CBB">
        <w:rPr>
          <w:sz w:val="22"/>
          <w:szCs w:val="22"/>
        </w:rPr>
        <w:t>génmutáció előidézésének lehetőségére.</w:t>
      </w:r>
    </w:p>
    <w:p w14:paraId="44FC7775" w14:textId="77777777" w:rsidR="002D32FF" w:rsidRPr="00542CBB" w:rsidRDefault="002D32FF">
      <w:pPr>
        <w:rPr>
          <w:sz w:val="22"/>
          <w:szCs w:val="22"/>
        </w:rPr>
      </w:pPr>
    </w:p>
    <w:p w14:paraId="247FA79C" w14:textId="77777777" w:rsidR="002D32FF" w:rsidRPr="00542CBB" w:rsidRDefault="00FF041B">
      <w:pPr>
        <w:rPr>
          <w:i/>
          <w:sz w:val="22"/>
          <w:szCs w:val="22"/>
        </w:rPr>
      </w:pPr>
      <w:r w:rsidRPr="00542CBB">
        <w:rPr>
          <w:i/>
          <w:sz w:val="22"/>
          <w:szCs w:val="22"/>
        </w:rPr>
        <w:t>Reproduk</w:t>
      </w:r>
      <w:r w:rsidR="007F1969" w:rsidRPr="00542CBB">
        <w:rPr>
          <w:i/>
          <w:sz w:val="22"/>
          <w:szCs w:val="22"/>
        </w:rPr>
        <w:t>tív</w:t>
      </w:r>
      <w:r w:rsidRPr="00542CBB">
        <w:rPr>
          <w:i/>
          <w:sz w:val="22"/>
          <w:szCs w:val="22"/>
        </w:rPr>
        <w:t xml:space="preserve"> toxi</w:t>
      </w:r>
      <w:r w:rsidR="007F1969" w:rsidRPr="00542CBB">
        <w:rPr>
          <w:i/>
          <w:sz w:val="22"/>
          <w:szCs w:val="22"/>
        </w:rPr>
        <w:t>citás</w:t>
      </w:r>
    </w:p>
    <w:p w14:paraId="504DD8EC" w14:textId="51854FAA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Állatkísérletekben (patkány, kutya) az acetilszalicilsav </w:t>
      </w:r>
      <w:r w:rsidR="00C92556" w:rsidRPr="00542CBB">
        <w:rPr>
          <w:sz w:val="22"/>
          <w:szCs w:val="22"/>
        </w:rPr>
        <w:t xml:space="preserve">nagyobb </w:t>
      </w:r>
      <w:r w:rsidRPr="00542CBB">
        <w:rPr>
          <w:sz w:val="22"/>
          <w:szCs w:val="22"/>
        </w:rPr>
        <w:t xml:space="preserve">dózisban történő </w:t>
      </w:r>
      <w:r w:rsidR="00C92556" w:rsidRPr="00542CBB">
        <w:rPr>
          <w:sz w:val="22"/>
          <w:szCs w:val="22"/>
        </w:rPr>
        <w:t xml:space="preserve">alkalmazása </w:t>
      </w:r>
      <w:r w:rsidRPr="00542CBB">
        <w:rPr>
          <w:sz w:val="22"/>
          <w:szCs w:val="22"/>
        </w:rPr>
        <w:t>torz embrionális fejlődést eredményezett.</w:t>
      </w:r>
    </w:p>
    <w:p w14:paraId="5587B9FD" w14:textId="77777777" w:rsidR="002D32FF" w:rsidRPr="00542CBB" w:rsidRDefault="002D32FF">
      <w:pPr>
        <w:rPr>
          <w:sz w:val="22"/>
          <w:szCs w:val="22"/>
        </w:rPr>
      </w:pPr>
    </w:p>
    <w:p w14:paraId="52F6FA19" w14:textId="77777777" w:rsidR="002D32FF" w:rsidRPr="00542CBB" w:rsidRDefault="002D32FF">
      <w:pPr>
        <w:rPr>
          <w:sz w:val="22"/>
          <w:szCs w:val="22"/>
        </w:rPr>
      </w:pPr>
    </w:p>
    <w:p w14:paraId="67E56D18" w14:textId="77777777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6.</w:t>
      </w:r>
      <w:r w:rsidRPr="00542CBB">
        <w:rPr>
          <w:b/>
          <w:sz w:val="22"/>
          <w:szCs w:val="22"/>
        </w:rPr>
        <w:tab/>
        <w:t>GYÓGYSZERÉSZETI JELLEMZŐK</w:t>
      </w:r>
    </w:p>
    <w:p w14:paraId="67970DA7" w14:textId="77777777" w:rsidR="002D32FF" w:rsidRPr="00542CBB" w:rsidRDefault="002D32FF">
      <w:pPr>
        <w:rPr>
          <w:sz w:val="22"/>
          <w:szCs w:val="22"/>
        </w:rPr>
      </w:pPr>
    </w:p>
    <w:p w14:paraId="28F3BB00" w14:textId="77777777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6.1</w:t>
      </w:r>
      <w:r w:rsidRPr="00542CBB">
        <w:rPr>
          <w:b/>
          <w:sz w:val="22"/>
          <w:szCs w:val="22"/>
        </w:rPr>
        <w:tab/>
        <w:t>Segédanyagok felsorolása</w:t>
      </w:r>
    </w:p>
    <w:p w14:paraId="2959C817" w14:textId="77777777" w:rsidR="002D32FF" w:rsidRPr="00542CBB" w:rsidRDefault="002D32FF">
      <w:pPr>
        <w:rPr>
          <w:sz w:val="22"/>
          <w:szCs w:val="22"/>
        </w:rPr>
      </w:pPr>
    </w:p>
    <w:p w14:paraId="745DF311" w14:textId="77777777" w:rsidR="007F1969" w:rsidRPr="00542CBB" w:rsidRDefault="00FF041B">
      <w:pPr>
        <w:rPr>
          <w:i/>
          <w:sz w:val="22"/>
          <w:szCs w:val="22"/>
        </w:rPr>
      </w:pPr>
      <w:r w:rsidRPr="00542CBB">
        <w:rPr>
          <w:i/>
          <w:sz w:val="22"/>
          <w:szCs w:val="22"/>
        </w:rPr>
        <w:t>Tablettamag:</w:t>
      </w:r>
    </w:p>
    <w:p w14:paraId="5342D5C6" w14:textId="024E1836" w:rsidR="007F1969" w:rsidRPr="00542CBB" w:rsidRDefault="00C92556">
      <w:pPr>
        <w:rPr>
          <w:sz w:val="22"/>
          <w:szCs w:val="22"/>
        </w:rPr>
      </w:pPr>
      <w:r w:rsidRPr="00542CBB">
        <w:rPr>
          <w:sz w:val="22"/>
          <w:szCs w:val="22"/>
        </w:rPr>
        <w:t>v</w:t>
      </w:r>
      <w:r w:rsidR="00FF041B" w:rsidRPr="00542CBB">
        <w:rPr>
          <w:sz w:val="22"/>
          <w:szCs w:val="22"/>
        </w:rPr>
        <w:t>ízmentes kolloid szilícium-dioxid,</w:t>
      </w:r>
    </w:p>
    <w:p w14:paraId="460FFDD9" w14:textId="09036EDE" w:rsidR="007F1969" w:rsidRPr="00542CBB" w:rsidRDefault="00C92556">
      <w:pPr>
        <w:rPr>
          <w:sz w:val="22"/>
          <w:szCs w:val="22"/>
        </w:rPr>
      </w:pPr>
      <w:r w:rsidRPr="00542CBB">
        <w:rPr>
          <w:sz w:val="22"/>
          <w:szCs w:val="22"/>
        </w:rPr>
        <w:t>m</w:t>
      </w:r>
      <w:r w:rsidR="00FF041B" w:rsidRPr="00542CBB">
        <w:rPr>
          <w:sz w:val="22"/>
          <w:szCs w:val="22"/>
        </w:rPr>
        <w:t>ikrokristályos cellulóz,</w:t>
      </w:r>
    </w:p>
    <w:p w14:paraId="6E8A3D67" w14:textId="63C0E44F" w:rsidR="007F1969" w:rsidRPr="00542CBB" w:rsidRDefault="00C92556">
      <w:pPr>
        <w:rPr>
          <w:sz w:val="22"/>
          <w:szCs w:val="22"/>
        </w:rPr>
      </w:pPr>
      <w:r w:rsidRPr="00542CBB">
        <w:rPr>
          <w:sz w:val="22"/>
          <w:szCs w:val="22"/>
        </w:rPr>
        <w:t>b</w:t>
      </w:r>
      <w:r w:rsidR="00FF041B" w:rsidRPr="00542CBB">
        <w:rPr>
          <w:sz w:val="22"/>
          <w:szCs w:val="22"/>
        </w:rPr>
        <w:t>urgonyakeményítő,</w:t>
      </w:r>
    </w:p>
    <w:p w14:paraId="486294E0" w14:textId="1B1A7DF3" w:rsidR="002D32FF" w:rsidRPr="00542CBB" w:rsidRDefault="00C92556">
      <w:pPr>
        <w:rPr>
          <w:sz w:val="22"/>
          <w:szCs w:val="22"/>
        </w:rPr>
      </w:pPr>
      <w:r w:rsidRPr="00542CBB">
        <w:rPr>
          <w:sz w:val="22"/>
          <w:szCs w:val="22"/>
        </w:rPr>
        <w:t>l</w:t>
      </w:r>
      <w:r w:rsidR="00FF041B" w:rsidRPr="00542CBB">
        <w:rPr>
          <w:sz w:val="22"/>
          <w:szCs w:val="22"/>
        </w:rPr>
        <w:t>aktóz-monohidrát (60</w:t>
      </w:r>
      <w:r w:rsidR="007F1969" w:rsidRPr="00542CBB">
        <w:rPr>
          <w:sz w:val="22"/>
          <w:szCs w:val="22"/>
        </w:rPr>
        <w:t> </w:t>
      </w:r>
      <w:r w:rsidR="00FF041B" w:rsidRPr="00542CBB">
        <w:rPr>
          <w:sz w:val="22"/>
          <w:szCs w:val="22"/>
        </w:rPr>
        <w:t>mg)</w:t>
      </w:r>
    </w:p>
    <w:p w14:paraId="08F623FA" w14:textId="77777777" w:rsidR="009D2624" w:rsidRPr="00542CBB" w:rsidRDefault="009D2624">
      <w:pPr>
        <w:rPr>
          <w:sz w:val="22"/>
          <w:szCs w:val="22"/>
          <w:u w:val="single"/>
        </w:rPr>
      </w:pPr>
    </w:p>
    <w:p w14:paraId="65CEF60D" w14:textId="77777777" w:rsidR="007F1969" w:rsidRPr="00542CBB" w:rsidRDefault="007F1969">
      <w:pPr>
        <w:rPr>
          <w:i/>
          <w:sz w:val="22"/>
          <w:szCs w:val="22"/>
        </w:rPr>
      </w:pPr>
      <w:r w:rsidRPr="00542CBB">
        <w:rPr>
          <w:i/>
          <w:sz w:val="22"/>
          <w:szCs w:val="22"/>
        </w:rPr>
        <w:t>Filmb</w:t>
      </w:r>
      <w:r w:rsidR="00FF041B" w:rsidRPr="00542CBB">
        <w:rPr>
          <w:i/>
          <w:sz w:val="22"/>
          <w:szCs w:val="22"/>
        </w:rPr>
        <w:t>evonat:</w:t>
      </w:r>
    </w:p>
    <w:p w14:paraId="4FC22E75" w14:textId="625E82EE" w:rsidR="007F1969" w:rsidRPr="00542CBB" w:rsidRDefault="00C92556">
      <w:pPr>
        <w:rPr>
          <w:sz w:val="22"/>
          <w:szCs w:val="22"/>
        </w:rPr>
      </w:pPr>
      <w:r w:rsidRPr="00542CBB">
        <w:rPr>
          <w:sz w:val="22"/>
          <w:szCs w:val="22"/>
        </w:rPr>
        <w:t>g</w:t>
      </w:r>
      <w:r w:rsidR="00FF041B" w:rsidRPr="00542CBB">
        <w:rPr>
          <w:sz w:val="22"/>
          <w:szCs w:val="22"/>
        </w:rPr>
        <w:t>licerin-triacetát,</w:t>
      </w:r>
    </w:p>
    <w:p w14:paraId="677D2142" w14:textId="5ED1D261" w:rsidR="007F1969" w:rsidRPr="00542CBB" w:rsidRDefault="00C92556">
      <w:pPr>
        <w:rPr>
          <w:sz w:val="22"/>
          <w:szCs w:val="22"/>
        </w:rPr>
      </w:pPr>
      <w:r w:rsidRPr="00542CBB">
        <w:rPr>
          <w:sz w:val="22"/>
          <w:szCs w:val="22"/>
        </w:rPr>
        <w:t>t</w:t>
      </w:r>
      <w:r w:rsidR="00FF041B" w:rsidRPr="00542CBB">
        <w:rPr>
          <w:sz w:val="22"/>
          <w:szCs w:val="22"/>
        </w:rPr>
        <w:t>alkum,</w:t>
      </w:r>
    </w:p>
    <w:p w14:paraId="4671CA40" w14:textId="102BAB08" w:rsidR="002D32FF" w:rsidRPr="00542CBB" w:rsidRDefault="00C92556">
      <w:pPr>
        <w:rPr>
          <w:sz w:val="22"/>
          <w:szCs w:val="22"/>
        </w:rPr>
      </w:pPr>
      <w:r w:rsidRPr="00542CBB">
        <w:rPr>
          <w:sz w:val="22"/>
          <w:szCs w:val="22"/>
        </w:rPr>
        <w:t>m</w:t>
      </w:r>
      <w:r w:rsidR="00FF041B" w:rsidRPr="00542CBB">
        <w:rPr>
          <w:sz w:val="22"/>
          <w:szCs w:val="22"/>
        </w:rPr>
        <w:t>etakrilsav-etil-akrilát-kopolimer (1:1) 30%-os diszperzió</w:t>
      </w:r>
    </w:p>
    <w:p w14:paraId="1668DAF6" w14:textId="77777777" w:rsidR="002D32FF" w:rsidRPr="00542CBB" w:rsidRDefault="002D32FF">
      <w:pPr>
        <w:rPr>
          <w:sz w:val="22"/>
          <w:szCs w:val="22"/>
        </w:rPr>
      </w:pPr>
    </w:p>
    <w:p w14:paraId="4FA4BD73" w14:textId="77777777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6.2</w:t>
      </w:r>
      <w:r w:rsidRPr="00542CBB">
        <w:rPr>
          <w:b/>
          <w:sz w:val="22"/>
          <w:szCs w:val="22"/>
        </w:rPr>
        <w:tab/>
        <w:t>Inkompatibilitások</w:t>
      </w:r>
    </w:p>
    <w:p w14:paraId="7E04B373" w14:textId="77777777" w:rsidR="002D32FF" w:rsidRPr="00542CBB" w:rsidRDefault="002D32FF">
      <w:pPr>
        <w:rPr>
          <w:sz w:val="22"/>
          <w:szCs w:val="22"/>
        </w:rPr>
      </w:pPr>
    </w:p>
    <w:p w14:paraId="15653858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Nem ismert.</w:t>
      </w:r>
    </w:p>
    <w:p w14:paraId="672F3B4B" w14:textId="77777777" w:rsidR="002D32FF" w:rsidRPr="00542CBB" w:rsidRDefault="002D32FF">
      <w:pPr>
        <w:rPr>
          <w:sz w:val="22"/>
          <w:szCs w:val="22"/>
        </w:rPr>
      </w:pPr>
    </w:p>
    <w:p w14:paraId="1A029659" w14:textId="77777777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6.3</w:t>
      </w:r>
      <w:r w:rsidRPr="00542CBB">
        <w:rPr>
          <w:b/>
          <w:sz w:val="22"/>
          <w:szCs w:val="22"/>
        </w:rPr>
        <w:tab/>
        <w:t>Felhasználhatósági időtartam</w:t>
      </w:r>
    </w:p>
    <w:p w14:paraId="704E8F99" w14:textId="77777777" w:rsidR="002D32FF" w:rsidRPr="00542CBB" w:rsidRDefault="002D32FF">
      <w:pPr>
        <w:rPr>
          <w:sz w:val="22"/>
          <w:szCs w:val="22"/>
        </w:rPr>
      </w:pPr>
    </w:p>
    <w:p w14:paraId="10E7D46D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3 év.</w:t>
      </w:r>
    </w:p>
    <w:p w14:paraId="28CD062F" w14:textId="77777777" w:rsidR="002D32FF" w:rsidRPr="00542CBB" w:rsidRDefault="002D32FF">
      <w:pPr>
        <w:rPr>
          <w:sz w:val="22"/>
          <w:szCs w:val="22"/>
        </w:rPr>
      </w:pPr>
    </w:p>
    <w:p w14:paraId="5C72EF79" w14:textId="77777777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6.4</w:t>
      </w:r>
      <w:r w:rsidRPr="00542CBB">
        <w:rPr>
          <w:b/>
          <w:sz w:val="22"/>
          <w:szCs w:val="22"/>
        </w:rPr>
        <w:tab/>
        <w:t>Különleges tárolási előírások</w:t>
      </w:r>
    </w:p>
    <w:p w14:paraId="4059C9DA" w14:textId="77777777" w:rsidR="002D32FF" w:rsidRPr="00542CBB" w:rsidRDefault="002D32FF">
      <w:pPr>
        <w:rPr>
          <w:sz w:val="22"/>
          <w:szCs w:val="22"/>
        </w:rPr>
      </w:pPr>
    </w:p>
    <w:p w14:paraId="4FA18251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 xml:space="preserve">Legfeljebb </w:t>
      </w:r>
      <w:r w:rsidR="005A1614" w:rsidRPr="00542CBB">
        <w:rPr>
          <w:sz w:val="22"/>
          <w:szCs w:val="22"/>
        </w:rPr>
        <w:t>30</w:t>
      </w:r>
      <w:r w:rsidR="00553942" w:rsidRPr="00542CBB">
        <w:rPr>
          <w:sz w:val="22"/>
          <w:szCs w:val="22"/>
        </w:rPr>
        <w:t> </w:t>
      </w:r>
      <w:r w:rsidRPr="00542CBB">
        <w:rPr>
          <w:sz w:val="22"/>
          <w:szCs w:val="22"/>
        </w:rPr>
        <w:t>°C-on tárolandó.</w:t>
      </w:r>
    </w:p>
    <w:p w14:paraId="02113A44" w14:textId="77777777" w:rsidR="002D32FF" w:rsidRPr="00542CBB" w:rsidRDefault="002D32FF">
      <w:pPr>
        <w:rPr>
          <w:sz w:val="22"/>
          <w:szCs w:val="22"/>
        </w:rPr>
      </w:pPr>
    </w:p>
    <w:p w14:paraId="69F4F833" w14:textId="77777777" w:rsidR="002D32FF" w:rsidRPr="00542CBB" w:rsidRDefault="00FF041B">
      <w:pPr>
        <w:tabs>
          <w:tab w:val="left" w:pos="708"/>
        </w:tabs>
        <w:ind w:left="567" w:hanging="567"/>
        <w:jc w:val="both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6.5</w:t>
      </w:r>
      <w:r w:rsidRPr="00542CBB">
        <w:rPr>
          <w:b/>
          <w:sz w:val="22"/>
          <w:szCs w:val="22"/>
        </w:rPr>
        <w:tab/>
        <w:t>Csomagolás típusa és kiszerelése</w:t>
      </w:r>
    </w:p>
    <w:p w14:paraId="75E2B0E4" w14:textId="77777777" w:rsidR="002D32FF" w:rsidRPr="00542CBB" w:rsidRDefault="002D32FF">
      <w:pPr>
        <w:rPr>
          <w:sz w:val="22"/>
          <w:szCs w:val="22"/>
        </w:rPr>
      </w:pPr>
    </w:p>
    <w:p w14:paraId="14A90F0B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30 db, 50 db és 100 db gyomornedv-ellenálló filmtabletta átlátszó, színtelen PVC//Al buborékcsomagolásban és dobozban.</w:t>
      </w:r>
    </w:p>
    <w:p w14:paraId="34B2E859" w14:textId="77777777" w:rsidR="002D32FF" w:rsidRPr="00542CBB" w:rsidRDefault="002D32FF">
      <w:pPr>
        <w:rPr>
          <w:sz w:val="22"/>
          <w:szCs w:val="22"/>
        </w:rPr>
      </w:pPr>
    </w:p>
    <w:p w14:paraId="4E885F85" w14:textId="77777777" w:rsidR="002D32FF" w:rsidRPr="00542CBB" w:rsidRDefault="00FF041B">
      <w:pPr>
        <w:spacing w:line="260" w:lineRule="atLeast"/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6.6</w:t>
      </w:r>
      <w:r w:rsidRPr="00542CBB">
        <w:rPr>
          <w:b/>
          <w:sz w:val="22"/>
          <w:szCs w:val="22"/>
        </w:rPr>
        <w:tab/>
      </w:r>
      <w:r w:rsidRPr="00DE7468">
        <w:rPr>
          <w:b/>
          <w:sz w:val="22"/>
          <w:szCs w:val="22"/>
        </w:rPr>
        <w:t>A megsemmisítésre vonatkozó különleges óvintézkedések és egyéb, a készítmény kezelésével kapcsolatos információk</w:t>
      </w:r>
    </w:p>
    <w:p w14:paraId="60C54C34" w14:textId="77777777" w:rsidR="002D32FF" w:rsidRPr="00542CBB" w:rsidRDefault="002D32FF">
      <w:pPr>
        <w:rPr>
          <w:sz w:val="22"/>
          <w:szCs w:val="22"/>
        </w:rPr>
      </w:pPr>
    </w:p>
    <w:p w14:paraId="0C094D65" w14:textId="764D1171" w:rsidR="002D32FF" w:rsidRPr="00542CBB" w:rsidRDefault="00C92556">
      <w:pPr>
        <w:rPr>
          <w:sz w:val="22"/>
          <w:szCs w:val="22"/>
        </w:rPr>
      </w:pPr>
      <w:r w:rsidRPr="00542CBB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5BEAE1BF" w14:textId="77777777" w:rsidR="002D32FF" w:rsidRPr="00542CBB" w:rsidRDefault="002D32FF">
      <w:pPr>
        <w:rPr>
          <w:sz w:val="22"/>
          <w:szCs w:val="22"/>
        </w:rPr>
      </w:pPr>
    </w:p>
    <w:p w14:paraId="5CE35638" w14:textId="77777777" w:rsidR="002D32FF" w:rsidRPr="00542CBB" w:rsidRDefault="00FF041B">
      <w:pPr>
        <w:rPr>
          <w:sz w:val="22"/>
          <w:szCs w:val="22"/>
        </w:rPr>
      </w:pPr>
      <w:r w:rsidRPr="00542CBB">
        <w:rPr>
          <w:b/>
          <w:sz w:val="22"/>
          <w:szCs w:val="22"/>
        </w:rPr>
        <w:t>Megjegyzés</w:t>
      </w:r>
      <w:r w:rsidRPr="00542CBB">
        <w:rPr>
          <w:sz w:val="22"/>
          <w:szCs w:val="22"/>
        </w:rPr>
        <w:t xml:space="preserve">: </w:t>
      </w:r>
      <w:r w:rsidRPr="00542CBB">
        <w:rPr>
          <w:rFonts w:ascii="Wingdings" w:hAnsi="Wingdings"/>
          <w:b/>
          <w:sz w:val="22"/>
          <w:szCs w:val="22"/>
        </w:rPr>
        <w:t></w:t>
      </w:r>
      <w:r w:rsidRPr="00542CBB">
        <w:rPr>
          <w:sz w:val="22"/>
          <w:szCs w:val="22"/>
        </w:rPr>
        <w:t xml:space="preserve"> (egy kereszt)</w:t>
      </w:r>
    </w:p>
    <w:p w14:paraId="186F8986" w14:textId="77777777" w:rsidR="002D32FF" w:rsidRPr="00DE7468" w:rsidRDefault="00FF041B">
      <w:pPr>
        <w:pStyle w:val="Cmsor2"/>
        <w:rPr>
          <w:sz w:val="22"/>
          <w:szCs w:val="22"/>
        </w:rPr>
      </w:pPr>
      <w:r w:rsidRPr="00DE7468">
        <w:rPr>
          <w:sz w:val="22"/>
          <w:szCs w:val="22"/>
        </w:rPr>
        <w:t>Osztályozás: I. csoport</w:t>
      </w:r>
    </w:p>
    <w:p w14:paraId="09FB91BB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Orvosi rendelvény nélkül is kiadható gyógyszer (VN).</w:t>
      </w:r>
    </w:p>
    <w:p w14:paraId="13126151" w14:textId="77777777" w:rsidR="002D32FF" w:rsidRPr="00542CBB" w:rsidRDefault="002D32FF">
      <w:pPr>
        <w:rPr>
          <w:sz w:val="22"/>
          <w:szCs w:val="22"/>
        </w:rPr>
      </w:pPr>
    </w:p>
    <w:p w14:paraId="432C249C" w14:textId="77777777" w:rsidR="002D32FF" w:rsidRPr="00542CBB" w:rsidRDefault="002D32FF">
      <w:pPr>
        <w:rPr>
          <w:sz w:val="22"/>
          <w:szCs w:val="22"/>
        </w:rPr>
      </w:pPr>
    </w:p>
    <w:p w14:paraId="0F8559C1" w14:textId="77777777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7.</w:t>
      </w:r>
      <w:r w:rsidRPr="00542CBB">
        <w:rPr>
          <w:b/>
          <w:sz w:val="22"/>
          <w:szCs w:val="22"/>
        </w:rPr>
        <w:tab/>
        <w:t>A FORGALOMBA HOZATALI ENGEDÉLY JOGOSULTJA</w:t>
      </w:r>
    </w:p>
    <w:p w14:paraId="09D0F5DE" w14:textId="77777777" w:rsidR="002D32FF" w:rsidRPr="00542CBB" w:rsidRDefault="002D32FF">
      <w:pPr>
        <w:rPr>
          <w:sz w:val="22"/>
          <w:szCs w:val="22"/>
        </w:rPr>
      </w:pPr>
    </w:p>
    <w:p w14:paraId="3074F454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PharmaSwiss Ceska Republika s.r.o., Jankovcova 1569/2c, 170 000 Prága, Csehország</w:t>
      </w:r>
    </w:p>
    <w:p w14:paraId="11CE1A94" w14:textId="77777777" w:rsidR="002D32FF" w:rsidRPr="00542CBB" w:rsidRDefault="002D32FF">
      <w:pPr>
        <w:rPr>
          <w:sz w:val="22"/>
          <w:szCs w:val="22"/>
        </w:rPr>
      </w:pPr>
    </w:p>
    <w:p w14:paraId="2ADE4DFF" w14:textId="77777777" w:rsidR="002D32FF" w:rsidRPr="00542CBB" w:rsidRDefault="002D32FF">
      <w:pPr>
        <w:rPr>
          <w:sz w:val="22"/>
          <w:szCs w:val="22"/>
        </w:rPr>
      </w:pPr>
    </w:p>
    <w:p w14:paraId="2D630C40" w14:textId="77777777" w:rsidR="002D32FF" w:rsidRPr="00542CBB" w:rsidRDefault="00FF041B">
      <w:pPr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8.</w:t>
      </w:r>
      <w:r w:rsidRPr="00542CBB">
        <w:rPr>
          <w:b/>
          <w:sz w:val="22"/>
          <w:szCs w:val="22"/>
        </w:rPr>
        <w:tab/>
        <w:t>A FORGALOMBAHOZATALI ENGEDÉLY SZÁMA(I)</w:t>
      </w:r>
    </w:p>
    <w:p w14:paraId="4BD9BA35" w14:textId="77777777" w:rsidR="002D32FF" w:rsidRPr="00542CBB" w:rsidRDefault="002D32FF">
      <w:pPr>
        <w:rPr>
          <w:sz w:val="22"/>
          <w:szCs w:val="22"/>
        </w:rPr>
      </w:pPr>
    </w:p>
    <w:p w14:paraId="7AC95D9D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OGYI-T-21571/01</w:t>
      </w:r>
      <w:r w:rsidRPr="00542CBB">
        <w:rPr>
          <w:sz w:val="22"/>
          <w:szCs w:val="22"/>
        </w:rPr>
        <w:tab/>
      </w:r>
      <w:r w:rsidRPr="00542CBB">
        <w:rPr>
          <w:sz w:val="22"/>
          <w:szCs w:val="22"/>
        </w:rPr>
        <w:tab/>
        <w:t>30 db</w:t>
      </w:r>
    </w:p>
    <w:p w14:paraId="1A19527D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OGYI-T-21571/02</w:t>
      </w:r>
      <w:r w:rsidRPr="00542CBB">
        <w:rPr>
          <w:sz w:val="22"/>
          <w:szCs w:val="22"/>
        </w:rPr>
        <w:tab/>
      </w:r>
      <w:r w:rsidRPr="00542CBB">
        <w:rPr>
          <w:sz w:val="22"/>
          <w:szCs w:val="22"/>
        </w:rPr>
        <w:tab/>
        <w:t>50 db</w:t>
      </w:r>
    </w:p>
    <w:p w14:paraId="587E4207" w14:textId="77777777" w:rsidR="002D32FF" w:rsidRPr="00542CBB" w:rsidRDefault="00FF041B">
      <w:pPr>
        <w:rPr>
          <w:sz w:val="22"/>
          <w:szCs w:val="22"/>
        </w:rPr>
      </w:pPr>
      <w:r w:rsidRPr="00542CBB">
        <w:rPr>
          <w:sz w:val="22"/>
          <w:szCs w:val="22"/>
        </w:rPr>
        <w:t>OGYI-T-21571/03</w:t>
      </w:r>
      <w:r w:rsidRPr="00542CBB">
        <w:rPr>
          <w:sz w:val="22"/>
          <w:szCs w:val="22"/>
        </w:rPr>
        <w:tab/>
      </w:r>
      <w:r w:rsidRPr="00542CBB">
        <w:rPr>
          <w:sz w:val="22"/>
          <w:szCs w:val="22"/>
        </w:rPr>
        <w:tab/>
        <w:t>100 db</w:t>
      </w:r>
    </w:p>
    <w:p w14:paraId="7EB7DE5B" w14:textId="77777777" w:rsidR="002D32FF" w:rsidRPr="00542CBB" w:rsidRDefault="002D32FF">
      <w:pPr>
        <w:rPr>
          <w:sz w:val="22"/>
          <w:szCs w:val="22"/>
        </w:rPr>
      </w:pPr>
    </w:p>
    <w:p w14:paraId="6EDA44C3" w14:textId="77777777" w:rsidR="002D32FF" w:rsidRPr="00542CBB" w:rsidRDefault="002D32FF">
      <w:pPr>
        <w:rPr>
          <w:sz w:val="22"/>
          <w:szCs w:val="22"/>
        </w:rPr>
      </w:pPr>
    </w:p>
    <w:p w14:paraId="468CE8D9" w14:textId="77777777" w:rsidR="002D32FF" w:rsidRPr="00542CBB" w:rsidRDefault="00FF041B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542CBB">
        <w:rPr>
          <w:b/>
          <w:sz w:val="22"/>
          <w:szCs w:val="22"/>
        </w:rPr>
        <w:t>9.</w:t>
      </w:r>
      <w:r w:rsidRPr="00542CBB">
        <w:rPr>
          <w:b/>
          <w:sz w:val="22"/>
          <w:szCs w:val="22"/>
        </w:rPr>
        <w:tab/>
        <w:t>A FORGALOMBA HOZATALI ENGEDÉLY ELSŐ KIADÁSÁNAK</w:t>
      </w:r>
      <w:r w:rsidR="009D2624" w:rsidRPr="00542CBB">
        <w:rPr>
          <w:b/>
          <w:sz w:val="22"/>
          <w:szCs w:val="22"/>
        </w:rPr>
        <w:t xml:space="preserve"> </w:t>
      </w:r>
      <w:r w:rsidRPr="00542CBB">
        <w:rPr>
          <w:b/>
          <w:sz w:val="22"/>
          <w:szCs w:val="22"/>
        </w:rPr>
        <w:t>/ MEGÚJÍTÁSÁNAK DÁTUMA</w:t>
      </w:r>
    </w:p>
    <w:p w14:paraId="26CD97FD" w14:textId="77777777" w:rsidR="002D32FF" w:rsidRPr="00542CBB" w:rsidRDefault="002D32FF">
      <w:pPr>
        <w:rPr>
          <w:sz w:val="22"/>
          <w:szCs w:val="22"/>
        </w:rPr>
      </w:pPr>
    </w:p>
    <w:p w14:paraId="384C7F81" w14:textId="77777777" w:rsidR="009D2624" w:rsidRPr="00542CBB" w:rsidRDefault="009D2624">
      <w:pPr>
        <w:rPr>
          <w:sz w:val="22"/>
          <w:szCs w:val="22"/>
        </w:rPr>
      </w:pPr>
      <w:r w:rsidRPr="00DE7468">
        <w:rPr>
          <w:sz w:val="22"/>
          <w:szCs w:val="22"/>
        </w:rPr>
        <w:t>A forgalomba hozatali engedély első kiadásának dátuma</w:t>
      </w:r>
      <w:r w:rsidRPr="00542CBB">
        <w:rPr>
          <w:sz w:val="22"/>
          <w:szCs w:val="22"/>
        </w:rPr>
        <w:t xml:space="preserve">: </w:t>
      </w:r>
      <w:r w:rsidR="00FF041B" w:rsidRPr="00542CBB">
        <w:rPr>
          <w:sz w:val="22"/>
          <w:szCs w:val="22"/>
        </w:rPr>
        <w:t>2005. február 2.</w:t>
      </w:r>
    </w:p>
    <w:p w14:paraId="69C45359" w14:textId="77777777" w:rsidR="009D2624" w:rsidRPr="00542CBB" w:rsidRDefault="009D2624">
      <w:pPr>
        <w:rPr>
          <w:sz w:val="22"/>
          <w:szCs w:val="22"/>
        </w:rPr>
      </w:pPr>
    </w:p>
    <w:p w14:paraId="2BBE7538" w14:textId="77777777" w:rsidR="002D32FF" w:rsidRPr="00542CBB" w:rsidRDefault="009D2624">
      <w:pPr>
        <w:rPr>
          <w:sz w:val="22"/>
          <w:szCs w:val="22"/>
        </w:rPr>
      </w:pPr>
      <w:r w:rsidRPr="00DE7468">
        <w:rPr>
          <w:sz w:val="22"/>
          <w:szCs w:val="22"/>
        </w:rPr>
        <w:t>A forgalomba hozatali engedély legutóbbi megújításának dátuma:</w:t>
      </w:r>
      <w:r w:rsidR="00FF041B" w:rsidRPr="00542CBB">
        <w:rPr>
          <w:sz w:val="22"/>
          <w:szCs w:val="22"/>
        </w:rPr>
        <w:t xml:space="preserve"> 2010</w:t>
      </w:r>
      <w:r w:rsidR="00695D9C" w:rsidRPr="00542CBB">
        <w:rPr>
          <w:sz w:val="22"/>
          <w:szCs w:val="22"/>
        </w:rPr>
        <w:t xml:space="preserve">. április </w:t>
      </w:r>
      <w:r w:rsidR="00FF041B" w:rsidRPr="00542CBB">
        <w:rPr>
          <w:sz w:val="22"/>
          <w:szCs w:val="22"/>
        </w:rPr>
        <w:t>21</w:t>
      </w:r>
      <w:r w:rsidR="00695D9C" w:rsidRPr="00542CBB">
        <w:rPr>
          <w:sz w:val="22"/>
          <w:szCs w:val="22"/>
        </w:rPr>
        <w:t>.</w:t>
      </w:r>
    </w:p>
    <w:p w14:paraId="44A3B0CC" w14:textId="77777777" w:rsidR="002D32FF" w:rsidRPr="00542CBB" w:rsidRDefault="002D32FF">
      <w:pPr>
        <w:rPr>
          <w:sz w:val="22"/>
          <w:szCs w:val="22"/>
        </w:rPr>
      </w:pPr>
    </w:p>
    <w:p w14:paraId="56C25893" w14:textId="77777777" w:rsidR="002D32FF" w:rsidRPr="00542CBB" w:rsidRDefault="002D32FF">
      <w:pPr>
        <w:rPr>
          <w:sz w:val="22"/>
          <w:szCs w:val="22"/>
        </w:rPr>
      </w:pPr>
    </w:p>
    <w:p w14:paraId="78CCF0C4" w14:textId="77777777" w:rsidR="002D32FF" w:rsidRPr="00542CBB" w:rsidRDefault="00FF041B">
      <w:pPr>
        <w:rPr>
          <w:sz w:val="22"/>
          <w:szCs w:val="22"/>
        </w:rPr>
      </w:pPr>
      <w:r w:rsidRPr="00542CBB">
        <w:rPr>
          <w:b/>
          <w:sz w:val="22"/>
          <w:szCs w:val="22"/>
        </w:rPr>
        <w:t>10</w:t>
      </w:r>
      <w:r w:rsidRPr="00542CBB">
        <w:rPr>
          <w:b/>
          <w:sz w:val="22"/>
          <w:szCs w:val="22"/>
        </w:rPr>
        <w:tab/>
        <w:t>A SZÖVEG ELLENŐRZÉSÉNEK DÁTUMA</w:t>
      </w:r>
    </w:p>
    <w:p w14:paraId="693D8896" w14:textId="77777777" w:rsidR="002D32FF" w:rsidRPr="00542CBB" w:rsidRDefault="002D32FF">
      <w:pPr>
        <w:rPr>
          <w:sz w:val="22"/>
          <w:szCs w:val="22"/>
        </w:rPr>
      </w:pPr>
    </w:p>
    <w:p w14:paraId="78ADC638" w14:textId="6410BA05" w:rsidR="00FF041B" w:rsidRPr="00CC51F6" w:rsidRDefault="00C92556">
      <w:pPr>
        <w:pStyle w:val="Normal1"/>
        <w:rPr>
          <w:sz w:val="22"/>
          <w:szCs w:val="22"/>
        </w:rPr>
      </w:pPr>
      <w:r w:rsidRPr="00542CBB">
        <w:rPr>
          <w:sz w:val="22"/>
          <w:szCs w:val="22"/>
        </w:rPr>
        <w:t xml:space="preserve">2026. </w:t>
      </w:r>
      <w:r w:rsidR="00DE7468">
        <w:rPr>
          <w:sz w:val="22"/>
          <w:szCs w:val="22"/>
        </w:rPr>
        <w:t>április 2.</w:t>
      </w:r>
      <w:bookmarkStart w:id="3" w:name="_GoBack"/>
      <w:bookmarkEnd w:id="3"/>
    </w:p>
    <w:sectPr w:rsidR="00FF041B" w:rsidRPr="00CC51F6" w:rsidSect="00843995">
      <w:headerReference w:type="default" r:id="rId8"/>
      <w:footerReference w:type="first" r:id="rId9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6BE5D0C" w16cex:dateUtc="2026-03-20T11:59:00Z"/>
  <w16cex:commentExtensible w16cex:durableId="15384E56" w16cex:dateUtc="2026-03-20T11:53:00Z"/>
  <w16cex:commentExtensible w16cex:durableId="7252799E" w16cex:dateUtc="2026-03-27T13:21:00Z"/>
  <w16cex:commentExtensible w16cex:durableId="028DA24B" w16cex:dateUtc="2026-03-20T11:54:00Z"/>
  <w16cex:commentExtensible w16cex:durableId="7A9BF22A" w16cex:dateUtc="2025-07-24T11:44:00Z"/>
  <w16cex:commentExtensible w16cex:durableId="2CB368FF" w16cex:dateUtc="2025-09-18T12:01:00Z"/>
  <w16cex:commentExtensible w16cex:durableId="71287A70" w16cex:dateUtc="2026-03-27T13:54:00Z"/>
  <w16cex:commentExtensible w16cex:durableId="17C85213" w16cex:dateUtc="2026-03-27T14:42:00Z"/>
  <w16cex:commentExtensible w16cex:durableId="702073EE" w16cex:dateUtc="2025-07-24T11:39:00Z"/>
  <w16cex:commentExtensible w16cex:durableId="0432B745" w16cex:dateUtc="2025-09-18T12:09:00Z"/>
  <w16cex:commentExtensible w16cex:durableId="5123C6DC" w16cex:dateUtc="2025-07-24T11:50:00Z"/>
  <w16cex:commentExtensible w16cex:durableId="68500F2A" w16cex:dateUtc="2025-09-23T09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24DB0AE" w16cid:durableId="324DB0AE"/>
  <w16cid:commentId w16cid:paraId="2CE2D1C2" w16cid:durableId="56BE5D0C"/>
  <w16cid:commentId w16cid:paraId="079B6860" w16cid:durableId="15384E56"/>
  <w16cid:commentId w16cid:paraId="5E55C8C9" w16cid:durableId="7252799E"/>
  <w16cid:commentId w16cid:paraId="2DA0CD03" w16cid:durableId="028DA24B"/>
  <w16cid:commentId w16cid:paraId="1F39D357" w16cid:durableId="7A9BF22A"/>
  <w16cid:commentId w16cid:paraId="4F6D39AE" w16cid:durableId="2CB368FF"/>
  <w16cid:commentId w16cid:paraId="2849DC21" w16cid:durableId="71287A70"/>
  <w16cid:commentId w16cid:paraId="2C88BEB4" w16cid:durableId="17C85213"/>
  <w16cid:commentId w16cid:paraId="518D01D5" w16cid:durableId="702073EE"/>
  <w16cid:commentId w16cid:paraId="62B30CC9" w16cid:durableId="0432B745"/>
  <w16cid:commentId w16cid:paraId="1816C0A2" w16cid:durableId="5123C6DC"/>
  <w16cid:commentId w16cid:paraId="094905AD" w16cid:durableId="68500F2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8270CE" w14:textId="77777777" w:rsidR="00297471" w:rsidRPr="003E3F31" w:rsidRDefault="00297471">
      <w:r w:rsidRPr="003E3F31">
        <w:separator/>
      </w:r>
    </w:p>
  </w:endnote>
  <w:endnote w:type="continuationSeparator" w:id="0">
    <w:p w14:paraId="755B052C" w14:textId="77777777" w:rsidR="00297471" w:rsidRPr="003E3F31" w:rsidRDefault="00297471">
      <w:r w:rsidRPr="003E3F3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61AAA" w14:textId="6CAA3707" w:rsidR="00297471" w:rsidRPr="003E3F31" w:rsidRDefault="00297471" w:rsidP="00CF2EC4">
    <w:pPr>
      <w:pStyle w:val="llb"/>
    </w:pPr>
    <w:r>
      <w:rPr>
        <w:sz w:val="18"/>
        <w:szCs w:val="18"/>
      </w:rPr>
      <w:t>NNGYK/GYSZ/66899/2024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0F294" w14:textId="77777777" w:rsidR="00297471" w:rsidRPr="003E3F31" w:rsidRDefault="00297471">
      <w:r w:rsidRPr="003E3F31">
        <w:separator/>
      </w:r>
    </w:p>
  </w:footnote>
  <w:footnote w:type="continuationSeparator" w:id="0">
    <w:p w14:paraId="4B7AE8B4" w14:textId="77777777" w:rsidR="00297471" w:rsidRPr="003E3F31" w:rsidRDefault="00297471">
      <w:r w:rsidRPr="003E3F3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4CB49" w14:textId="1DD9E5DA" w:rsidR="00297471" w:rsidRPr="003E3F31" w:rsidRDefault="00297471">
    <w:pPr>
      <w:pStyle w:val="lfej"/>
      <w:jc w:val="center"/>
      <w:rPr>
        <w:sz w:val="18"/>
        <w:szCs w:val="18"/>
      </w:rPr>
    </w:pPr>
    <w:r w:rsidRPr="003E3F31">
      <w:rPr>
        <w:sz w:val="18"/>
        <w:szCs w:val="18"/>
      </w:rPr>
      <w:fldChar w:fldCharType="begin"/>
    </w:r>
    <w:r w:rsidRPr="003E3F31">
      <w:rPr>
        <w:sz w:val="18"/>
        <w:szCs w:val="18"/>
      </w:rPr>
      <w:instrText xml:space="preserve">page \*arabic </w:instrText>
    </w:r>
    <w:r w:rsidRPr="003E3F31">
      <w:rPr>
        <w:sz w:val="18"/>
        <w:szCs w:val="18"/>
      </w:rPr>
      <w:fldChar w:fldCharType="separate"/>
    </w:r>
    <w:r w:rsidR="00DE7468">
      <w:rPr>
        <w:noProof/>
        <w:sz w:val="18"/>
        <w:szCs w:val="18"/>
      </w:rPr>
      <w:t>12</w:t>
    </w:r>
    <w:r w:rsidRPr="003E3F3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260A"/>
    <w:multiLevelType w:val="hybridMultilevel"/>
    <w:tmpl w:val="31607F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E1290"/>
    <w:multiLevelType w:val="hybridMultilevel"/>
    <w:tmpl w:val="3A6A7916"/>
    <w:lvl w:ilvl="0" w:tplc="92FE89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D4A96"/>
    <w:multiLevelType w:val="hybridMultilevel"/>
    <w:tmpl w:val="3ED6F9CE"/>
    <w:lvl w:ilvl="0" w:tplc="ABB021B0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988640F"/>
    <w:multiLevelType w:val="hybridMultilevel"/>
    <w:tmpl w:val="C5FE4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E2CC2"/>
    <w:multiLevelType w:val="hybridMultilevel"/>
    <w:tmpl w:val="F3F49C74"/>
    <w:lvl w:ilvl="0" w:tplc="F2486666">
      <w:numFmt w:val="bullet"/>
      <w:lvlText w:val="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9C756F"/>
    <w:multiLevelType w:val="hybridMultilevel"/>
    <w:tmpl w:val="0826E4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74A92"/>
    <w:multiLevelType w:val="hybridMultilevel"/>
    <w:tmpl w:val="24FE94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90CE6E">
      <w:numFmt w:val="bullet"/>
      <w:lvlText w:val="•"/>
      <w:lvlJc w:val="left"/>
      <w:pPr>
        <w:ind w:left="1650" w:hanging="57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A30B45"/>
    <w:multiLevelType w:val="hybridMultilevel"/>
    <w:tmpl w:val="55A06F7C"/>
    <w:lvl w:ilvl="0" w:tplc="ABB021B0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A247EDA"/>
    <w:multiLevelType w:val="hybridMultilevel"/>
    <w:tmpl w:val="90244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8"/>
  </w:num>
  <w:num w:numId="5">
    <w:abstractNumId w:val="2"/>
  </w:num>
  <w:num w:numId="6">
    <w:abstractNumId w:val="7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defaultTabStop w:val="567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059"/>
    <w:rsid w:val="00002C33"/>
    <w:rsid w:val="00005901"/>
    <w:rsid w:val="00020F1B"/>
    <w:rsid w:val="00026D47"/>
    <w:rsid w:val="00031289"/>
    <w:rsid w:val="00035C9D"/>
    <w:rsid w:val="00040DF3"/>
    <w:rsid w:val="00047829"/>
    <w:rsid w:val="00051715"/>
    <w:rsid w:val="00071944"/>
    <w:rsid w:val="00072EDD"/>
    <w:rsid w:val="00073589"/>
    <w:rsid w:val="000870B0"/>
    <w:rsid w:val="00093E1F"/>
    <w:rsid w:val="000A3B8B"/>
    <w:rsid w:val="000A3E78"/>
    <w:rsid w:val="000A65C8"/>
    <w:rsid w:val="000A66D0"/>
    <w:rsid w:val="000B6C2E"/>
    <w:rsid w:val="000C04FC"/>
    <w:rsid w:val="000C5E20"/>
    <w:rsid w:val="00123D59"/>
    <w:rsid w:val="0012696C"/>
    <w:rsid w:val="001C1241"/>
    <w:rsid w:val="001D44CF"/>
    <w:rsid w:val="001D5BC6"/>
    <w:rsid w:val="001F60F6"/>
    <w:rsid w:val="00214D3B"/>
    <w:rsid w:val="002155B8"/>
    <w:rsid w:val="00222D2E"/>
    <w:rsid w:val="00223CFF"/>
    <w:rsid w:val="002263CE"/>
    <w:rsid w:val="00233EBF"/>
    <w:rsid w:val="00250E6A"/>
    <w:rsid w:val="002702BB"/>
    <w:rsid w:val="00271EC1"/>
    <w:rsid w:val="00287675"/>
    <w:rsid w:val="002877FC"/>
    <w:rsid w:val="00297471"/>
    <w:rsid w:val="002A46F3"/>
    <w:rsid w:val="002A6CC0"/>
    <w:rsid w:val="002B4DE8"/>
    <w:rsid w:val="002B623B"/>
    <w:rsid w:val="002C304F"/>
    <w:rsid w:val="002C341E"/>
    <w:rsid w:val="002C5EBE"/>
    <w:rsid w:val="002D202F"/>
    <w:rsid w:val="002D32FF"/>
    <w:rsid w:val="002E0912"/>
    <w:rsid w:val="002E4CAC"/>
    <w:rsid w:val="00310264"/>
    <w:rsid w:val="003110F3"/>
    <w:rsid w:val="00311AAF"/>
    <w:rsid w:val="00325A2E"/>
    <w:rsid w:val="00325F31"/>
    <w:rsid w:val="00327D70"/>
    <w:rsid w:val="00335DBF"/>
    <w:rsid w:val="00345E6B"/>
    <w:rsid w:val="00351628"/>
    <w:rsid w:val="00365E4A"/>
    <w:rsid w:val="003779D8"/>
    <w:rsid w:val="0038100E"/>
    <w:rsid w:val="00382D2E"/>
    <w:rsid w:val="00386999"/>
    <w:rsid w:val="00386A15"/>
    <w:rsid w:val="003A5292"/>
    <w:rsid w:val="003B048D"/>
    <w:rsid w:val="003B4458"/>
    <w:rsid w:val="003B6A95"/>
    <w:rsid w:val="003C118B"/>
    <w:rsid w:val="003E3F31"/>
    <w:rsid w:val="004106F7"/>
    <w:rsid w:val="00417849"/>
    <w:rsid w:val="004321F5"/>
    <w:rsid w:val="00437E05"/>
    <w:rsid w:val="004739D9"/>
    <w:rsid w:val="00480DA2"/>
    <w:rsid w:val="0048790B"/>
    <w:rsid w:val="0049009A"/>
    <w:rsid w:val="00490E62"/>
    <w:rsid w:val="004957CB"/>
    <w:rsid w:val="004B4AD5"/>
    <w:rsid w:val="004C4919"/>
    <w:rsid w:val="004C7960"/>
    <w:rsid w:val="004D2E44"/>
    <w:rsid w:val="004D6125"/>
    <w:rsid w:val="004E2422"/>
    <w:rsid w:val="00506805"/>
    <w:rsid w:val="005206D9"/>
    <w:rsid w:val="00535AED"/>
    <w:rsid w:val="00542CBB"/>
    <w:rsid w:val="00544511"/>
    <w:rsid w:val="00553942"/>
    <w:rsid w:val="00580D10"/>
    <w:rsid w:val="00597ABE"/>
    <w:rsid w:val="005A1614"/>
    <w:rsid w:val="005A6F76"/>
    <w:rsid w:val="005B17F4"/>
    <w:rsid w:val="005B2200"/>
    <w:rsid w:val="005C1BDE"/>
    <w:rsid w:val="005C613B"/>
    <w:rsid w:val="005D1008"/>
    <w:rsid w:val="005D65C4"/>
    <w:rsid w:val="00610329"/>
    <w:rsid w:val="006208CF"/>
    <w:rsid w:val="00622184"/>
    <w:rsid w:val="0062547D"/>
    <w:rsid w:val="00633E51"/>
    <w:rsid w:val="00636053"/>
    <w:rsid w:val="0063720F"/>
    <w:rsid w:val="006415A0"/>
    <w:rsid w:val="0064407D"/>
    <w:rsid w:val="00656AAE"/>
    <w:rsid w:val="00661A37"/>
    <w:rsid w:val="00695D9C"/>
    <w:rsid w:val="006C101E"/>
    <w:rsid w:val="006E2801"/>
    <w:rsid w:val="006E39D9"/>
    <w:rsid w:val="006F009C"/>
    <w:rsid w:val="006F580C"/>
    <w:rsid w:val="0070064B"/>
    <w:rsid w:val="007033FF"/>
    <w:rsid w:val="00711E4A"/>
    <w:rsid w:val="00715296"/>
    <w:rsid w:val="007300A0"/>
    <w:rsid w:val="00734683"/>
    <w:rsid w:val="007422FA"/>
    <w:rsid w:val="007529D4"/>
    <w:rsid w:val="00766E78"/>
    <w:rsid w:val="00767AAD"/>
    <w:rsid w:val="0079121F"/>
    <w:rsid w:val="007A4A29"/>
    <w:rsid w:val="007B6E1D"/>
    <w:rsid w:val="007C5CC9"/>
    <w:rsid w:val="007D0748"/>
    <w:rsid w:val="007D10CF"/>
    <w:rsid w:val="007D1C55"/>
    <w:rsid w:val="007D771F"/>
    <w:rsid w:val="007E25DA"/>
    <w:rsid w:val="007E6B22"/>
    <w:rsid w:val="007F1969"/>
    <w:rsid w:val="007F3A12"/>
    <w:rsid w:val="007F5B23"/>
    <w:rsid w:val="007F7E47"/>
    <w:rsid w:val="0082344F"/>
    <w:rsid w:val="00833327"/>
    <w:rsid w:val="00833A24"/>
    <w:rsid w:val="00837CBA"/>
    <w:rsid w:val="00843995"/>
    <w:rsid w:val="008522D5"/>
    <w:rsid w:val="008629AE"/>
    <w:rsid w:val="00877DE3"/>
    <w:rsid w:val="00885715"/>
    <w:rsid w:val="00896503"/>
    <w:rsid w:val="008B6561"/>
    <w:rsid w:val="008C3163"/>
    <w:rsid w:val="008D26F3"/>
    <w:rsid w:val="008E47B5"/>
    <w:rsid w:val="008F51F6"/>
    <w:rsid w:val="0090180B"/>
    <w:rsid w:val="0091009A"/>
    <w:rsid w:val="009213DB"/>
    <w:rsid w:val="0094561F"/>
    <w:rsid w:val="0094679C"/>
    <w:rsid w:val="00946C8A"/>
    <w:rsid w:val="00952425"/>
    <w:rsid w:val="00953222"/>
    <w:rsid w:val="009569CF"/>
    <w:rsid w:val="009664A0"/>
    <w:rsid w:val="00973C99"/>
    <w:rsid w:val="00987D55"/>
    <w:rsid w:val="009A2B48"/>
    <w:rsid w:val="009B63C1"/>
    <w:rsid w:val="009D0769"/>
    <w:rsid w:val="009D1FE1"/>
    <w:rsid w:val="009D2624"/>
    <w:rsid w:val="009E3CC0"/>
    <w:rsid w:val="009E65E5"/>
    <w:rsid w:val="009F526D"/>
    <w:rsid w:val="00A16D6A"/>
    <w:rsid w:val="00A20309"/>
    <w:rsid w:val="00A24AB4"/>
    <w:rsid w:val="00A3069C"/>
    <w:rsid w:val="00A33936"/>
    <w:rsid w:val="00A43B17"/>
    <w:rsid w:val="00A476FC"/>
    <w:rsid w:val="00A50069"/>
    <w:rsid w:val="00A54ADC"/>
    <w:rsid w:val="00A63DA7"/>
    <w:rsid w:val="00A715D4"/>
    <w:rsid w:val="00A85F6A"/>
    <w:rsid w:val="00A91059"/>
    <w:rsid w:val="00A95F1C"/>
    <w:rsid w:val="00AA5135"/>
    <w:rsid w:val="00AC03C5"/>
    <w:rsid w:val="00AC48F5"/>
    <w:rsid w:val="00AC7BFC"/>
    <w:rsid w:val="00AF5B19"/>
    <w:rsid w:val="00AF773D"/>
    <w:rsid w:val="00B0033C"/>
    <w:rsid w:val="00B02E16"/>
    <w:rsid w:val="00B076D1"/>
    <w:rsid w:val="00B4712E"/>
    <w:rsid w:val="00B51064"/>
    <w:rsid w:val="00B53835"/>
    <w:rsid w:val="00B5733C"/>
    <w:rsid w:val="00B71618"/>
    <w:rsid w:val="00B72A86"/>
    <w:rsid w:val="00B80885"/>
    <w:rsid w:val="00BB17D8"/>
    <w:rsid w:val="00BC00C0"/>
    <w:rsid w:val="00BD04FF"/>
    <w:rsid w:val="00BE4E73"/>
    <w:rsid w:val="00BF33BE"/>
    <w:rsid w:val="00BF35FB"/>
    <w:rsid w:val="00C01F56"/>
    <w:rsid w:val="00C026DD"/>
    <w:rsid w:val="00C03650"/>
    <w:rsid w:val="00C03829"/>
    <w:rsid w:val="00C11665"/>
    <w:rsid w:val="00C532AC"/>
    <w:rsid w:val="00C6187A"/>
    <w:rsid w:val="00C7246A"/>
    <w:rsid w:val="00C74C5A"/>
    <w:rsid w:val="00C75E5A"/>
    <w:rsid w:val="00C8398A"/>
    <w:rsid w:val="00C83CD4"/>
    <w:rsid w:val="00C92556"/>
    <w:rsid w:val="00CC51F6"/>
    <w:rsid w:val="00CD15EE"/>
    <w:rsid w:val="00CD7319"/>
    <w:rsid w:val="00CF0CC2"/>
    <w:rsid w:val="00CF2EC4"/>
    <w:rsid w:val="00D02E58"/>
    <w:rsid w:val="00D22B4F"/>
    <w:rsid w:val="00D26208"/>
    <w:rsid w:val="00D473CC"/>
    <w:rsid w:val="00D718B2"/>
    <w:rsid w:val="00D745FF"/>
    <w:rsid w:val="00D76750"/>
    <w:rsid w:val="00D87690"/>
    <w:rsid w:val="00D91351"/>
    <w:rsid w:val="00D9616C"/>
    <w:rsid w:val="00D96B5C"/>
    <w:rsid w:val="00DB120B"/>
    <w:rsid w:val="00DB5AD4"/>
    <w:rsid w:val="00DC0460"/>
    <w:rsid w:val="00DC6478"/>
    <w:rsid w:val="00DC67AC"/>
    <w:rsid w:val="00DC785D"/>
    <w:rsid w:val="00DE4FA1"/>
    <w:rsid w:val="00DE7468"/>
    <w:rsid w:val="00DF2981"/>
    <w:rsid w:val="00DF34DA"/>
    <w:rsid w:val="00DF4673"/>
    <w:rsid w:val="00E249F3"/>
    <w:rsid w:val="00E24DFB"/>
    <w:rsid w:val="00E25034"/>
    <w:rsid w:val="00E36E32"/>
    <w:rsid w:val="00E429FA"/>
    <w:rsid w:val="00E516C1"/>
    <w:rsid w:val="00E52C11"/>
    <w:rsid w:val="00E56E9A"/>
    <w:rsid w:val="00E60140"/>
    <w:rsid w:val="00E63673"/>
    <w:rsid w:val="00E65C68"/>
    <w:rsid w:val="00E81199"/>
    <w:rsid w:val="00E85041"/>
    <w:rsid w:val="00E94B56"/>
    <w:rsid w:val="00EA2889"/>
    <w:rsid w:val="00EA4271"/>
    <w:rsid w:val="00EA4D1D"/>
    <w:rsid w:val="00EB26EA"/>
    <w:rsid w:val="00EB5C69"/>
    <w:rsid w:val="00F01610"/>
    <w:rsid w:val="00F129B5"/>
    <w:rsid w:val="00F42A25"/>
    <w:rsid w:val="00F46989"/>
    <w:rsid w:val="00F53EFB"/>
    <w:rsid w:val="00F54E4C"/>
    <w:rsid w:val="00F54ED7"/>
    <w:rsid w:val="00F70D02"/>
    <w:rsid w:val="00F77083"/>
    <w:rsid w:val="00F8378A"/>
    <w:rsid w:val="00F85A98"/>
    <w:rsid w:val="00F954F1"/>
    <w:rsid w:val="00FC53EF"/>
    <w:rsid w:val="00FC60DD"/>
    <w:rsid w:val="00FD31EE"/>
    <w:rsid w:val="00FE0F58"/>
    <w:rsid w:val="00FE17B3"/>
    <w:rsid w:val="00FE23F8"/>
    <w:rsid w:val="00FE5259"/>
    <w:rsid w:val="00FF0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AA68FD"/>
  <w15:docId w15:val="{DABB8711-D067-416C-98D0-595F12FBF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" w:eastAsia="Times New Roman" w:hAnsi="Courier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hAnsi="Times New Roman"/>
      <w:sz w:val="24"/>
    </w:rPr>
  </w:style>
  <w:style w:type="paragraph" w:styleId="Cmsor2">
    <w:name w:val="heading 2"/>
    <w:basedOn w:val="Norml"/>
    <w:next w:val="Norml"/>
    <w:qFormat/>
    <w:pPr>
      <w:keepNext/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tabs>
        <w:tab w:val="left" w:pos="0"/>
      </w:tabs>
      <w:outlineLvl w:val="2"/>
    </w:pPr>
    <w:rPr>
      <w:b/>
      <w:sz w:val="28"/>
    </w:rPr>
  </w:style>
  <w:style w:type="paragraph" w:styleId="Cmsor5">
    <w:name w:val="heading 5"/>
    <w:basedOn w:val="Norml"/>
    <w:next w:val="Norml"/>
    <w:qFormat/>
    <w:pPr>
      <w:keepNext/>
      <w:tabs>
        <w:tab w:val="left" w:pos="0"/>
        <w:tab w:val="left" w:pos="360"/>
      </w:tabs>
      <w:outlineLvl w:val="4"/>
    </w:pPr>
    <w:rPr>
      <w:b/>
      <w:color w:val="FF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lfej">
    <w:name w:val="header"/>
    <w:basedOn w:val="Norml"/>
    <w:pPr>
      <w:suppressLineNumbers/>
      <w:tabs>
        <w:tab w:val="center" w:pos="4536"/>
        <w:tab w:val="right" w:pos="9072"/>
      </w:tabs>
    </w:p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sz w:val="28"/>
    </w:rPr>
  </w:style>
  <w:style w:type="paragraph" w:styleId="Szvegtrzs">
    <w:name w:val="Body Text"/>
    <w:basedOn w:val="Norml"/>
    <w:pPr>
      <w:spacing w:after="120"/>
    </w:pPr>
  </w:style>
  <w:style w:type="paragraph" w:styleId="Lista2">
    <w:name w:val="List 2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sz w:val="20"/>
    </w:rPr>
  </w:style>
  <w:style w:type="paragraph" w:customStyle="1" w:styleId="Trgymutat">
    <w:name w:val="Tárgymutató"/>
    <w:basedOn w:val="Norml"/>
    <w:pPr>
      <w:suppressLineNumbers/>
    </w:pPr>
  </w:style>
  <w:style w:type="paragraph" w:customStyle="1" w:styleId="WW-Szvegtrzsbehzssa">
    <w:name w:val="WW-Szövegtörzs behúzássa"/>
    <w:basedOn w:val="Norml"/>
    <w:pPr>
      <w:ind w:left="708"/>
      <w:jc w:val="both"/>
    </w:pPr>
    <w:rPr>
      <w:sz w:val="28"/>
    </w:rPr>
  </w:style>
  <w:style w:type="paragraph" w:customStyle="1" w:styleId="WW-Szvegtrzs3">
    <w:name w:val="WW-Szövegtörzs 3"/>
    <w:basedOn w:val="Norml"/>
    <w:rPr>
      <w:b/>
    </w:rPr>
  </w:style>
  <w:style w:type="paragraph" w:customStyle="1" w:styleId="Normal1">
    <w:name w:val="Normal1"/>
    <w:basedOn w:val="Norml"/>
    <w:rPr>
      <w:color w:val="000000"/>
    </w:rPr>
  </w:style>
  <w:style w:type="paragraph" w:styleId="Buborkszveg">
    <w:name w:val="Balloon Text"/>
    <w:basedOn w:val="Norml"/>
    <w:rPr>
      <w:rFonts w:ascii="Tahoma" w:hAnsi="Tahoma" w:cs="Tahoma"/>
      <w:sz w:val="16"/>
    </w:rPr>
  </w:style>
  <w:style w:type="paragraph" w:styleId="Listaszerbekezds">
    <w:name w:val="List Paragraph"/>
    <w:basedOn w:val="Norml"/>
    <w:uiPriority w:val="34"/>
    <w:qFormat/>
    <w:rsid w:val="00D87690"/>
    <w:pPr>
      <w:ind w:left="720"/>
      <w:contextualSpacing/>
    </w:pPr>
  </w:style>
  <w:style w:type="character" w:styleId="Jegyzethivatkozs">
    <w:name w:val="annotation reference"/>
    <w:basedOn w:val="Bekezdsalapbettpusa"/>
    <w:unhideWhenUsed/>
    <w:rsid w:val="00233EBF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233EBF"/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233EBF"/>
    <w:rPr>
      <w:rFonts w:ascii="Times New Roman" w:hAnsi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33EB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33EBF"/>
    <w:rPr>
      <w:rFonts w:ascii="Times New Roman" w:hAnsi="Times New Roman"/>
      <w:b/>
      <w:bCs/>
    </w:rPr>
  </w:style>
  <w:style w:type="paragraph" w:styleId="Vltozat">
    <w:name w:val="Revision"/>
    <w:hidden/>
    <w:uiPriority w:val="99"/>
    <w:semiHidden/>
    <w:rsid w:val="00A33936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6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67105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73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3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3498</Words>
  <Characters>24138</Characters>
  <Application>Microsoft Office Word</Application>
  <DocSecurity>0</DocSecurity>
  <Lines>201</Lines>
  <Paragraphs>55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Valeant</Company>
  <LinksUpToDate>false</LinksUpToDate>
  <CharactersWithSpaces>27581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Kurnat</dc:creator>
  <cp:lastModifiedBy>HU OGYI 49.1</cp:lastModifiedBy>
  <cp:revision>5</cp:revision>
  <cp:lastPrinted>2010-12-13T13:12:00Z</cp:lastPrinted>
  <dcterms:created xsi:type="dcterms:W3CDTF">2026-04-02T06:30:00Z</dcterms:created>
  <dcterms:modified xsi:type="dcterms:W3CDTF">2026-04-02T07:12:00Z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5a00b8c8-825a-4545-a55a-185d525227ad</vt:lpwstr>
  </property>
</Properties>
</file>