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14:paraId="66C9B0A3" w14:textId="77777777" w:rsidR="009374AC" w:rsidRPr="00D146F8" w:rsidRDefault="009374AC" w:rsidP="00D146F8">
      <w:pPr>
        <w:keepNext/>
        <w:tabs>
          <w:tab w:val="left" w:pos="567"/>
        </w:tabs>
        <w:spacing w:line="260" w:lineRule="exact"/>
        <w:rPr>
          <w:b/>
          <w:sz w:val="22"/>
          <w:szCs w:val="22"/>
        </w:rPr>
      </w:pPr>
      <w:bookmarkStart w:id="0" w:name="_GoBack"/>
      <w:bookmarkEnd w:id="0"/>
      <w:r w:rsidRPr="00D146F8">
        <w:rPr>
          <w:b/>
          <w:sz w:val="22"/>
          <w:szCs w:val="22"/>
        </w:rPr>
        <w:t>1.</w:t>
      </w:r>
      <w:r w:rsidRPr="00D146F8">
        <w:rPr>
          <w:b/>
          <w:sz w:val="22"/>
          <w:szCs w:val="22"/>
        </w:rPr>
        <w:tab/>
        <w:t>A GYÓGYSZER NEVE</w:t>
      </w:r>
    </w:p>
    <w:p w14:paraId="628A558C" w14:textId="77777777" w:rsidR="00316053" w:rsidRPr="00D146F8" w:rsidRDefault="00316053" w:rsidP="00D146F8">
      <w:pPr>
        <w:keepNext/>
        <w:tabs>
          <w:tab w:val="left" w:pos="567"/>
        </w:tabs>
        <w:spacing w:line="260" w:lineRule="exact"/>
        <w:rPr>
          <w:sz w:val="22"/>
          <w:szCs w:val="22"/>
        </w:rPr>
      </w:pPr>
    </w:p>
    <w:p w14:paraId="7000D11F" w14:textId="77777777" w:rsidR="00316053" w:rsidRPr="00D146F8" w:rsidRDefault="00316053" w:rsidP="00D146F8">
      <w:pPr>
        <w:tabs>
          <w:tab w:val="left" w:pos="567"/>
        </w:tabs>
        <w:spacing w:line="260" w:lineRule="exact"/>
        <w:rPr>
          <w:b/>
          <w:sz w:val="22"/>
          <w:szCs w:val="22"/>
        </w:rPr>
      </w:pPr>
      <w:r w:rsidRPr="00D146F8">
        <w:rPr>
          <w:b/>
          <w:sz w:val="22"/>
          <w:szCs w:val="22"/>
        </w:rPr>
        <w:t xml:space="preserve">Serevent Diskus </w:t>
      </w:r>
      <w:r w:rsidR="00EB3280" w:rsidRPr="00D146F8">
        <w:rPr>
          <w:b/>
          <w:sz w:val="22"/>
          <w:szCs w:val="22"/>
        </w:rPr>
        <w:t>50</w:t>
      </w:r>
      <w:r w:rsidR="00D6449E" w:rsidRPr="00D146F8">
        <w:rPr>
          <w:b/>
          <w:sz w:val="22"/>
          <w:szCs w:val="22"/>
        </w:rPr>
        <w:t> </w:t>
      </w:r>
      <w:r w:rsidR="00EB3280" w:rsidRPr="00D146F8">
        <w:rPr>
          <w:b/>
          <w:sz w:val="22"/>
          <w:szCs w:val="22"/>
        </w:rPr>
        <w:t xml:space="preserve">mikrogramm/adag </w:t>
      </w:r>
      <w:r w:rsidR="00F40B90" w:rsidRPr="00D146F8">
        <w:rPr>
          <w:b/>
          <w:sz w:val="22"/>
          <w:szCs w:val="22"/>
        </w:rPr>
        <w:t>adagolt</w:t>
      </w:r>
      <w:r w:rsidR="00EB3280" w:rsidRPr="00D146F8">
        <w:rPr>
          <w:b/>
          <w:sz w:val="22"/>
          <w:szCs w:val="22"/>
        </w:rPr>
        <w:t xml:space="preserve"> inhalációs por</w:t>
      </w:r>
    </w:p>
    <w:p w14:paraId="6A63765D" w14:textId="77777777" w:rsidR="00316053" w:rsidRPr="00D146F8" w:rsidRDefault="00316053" w:rsidP="00D146F8">
      <w:pPr>
        <w:tabs>
          <w:tab w:val="left" w:pos="567"/>
        </w:tabs>
        <w:spacing w:line="260" w:lineRule="exact"/>
        <w:rPr>
          <w:sz w:val="22"/>
          <w:szCs w:val="22"/>
        </w:rPr>
      </w:pPr>
    </w:p>
    <w:p w14:paraId="04C0C167" w14:textId="77777777" w:rsidR="00316053" w:rsidRPr="00D146F8" w:rsidRDefault="00316053" w:rsidP="00D146F8">
      <w:pPr>
        <w:tabs>
          <w:tab w:val="left" w:pos="567"/>
        </w:tabs>
        <w:spacing w:line="260" w:lineRule="exact"/>
        <w:rPr>
          <w:sz w:val="22"/>
          <w:szCs w:val="22"/>
        </w:rPr>
      </w:pPr>
    </w:p>
    <w:p w14:paraId="71C84A4E" w14:textId="77777777" w:rsidR="00316053" w:rsidRPr="00D146F8" w:rsidRDefault="00316053" w:rsidP="00D146F8">
      <w:pPr>
        <w:keepNext/>
        <w:tabs>
          <w:tab w:val="left" w:pos="567"/>
        </w:tabs>
        <w:spacing w:line="260" w:lineRule="exact"/>
        <w:rPr>
          <w:b/>
          <w:sz w:val="22"/>
          <w:szCs w:val="22"/>
        </w:rPr>
      </w:pPr>
      <w:r w:rsidRPr="00D146F8">
        <w:rPr>
          <w:b/>
          <w:sz w:val="22"/>
          <w:szCs w:val="22"/>
        </w:rPr>
        <w:t>2.</w:t>
      </w:r>
      <w:r w:rsidRPr="00D146F8">
        <w:rPr>
          <w:b/>
          <w:sz w:val="22"/>
          <w:szCs w:val="22"/>
        </w:rPr>
        <w:tab/>
        <w:t>MINŐSÉGI ÉS MENNYISÉGI ÖSSZETÉTEL</w:t>
      </w:r>
    </w:p>
    <w:p w14:paraId="2BD793E3" w14:textId="77777777" w:rsidR="00316053" w:rsidRPr="00D146F8" w:rsidRDefault="00316053" w:rsidP="00D146F8">
      <w:pPr>
        <w:keepNext/>
        <w:tabs>
          <w:tab w:val="left" w:pos="567"/>
        </w:tabs>
        <w:spacing w:line="260" w:lineRule="exact"/>
        <w:rPr>
          <w:sz w:val="22"/>
          <w:szCs w:val="22"/>
        </w:rPr>
      </w:pPr>
    </w:p>
    <w:p w14:paraId="0851478E" w14:textId="77777777" w:rsidR="00316053" w:rsidRPr="00D146F8" w:rsidRDefault="00316053" w:rsidP="00D146F8">
      <w:pPr>
        <w:tabs>
          <w:tab w:val="left" w:pos="567"/>
        </w:tabs>
        <w:spacing w:line="260" w:lineRule="exact"/>
        <w:rPr>
          <w:sz w:val="22"/>
          <w:szCs w:val="22"/>
        </w:rPr>
      </w:pPr>
      <w:r w:rsidRPr="00D146F8">
        <w:rPr>
          <w:sz w:val="22"/>
          <w:szCs w:val="22"/>
        </w:rPr>
        <w:t>50</w:t>
      </w:r>
      <w:r w:rsidR="00D6449E" w:rsidRPr="00D146F8">
        <w:rPr>
          <w:sz w:val="22"/>
          <w:szCs w:val="22"/>
        </w:rPr>
        <w:t> </w:t>
      </w:r>
      <w:r w:rsidR="00EB3280" w:rsidRPr="00D146F8">
        <w:rPr>
          <w:sz w:val="22"/>
          <w:szCs w:val="22"/>
        </w:rPr>
        <w:t>mikrogramm</w:t>
      </w:r>
      <w:r w:rsidRPr="00D146F8">
        <w:rPr>
          <w:sz w:val="22"/>
          <w:szCs w:val="22"/>
        </w:rPr>
        <w:t xml:space="preserve"> s</w:t>
      </w:r>
      <w:r w:rsidR="00A63CA9" w:rsidRPr="00D146F8">
        <w:rPr>
          <w:sz w:val="22"/>
          <w:szCs w:val="22"/>
        </w:rPr>
        <w:t>zalmeterol</w:t>
      </w:r>
      <w:r w:rsidRPr="00D146F8">
        <w:rPr>
          <w:sz w:val="22"/>
          <w:szCs w:val="22"/>
        </w:rPr>
        <w:t xml:space="preserve"> (s</w:t>
      </w:r>
      <w:r w:rsidR="00A63CA9" w:rsidRPr="00D146F8">
        <w:rPr>
          <w:sz w:val="22"/>
          <w:szCs w:val="22"/>
        </w:rPr>
        <w:t>zalmeterol-</w:t>
      </w:r>
      <w:r w:rsidRPr="00D146F8">
        <w:rPr>
          <w:sz w:val="22"/>
          <w:szCs w:val="22"/>
        </w:rPr>
        <w:t>xinafo</w:t>
      </w:r>
      <w:r w:rsidR="00A63CA9" w:rsidRPr="00D146F8">
        <w:rPr>
          <w:sz w:val="22"/>
          <w:szCs w:val="22"/>
        </w:rPr>
        <w:t>át</w:t>
      </w:r>
      <w:r w:rsidRPr="00D146F8">
        <w:rPr>
          <w:sz w:val="22"/>
          <w:szCs w:val="22"/>
        </w:rPr>
        <w:t xml:space="preserve"> formájában) adagonként.</w:t>
      </w:r>
    </w:p>
    <w:p w14:paraId="3132CF21" w14:textId="77777777" w:rsidR="00947434" w:rsidRPr="00D146F8" w:rsidRDefault="00947434" w:rsidP="00D146F8">
      <w:pPr>
        <w:tabs>
          <w:tab w:val="left" w:pos="567"/>
        </w:tabs>
        <w:spacing w:line="260" w:lineRule="exact"/>
        <w:rPr>
          <w:sz w:val="22"/>
          <w:szCs w:val="22"/>
        </w:rPr>
      </w:pPr>
    </w:p>
    <w:p w14:paraId="0540F5D7" w14:textId="77777777" w:rsidR="002F1F22" w:rsidRPr="00D146F8" w:rsidRDefault="00947434" w:rsidP="00D146F8">
      <w:pPr>
        <w:tabs>
          <w:tab w:val="left" w:pos="567"/>
        </w:tabs>
        <w:spacing w:line="260" w:lineRule="exact"/>
        <w:rPr>
          <w:sz w:val="22"/>
          <w:szCs w:val="22"/>
        </w:rPr>
      </w:pPr>
      <w:r w:rsidRPr="00EB3907">
        <w:rPr>
          <w:bCs/>
          <w:noProof/>
          <w:sz w:val="22"/>
          <w:szCs w:val="22"/>
        </w:rPr>
        <w:t>Ismert hatású segédanyag: laktóz</w:t>
      </w:r>
      <w:r w:rsidRPr="00EB3907">
        <w:rPr>
          <w:bCs/>
          <w:noProof/>
          <w:sz w:val="22"/>
          <w:szCs w:val="22"/>
        </w:rPr>
        <w:noBreakHyphen/>
        <w:t>monohidrát (amely tejf</w:t>
      </w:r>
      <w:r w:rsidR="00FC490C" w:rsidRPr="00EB3907">
        <w:rPr>
          <w:bCs/>
          <w:noProof/>
          <w:sz w:val="22"/>
          <w:szCs w:val="22"/>
        </w:rPr>
        <w:t>ehérjét tartalmaz)</w:t>
      </w:r>
      <w:r w:rsidRPr="00EB3907">
        <w:rPr>
          <w:bCs/>
          <w:noProof/>
          <w:sz w:val="22"/>
          <w:szCs w:val="22"/>
        </w:rPr>
        <w:t>.</w:t>
      </w:r>
    </w:p>
    <w:p w14:paraId="2823EC35" w14:textId="77777777" w:rsidR="00A63CA9" w:rsidRPr="00D146F8" w:rsidRDefault="00A63CA9" w:rsidP="00D146F8">
      <w:pPr>
        <w:pStyle w:val="Szvegtrzs3"/>
        <w:tabs>
          <w:tab w:val="left" w:pos="567"/>
        </w:tabs>
        <w:spacing w:after="0" w:line="260" w:lineRule="exact"/>
        <w:rPr>
          <w:sz w:val="22"/>
          <w:szCs w:val="22"/>
        </w:rPr>
      </w:pPr>
      <w:r w:rsidRPr="00D146F8">
        <w:rPr>
          <w:sz w:val="22"/>
          <w:szCs w:val="22"/>
        </w:rPr>
        <w:t>A segédanyagok teljes listáját lásd a 6.1</w:t>
      </w:r>
      <w:r w:rsidR="00947434" w:rsidRPr="00D146F8">
        <w:rPr>
          <w:sz w:val="22"/>
          <w:szCs w:val="22"/>
        </w:rPr>
        <w:t> </w:t>
      </w:r>
      <w:r w:rsidRPr="00D146F8">
        <w:rPr>
          <w:sz w:val="22"/>
          <w:szCs w:val="22"/>
        </w:rPr>
        <w:t>pontban.</w:t>
      </w:r>
    </w:p>
    <w:p w14:paraId="05298274" w14:textId="77777777" w:rsidR="00316053" w:rsidRPr="00D146F8" w:rsidRDefault="00316053" w:rsidP="00D146F8">
      <w:pPr>
        <w:tabs>
          <w:tab w:val="left" w:pos="567"/>
        </w:tabs>
        <w:spacing w:line="260" w:lineRule="exact"/>
        <w:rPr>
          <w:sz w:val="22"/>
          <w:szCs w:val="22"/>
        </w:rPr>
      </w:pPr>
    </w:p>
    <w:p w14:paraId="247E3D69" w14:textId="77777777" w:rsidR="00316053" w:rsidRPr="00D146F8" w:rsidRDefault="00316053" w:rsidP="00D146F8">
      <w:pPr>
        <w:tabs>
          <w:tab w:val="left" w:pos="567"/>
        </w:tabs>
        <w:spacing w:line="260" w:lineRule="exact"/>
        <w:rPr>
          <w:sz w:val="22"/>
          <w:szCs w:val="22"/>
        </w:rPr>
      </w:pPr>
    </w:p>
    <w:p w14:paraId="1A06B180" w14:textId="77777777" w:rsidR="00316053" w:rsidRPr="00D146F8" w:rsidRDefault="00316053" w:rsidP="00D146F8">
      <w:pPr>
        <w:keepNext/>
        <w:tabs>
          <w:tab w:val="left" w:pos="567"/>
        </w:tabs>
        <w:spacing w:line="260" w:lineRule="exact"/>
        <w:rPr>
          <w:b/>
          <w:sz w:val="22"/>
          <w:szCs w:val="22"/>
        </w:rPr>
      </w:pPr>
      <w:r w:rsidRPr="00D146F8">
        <w:rPr>
          <w:b/>
          <w:sz w:val="22"/>
          <w:szCs w:val="22"/>
        </w:rPr>
        <w:t>3.</w:t>
      </w:r>
      <w:r w:rsidRPr="00D146F8">
        <w:rPr>
          <w:b/>
          <w:sz w:val="22"/>
          <w:szCs w:val="22"/>
        </w:rPr>
        <w:tab/>
        <w:t>GYÓGYSZERFORMA</w:t>
      </w:r>
    </w:p>
    <w:p w14:paraId="0DD43280" w14:textId="77777777" w:rsidR="00316053" w:rsidRPr="00D146F8" w:rsidRDefault="00316053" w:rsidP="00D146F8">
      <w:pPr>
        <w:keepNext/>
        <w:tabs>
          <w:tab w:val="left" w:pos="567"/>
        </w:tabs>
        <w:spacing w:line="260" w:lineRule="exact"/>
        <w:rPr>
          <w:b/>
          <w:sz w:val="22"/>
          <w:szCs w:val="22"/>
        </w:rPr>
      </w:pPr>
    </w:p>
    <w:p w14:paraId="20A2186B" w14:textId="77777777" w:rsidR="00316053" w:rsidRPr="00D146F8" w:rsidRDefault="00F40B90" w:rsidP="00D146F8">
      <w:pPr>
        <w:tabs>
          <w:tab w:val="left" w:pos="567"/>
        </w:tabs>
        <w:spacing w:line="260" w:lineRule="exact"/>
        <w:rPr>
          <w:sz w:val="22"/>
          <w:szCs w:val="22"/>
        </w:rPr>
      </w:pPr>
      <w:r w:rsidRPr="00D146F8">
        <w:rPr>
          <w:sz w:val="22"/>
          <w:szCs w:val="22"/>
        </w:rPr>
        <w:t xml:space="preserve">Adagolt </w:t>
      </w:r>
      <w:r w:rsidR="002B5910" w:rsidRPr="00D146F8">
        <w:rPr>
          <w:sz w:val="22"/>
          <w:szCs w:val="22"/>
        </w:rPr>
        <w:t>inhalációs por.</w:t>
      </w:r>
    </w:p>
    <w:p w14:paraId="058F7207" w14:textId="77777777" w:rsidR="00316053" w:rsidRPr="00D146F8" w:rsidRDefault="00316053" w:rsidP="00D146F8">
      <w:pPr>
        <w:tabs>
          <w:tab w:val="left" w:pos="567"/>
        </w:tabs>
        <w:spacing w:line="260" w:lineRule="exact"/>
        <w:rPr>
          <w:sz w:val="22"/>
          <w:szCs w:val="22"/>
        </w:rPr>
      </w:pPr>
    </w:p>
    <w:p w14:paraId="6B163003" w14:textId="77777777" w:rsidR="00316053" w:rsidRPr="00D146F8" w:rsidRDefault="00316053" w:rsidP="00D146F8">
      <w:pPr>
        <w:tabs>
          <w:tab w:val="left" w:pos="567"/>
        </w:tabs>
        <w:spacing w:line="260" w:lineRule="exact"/>
        <w:rPr>
          <w:sz w:val="22"/>
          <w:szCs w:val="22"/>
        </w:rPr>
      </w:pPr>
    </w:p>
    <w:p w14:paraId="4D3CC924" w14:textId="77777777" w:rsidR="00316053" w:rsidRPr="00D146F8" w:rsidRDefault="00316053" w:rsidP="00D146F8">
      <w:pPr>
        <w:keepNext/>
        <w:tabs>
          <w:tab w:val="left" w:pos="567"/>
        </w:tabs>
        <w:spacing w:line="260" w:lineRule="exact"/>
        <w:rPr>
          <w:b/>
          <w:sz w:val="22"/>
          <w:szCs w:val="22"/>
        </w:rPr>
      </w:pPr>
      <w:r w:rsidRPr="00D146F8">
        <w:rPr>
          <w:b/>
          <w:sz w:val="22"/>
          <w:szCs w:val="22"/>
        </w:rPr>
        <w:t>4.</w:t>
      </w:r>
      <w:r w:rsidRPr="00D146F8">
        <w:rPr>
          <w:b/>
          <w:sz w:val="22"/>
          <w:szCs w:val="22"/>
        </w:rPr>
        <w:tab/>
        <w:t>KLINIKAI JELLEMZŐK</w:t>
      </w:r>
    </w:p>
    <w:p w14:paraId="2FFD5334" w14:textId="77777777" w:rsidR="00316053" w:rsidRPr="00D146F8" w:rsidRDefault="00316053" w:rsidP="00D146F8">
      <w:pPr>
        <w:keepNext/>
        <w:tabs>
          <w:tab w:val="left" w:pos="567"/>
        </w:tabs>
        <w:spacing w:line="260" w:lineRule="exact"/>
        <w:rPr>
          <w:b/>
          <w:sz w:val="22"/>
          <w:szCs w:val="22"/>
        </w:rPr>
      </w:pPr>
    </w:p>
    <w:p w14:paraId="246DC5AA" w14:textId="77777777" w:rsidR="009374AC" w:rsidRPr="00D146F8" w:rsidRDefault="009374AC" w:rsidP="00D146F8">
      <w:pPr>
        <w:tabs>
          <w:tab w:val="left" w:pos="567"/>
        </w:tabs>
        <w:spacing w:line="260" w:lineRule="exact"/>
        <w:rPr>
          <w:b/>
          <w:sz w:val="22"/>
          <w:szCs w:val="22"/>
        </w:rPr>
      </w:pPr>
      <w:r w:rsidRPr="00D146F8">
        <w:rPr>
          <w:b/>
          <w:sz w:val="22"/>
          <w:szCs w:val="22"/>
        </w:rPr>
        <w:t>4.1</w:t>
      </w:r>
      <w:r w:rsidRPr="00D146F8">
        <w:rPr>
          <w:b/>
          <w:sz w:val="22"/>
          <w:szCs w:val="22"/>
        </w:rPr>
        <w:tab/>
        <w:t>Terápiás javallatok</w:t>
      </w:r>
    </w:p>
    <w:p w14:paraId="2244C115" w14:textId="77777777" w:rsidR="00511548" w:rsidRPr="00D146F8" w:rsidRDefault="00511548" w:rsidP="00D146F8">
      <w:pPr>
        <w:tabs>
          <w:tab w:val="left" w:pos="567"/>
        </w:tabs>
        <w:spacing w:line="260" w:lineRule="exact"/>
        <w:rPr>
          <w:b/>
          <w:sz w:val="22"/>
          <w:szCs w:val="22"/>
        </w:rPr>
      </w:pPr>
    </w:p>
    <w:p w14:paraId="42B0108E" w14:textId="77777777" w:rsidR="008C0E41" w:rsidRPr="00D146F8" w:rsidRDefault="00933134" w:rsidP="00D146F8">
      <w:pPr>
        <w:keepNext/>
        <w:tabs>
          <w:tab w:val="left" w:pos="567"/>
        </w:tabs>
        <w:spacing w:line="260" w:lineRule="exact"/>
        <w:rPr>
          <w:b/>
          <w:i/>
          <w:sz w:val="22"/>
          <w:szCs w:val="22"/>
        </w:rPr>
      </w:pPr>
      <w:r w:rsidRPr="00D146F8">
        <w:rPr>
          <w:sz w:val="22"/>
          <w:szCs w:val="22"/>
          <w:u w:val="single"/>
        </w:rPr>
        <w:t>Asthma bronchiale</w:t>
      </w:r>
    </w:p>
    <w:p w14:paraId="7777EDD3" w14:textId="77777777" w:rsidR="00B92BC7" w:rsidRPr="00D146F8" w:rsidRDefault="0043601E" w:rsidP="00D146F8">
      <w:pPr>
        <w:keepNext/>
        <w:tabs>
          <w:tab w:val="left" w:pos="567"/>
        </w:tabs>
        <w:spacing w:line="260" w:lineRule="exact"/>
        <w:rPr>
          <w:sz w:val="22"/>
          <w:szCs w:val="22"/>
        </w:rPr>
      </w:pPr>
      <w:r w:rsidRPr="00D146F8">
        <w:rPr>
          <w:sz w:val="22"/>
          <w:szCs w:val="22"/>
        </w:rPr>
        <w:t xml:space="preserve">A Serevent Diskus </w:t>
      </w:r>
      <w:r w:rsidR="00AC3448" w:rsidRPr="00D146F8">
        <w:rPr>
          <w:sz w:val="22"/>
          <w:szCs w:val="22"/>
        </w:rPr>
        <w:t>reverzibilis légúti obstructi</w:t>
      </w:r>
      <w:r w:rsidR="0005224F" w:rsidRPr="00D146F8">
        <w:rPr>
          <w:sz w:val="22"/>
          <w:szCs w:val="22"/>
        </w:rPr>
        <w:t>o</w:t>
      </w:r>
      <w:r w:rsidR="00AC3448" w:rsidRPr="00D146F8">
        <w:rPr>
          <w:sz w:val="22"/>
          <w:szCs w:val="22"/>
        </w:rPr>
        <w:t xml:space="preserve"> rendszeres, </w:t>
      </w:r>
      <w:r w:rsidRPr="00D146F8">
        <w:rPr>
          <w:sz w:val="22"/>
          <w:szCs w:val="22"/>
        </w:rPr>
        <w:t xml:space="preserve">hosszantartó, </w:t>
      </w:r>
      <w:r w:rsidR="00AC3448" w:rsidRPr="00D146F8">
        <w:rPr>
          <w:sz w:val="22"/>
          <w:szCs w:val="22"/>
        </w:rPr>
        <w:t>tüneti kiegészítő kezelés</w:t>
      </w:r>
      <w:r w:rsidRPr="00D146F8">
        <w:rPr>
          <w:sz w:val="22"/>
          <w:szCs w:val="22"/>
        </w:rPr>
        <w:t xml:space="preserve">ére javallott </w:t>
      </w:r>
      <w:r w:rsidR="00AC3448" w:rsidRPr="00D146F8">
        <w:rPr>
          <w:sz w:val="22"/>
          <w:szCs w:val="22"/>
        </w:rPr>
        <w:t xml:space="preserve">asztmában, </w:t>
      </w:r>
      <w:r w:rsidR="00B92BC7" w:rsidRPr="00D146F8">
        <w:rPr>
          <w:sz w:val="22"/>
          <w:szCs w:val="22"/>
        </w:rPr>
        <w:t>ideértve az éjjeli- és a fizikai megterhelés indukálta asztmát is</w:t>
      </w:r>
      <w:r w:rsidR="00947434" w:rsidRPr="00D146F8">
        <w:rPr>
          <w:sz w:val="22"/>
          <w:szCs w:val="22"/>
        </w:rPr>
        <w:t>, azon betegeknél</w:t>
      </w:r>
      <w:r w:rsidR="00B92BC7" w:rsidRPr="00D146F8">
        <w:rPr>
          <w:sz w:val="22"/>
          <w:szCs w:val="22"/>
        </w:rPr>
        <w:t xml:space="preserve">, akik az érvényben lévő irányelvek szerint alkalmazott inhalációs szteroidokkal nem kezelhetők megfelelően. </w:t>
      </w:r>
    </w:p>
    <w:p w14:paraId="4EEBBA7A" w14:textId="77777777" w:rsidR="00113C7D" w:rsidRPr="00D146F8" w:rsidRDefault="00113C7D" w:rsidP="00D146F8">
      <w:pPr>
        <w:tabs>
          <w:tab w:val="left" w:pos="567"/>
        </w:tabs>
        <w:spacing w:line="260" w:lineRule="exact"/>
        <w:rPr>
          <w:sz w:val="22"/>
          <w:szCs w:val="22"/>
        </w:rPr>
      </w:pPr>
    </w:p>
    <w:p w14:paraId="445DB9DB" w14:textId="77777777" w:rsidR="00933134" w:rsidRPr="00D146F8" w:rsidRDefault="00BF1F8A" w:rsidP="00D146F8">
      <w:pPr>
        <w:keepNext/>
        <w:tabs>
          <w:tab w:val="left" w:pos="567"/>
        </w:tabs>
        <w:spacing w:line="260" w:lineRule="exact"/>
        <w:rPr>
          <w:sz w:val="22"/>
          <w:szCs w:val="22"/>
          <w:u w:val="single"/>
        </w:rPr>
      </w:pPr>
      <w:r w:rsidRPr="00D146F8">
        <w:rPr>
          <w:sz w:val="22"/>
          <w:szCs w:val="22"/>
          <w:u w:val="single"/>
        </w:rPr>
        <w:t xml:space="preserve">Krónikus </w:t>
      </w:r>
      <w:r w:rsidR="00933134" w:rsidRPr="00D146F8">
        <w:rPr>
          <w:sz w:val="22"/>
          <w:szCs w:val="22"/>
          <w:u w:val="single"/>
        </w:rPr>
        <w:t>obstruktív tüdőbetegség (COPD)</w:t>
      </w:r>
      <w:r w:rsidRPr="00D146F8">
        <w:rPr>
          <w:sz w:val="22"/>
          <w:szCs w:val="22"/>
          <w:u w:val="single"/>
        </w:rPr>
        <w:t xml:space="preserve"> </w:t>
      </w:r>
    </w:p>
    <w:p w14:paraId="5AAFD0BC" w14:textId="77777777" w:rsidR="00B92BC7" w:rsidRPr="00D146F8" w:rsidRDefault="00B92BC7" w:rsidP="00D146F8">
      <w:pPr>
        <w:keepNext/>
        <w:tabs>
          <w:tab w:val="left" w:pos="567"/>
        </w:tabs>
        <w:spacing w:line="260" w:lineRule="exact"/>
        <w:rPr>
          <w:sz w:val="22"/>
          <w:szCs w:val="22"/>
        </w:rPr>
      </w:pPr>
      <w:r w:rsidRPr="00D146F8">
        <w:rPr>
          <w:sz w:val="22"/>
          <w:szCs w:val="22"/>
        </w:rPr>
        <w:t>A Serevent Diskus krónikus obstruktív tüdőbetegség (COPD</w:t>
      </w:r>
      <w:r w:rsidR="008C0E41" w:rsidRPr="00D146F8">
        <w:rPr>
          <w:sz w:val="22"/>
          <w:szCs w:val="22"/>
        </w:rPr>
        <w:t>,</w:t>
      </w:r>
      <w:r w:rsidR="006B6C1D" w:rsidRPr="00D146F8">
        <w:rPr>
          <w:sz w:val="22"/>
          <w:szCs w:val="22"/>
        </w:rPr>
        <w:t xml:space="preserve"> ideértve a krónikus bronchitist és az emphysem</w:t>
      </w:r>
      <w:r w:rsidR="008C0E41" w:rsidRPr="00D146F8">
        <w:rPr>
          <w:sz w:val="22"/>
          <w:szCs w:val="22"/>
        </w:rPr>
        <w:t>á</w:t>
      </w:r>
      <w:r w:rsidR="006B6C1D" w:rsidRPr="00D146F8">
        <w:rPr>
          <w:sz w:val="22"/>
          <w:szCs w:val="22"/>
        </w:rPr>
        <w:t>t</w:t>
      </w:r>
      <w:r w:rsidRPr="00D146F8">
        <w:rPr>
          <w:sz w:val="22"/>
          <w:szCs w:val="22"/>
        </w:rPr>
        <w:t>) kezelésére is javallott.</w:t>
      </w:r>
    </w:p>
    <w:p w14:paraId="25E7B5C2" w14:textId="77777777" w:rsidR="00B92BC7" w:rsidRPr="00D146F8" w:rsidRDefault="00B92BC7" w:rsidP="00D146F8">
      <w:pPr>
        <w:tabs>
          <w:tab w:val="left" w:pos="567"/>
        </w:tabs>
        <w:spacing w:line="260" w:lineRule="exact"/>
        <w:rPr>
          <w:sz w:val="22"/>
          <w:szCs w:val="22"/>
        </w:rPr>
      </w:pPr>
    </w:p>
    <w:p w14:paraId="453497D0" w14:textId="77777777" w:rsidR="00AC3448" w:rsidRPr="00D146F8" w:rsidRDefault="00AC3448" w:rsidP="00D146F8">
      <w:pPr>
        <w:tabs>
          <w:tab w:val="left" w:pos="567"/>
        </w:tabs>
        <w:spacing w:line="260" w:lineRule="exact"/>
        <w:rPr>
          <w:sz w:val="22"/>
          <w:szCs w:val="22"/>
        </w:rPr>
      </w:pPr>
    </w:p>
    <w:p w14:paraId="0DB0D338" w14:textId="77777777" w:rsidR="009374AC" w:rsidRPr="00D146F8" w:rsidRDefault="009374AC" w:rsidP="00D146F8">
      <w:pPr>
        <w:keepNext/>
        <w:tabs>
          <w:tab w:val="left" w:pos="567"/>
        </w:tabs>
        <w:spacing w:line="260" w:lineRule="exact"/>
        <w:rPr>
          <w:b/>
          <w:sz w:val="22"/>
          <w:szCs w:val="22"/>
        </w:rPr>
      </w:pPr>
      <w:r w:rsidRPr="00D146F8">
        <w:rPr>
          <w:b/>
          <w:sz w:val="22"/>
          <w:szCs w:val="22"/>
        </w:rPr>
        <w:t>4.2</w:t>
      </w:r>
      <w:r w:rsidRPr="00D146F8">
        <w:rPr>
          <w:b/>
          <w:sz w:val="22"/>
          <w:szCs w:val="22"/>
        </w:rPr>
        <w:tab/>
        <w:t>Adagolás és alkalmazás</w:t>
      </w:r>
    </w:p>
    <w:p w14:paraId="53A3B7DA" w14:textId="77777777" w:rsidR="00722A39" w:rsidRPr="00D146F8" w:rsidRDefault="00722A39" w:rsidP="00D146F8">
      <w:pPr>
        <w:keepNext/>
        <w:tabs>
          <w:tab w:val="left" w:pos="567"/>
        </w:tabs>
        <w:spacing w:line="260" w:lineRule="exact"/>
        <w:rPr>
          <w:sz w:val="22"/>
          <w:szCs w:val="22"/>
        </w:rPr>
      </w:pPr>
    </w:p>
    <w:p w14:paraId="4AD0FBFD" w14:textId="77777777" w:rsidR="00316053" w:rsidRPr="00D146F8" w:rsidRDefault="00441C3F" w:rsidP="00D146F8">
      <w:pPr>
        <w:keepNext/>
        <w:tabs>
          <w:tab w:val="left" w:pos="567"/>
        </w:tabs>
        <w:spacing w:line="260" w:lineRule="exact"/>
        <w:rPr>
          <w:sz w:val="22"/>
          <w:szCs w:val="22"/>
        </w:rPr>
      </w:pPr>
      <w:r w:rsidRPr="00D146F8">
        <w:rPr>
          <w:sz w:val="22"/>
          <w:szCs w:val="22"/>
        </w:rPr>
        <w:t xml:space="preserve">A Serevent Diskus csak inhalációra alkalmazható. </w:t>
      </w:r>
    </w:p>
    <w:p w14:paraId="4E5FF1ED" w14:textId="77777777" w:rsidR="00316053" w:rsidRPr="00D146F8" w:rsidRDefault="00316053" w:rsidP="00D146F8">
      <w:pPr>
        <w:tabs>
          <w:tab w:val="left" w:pos="567"/>
        </w:tabs>
        <w:spacing w:line="260" w:lineRule="exact"/>
        <w:rPr>
          <w:sz w:val="22"/>
          <w:szCs w:val="22"/>
        </w:rPr>
      </w:pPr>
    </w:p>
    <w:p w14:paraId="51D0E2D8" w14:textId="77777777" w:rsidR="00316053" w:rsidRPr="00D146F8" w:rsidRDefault="00316053" w:rsidP="00D146F8">
      <w:pPr>
        <w:pStyle w:val="Szvegtrzs"/>
        <w:tabs>
          <w:tab w:val="left" w:pos="567"/>
        </w:tabs>
        <w:spacing w:line="260" w:lineRule="exact"/>
        <w:rPr>
          <w:b w:val="0"/>
          <w:sz w:val="22"/>
          <w:szCs w:val="22"/>
        </w:rPr>
      </w:pPr>
      <w:r w:rsidRPr="00D146F8">
        <w:rPr>
          <w:b w:val="0"/>
          <w:sz w:val="22"/>
          <w:szCs w:val="22"/>
        </w:rPr>
        <w:t>A Serevent Diskus műanyag inhaláló készülék, ami 60</w:t>
      </w:r>
      <w:r w:rsidR="00933134" w:rsidRPr="00D146F8">
        <w:rPr>
          <w:b w:val="0"/>
          <w:sz w:val="22"/>
          <w:szCs w:val="22"/>
        </w:rPr>
        <w:t> </w:t>
      </w:r>
      <w:r w:rsidRPr="00D146F8">
        <w:rPr>
          <w:b w:val="0"/>
          <w:sz w:val="22"/>
          <w:szCs w:val="22"/>
        </w:rPr>
        <w:t>adag s</w:t>
      </w:r>
      <w:r w:rsidR="009919A9" w:rsidRPr="00D146F8">
        <w:rPr>
          <w:b w:val="0"/>
          <w:sz w:val="22"/>
          <w:szCs w:val="22"/>
        </w:rPr>
        <w:t>z</w:t>
      </w:r>
      <w:r w:rsidRPr="00D146F8">
        <w:rPr>
          <w:b w:val="0"/>
          <w:sz w:val="22"/>
          <w:szCs w:val="22"/>
        </w:rPr>
        <w:t>almeterolt (50</w:t>
      </w:r>
      <w:r w:rsidR="00933134" w:rsidRPr="00D146F8">
        <w:rPr>
          <w:b w:val="0"/>
          <w:sz w:val="22"/>
          <w:szCs w:val="22"/>
        </w:rPr>
        <w:t> </w:t>
      </w:r>
      <w:r w:rsidR="00EB3280" w:rsidRPr="00D146F8">
        <w:rPr>
          <w:b w:val="0"/>
          <w:sz w:val="22"/>
          <w:szCs w:val="22"/>
        </w:rPr>
        <w:t>mikrogramm</w:t>
      </w:r>
      <w:r w:rsidRPr="00D146F8">
        <w:rPr>
          <w:b w:val="0"/>
          <w:sz w:val="22"/>
          <w:szCs w:val="22"/>
        </w:rPr>
        <w:t xml:space="preserve"> s</w:t>
      </w:r>
      <w:r w:rsidR="00EB3280" w:rsidRPr="00D146F8">
        <w:rPr>
          <w:b w:val="0"/>
          <w:sz w:val="22"/>
          <w:szCs w:val="22"/>
        </w:rPr>
        <w:t>z</w:t>
      </w:r>
      <w:r w:rsidRPr="00D146F8">
        <w:rPr>
          <w:b w:val="0"/>
          <w:sz w:val="22"/>
          <w:szCs w:val="22"/>
        </w:rPr>
        <w:t>almeterol hatóanyag/adag) tartalmaz fóliacsíkon, szabályos közönként elhelyezett b</w:t>
      </w:r>
      <w:r w:rsidR="00C519F7" w:rsidRPr="00D146F8">
        <w:rPr>
          <w:b w:val="0"/>
          <w:sz w:val="22"/>
          <w:szCs w:val="22"/>
        </w:rPr>
        <w:t>uborék</w:t>
      </w:r>
      <w:r w:rsidR="00CA100F">
        <w:rPr>
          <w:b w:val="0"/>
          <w:sz w:val="22"/>
          <w:szCs w:val="22"/>
        </w:rPr>
        <w:t>rekesz</w:t>
      </w:r>
      <w:r w:rsidR="00FB0ADF">
        <w:rPr>
          <w:b w:val="0"/>
          <w:sz w:val="22"/>
          <w:szCs w:val="22"/>
        </w:rPr>
        <w:t>e</w:t>
      </w:r>
      <w:r w:rsidR="004576AD">
        <w:rPr>
          <w:b w:val="0"/>
          <w:sz w:val="22"/>
          <w:szCs w:val="22"/>
        </w:rPr>
        <w:t>kben</w:t>
      </w:r>
      <w:r w:rsidRPr="00D146F8">
        <w:rPr>
          <w:b w:val="0"/>
          <w:sz w:val="22"/>
          <w:szCs w:val="22"/>
        </w:rPr>
        <w:t>, por formájában. A készülék adagolásjelzője mutatja, hány adag van még a készülékben. A részletes használati utasítást lásd a csomagolásban lévő betegtájékoztatóban.</w:t>
      </w:r>
    </w:p>
    <w:p w14:paraId="559B58D3" w14:textId="77777777" w:rsidR="00316053" w:rsidRPr="00D146F8" w:rsidRDefault="00316053" w:rsidP="00D146F8">
      <w:pPr>
        <w:tabs>
          <w:tab w:val="left" w:pos="567"/>
        </w:tabs>
        <w:spacing w:line="260" w:lineRule="exact"/>
        <w:rPr>
          <w:sz w:val="22"/>
          <w:szCs w:val="22"/>
          <w:u w:val="single"/>
        </w:rPr>
      </w:pPr>
    </w:p>
    <w:p w14:paraId="43AB871F" w14:textId="77777777" w:rsidR="00316053" w:rsidRPr="00D146F8" w:rsidRDefault="00316053" w:rsidP="00D146F8">
      <w:pPr>
        <w:tabs>
          <w:tab w:val="left" w:pos="567"/>
        </w:tabs>
        <w:spacing w:line="260" w:lineRule="exact"/>
        <w:rPr>
          <w:sz w:val="22"/>
          <w:szCs w:val="22"/>
        </w:rPr>
      </w:pPr>
      <w:r w:rsidRPr="00D146F8">
        <w:rPr>
          <w:sz w:val="22"/>
          <w:szCs w:val="22"/>
        </w:rPr>
        <w:t>A lehető legjobb terápiás hatás elérésére a s</w:t>
      </w:r>
      <w:r w:rsidR="00A63CA9" w:rsidRPr="00D146F8">
        <w:rPr>
          <w:sz w:val="22"/>
          <w:szCs w:val="22"/>
        </w:rPr>
        <w:t>z</w:t>
      </w:r>
      <w:r w:rsidRPr="00D146F8">
        <w:rPr>
          <w:sz w:val="22"/>
          <w:szCs w:val="22"/>
        </w:rPr>
        <w:t>almeterolt rendszeresen ajánlott alkalmazni az as</w:t>
      </w:r>
      <w:r w:rsidR="00A63CA9" w:rsidRPr="00D146F8">
        <w:rPr>
          <w:sz w:val="22"/>
          <w:szCs w:val="22"/>
        </w:rPr>
        <w:t>z</w:t>
      </w:r>
      <w:r w:rsidRPr="00D146F8">
        <w:rPr>
          <w:sz w:val="22"/>
          <w:szCs w:val="22"/>
        </w:rPr>
        <w:t>tma, krónikus obstru</w:t>
      </w:r>
      <w:r w:rsidR="00D146F8" w:rsidRPr="00D146F8">
        <w:rPr>
          <w:sz w:val="22"/>
          <w:szCs w:val="22"/>
        </w:rPr>
        <w:t>k</w:t>
      </w:r>
      <w:r w:rsidRPr="00D146F8">
        <w:rPr>
          <w:sz w:val="22"/>
          <w:szCs w:val="22"/>
        </w:rPr>
        <w:t>tív tüdőbetegség (COPD) által okozo</w:t>
      </w:r>
      <w:r w:rsidR="00A63CA9" w:rsidRPr="00D146F8">
        <w:rPr>
          <w:sz w:val="22"/>
          <w:szCs w:val="22"/>
        </w:rPr>
        <w:t>tt a reverzibilis légúti obstruc</w:t>
      </w:r>
      <w:r w:rsidRPr="00D146F8">
        <w:rPr>
          <w:sz w:val="22"/>
          <w:szCs w:val="22"/>
        </w:rPr>
        <w:t>tiók kezelésében. A hatásos bronchodilatatio (&gt;</w:t>
      </w:r>
      <w:r w:rsidR="00933134" w:rsidRPr="00D146F8">
        <w:rPr>
          <w:sz w:val="22"/>
          <w:szCs w:val="22"/>
        </w:rPr>
        <w:t> </w:t>
      </w:r>
      <w:r w:rsidRPr="00D146F8">
        <w:rPr>
          <w:sz w:val="22"/>
          <w:szCs w:val="22"/>
        </w:rPr>
        <w:t>15%-os javulás az erőltetett kilégzési /FEV értékekben) 10</w:t>
      </w:r>
      <w:r w:rsidR="00933134" w:rsidRPr="00D146F8">
        <w:rPr>
          <w:sz w:val="22"/>
          <w:szCs w:val="22"/>
        </w:rPr>
        <w:noBreakHyphen/>
      </w:r>
      <w:r w:rsidRPr="00D146F8">
        <w:rPr>
          <w:sz w:val="22"/>
          <w:szCs w:val="22"/>
        </w:rPr>
        <w:t>20</w:t>
      </w:r>
      <w:r w:rsidR="00933134" w:rsidRPr="00D146F8">
        <w:rPr>
          <w:sz w:val="22"/>
          <w:szCs w:val="22"/>
        </w:rPr>
        <w:t> </w:t>
      </w:r>
      <w:r w:rsidRPr="00D146F8">
        <w:rPr>
          <w:sz w:val="22"/>
          <w:szCs w:val="22"/>
        </w:rPr>
        <w:t>perccel a beadást követően jelentkezik az as</w:t>
      </w:r>
      <w:r w:rsidR="00A63CA9" w:rsidRPr="00D146F8">
        <w:rPr>
          <w:sz w:val="22"/>
          <w:szCs w:val="22"/>
        </w:rPr>
        <w:t>z</w:t>
      </w:r>
      <w:r w:rsidRPr="00D146F8">
        <w:rPr>
          <w:sz w:val="22"/>
          <w:szCs w:val="22"/>
        </w:rPr>
        <w:t>tmás betegekben. A teljes hatás az első néhány dózis után tapasztalható. A s</w:t>
      </w:r>
      <w:r w:rsidR="00A63CA9" w:rsidRPr="00D146F8">
        <w:rPr>
          <w:sz w:val="22"/>
          <w:szCs w:val="22"/>
        </w:rPr>
        <w:t>z</w:t>
      </w:r>
      <w:r w:rsidRPr="00D146F8">
        <w:rPr>
          <w:sz w:val="22"/>
          <w:szCs w:val="22"/>
        </w:rPr>
        <w:t xml:space="preserve">almeterol </w:t>
      </w:r>
      <w:r w:rsidR="00BF41D1" w:rsidRPr="00D146F8">
        <w:rPr>
          <w:sz w:val="22"/>
          <w:szCs w:val="22"/>
        </w:rPr>
        <w:t>bronchodilatatiós</w:t>
      </w:r>
      <w:r w:rsidRPr="00D146F8">
        <w:rPr>
          <w:sz w:val="22"/>
          <w:szCs w:val="22"/>
        </w:rPr>
        <w:t xml:space="preserve"> hatása 12</w:t>
      </w:r>
      <w:r w:rsidR="00933134" w:rsidRPr="00D146F8">
        <w:rPr>
          <w:sz w:val="22"/>
          <w:szCs w:val="22"/>
        </w:rPr>
        <w:t> </w:t>
      </w:r>
      <w:r w:rsidRPr="00D146F8">
        <w:rPr>
          <w:sz w:val="22"/>
          <w:szCs w:val="22"/>
        </w:rPr>
        <w:t xml:space="preserve">órán keresztül tart. Ez különösen </w:t>
      </w:r>
      <w:r w:rsidR="00BF41D1" w:rsidRPr="00D146F8">
        <w:rPr>
          <w:sz w:val="22"/>
          <w:szCs w:val="22"/>
        </w:rPr>
        <w:t>hasznos</w:t>
      </w:r>
      <w:r w:rsidRPr="00D146F8">
        <w:rPr>
          <w:sz w:val="22"/>
          <w:szCs w:val="22"/>
        </w:rPr>
        <w:t xml:space="preserve"> az as</w:t>
      </w:r>
      <w:r w:rsidR="00A63CA9" w:rsidRPr="00D146F8">
        <w:rPr>
          <w:sz w:val="22"/>
          <w:szCs w:val="22"/>
        </w:rPr>
        <w:t>z</w:t>
      </w:r>
      <w:r w:rsidRPr="00D146F8">
        <w:rPr>
          <w:sz w:val="22"/>
          <w:szCs w:val="22"/>
        </w:rPr>
        <w:t xml:space="preserve">tma </w:t>
      </w:r>
      <w:r w:rsidR="008C0E41" w:rsidRPr="00D146F8">
        <w:rPr>
          <w:sz w:val="22"/>
          <w:szCs w:val="22"/>
        </w:rPr>
        <w:t xml:space="preserve">és a </w:t>
      </w:r>
      <w:r w:rsidRPr="00D146F8">
        <w:rPr>
          <w:sz w:val="22"/>
          <w:szCs w:val="22"/>
        </w:rPr>
        <w:t>COPD éjszakai tüneteinek, valamint a fizikai megterheléskor jelentkező as</w:t>
      </w:r>
      <w:r w:rsidR="00A63CA9" w:rsidRPr="00D146F8">
        <w:rPr>
          <w:sz w:val="22"/>
          <w:szCs w:val="22"/>
        </w:rPr>
        <w:t>z</w:t>
      </w:r>
      <w:r w:rsidRPr="00D146F8">
        <w:rPr>
          <w:sz w:val="22"/>
          <w:szCs w:val="22"/>
        </w:rPr>
        <w:t xml:space="preserve">tmás tüneteknek a kezelésében. </w:t>
      </w:r>
    </w:p>
    <w:p w14:paraId="266B7C64" w14:textId="77777777" w:rsidR="00316053" w:rsidRPr="00D146F8" w:rsidRDefault="00316053" w:rsidP="00D146F8">
      <w:pPr>
        <w:tabs>
          <w:tab w:val="left" w:pos="567"/>
        </w:tabs>
        <w:spacing w:line="260" w:lineRule="exact"/>
        <w:rPr>
          <w:sz w:val="22"/>
          <w:szCs w:val="22"/>
        </w:rPr>
      </w:pPr>
    </w:p>
    <w:p w14:paraId="048FD0CA" w14:textId="77777777" w:rsidR="00316053" w:rsidRPr="00D146F8" w:rsidRDefault="00316053" w:rsidP="00D146F8">
      <w:pPr>
        <w:tabs>
          <w:tab w:val="left" w:pos="567"/>
        </w:tabs>
        <w:spacing w:line="260" w:lineRule="exact"/>
        <w:rPr>
          <w:sz w:val="22"/>
          <w:szCs w:val="22"/>
        </w:rPr>
      </w:pPr>
      <w:r w:rsidRPr="00D146F8">
        <w:rPr>
          <w:sz w:val="22"/>
          <w:szCs w:val="22"/>
        </w:rPr>
        <w:t xml:space="preserve">A beteget figyelmeztetni kell arra, </w:t>
      </w:r>
      <w:r w:rsidR="00441C3F" w:rsidRPr="00D146F8">
        <w:rPr>
          <w:sz w:val="22"/>
          <w:szCs w:val="22"/>
        </w:rPr>
        <w:t xml:space="preserve">hogy ne alkalmazzanak további adagokat tüneteik kezelésére, hanem használjanak </w:t>
      </w:r>
      <w:r w:rsidR="0065305F" w:rsidRPr="00D146F8">
        <w:rPr>
          <w:sz w:val="22"/>
          <w:szCs w:val="22"/>
        </w:rPr>
        <w:t xml:space="preserve">rövid </w:t>
      </w:r>
      <w:r w:rsidR="00441C3F" w:rsidRPr="00D146F8">
        <w:rPr>
          <w:sz w:val="22"/>
          <w:szCs w:val="22"/>
        </w:rPr>
        <w:t>hatású inhalációs béta</w:t>
      </w:r>
      <w:r w:rsidR="00933134" w:rsidRPr="00D146F8">
        <w:rPr>
          <w:sz w:val="22"/>
          <w:szCs w:val="22"/>
          <w:vertAlign w:val="subscript"/>
        </w:rPr>
        <w:t>2</w:t>
      </w:r>
      <w:r w:rsidR="00441C3F" w:rsidRPr="00D146F8">
        <w:rPr>
          <w:sz w:val="22"/>
          <w:szCs w:val="22"/>
        </w:rPr>
        <w:t>-agonistát</w:t>
      </w:r>
      <w:r w:rsidR="009B09FC" w:rsidRPr="00D146F8">
        <w:rPr>
          <w:sz w:val="22"/>
          <w:szCs w:val="22"/>
        </w:rPr>
        <w:t>.</w:t>
      </w:r>
    </w:p>
    <w:p w14:paraId="1C497B4D" w14:textId="77777777" w:rsidR="00316053" w:rsidRPr="00D146F8" w:rsidRDefault="00316053" w:rsidP="00D146F8">
      <w:pPr>
        <w:tabs>
          <w:tab w:val="left" w:pos="567"/>
        </w:tabs>
        <w:spacing w:line="260" w:lineRule="exact"/>
        <w:rPr>
          <w:sz w:val="22"/>
          <w:szCs w:val="22"/>
        </w:rPr>
      </w:pPr>
    </w:p>
    <w:p w14:paraId="4A0BE900" w14:textId="77777777" w:rsidR="00316053" w:rsidRPr="00D146F8" w:rsidRDefault="00316053" w:rsidP="00D146F8">
      <w:pPr>
        <w:tabs>
          <w:tab w:val="left" w:pos="567"/>
        </w:tabs>
        <w:spacing w:line="260" w:lineRule="exact"/>
        <w:rPr>
          <w:sz w:val="22"/>
          <w:szCs w:val="22"/>
        </w:rPr>
      </w:pPr>
      <w:r w:rsidRPr="00D146F8">
        <w:rPr>
          <w:sz w:val="22"/>
          <w:szCs w:val="22"/>
        </w:rPr>
        <w:t xml:space="preserve">Mivel az ilyen típusú gyógyszerek nagy dózisban alkalmazva mellékhatásokat okozhatnak, az adagok, illetve a napi gyakoriság növelése csak </w:t>
      </w:r>
      <w:r w:rsidR="00933134" w:rsidRPr="00D146F8">
        <w:rPr>
          <w:sz w:val="22"/>
          <w:szCs w:val="22"/>
        </w:rPr>
        <w:t>kezelő</w:t>
      </w:r>
      <w:r w:rsidRPr="00D146F8">
        <w:rPr>
          <w:sz w:val="22"/>
          <w:szCs w:val="22"/>
        </w:rPr>
        <w:t>orvos utasítására történhet.</w:t>
      </w:r>
    </w:p>
    <w:p w14:paraId="45F68F66" w14:textId="77777777" w:rsidR="00316053" w:rsidRPr="00D146F8" w:rsidRDefault="00316053" w:rsidP="00D146F8">
      <w:pPr>
        <w:tabs>
          <w:tab w:val="left" w:pos="567"/>
        </w:tabs>
        <w:spacing w:line="260" w:lineRule="exact"/>
        <w:rPr>
          <w:sz w:val="22"/>
          <w:szCs w:val="22"/>
        </w:rPr>
      </w:pPr>
    </w:p>
    <w:p w14:paraId="1EE81333" w14:textId="77777777" w:rsidR="00F94250" w:rsidRPr="00D146F8" w:rsidRDefault="009B09FC" w:rsidP="00D146F8">
      <w:pPr>
        <w:keepNext/>
        <w:tabs>
          <w:tab w:val="left" w:pos="567"/>
        </w:tabs>
        <w:spacing w:line="260" w:lineRule="exact"/>
        <w:rPr>
          <w:sz w:val="22"/>
          <w:szCs w:val="22"/>
          <w:u w:val="single"/>
        </w:rPr>
      </w:pPr>
      <w:r w:rsidRPr="00D146F8">
        <w:rPr>
          <w:sz w:val="22"/>
          <w:szCs w:val="22"/>
          <w:u w:val="single"/>
        </w:rPr>
        <w:lastRenderedPageBreak/>
        <w:t>Adagolás</w:t>
      </w:r>
      <w:r w:rsidR="007831A6" w:rsidRPr="00D146F8">
        <w:rPr>
          <w:sz w:val="22"/>
          <w:szCs w:val="22"/>
          <w:u w:val="single"/>
        </w:rPr>
        <w:t>:</w:t>
      </w:r>
    </w:p>
    <w:p w14:paraId="48354885" w14:textId="77777777" w:rsidR="000315A4" w:rsidRPr="00D146F8" w:rsidRDefault="000315A4" w:rsidP="00D146F8">
      <w:pPr>
        <w:keepNext/>
        <w:tabs>
          <w:tab w:val="left" w:pos="567"/>
        </w:tabs>
        <w:spacing w:line="260" w:lineRule="exact"/>
        <w:rPr>
          <w:b/>
          <w:sz w:val="22"/>
          <w:szCs w:val="22"/>
        </w:rPr>
      </w:pPr>
    </w:p>
    <w:p w14:paraId="3F2BEA9C" w14:textId="77777777" w:rsidR="00F221F2" w:rsidRPr="00D146F8" w:rsidRDefault="00F221F2" w:rsidP="00D146F8">
      <w:pPr>
        <w:keepNext/>
        <w:tabs>
          <w:tab w:val="left" w:pos="567"/>
        </w:tabs>
        <w:spacing w:line="260" w:lineRule="exact"/>
        <w:rPr>
          <w:b/>
          <w:sz w:val="22"/>
          <w:szCs w:val="22"/>
        </w:rPr>
      </w:pPr>
      <w:r w:rsidRPr="00D146F8">
        <w:rPr>
          <w:b/>
          <w:sz w:val="22"/>
          <w:szCs w:val="22"/>
        </w:rPr>
        <w:t>Asthma bronchiale</w:t>
      </w:r>
    </w:p>
    <w:p w14:paraId="12D449C7" w14:textId="77777777" w:rsidR="008C0E41" w:rsidRPr="00D146F8" w:rsidRDefault="00316053" w:rsidP="00D146F8">
      <w:pPr>
        <w:tabs>
          <w:tab w:val="left" w:pos="567"/>
        </w:tabs>
        <w:spacing w:line="260" w:lineRule="exact"/>
        <w:rPr>
          <w:i/>
          <w:sz w:val="22"/>
          <w:szCs w:val="22"/>
        </w:rPr>
      </w:pPr>
      <w:r w:rsidRPr="00D146F8">
        <w:rPr>
          <w:i/>
          <w:sz w:val="22"/>
          <w:szCs w:val="22"/>
        </w:rPr>
        <w:t>Felnőttek</w:t>
      </w:r>
      <w:r w:rsidR="003964FE" w:rsidRPr="00D146F8">
        <w:rPr>
          <w:i/>
          <w:sz w:val="22"/>
          <w:szCs w:val="22"/>
        </w:rPr>
        <w:t xml:space="preserve"> és serdülők 12 éves kortól</w:t>
      </w:r>
      <w:r w:rsidR="008C0E41" w:rsidRPr="00D146F8">
        <w:rPr>
          <w:i/>
          <w:sz w:val="22"/>
          <w:szCs w:val="22"/>
        </w:rPr>
        <w:t>:</w:t>
      </w:r>
    </w:p>
    <w:p w14:paraId="751F085E" w14:textId="77777777" w:rsidR="00316053" w:rsidRPr="00D146F8" w:rsidRDefault="00316053" w:rsidP="00D146F8">
      <w:pPr>
        <w:tabs>
          <w:tab w:val="left" w:pos="567"/>
        </w:tabs>
        <w:spacing w:line="260" w:lineRule="exact"/>
        <w:rPr>
          <w:sz w:val="22"/>
          <w:szCs w:val="22"/>
        </w:rPr>
      </w:pPr>
      <w:r w:rsidRPr="00D146F8">
        <w:rPr>
          <w:sz w:val="22"/>
          <w:szCs w:val="22"/>
        </w:rPr>
        <w:t>A</w:t>
      </w:r>
      <w:r w:rsidRPr="00D146F8">
        <w:rPr>
          <w:i/>
          <w:sz w:val="22"/>
          <w:szCs w:val="22"/>
        </w:rPr>
        <w:t xml:space="preserve"> szokásos adag </w:t>
      </w:r>
      <w:r w:rsidRPr="00D146F8">
        <w:rPr>
          <w:sz w:val="22"/>
          <w:szCs w:val="22"/>
        </w:rPr>
        <w:t>naponta 2</w:t>
      </w:r>
      <w:r w:rsidR="00933134" w:rsidRPr="00D146F8">
        <w:rPr>
          <w:sz w:val="22"/>
          <w:szCs w:val="22"/>
        </w:rPr>
        <w:noBreakHyphen/>
      </w:r>
      <w:r w:rsidRPr="00D146F8">
        <w:rPr>
          <w:sz w:val="22"/>
          <w:szCs w:val="22"/>
        </w:rPr>
        <w:t>szer 1</w:t>
      </w:r>
      <w:r w:rsidR="00933134" w:rsidRPr="00D146F8">
        <w:rPr>
          <w:sz w:val="22"/>
          <w:szCs w:val="22"/>
        </w:rPr>
        <w:t> </w:t>
      </w:r>
      <w:r w:rsidRPr="00D146F8">
        <w:rPr>
          <w:sz w:val="22"/>
          <w:szCs w:val="22"/>
        </w:rPr>
        <w:t>adag (2</w:t>
      </w:r>
      <w:r w:rsidR="00933134" w:rsidRPr="00D146F8">
        <w:rPr>
          <w:sz w:val="22"/>
          <w:szCs w:val="22"/>
        </w:rPr>
        <w:noBreakHyphen/>
      </w:r>
      <w:r w:rsidRPr="00D146F8">
        <w:rPr>
          <w:sz w:val="22"/>
          <w:szCs w:val="22"/>
        </w:rPr>
        <w:t>szer 50</w:t>
      </w:r>
      <w:r w:rsidR="00933134" w:rsidRPr="00D146F8">
        <w:rPr>
          <w:sz w:val="22"/>
          <w:szCs w:val="22"/>
        </w:rPr>
        <w:t> </w:t>
      </w:r>
      <w:r w:rsidR="00EB3280" w:rsidRPr="00D146F8">
        <w:rPr>
          <w:sz w:val="22"/>
          <w:szCs w:val="22"/>
        </w:rPr>
        <w:t>mikrogramm</w:t>
      </w:r>
      <w:r w:rsidRPr="00D146F8">
        <w:rPr>
          <w:sz w:val="22"/>
          <w:szCs w:val="22"/>
        </w:rPr>
        <w:t xml:space="preserve"> s</w:t>
      </w:r>
      <w:r w:rsidR="00A63CA9" w:rsidRPr="00D146F8">
        <w:rPr>
          <w:sz w:val="22"/>
          <w:szCs w:val="22"/>
        </w:rPr>
        <w:t>z</w:t>
      </w:r>
      <w:r w:rsidRPr="00D146F8">
        <w:rPr>
          <w:sz w:val="22"/>
          <w:szCs w:val="22"/>
        </w:rPr>
        <w:t>almeterol</w:t>
      </w:r>
      <w:r w:rsidR="00A63CA9" w:rsidRPr="00D146F8">
        <w:rPr>
          <w:sz w:val="22"/>
          <w:szCs w:val="22"/>
        </w:rPr>
        <w:t>) belégzése</w:t>
      </w:r>
      <w:r w:rsidRPr="00D146F8">
        <w:rPr>
          <w:sz w:val="22"/>
          <w:szCs w:val="22"/>
        </w:rPr>
        <w:t>.</w:t>
      </w:r>
    </w:p>
    <w:p w14:paraId="4290FD60" w14:textId="77777777" w:rsidR="00316053" w:rsidRPr="00D146F8" w:rsidRDefault="00316053" w:rsidP="00D146F8">
      <w:pPr>
        <w:tabs>
          <w:tab w:val="left" w:pos="567"/>
        </w:tabs>
        <w:spacing w:line="260" w:lineRule="exact"/>
        <w:rPr>
          <w:sz w:val="22"/>
          <w:szCs w:val="22"/>
        </w:rPr>
      </w:pPr>
      <w:r w:rsidRPr="00D146F8">
        <w:rPr>
          <w:sz w:val="22"/>
          <w:szCs w:val="22"/>
        </w:rPr>
        <w:t xml:space="preserve">A </w:t>
      </w:r>
      <w:r w:rsidRPr="00D146F8">
        <w:rPr>
          <w:i/>
          <w:sz w:val="22"/>
          <w:szCs w:val="22"/>
        </w:rPr>
        <w:t xml:space="preserve">maximális adag </w:t>
      </w:r>
      <w:r w:rsidR="004A76B0" w:rsidRPr="00D146F8">
        <w:rPr>
          <w:sz w:val="22"/>
          <w:szCs w:val="22"/>
        </w:rPr>
        <w:t>aszt</w:t>
      </w:r>
      <w:r w:rsidRPr="00D146F8">
        <w:rPr>
          <w:sz w:val="22"/>
          <w:szCs w:val="22"/>
        </w:rPr>
        <w:t>más betegeknek súlyosabb légúti obstructio esetén naponta 2</w:t>
      </w:r>
      <w:r w:rsidR="00F94250" w:rsidRPr="00D146F8">
        <w:rPr>
          <w:sz w:val="22"/>
          <w:szCs w:val="22"/>
        </w:rPr>
        <w:noBreakHyphen/>
      </w:r>
      <w:r w:rsidRPr="00D146F8">
        <w:rPr>
          <w:sz w:val="22"/>
          <w:szCs w:val="22"/>
        </w:rPr>
        <w:t>szer</w:t>
      </w:r>
      <w:r w:rsidR="0065305F" w:rsidRPr="00D146F8">
        <w:rPr>
          <w:sz w:val="22"/>
          <w:szCs w:val="22"/>
        </w:rPr>
        <w:t xml:space="preserve"> </w:t>
      </w:r>
      <w:r w:rsidRPr="00D146F8">
        <w:rPr>
          <w:sz w:val="22"/>
          <w:szCs w:val="22"/>
        </w:rPr>
        <w:t>2</w:t>
      </w:r>
      <w:r w:rsidR="00933134" w:rsidRPr="00D146F8">
        <w:rPr>
          <w:sz w:val="22"/>
          <w:szCs w:val="22"/>
        </w:rPr>
        <w:t> </w:t>
      </w:r>
      <w:r w:rsidRPr="00D146F8">
        <w:rPr>
          <w:sz w:val="22"/>
          <w:szCs w:val="22"/>
        </w:rPr>
        <w:t>adag (2</w:t>
      </w:r>
      <w:r w:rsidR="00933134" w:rsidRPr="00D146F8">
        <w:rPr>
          <w:sz w:val="22"/>
          <w:szCs w:val="22"/>
        </w:rPr>
        <w:noBreakHyphen/>
      </w:r>
      <w:r w:rsidRPr="00D146F8">
        <w:rPr>
          <w:sz w:val="22"/>
          <w:szCs w:val="22"/>
        </w:rPr>
        <w:t>szer 100</w:t>
      </w:r>
      <w:r w:rsidR="00933134" w:rsidRPr="00D146F8">
        <w:rPr>
          <w:sz w:val="22"/>
          <w:szCs w:val="22"/>
        </w:rPr>
        <w:t> </w:t>
      </w:r>
      <w:r w:rsidR="00EB3280" w:rsidRPr="00D146F8">
        <w:rPr>
          <w:sz w:val="22"/>
          <w:szCs w:val="22"/>
        </w:rPr>
        <w:t>mikrogramm</w:t>
      </w:r>
      <w:r w:rsidRPr="00D146F8">
        <w:rPr>
          <w:sz w:val="22"/>
          <w:szCs w:val="22"/>
        </w:rPr>
        <w:t xml:space="preserve"> s</w:t>
      </w:r>
      <w:r w:rsidR="00722A39" w:rsidRPr="00D146F8">
        <w:rPr>
          <w:sz w:val="22"/>
          <w:szCs w:val="22"/>
        </w:rPr>
        <w:t>z</w:t>
      </w:r>
      <w:r w:rsidRPr="00D146F8">
        <w:rPr>
          <w:sz w:val="22"/>
          <w:szCs w:val="22"/>
        </w:rPr>
        <w:t>almeterol belégzése).</w:t>
      </w:r>
    </w:p>
    <w:p w14:paraId="4F553633" w14:textId="77777777" w:rsidR="00316053" w:rsidRPr="00D146F8" w:rsidRDefault="00316053" w:rsidP="00D146F8">
      <w:pPr>
        <w:tabs>
          <w:tab w:val="left" w:pos="567"/>
        </w:tabs>
        <w:spacing w:line="260" w:lineRule="exact"/>
        <w:rPr>
          <w:sz w:val="22"/>
          <w:szCs w:val="22"/>
        </w:rPr>
      </w:pPr>
    </w:p>
    <w:p w14:paraId="130D12B4" w14:textId="77777777" w:rsidR="00316053" w:rsidRPr="00D146F8" w:rsidRDefault="00316053" w:rsidP="00D146F8">
      <w:pPr>
        <w:keepNext/>
        <w:tabs>
          <w:tab w:val="left" w:pos="567"/>
        </w:tabs>
        <w:spacing w:line="260" w:lineRule="exact"/>
        <w:rPr>
          <w:i/>
          <w:sz w:val="22"/>
          <w:szCs w:val="22"/>
        </w:rPr>
      </w:pPr>
      <w:r w:rsidRPr="00D146F8">
        <w:rPr>
          <w:i/>
          <w:sz w:val="22"/>
          <w:szCs w:val="22"/>
        </w:rPr>
        <w:t>Gyermekek 4</w:t>
      </w:r>
      <w:r w:rsidR="00933134" w:rsidRPr="00D146F8">
        <w:rPr>
          <w:i/>
          <w:sz w:val="22"/>
          <w:szCs w:val="22"/>
        </w:rPr>
        <w:t> </w:t>
      </w:r>
      <w:r w:rsidRPr="00D146F8">
        <w:rPr>
          <w:i/>
          <w:sz w:val="22"/>
          <w:szCs w:val="22"/>
        </w:rPr>
        <w:t>éves kortól:</w:t>
      </w:r>
    </w:p>
    <w:p w14:paraId="77934480" w14:textId="77777777" w:rsidR="00316053" w:rsidRPr="00D146F8" w:rsidRDefault="00316053" w:rsidP="00D146F8">
      <w:pPr>
        <w:keepNext/>
        <w:tabs>
          <w:tab w:val="left" w:pos="567"/>
        </w:tabs>
        <w:spacing w:line="260" w:lineRule="exact"/>
        <w:rPr>
          <w:sz w:val="22"/>
          <w:szCs w:val="22"/>
        </w:rPr>
      </w:pPr>
      <w:r w:rsidRPr="00D146F8">
        <w:rPr>
          <w:i/>
          <w:sz w:val="22"/>
          <w:szCs w:val="22"/>
        </w:rPr>
        <w:t>A szokásos adag</w:t>
      </w:r>
      <w:r w:rsidRPr="00D146F8">
        <w:rPr>
          <w:sz w:val="22"/>
          <w:szCs w:val="22"/>
        </w:rPr>
        <w:t xml:space="preserve"> naponta 2</w:t>
      </w:r>
      <w:r w:rsidR="00933134" w:rsidRPr="00D146F8">
        <w:rPr>
          <w:sz w:val="22"/>
          <w:szCs w:val="22"/>
        </w:rPr>
        <w:noBreakHyphen/>
      </w:r>
      <w:r w:rsidRPr="00D146F8">
        <w:rPr>
          <w:sz w:val="22"/>
          <w:szCs w:val="22"/>
        </w:rPr>
        <w:t>szer 1</w:t>
      </w:r>
      <w:r w:rsidR="00933134" w:rsidRPr="00D146F8">
        <w:rPr>
          <w:sz w:val="22"/>
          <w:szCs w:val="22"/>
        </w:rPr>
        <w:t> </w:t>
      </w:r>
      <w:r w:rsidRPr="00D146F8">
        <w:rPr>
          <w:sz w:val="22"/>
          <w:szCs w:val="22"/>
        </w:rPr>
        <w:t>adag (2</w:t>
      </w:r>
      <w:r w:rsidR="00933134" w:rsidRPr="00D146F8">
        <w:rPr>
          <w:sz w:val="22"/>
          <w:szCs w:val="22"/>
        </w:rPr>
        <w:noBreakHyphen/>
      </w:r>
      <w:r w:rsidRPr="00D146F8">
        <w:rPr>
          <w:sz w:val="22"/>
          <w:szCs w:val="22"/>
        </w:rPr>
        <w:t>szer 50</w:t>
      </w:r>
      <w:r w:rsidR="00933134" w:rsidRPr="00D146F8">
        <w:rPr>
          <w:sz w:val="22"/>
          <w:szCs w:val="22"/>
        </w:rPr>
        <w:t> </w:t>
      </w:r>
      <w:r w:rsidR="00EB3280" w:rsidRPr="00D146F8">
        <w:rPr>
          <w:sz w:val="22"/>
          <w:szCs w:val="22"/>
        </w:rPr>
        <w:t>mikrogramm</w:t>
      </w:r>
      <w:r w:rsidRPr="00D146F8">
        <w:rPr>
          <w:sz w:val="22"/>
          <w:szCs w:val="22"/>
        </w:rPr>
        <w:t xml:space="preserve"> s</w:t>
      </w:r>
      <w:r w:rsidR="00722A39" w:rsidRPr="00D146F8">
        <w:rPr>
          <w:sz w:val="22"/>
          <w:szCs w:val="22"/>
        </w:rPr>
        <w:t>z</w:t>
      </w:r>
      <w:r w:rsidRPr="00D146F8">
        <w:rPr>
          <w:sz w:val="22"/>
          <w:szCs w:val="22"/>
        </w:rPr>
        <w:t>almeterol belégzése).</w:t>
      </w:r>
    </w:p>
    <w:p w14:paraId="67B7DCC8" w14:textId="77777777" w:rsidR="00316053" w:rsidRPr="00D146F8" w:rsidRDefault="00316053" w:rsidP="00D146F8">
      <w:pPr>
        <w:tabs>
          <w:tab w:val="left" w:pos="567"/>
        </w:tabs>
        <w:spacing w:line="260" w:lineRule="exact"/>
        <w:rPr>
          <w:sz w:val="22"/>
          <w:szCs w:val="22"/>
        </w:rPr>
      </w:pPr>
    </w:p>
    <w:p w14:paraId="139DCF48" w14:textId="77777777" w:rsidR="00441C3F" w:rsidRPr="00D146F8" w:rsidRDefault="00441C3F" w:rsidP="00D146F8">
      <w:pPr>
        <w:keepNext/>
        <w:tabs>
          <w:tab w:val="left" w:pos="567"/>
        </w:tabs>
        <w:spacing w:line="260" w:lineRule="exact"/>
        <w:rPr>
          <w:i/>
          <w:sz w:val="22"/>
          <w:szCs w:val="22"/>
        </w:rPr>
      </w:pPr>
      <w:r w:rsidRPr="00D146F8">
        <w:rPr>
          <w:i/>
          <w:sz w:val="22"/>
          <w:szCs w:val="22"/>
        </w:rPr>
        <w:t>Gyermekek 4</w:t>
      </w:r>
      <w:r w:rsidR="00933134" w:rsidRPr="00D146F8">
        <w:rPr>
          <w:i/>
          <w:sz w:val="22"/>
          <w:szCs w:val="22"/>
        </w:rPr>
        <w:t> </w:t>
      </w:r>
      <w:r w:rsidRPr="00D146F8">
        <w:rPr>
          <w:i/>
          <w:sz w:val="22"/>
          <w:szCs w:val="22"/>
        </w:rPr>
        <w:t>éves kor alatt</w:t>
      </w:r>
    </w:p>
    <w:p w14:paraId="2825C2D7" w14:textId="77777777" w:rsidR="00316053" w:rsidRPr="00D146F8" w:rsidRDefault="0065305F" w:rsidP="00D146F8">
      <w:pPr>
        <w:pStyle w:val="WW-Szvegtrzs2"/>
        <w:keepNext/>
        <w:tabs>
          <w:tab w:val="left" w:pos="567"/>
        </w:tabs>
        <w:spacing w:line="260" w:lineRule="exact"/>
        <w:rPr>
          <w:sz w:val="22"/>
          <w:szCs w:val="22"/>
        </w:rPr>
      </w:pPr>
      <w:r w:rsidRPr="00D146F8">
        <w:rPr>
          <w:sz w:val="22"/>
          <w:szCs w:val="22"/>
        </w:rPr>
        <w:t xml:space="preserve">A </w:t>
      </w:r>
      <w:r w:rsidR="007831A6" w:rsidRPr="00D146F8">
        <w:rPr>
          <w:sz w:val="22"/>
          <w:szCs w:val="22"/>
        </w:rPr>
        <w:t xml:space="preserve">Serevent Diskus 4 évesnél fiatalabb gyermekek kezelésére nem ajánlott, mivel </w:t>
      </w:r>
      <w:r w:rsidR="00F94250" w:rsidRPr="00D146F8">
        <w:rPr>
          <w:sz w:val="22"/>
          <w:szCs w:val="22"/>
        </w:rPr>
        <w:t>nem áll rendelkezésre elegendő adat</w:t>
      </w:r>
      <w:r w:rsidR="00316053" w:rsidRPr="00D146F8">
        <w:rPr>
          <w:sz w:val="22"/>
          <w:szCs w:val="22"/>
        </w:rPr>
        <w:t xml:space="preserve"> a s</w:t>
      </w:r>
      <w:r w:rsidR="00722A39" w:rsidRPr="00D146F8">
        <w:rPr>
          <w:sz w:val="22"/>
          <w:szCs w:val="22"/>
        </w:rPr>
        <w:t>z</w:t>
      </w:r>
      <w:r w:rsidR="00316053" w:rsidRPr="00D146F8">
        <w:rPr>
          <w:sz w:val="22"/>
          <w:szCs w:val="22"/>
        </w:rPr>
        <w:t>almeterol 4</w:t>
      </w:r>
      <w:r w:rsidR="00F94250" w:rsidRPr="00D146F8">
        <w:rPr>
          <w:sz w:val="22"/>
          <w:szCs w:val="22"/>
        </w:rPr>
        <w:t> </w:t>
      </w:r>
      <w:r w:rsidR="00316053" w:rsidRPr="00D146F8">
        <w:rPr>
          <w:sz w:val="22"/>
          <w:szCs w:val="22"/>
        </w:rPr>
        <w:t>évesnél fiatalabb életkorban való alkalmazásáról.</w:t>
      </w:r>
    </w:p>
    <w:p w14:paraId="4BB08919" w14:textId="77777777" w:rsidR="007831A6" w:rsidRPr="00D146F8" w:rsidRDefault="007831A6" w:rsidP="00D146F8">
      <w:pPr>
        <w:tabs>
          <w:tab w:val="left" w:pos="567"/>
        </w:tabs>
        <w:spacing w:line="260" w:lineRule="exact"/>
        <w:rPr>
          <w:sz w:val="22"/>
          <w:szCs w:val="22"/>
        </w:rPr>
      </w:pPr>
    </w:p>
    <w:p w14:paraId="4E885980" w14:textId="77777777" w:rsidR="000315A4" w:rsidRPr="00D146F8" w:rsidRDefault="000315A4" w:rsidP="00D146F8">
      <w:pPr>
        <w:keepNext/>
        <w:tabs>
          <w:tab w:val="left" w:pos="567"/>
        </w:tabs>
        <w:spacing w:line="260" w:lineRule="exact"/>
        <w:rPr>
          <w:b/>
          <w:sz w:val="22"/>
          <w:szCs w:val="22"/>
        </w:rPr>
      </w:pPr>
      <w:r w:rsidRPr="00D146F8">
        <w:rPr>
          <w:b/>
          <w:sz w:val="22"/>
          <w:szCs w:val="22"/>
        </w:rPr>
        <w:t>COP</w:t>
      </w:r>
      <w:r w:rsidR="00E6433C" w:rsidRPr="00D146F8">
        <w:rPr>
          <w:b/>
          <w:sz w:val="22"/>
          <w:szCs w:val="22"/>
        </w:rPr>
        <w:t>D, ideértve a krónikus bronchitist és az emphysem</w:t>
      </w:r>
      <w:r w:rsidR="0065305F" w:rsidRPr="00D146F8">
        <w:rPr>
          <w:b/>
          <w:sz w:val="22"/>
          <w:szCs w:val="22"/>
        </w:rPr>
        <w:t>á</w:t>
      </w:r>
      <w:r w:rsidR="00E6433C" w:rsidRPr="00D146F8">
        <w:rPr>
          <w:b/>
          <w:sz w:val="22"/>
          <w:szCs w:val="22"/>
        </w:rPr>
        <w:t>t</w:t>
      </w:r>
      <w:r w:rsidR="00E6433C" w:rsidRPr="00D146F8">
        <w:rPr>
          <w:rStyle w:val="Jegyzethivatkozs"/>
          <w:sz w:val="22"/>
          <w:szCs w:val="22"/>
        </w:rPr>
        <w:t xml:space="preserve"> </w:t>
      </w:r>
      <w:r w:rsidR="0065305F" w:rsidRPr="00D146F8">
        <w:rPr>
          <w:rStyle w:val="Jegyzethivatkozs"/>
          <w:sz w:val="22"/>
          <w:szCs w:val="22"/>
        </w:rPr>
        <w:t>is</w:t>
      </w:r>
    </w:p>
    <w:p w14:paraId="5FDE6009" w14:textId="77777777" w:rsidR="000315A4" w:rsidRPr="00D146F8" w:rsidRDefault="000315A4" w:rsidP="00D146F8">
      <w:pPr>
        <w:keepNext/>
        <w:tabs>
          <w:tab w:val="left" w:pos="567"/>
        </w:tabs>
        <w:spacing w:line="260" w:lineRule="exact"/>
        <w:rPr>
          <w:i/>
          <w:sz w:val="22"/>
          <w:szCs w:val="22"/>
        </w:rPr>
      </w:pPr>
      <w:r w:rsidRPr="00D146F8">
        <w:rPr>
          <w:i/>
          <w:sz w:val="22"/>
          <w:szCs w:val="22"/>
        </w:rPr>
        <w:t>Felnőttek</w:t>
      </w:r>
      <w:r w:rsidR="003964FE" w:rsidRPr="00D146F8">
        <w:rPr>
          <w:i/>
          <w:sz w:val="22"/>
          <w:szCs w:val="22"/>
        </w:rPr>
        <w:t xml:space="preserve">: </w:t>
      </w:r>
      <w:r w:rsidRPr="00D146F8">
        <w:rPr>
          <w:sz w:val="22"/>
          <w:szCs w:val="22"/>
        </w:rPr>
        <w:t>Naponta 2</w:t>
      </w:r>
      <w:r w:rsidRPr="00D146F8">
        <w:rPr>
          <w:sz w:val="22"/>
          <w:szCs w:val="22"/>
        </w:rPr>
        <w:noBreakHyphen/>
        <w:t>szer 1 adag (2</w:t>
      </w:r>
      <w:r w:rsidRPr="00D146F8">
        <w:rPr>
          <w:sz w:val="22"/>
          <w:szCs w:val="22"/>
        </w:rPr>
        <w:noBreakHyphen/>
        <w:t>szer 50 mikrogramm szalmeterol) belégzése.</w:t>
      </w:r>
    </w:p>
    <w:p w14:paraId="71171F9E" w14:textId="77777777" w:rsidR="000315A4" w:rsidRPr="00D146F8" w:rsidRDefault="000315A4" w:rsidP="00D146F8">
      <w:pPr>
        <w:tabs>
          <w:tab w:val="left" w:pos="567"/>
        </w:tabs>
        <w:spacing w:line="260" w:lineRule="exact"/>
        <w:rPr>
          <w:sz w:val="22"/>
          <w:szCs w:val="22"/>
        </w:rPr>
      </w:pPr>
    </w:p>
    <w:p w14:paraId="1F24F540" w14:textId="77777777" w:rsidR="000315A4" w:rsidRPr="00D146F8" w:rsidRDefault="000315A4" w:rsidP="00D146F8">
      <w:pPr>
        <w:tabs>
          <w:tab w:val="left" w:pos="567"/>
        </w:tabs>
        <w:spacing w:line="260" w:lineRule="exact"/>
        <w:rPr>
          <w:i/>
          <w:sz w:val="22"/>
          <w:szCs w:val="22"/>
        </w:rPr>
      </w:pPr>
      <w:r w:rsidRPr="00D146F8">
        <w:rPr>
          <w:i/>
          <w:sz w:val="22"/>
          <w:szCs w:val="22"/>
        </w:rPr>
        <w:t>Gyermekek</w:t>
      </w:r>
      <w:r w:rsidR="00DA0A0C">
        <w:rPr>
          <w:i/>
          <w:sz w:val="22"/>
          <w:szCs w:val="22"/>
        </w:rPr>
        <w:t xml:space="preserve"> és serdülők</w:t>
      </w:r>
      <w:r w:rsidRPr="00D146F8">
        <w:rPr>
          <w:i/>
          <w:sz w:val="22"/>
          <w:szCs w:val="22"/>
        </w:rPr>
        <w:t>:</w:t>
      </w:r>
      <w:r w:rsidR="009B09FC" w:rsidRPr="00D146F8">
        <w:rPr>
          <w:sz w:val="22"/>
          <w:szCs w:val="22"/>
        </w:rPr>
        <w:t xml:space="preserve"> A Serevent Diskus</w:t>
      </w:r>
      <w:r w:rsidR="009B09FC" w:rsidRPr="00D146F8">
        <w:rPr>
          <w:sz w:val="22"/>
          <w:szCs w:val="22"/>
        </w:rPr>
        <w:noBreakHyphen/>
        <w:t>nak nincs ilyen vonatkozású javallata</w:t>
      </w:r>
      <w:r w:rsidR="0065305F" w:rsidRPr="00D146F8">
        <w:rPr>
          <w:sz w:val="22"/>
          <w:szCs w:val="22"/>
        </w:rPr>
        <w:t>.</w:t>
      </w:r>
    </w:p>
    <w:p w14:paraId="67E14DAC" w14:textId="77777777" w:rsidR="000315A4" w:rsidRPr="00D146F8" w:rsidRDefault="000315A4" w:rsidP="00D146F8">
      <w:pPr>
        <w:tabs>
          <w:tab w:val="left" w:pos="567"/>
        </w:tabs>
        <w:spacing w:line="260" w:lineRule="exact"/>
        <w:rPr>
          <w:i/>
          <w:sz w:val="22"/>
          <w:szCs w:val="22"/>
        </w:rPr>
      </w:pPr>
    </w:p>
    <w:p w14:paraId="496DACE1" w14:textId="77777777" w:rsidR="00316053" w:rsidRPr="00D146F8" w:rsidRDefault="00316053" w:rsidP="00D146F8">
      <w:pPr>
        <w:keepNext/>
        <w:tabs>
          <w:tab w:val="left" w:pos="567"/>
        </w:tabs>
        <w:spacing w:line="260" w:lineRule="exact"/>
        <w:rPr>
          <w:b/>
          <w:sz w:val="22"/>
          <w:szCs w:val="22"/>
        </w:rPr>
      </w:pPr>
      <w:r w:rsidRPr="00D146F8">
        <w:rPr>
          <w:b/>
          <w:sz w:val="22"/>
          <w:szCs w:val="22"/>
        </w:rPr>
        <w:t>Különleges betegcsoport</w:t>
      </w:r>
      <w:r w:rsidR="0065305F" w:rsidRPr="00D146F8">
        <w:rPr>
          <w:b/>
          <w:sz w:val="22"/>
          <w:szCs w:val="22"/>
        </w:rPr>
        <w:t>ok</w:t>
      </w:r>
      <w:r w:rsidRPr="00D146F8">
        <w:rPr>
          <w:b/>
          <w:sz w:val="22"/>
          <w:szCs w:val="22"/>
        </w:rPr>
        <w:t>:</w:t>
      </w:r>
    </w:p>
    <w:p w14:paraId="0F8E1513" w14:textId="77777777" w:rsidR="00316053" w:rsidRPr="00D146F8" w:rsidRDefault="00316053" w:rsidP="00D146F8">
      <w:pPr>
        <w:keepNext/>
        <w:tabs>
          <w:tab w:val="left" w:pos="567"/>
        </w:tabs>
        <w:spacing w:line="260" w:lineRule="exact"/>
        <w:rPr>
          <w:sz w:val="22"/>
          <w:szCs w:val="22"/>
        </w:rPr>
      </w:pPr>
      <w:r w:rsidRPr="00D146F8">
        <w:rPr>
          <w:sz w:val="22"/>
          <w:szCs w:val="22"/>
        </w:rPr>
        <w:t>Időskorban, ill</w:t>
      </w:r>
      <w:r w:rsidR="003964FE" w:rsidRPr="00D146F8">
        <w:rPr>
          <w:sz w:val="22"/>
          <w:szCs w:val="22"/>
        </w:rPr>
        <w:t>etve</w:t>
      </w:r>
      <w:r w:rsidRPr="00D146F8">
        <w:rPr>
          <w:sz w:val="22"/>
          <w:szCs w:val="22"/>
        </w:rPr>
        <w:t xml:space="preserve"> csökkent veseműködés esetén nincs szükség az adagolás módosítására.</w:t>
      </w:r>
    </w:p>
    <w:p w14:paraId="58CB2B81" w14:textId="77777777" w:rsidR="00402688" w:rsidRDefault="00402688" w:rsidP="00D146F8">
      <w:pPr>
        <w:keepNext/>
        <w:tabs>
          <w:tab w:val="left" w:pos="567"/>
        </w:tabs>
        <w:spacing w:line="260" w:lineRule="exact"/>
        <w:rPr>
          <w:sz w:val="22"/>
          <w:szCs w:val="22"/>
        </w:rPr>
      </w:pPr>
    </w:p>
    <w:p w14:paraId="0550D726" w14:textId="77777777" w:rsidR="0065305F" w:rsidRPr="00D146F8" w:rsidRDefault="0065305F" w:rsidP="00D146F8">
      <w:pPr>
        <w:keepNext/>
        <w:tabs>
          <w:tab w:val="left" w:pos="567"/>
        </w:tabs>
        <w:spacing w:line="260" w:lineRule="exact"/>
        <w:rPr>
          <w:sz w:val="22"/>
          <w:szCs w:val="22"/>
        </w:rPr>
      </w:pPr>
      <w:r w:rsidRPr="00D146F8">
        <w:rPr>
          <w:sz w:val="22"/>
          <w:szCs w:val="22"/>
        </w:rPr>
        <w:t>Nincsenek adatok a Serevent Diskus alkalmazásáról májkárosodásban szenvedő betegeken.</w:t>
      </w:r>
    </w:p>
    <w:p w14:paraId="095A73C5" w14:textId="77777777" w:rsidR="009B09FC" w:rsidRPr="00D146F8" w:rsidRDefault="009B09FC" w:rsidP="00D146F8">
      <w:pPr>
        <w:tabs>
          <w:tab w:val="left" w:pos="567"/>
        </w:tabs>
        <w:spacing w:line="260" w:lineRule="exact"/>
        <w:rPr>
          <w:sz w:val="22"/>
          <w:szCs w:val="22"/>
        </w:rPr>
      </w:pPr>
    </w:p>
    <w:p w14:paraId="6E18116C" w14:textId="77777777" w:rsidR="009374AC" w:rsidRPr="00D146F8" w:rsidRDefault="009374AC" w:rsidP="00D146F8">
      <w:pPr>
        <w:keepNext/>
        <w:tabs>
          <w:tab w:val="left" w:pos="567"/>
        </w:tabs>
        <w:spacing w:line="260" w:lineRule="exact"/>
        <w:ind w:left="567" w:hanging="567"/>
        <w:rPr>
          <w:b/>
          <w:sz w:val="22"/>
          <w:szCs w:val="22"/>
        </w:rPr>
      </w:pPr>
      <w:r w:rsidRPr="00D146F8">
        <w:rPr>
          <w:b/>
          <w:sz w:val="22"/>
          <w:szCs w:val="22"/>
        </w:rPr>
        <w:t>4.3</w:t>
      </w:r>
      <w:r w:rsidR="0015637A" w:rsidRPr="00D146F8">
        <w:rPr>
          <w:b/>
          <w:sz w:val="22"/>
          <w:szCs w:val="22"/>
        </w:rPr>
        <w:tab/>
      </w:r>
      <w:r w:rsidRPr="00D146F8">
        <w:rPr>
          <w:b/>
          <w:sz w:val="22"/>
          <w:szCs w:val="22"/>
        </w:rPr>
        <w:t>Ellenjavallatok</w:t>
      </w:r>
    </w:p>
    <w:p w14:paraId="2C6159AA" w14:textId="77777777" w:rsidR="00722A39" w:rsidRPr="00D146F8" w:rsidRDefault="00722A39" w:rsidP="00D146F8">
      <w:pPr>
        <w:keepNext/>
        <w:tabs>
          <w:tab w:val="left" w:pos="360"/>
          <w:tab w:val="left" w:pos="567"/>
        </w:tabs>
        <w:spacing w:line="260" w:lineRule="exact"/>
        <w:ind w:left="360" w:hanging="360"/>
        <w:rPr>
          <w:b/>
          <w:sz w:val="22"/>
          <w:szCs w:val="22"/>
        </w:rPr>
      </w:pPr>
    </w:p>
    <w:p w14:paraId="2DB9AB4C" w14:textId="77777777" w:rsidR="00316053" w:rsidRPr="00D146F8" w:rsidRDefault="00627D14" w:rsidP="00D146F8">
      <w:pPr>
        <w:tabs>
          <w:tab w:val="left" w:pos="567"/>
        </w:tabs>
        <w:spacing w:line="260" w:lineRule="exact"/>
        <w:rPr>
          <w:sz w:val="22"/>
          <w:szCs w:val="22"/>
        </w:rPr>
      </w:pPr>
      <w:r w:rsidRPr="00D146F8">
        <w:rPr>
          <w:sz w:val="22"/>
          <w:szCs w:val="22"/>
        </w:rPr>
        <w:t>Szalmeterol</w:t>
      </w:r>
      <w:r w:rsidRPr="00D146F8">
        <w:rPr>
          <w:sz w:val="22"/>
          <w:szCs w:val="22"/>
        </w:rPr>
        <w:noBreakHyphen/>
        <w:t>xinafoátta</w:t>
      </w:r>
      <w:r w:rsidR="00FC490C" w:rsidRPr="00D146F8">
        <w:rPr>
          <w:sz w:val="22"/>
          <w:szCs w:val="22"/>
        </w:rPr>
        <w:t>l</w:t>
      </w:r>
      <w:r w:rsidR="00213E32" w:rsidRPr="00D146F8">
        <w:rPr>
          <w:sz w:val="22"/>
          <w:szCs w:val="22"/>
        </w:rPr>
        <w:t xml:space="preserve"> vagy</w:t>
      </w:r>
      <w:r w:rsidR="00F81C91" w:rsidRPr="00D146F8">
        <w:rPr>
          <w:sz w:val="22"/>
          <w:szCs w:val="22"/>
        </w:rPr>
        <w:t xml:space="preserve"> a </w:t>
      </w:r>
      <w:r w:rsidRPr="00D146F8">
        <w:rPr>
          <w:sz w:val="22"/>
          <w:szCs w:val="22"/>
        </w:rPr>
        <w:t xml:space="preserve">készítmény </w:t>
      </w:r>
      <w:r w:rsidR="00F81C91" w:rsidRPr="00D146F8">
        <w:rPr>
          <w:sz w:val="22"/>
          <w:szCs w:val="22"/>
        </w:rPr>
        <w:t>6.1</w:t>
      </w:r>
      <w:r w:rsidRPr="00D146F8">
        <w:rPr>
          <w:sz w:val="22"/>
          <w:szCs w:val="22"/>
        </w:rPr>
        <w:t> </w:t>
      </w:r>
      <w:r w:rsidR="00F81C91" w:rsidRPr="00D146F8">
        <w:rPr>
          <w:sz w:val="22"/>
          <w:szCs w:val="22"/>
        </w:rPr>
        <w:t>pontban felsorolt</w:t>
      </w:r>
      <w:r w:rsidR="007E2DF1" w:rsidRPr="00D146F8">
        <w:rPr>
          <w:sz w:val="22"/>
          <w:szCs w:val="22"/>
        </w:rPr>
        <w:t xml:space="preserve"> </w:t>
      </w:r>
      <w:r w:rsidR="00213E32" w:rsidRPr="00D146F8">
        <w:rPr>
          <w:sz w:val="22"/>
          <w:szCs w:val="22"/>
        </w:rPr>
        <w:t xml:space="preserve">bármely segédanyagával szembeni </w:t>
      </w:r>
      <w:r w:rsidR="00316053" w:rsidRPr="00D146F8">
        <w:rPr>
          <w:sz w:val="22"/>
          <w:szCs w:val="22"/>
        </w:rPr>
        <w:t>túlérzékenység.</w:t>
      </w:r>
    </w:p>
    <w:p w14:paraId="46ED4299" w14:textId="77777777" w:rsidR="00316053" w:rsidRPr="00D146F8" w:rsidRDefault="00316053" w:rsidP="00D146F8">
      <w:pPr>
        <w:tabs>
          <w:tab w:val="left" w:pos="567"/>
        </w:tabs>
        <w:spacing w:line="260" w:lineRule="exact"/>
        <w:rPr>
          <w:sz w:val="22"/>
          <w:szCs w:val="22"/>
        </w:rPr>
      </w:pPr>
    </w:p>
    <w:p w14:paraId="1720C612" w14:textId="77777777" w:rsidR="009374AC" w:rsidRPr="00D146F8" w:rsidRDefault="009374AC" w:rsidP="00D146F8">
      <w:pPr>
        <w:keepNext/>
        <w:tabs>
          <w:tab w:val="left" w:pos="567"/>
        </w:tabs>
        <w:spacing w:line="260" w:lineRule="exact"/>
        <w:rPr>
          <w:b/>
          <w:sz w:val="22"/>
          <w:szCs w:val="22"/>
        </w:rPr>
      </w:pPr>
      <w:r w:rsidRPr="00D146F8">
        <w:rPr>
          <w:b/>
          <w:sz w:val="22"/>
          <w:szCs w:val="22"/>
        </w:rPr>
        <w:t>4.4</w:t>
      </w:r>
      <w:r w:rsidRPr="00D146F8">
        <w:rPr>
          <w:b/>
          <w:sz w:val="22"/>
          <w:szCs w:val="22"/>
        </w:rPr>
        <w:tab/>
        <w:t>Különleges figyelmeztetések és az alkalmazással kapcsolatos óvintézkedések</w:t>
      </w:r>
    </w:p>
    <w:p w14:paraId="5F5B55E3" w14:textId="77777777" w:rsidR="00722A39" w:rsidRPr="00D146F8" w:rsidRDefault="00722A39" w:rsidP="00D146F8">
      <w:pPr>
        <w:keepNext/>
        <w:tabs>
          <w:tab w:val="left" w:pos="567"/>
        </w:tabs>
        <w:spacing w:line="260" w:lineRule="exact"/>
        <w:rPr>
          <w:sz w:val="22"/>
          <w:szCs w:val="22"/>
        </w:rPr>
      </w:pPr>
    </w:p>
    <w:p w14:paraId="4DFACBE4" w14:textId="77777777" w:rsidR="00722A39" w:rsidRPr="00D146F8" w:rsidRDefault="00722A39" w:rsidP="00D146F8">
      <w:pPr>
        <w:tabs>
          <w:tab w:val="left" w:pos="567"/>
        </w:tabs>
        <w:spacing w:line="260" w:lineRule="exact"/>
        <w:rPr>
          <w:sz w:val="22"/>
          <w:szCs w:val="22"/>
        </w:rPr>
      </w:pPr>
      <w:r w:rsidRPr="00D146F8">
        <w:rPr>
          <w:sz w:val="22"/>
          <w:szCs w:val="22"/>
        </w:rPr>
        <w:t>Az asztma kezelése rendszerint egy lépcsőzetesen felépített program szerint történik, és a beteg állapotának alakulását klinikai és légzésfunkció</w:t>
      </w:r>
      <w:r w:rsidR="0065305F" w:rsidRPr="00D146F8">
        <w:rPr>
          <w:sz w:val="22"/>
          <w:szCs w:val="22"/>
        </w:rPr>
        <w:t>s</w:t>
      </w:r>
      <w:r w:rsidRPr="00D146F8">
        <w:rPr>
          <w:sz w:val="22"/>
          <w:szCs w:val="22"/>
        </w:rPr>
        <w:t xml:space="preserve"> vizsgálatokkal kell ellenőrizni.</w:t>
      </w:r>
    </w:p>
    <w:p w14:paraId="296CCF48" w14:textId="77777777" w:rsidR="00722A39" w:rsidRPr="00D146F8" w:rsidRDefault="00722A39" w:rsidP="00D146F8">
      <w:pPr>
        <w:tabs>
          <w:tab w:val="left" w:pos="567"/>
        </w:tabs>
        <w:spacing w:line="260" w:lineRule="exact"/>
        <w:rPr>
          <w:sz w:val="22"/>
          <w:szCs w:val="22"/>
        </w:rPr>
      </w:pPr>
    </w:p>
    <w:p w14:paraId="4E58D4BF" w14:textId="77777777" w:rsidR="00722A39" w:rsidRPr="00D146F8" w:rsidRDefault="00722A39" w:rsidP="00D146F8">
      <w:pPr>
        <w:tabs>
          <w:tab w:val="left" w:pos="567"/>
        </w:tabs>
        <w:spacing w:line="260" w:lineRule="exact"/>
        <w:rPr>
          <w:sz w:val="22"/>
          <w:szCs w:val="22"/>
        </w:rPr>
      </w:pPr>
      <w:r w:rsidRPr="00D146F8">
        <w:rPr>
          <w:sz w:val="22"/>
          <w:szCs w:val="22"/>
        </w:rPr>
        <w:t xml:space="preserve">Asztmában a </w:t>
      </w:r>
      <w:r w:rsidR="00F81C91" w:rsidRPr="00D146F8">
        <w:rPr>
          <w:sz w:val="22"/>
          <w:szCs w:val="22"/>
        </w:rPr>
        <w:t>Serevent</w:t>
      </w:r>
      <w:r w:rsidRPr="00D146F8">
        <w:rPr>
          <w:sz w:val="22"/>
          <w:szCs w:val="22"/>
        </w:rPr>
        <w:t xml:space="preserve"> </w:t>
      </w:r>
      <w:r w:rsidR="007D3B80" w:rsidRPr="00D146F8">
        <w:rPr>
          <w:sz w:val="22"/>
          <w:szCs w:val="22"/>
        </w:rPr>
        <w:t>Diskus</w:t>
      </w:r>
      <w:r w:rsidR="00D6449E" w:rsidRPr="00D146F8">
        <w:rPr>
          <w:sz w:val="22"/>
          <w:szCs w:val="22"/>
        </w:rPr>
        <w:t xml:space="preserve"> </w:t>
      </w:r>
      <w:r w:rsidRPr="00D146F8">
        <w:rPr>
          <w:sz w:val="22"/>
          <w:szCs w:val="22"/>
        </w:rPr>
        <w:t>nem alkalmazható (és nem megfelelő) első választandó terápiaként.</w:t>
      </w:r>
    </w:p>
    <w:p w14:paraId="40E68A30" w14:textId="77777777" w:rsidR="00722A39" w:rsidRPr="00D146F8" w:rsidRDefault="00722A39" w:rsidP="00D146F8">
      <w:pPr>
        <w:tabs>
          <w:tab w:val="left" w:pos="567"/>
        </w:tabs>
        <w:spacing w:line="260" w:lineRule="exact"/>
        <w:rPr>
          <w:sz w:val="22"/>
          <w:szCs w:val="22"/>
        </w:rPr>
      </w:pPr>
    </w:p>
    <w:p w14:paraId="6750355E" w14:textId="77777777" w:rsidR="00722A39" w:rsidRPr="00D146F8" w:rsidRDefault="00722A39" w:rsidP="00D146F8">
      <w:pPr>
        <w:tabs>
          <w:tab w:val="left" w:pos="567"/>
        </w:tabs>
        <w:spacing w:line="260" w:lineRule="exact"/>
        <w:rPr>
          <w:sz w:val="22"/>
          <w:szCs w:val="22"/>
        </w:rPr>
      </w:pPr>
      <w:r w:rsidRPr="00D146F8">
        <w:rPr>
          <w:sz w:val="22"/>
          <w:szCs w:val="22"/>
        </w:rPr>
        <w:t>A</w:t>
      </w:r>
      <w:r w:rsidR="00627D14" w:rsidRPr="00D146F8">
        <w:rPr>
          <w:sz w:val="22"/>
          <w:szCs w:val="22"/>
        </w:rPr>
        <w:t xml:space="preserve">sztmában a </w:t>
      </w:r>
      <w:r w:rsidR="00F81C91" w:rsidRPr="00D146F8">
        <w:rPr>
          <w:sz w:val="22"/>
          <w:szCs w:val="22"/>
        </w:rPr>
        <w:t>Serevent</w:t>
      </w:r>
      <w:r w:rsidRPr="00D146F8">
        <w:rPr>
          <w:sz w:val="22"/>
          <w:szCs w:val="22"/>
        </w:rPr>
        <w:t xml:space="preserve"> </w:t>
      </w:r>
      <w:r w:rsidR="00D6449E" w:rsidRPr="00D146F8">
        <w:rPr>
          <w:sz w:val="22"/>
          <w:szCs w:val="22"/>
        </w:rPr>
        <w:t xml:space="preserve">Diskus </w:t>
      </w:r>
      <w:r w:rsidRPr="00D146F8">
        <w:rPr>
          <w:sz w:val="22"/>
          <w:szCs w:val="22"/>
        </w:rPr>
        <w:t>nem helyettesíti a</w:t>
      </w:r>
      <w:r w:rsidR="00627D14" w:rsidRPr="00D146F8">
        <w:rPr>
          <w:sz w:val="22"/>
          <w:szCs w:val="22"/>
        </w:rPr>
        <w:t>z</w:t>
      </w:r>
      <w:r w:rsidRPr="00D146F8">
        <w:rPr>
          <w:sz w:val="22"/>
          <w:szCs w:val="22"/>
        </w:rPr>
        <w:t xml:space="preserve"> </w:t>
      </w:r>
      <w:r w:rsidR="0065305F" w:rsidRPr="00D146F8">
        <w:rPr>
          <w:sz w:val="22"/>
          <w:szCs w:val="22"/>
        </w:rPr>
        <w:t>oralis</w:t>
      </w:r>
      <w:r w:rsidRPr="00D146F8">
        <w:rPr>
          <w:sz w:val="22"/>
          <w:szCs w:val="22"/>
        </w:rPr>
        <w:t xml:space="preserve"> vagy inhalációs kortikoszteroidokat. Alkalmazása kiegészíti a velük végzett kezelést. A</w:t>
      </w:r>
      <w:r w:rsidR="00627D14" w:rsidRPr="00D146F8">
        <w:rPr>
          <w:sz w:val="22"/>
          <w:szCs w:val="22"/>
        </w:rPr>
        <w:t>z asztmá</w:t>
      </w:r>
      <w:r w:rsidR="006B6C1D" w:rsidRPr="00D146F8">
        <w:rPr>
          <w:sz w:val="22"/>
          <w:szCs w:val="22"/>
        </w:rPr>
        <w:t>s</w:t>
      </w:r>
      <w:r w:rsidRPr="00D146F8">
        <w:rPr>
          <w:sz w:val="22"/>
          <w:szCs w:val="22"/>
        </w:rPr>
        <w:t xml:space="preserve"> betegeket figyelmeztetni kell, hogy orvos</w:t>
      </w:r>
      <w:r w:rsidR="00E6433C" w:rsidRPr="00D146F8">
        <w:rPr>
          <w:sz w:val="22"/>
          <w:szCs w:val="22"/>
        </w:rPr>
        <w:t>i</w:t>
      </w:r>
      <w:r w:rsidRPr="00D146F8">
        <w:rPr>
          <w:sz w:val="22"/>
          <w:szCs w:val="22"/>
        </w:rPr>
        <w:t xml:space="preserve"> utasítás nélkül ne hagyják abba a szteroid</w:t>
      </w:r>
      <w:r w:rsidR="0065305F" w:rsidRPr="00D146F8">
        <w:rPr>
          <w:sz w:val="22"/>
          <w:szCs w:val="22"/>
        </w:rPr>
        <w:noBreakHyphen/>
      </w:r>
      <w:r w:rsidRPr="00D146F8">
        <w:rPr>
          <w:sz w:val="22"/>
          <w:szCs w:val="22"/>
        </w:rPr>
        <w:t>kezelést, és ne csökkentsék annak adagját még akkor sem, ha a szalmeterol</w:t>
      </w:r>
      <w:r w:rsidR="0065305F" w:rsidRPr="00D146F8">
        <w:rPr>
          <w:sz w:val="22"/>
          <w:szCs w:val="22"/>
        </w:rPr>
        <w:noBreakHyphen/>
      </w:r>
      <w:r w:rsidRPr="00D146F8">
        <w:rPr>
          <w:sz w:val="22"/>
          <w:szCs w:val="22"/>
        </w:rPr>
        <w:t>terápia eredményeként jobban érzik magukat.</w:t>
      </w:r>
    </w:p>
    <w:p w14:paraId="0B1C4080" w14:textId="77777777" w:rsidR="00722A39" w:rsidRPr="00D146F8" w:rsidRDefault="00722A39" w:rsidP="00D146F8">
      <w:pPr>
        <w:tabs>
          <w:tab w:val="left" w:pos="567"/>
        </w:tabs>
        <w:spacing w:line="260" w:lineRule="exact"/>
        <w:rPr>
          <w:sz w:val="22"/>
          <w:szCs w:val="22"/>
        </w:rPr>
      </w:pPr>
    </w:p>
    <w:p w14:paraId="55E330CF" w14:textId="77777777" w:rsidR="00722A39" w:rsidRPr="00D146F8" w:rsidRDefault="00722A39" w:rsidP="00D146F8">
      <w:pPr>
        <w:tabs>
          <w:tab w:val="left" w:pos="567"/>
        </w:tabs>
        <w:spacing w:line="260" w:lineRule="exact"/>
        <w:rPr>
          <w:sz w:val="22"/>
          <w:szCs w:val="22"/>
        </w:rPr>
      </w:pPr>
      <w:r w:rsidRPr="00D146F8">
        <w:rPr>
          <w:sz w:val="22"/>
          <w:szCs w:val="22"/>
        </w:rPr>
        <w:t>A rövid hatású bronchodilatátorok iránti növekvő igény az aktuális preventív asztma</w:t>
      </w:r>
      <w:r w:rsidR="00DE2EFB" w:rsidRPr="00D146F8">
        <w:rPr>
          <w:sz w:val="22"/>
          <w:szCs w:val="22"/>
        </w:rPr>
        <w:noBreakHyphen/>
        <w:t>kontroll</w:t>
      </w:r>
      <w:r w:rsidRPr="00D146F8">
        <w:rPr>
          <w:sz w:val="22"/>
          <w:szCs w:val="22"/>
        </w:rPr>
        <w:t xml:space="preserve"> elégtelenségét jelzi.</w:t>
      </w:r>
      <w:r w:rsidR="00DE2EFB" w:rsidRPr="00D146F8">
        <w:rPr>
          <w:sz w:val="22"/>
          <w:szCs w:val="22"/>
        </w:rPr>
        <w:t xml:space="preserve"> </w:t>
      </w:r>
      <w:r w:rsidR="008E3558" w:rsidRPr="00D146F8">
        <w:rPr>
          <w:sz w:val="22"/>
          <w:szCs w:val="22"/>
        </w:rPr>
        <w:t>A beteg figyelmét fel kell hívni, hogy ebben az esetben forduljon kezelőorvosához.</w:t>
      </w:r>
    </w:p>
    <w:p w14:paraId="07D46BE4" w14:textId="77777777" w:rsidR="00722A39" w:rsidRPr="00D146F8" w:rsidRDefault="00722A39" w:rsidP="00D146F8">
      <w:pPr>
        <w:tabs>
          <w:tab w:val="left" w:pos="567"/>
        </w:tabs>
        <w:spacing w:line="260" w:lineRule="exact"/>
        <w:rPr>
          <w:sz w:val="22"/>
          <w:szCs w:val="22"/>
        </w:rPr>
      </w:pPr>
    </w:p>
    <w:p w14:paraId="7B3BB283" w14:textId="77777777" w:rsidR="00722A39" w:rsidRPr="00D146F8" w:rsidRDefault="00722A39" w:rsidP="00D146F8">
      <w:pPr>
        <w:tabs>
          <w:tab w:val="left" w:pos="567"/>
        </w:tabs>
        <w:spacing w:line="260" w:lineRule="exact"/>
        <w:rPr>
          <w:sz w:val="22"/>
          <w:szCs w:val="22"/>
        </w:rPr>
      </w:pPr>
      <w:r w:rsidRPr="00D146F8">
        <w:rPr>
          <w:sz w:val="22"/>
          <w:szCs w:val="22"/>
        </w:rPr>
        <w:t xml:space="preserve">Bár a Serevent </w:t>
      </w:r>
      <w:r w:rsidR="00DE2EFB" w:rsidRPr="00D146F8">
        <w:rPr>
          <w:sz w:val="22"/>
          <w:szCs w:val="22"/>
        </w:rPr>
        <w:t xml:space="preserve">Diskus </w:t>
      </w:r>
      <w:r w:rsidRPr="00D146F8">
        <w:rPr>
          <w:sz w:val="22"/>
          <w:szCs w:val="22"/>
        </w:rPr>
        <w:t xml:space="preserve">bevezethető kiegészítő kezelésként, amikor a kortikoszteroidok nem csökkentik megfelelően az asztma tüneteit, azonban nem szabad elkezdeni a Serevent </w:t>
      </w:r>
      <w:r w:rsidR="00D6449E" w:rsidRPr="00D146F8">
        <w:rPr>
          <w:sz w:val="22"/>
          <w:szCs w:val="22"/>
        </w:rPr>
        <w:t xml:space="preserve">Diskus </w:t>
      </w:r>
      <w:r w:rsidRPr="00D146F8">
        <w:rPr>
          <w:sz w:val="22"/>
          <w:szCs w:val="22"/>
        </w:rPr>
        <w:t>alkalmazását akut, súlyos exacerbatio esetén, vagy amikor a beteg állapota jelentősen rosszabbodik vagy az asztma akutan súlyosbodik.</w:t>
      </w:r>
    </w:p>
    <w:p w14:paraId="3C3C3DA2" w14:textId="77777777" w:rsidR="00722A39" w:rsidRPr="00D146F8" w:rsidRDefault="00722A39" w:rsidP="00D146F8">
      <w:pPr>
        <w:tabs>
          <w:tab w:val="left" w:pos="567"/>
        </w:tabs>
        <w:spacing w:line="260" w:lineRule="exact"/>
        <w:rPr>
          <w:sz w:val="22"/>
          <w:szCs w:val="22"/>
        </w:rPr>
      </w:pPr>
    </w:p>
    <w:p w14:paraId="6E153502" w14:textId="77777777" w:rsidR="00722A39" w:rsidRPr="00D146F8" w:rsidRDefault="00722A39" w:rsidP="00D146F8">
      <w:pPr>
        <w:tabs>
          <w:tab w:val="left" w:pos="567"/>
        </w:tabs>
        <w:spacing w:line="260" w:lineRule="exact"/>
        <w:rPr>
          <w:sz w:val="22"/>
          <w:szCs w:val="22"/>
        </w:rPr>
      </w:pPr>
      <w:r w:rsidRPr="00D146F8">
        <w:rPr>
          <w:sz w:val="22"/>
          <w:szCs w:val="22"/>
        </w:rPr>
        <w:t>A Serevent</w:t>
      </w:r>
      <w:r w:rsidR="00D6449E" w:rsidRPr="00D146F8">
        <w:rPr>
          <w:sz w:val="22"/>
          <w:szCs w:val="22"/>
        </w:rPr>
        <w:t xml:space="preserve"> Diskus</w:t>
      </w:r>
      <w:r w:rsidR="00D6449E" w:rsidRPr="00D146F8">
        <w:rPr>
          <w:sz w:val="22"/>
          <w:szCs w:val="22"/>
        </w:rPr>
        <w:noBreakHyphen/>
      </w:r>
      <w:r w:rsidRPr="00D146F8">
        <w:rPr>
          <w:sz w:val="22"/>
          <w:szCs w:val="22"/>
        </w:rPr>
        <w:t xml:space="preserve">kezelés alatt előfordulhatnak az asztmával kapcsolatos súlyos nemkívánatos jelenségek és exacerbatiók. A betegeknek azt kell tanácsolni, hogy folytassák a kezelést, de forduljanak orvoshoz, ha az asztma tünetei nem javulnak vagy rosszabbodnak a Serevent </w:t>
      </w:r>
      <w:r w:rsidR="00D6449E" w:rsidRPr="00D146F8">
        <w:rPr>
          <w:sz w:val="22"/>
          <w:szCs w:val="22"/>
        </w:rPr>
        <w:t>Diskus</w:t>
      </w:r>
      <w:r w:rsidR="00D6449E" w:rsidRPr="00D146F8">
        <w:rPr>
          <w:sz w:val="22"/>
          <w:szCs w:val="22"/>
        </w:rPr>
        <w:noBreakHyphen/>
      </w:r>
      <w:r w:rsidRPr="00D146F8">
        <w:rPr>
          <w:sz w:val="22"/>
          <w:szCs w:val="22"/>
        </w:rPr>
        <w:t>terápia elkezdését követően.</w:t>
      </w:r>
    </w:p>
    <w:p w14:paraId="3E9F80AB" w14:textId="77777777" w:rsidR="00722A39" w:rsidRPr="00D146F8" w:rsidRDefault="00722A39" w:rsidP="00D146F8">
      <w:pPr>
        <w:tabs>
          <w:tab w:val="left" w:pos="567"/>
        </w:tabs>
        <w:spacing w:line="260" w:lineRule="exact"/>
        <w:rPr>
          <w:sz w:val="22"/>
          <w:szCs w:val="22"/>
        </w:rPr>
      </w:pPr>
    </w:p>
    <w:p w14:paraId="0817EC2D" w14:textId="77777777" w:rsidR="00722A39" w:rsidRPr="00D146F8" w:rsidRDefault="00722A39" w:rsidP="00D146F8">
      <w:pPr>
        <w:tabs>
          <w:tab w:val="left" w:pos="567"/>
        </w:tabs>
        <w:spacing w:line="260" w:lineRule="exact"/>
        <w:rPr>
          <w:sz w:val="22"/>
          <w:szCs w:val="22"/>
        </w:rPr>
      </w:pPr>
      <w:r w:rsidRPr="00D146F8">
        <w:rPr>
          <w:sz w:val="22"/>
          <w:szCs w:val="22"/>
        </w:rPr>
        <w:t>Az asztma kezelése során fellépő hirtelen és progresszív állapotromlás potenciálisan életet veszélyeztető, ezért a beteg</w:t>
      </w:r>
      <w:r w:rsidR="008E3558" w:rsidRPr="00D146F8">
        <w:rPr>
          <w:sz w:val="22"/>
          <w:szCs w:val="22"/>
        </w:rPr>
        <w:t>nek sürgős</w:t>
      </w:r>
      <w:r w:rsidRPr="00D146F8">
        <w:rPr>
          <w:sz w:val="22"/>
          <w:szCs w:val="22"/>
        </w:rPr>
        <w:t xml:space="preserve"> orvosi vizsgálat</w:t>
      </w:r>
      <w:r w:rsidR="008E3558" w:rsidRPr="00D146F8">
        <w:rPr>
          <w:sz w:val="22"/>
          <w:szCs w:val="22"/>
        </w:rPr>
        <w:t>r</w:t>
      </w:r>
      <w:r w:rsidRPr="00D146F8">
        <w:rPr>
          <w:sz w:val="22"/>
          <w:szCs w:val="22"/>
        </w:rPr>
        <w:t xml:space="preserve">a </w:t>
      </w:r>
      <w:r w:rsidR="008E3558" w:rsidRPr="00D146F8">
        <w:rPr>
          <w:sz w:val="22"/>
          <w:szCs w:val="22"/>
        </w:rPr>
        <w:t xml:space="preserve">van </w:t>
      </w:r>
      <w:r w:rsidRPr="00D146F8">
        <w:rPr>
          <w:sz w:val="22"/>
          <w:szCs w:val="22"/>
        </w:rPr>
        <w:t>szüksége. Fontolóra kell venni a kortikoszteroid</w:t>
      </w:r>
      <w:r w:rsidR="008E3558" w:rsidRPr="00D146F8">
        <w:rPr>
          <w:sz w:val="22"/>
          <w:szCs w:val="22"/>
        </w:rPr>
        <w:noBreakHyphen/>
      </w:r>
      <w:r w:rsidR="006B6C1D" w:rsidRPr="00D146F8">
        <w:rPr>
          <w:sz w:val="22"/>
          <w:szCs w:val="22"/>
        </w:rPr>
        <w:t>adag</w:t>
      </w:r>
      <w:r w:rsidRPr="00D146F8">
        <w:rPr>
          <w:sz w:val="22"/>
          <w:szCs w:val="22"/>
        </w:rPr>
        <w:t xml:space="preserve"> </w:t>
      </w:r>
      <w:r w:rsidR="006B6C1D" w:rsidRPr="00D146F8">
        <w:rPr>
          <w:sz w:val="22"/>
          <w:szCs w:val="22"/>
        </w:rPr>
        <w:t>növelését</w:t>
      </w:r>
      <w:r w:rsidRPr="00D146F8">
        <w:rPr>
          <w:sz w:val="22"/>
          <w:szCs w:val="22"/>
        </w:rPr>
        <w:t xml:space="preserve">. Ilyen körülmények között a veszélyeztetett betegek csúcsáramlási értékeit célszerű naponta mérni. Az asztma fenntartó kezelésére a szalmeterolt inhalációs vagy </w:t>
      </w:r>
      <w:r w:rsidR="00A36CA1">
        <w:rPr>
          <w:i/>
          <w:sz w:val="22"/>
          <w:szCs w:val="22"/>
        </w:rPr>
        <w:t>oralis</w:t>
      </w:r>
      <w:r w:rsidRPr="00D146F8">
        <w:rPr>
          <w:sz w:val="22"/>
          <w:szCs w:val="22"/>
        </w:rPr>
        <w:t xml:space="preserve"> kortikoszteroidokkal kombinációban kell adni. A hosszú</w:t>
      </w:r>
      <w:r w:rsidR="0065305F" w:rsidRPr="00D146F8">
        <w:rPr>
          <w:sz w:val="22"/>
          <w:szCs w:val="22"/>
        </w:rPr>
        <w:t xml:space="preserve"> </w:t>
      </w:r>
      <w:r w:rsidRPr="00D146F8">
        <w:rPr>
          <w:sz w:val="22"/>
          <w:szCs w:val="22"/>
        </w:rPr>
        <w:t>hatású bronchodilatátorok nem alkalmazhatók egyedüli vagy vezető gyógyszerként az asztma fenntartó kezelésében (lásd 4.1</w:t>
      </w:r>
      <w:r w:rsidR="00D6449E" w:rsidRPr="00D146F8">
        <w:rPr>
          <w:sz w:val="22"/>
          <w:szCs w:val="22"/>
        </w:rPr>
        <w:t> </w:t>
      </w:r>
      <w:r w:rsidRPr="00D146F8">
        <w:rPr>
          <w:sz w:val="22"/>
          <w:szCs w:val="22"/>
        </w:rPr>
        <w:t>pont).</w:t>
      </w:r>
    </w:p>
    <w:p w14:paraId="18CC3BD6" w14:textId="77777777" w:rsidR="00722A39" w:rsidRPr="00D146F8" w:rsidRDefault="00722A39" w:rsidP="00D146F8">
      <w:pPr>
        <w:tabs>
          <w:tab w:val="left" w:pos="567"/>
        </w:tabs>
        <w:spacing w:line="260" w:lineRule="exact"/>
        <w:rPr>
          <w:sz w:val="22"/>
          <w:szCs w:val="22"/>
        </w:rPr>
      </w:pPr>
    </w:p>
    <w:p w14:paraId="6E205123" w14:textId="77777777" w:rsidR="00722A39" w:rsidRPr="00D146F8" w:rsidRDefault="00722A39" w:rsidP="00D146F8">
      <w:pPr>
        <w:tabs>
          <w:tab w:val="left" w:pos="567"/>
        </w:tabs>
        <w:spacing w:line="260" w:lineRule="exact"/>
        <w:rPr>
          <w:sz w:val="22"/>
          <w:szCs w:val="22"/>
        </w:rPr>
      </w:pPr>
      <w:r w:rsidRPr="00D146F8">
        <w:rPr>
          <w:sz w:val="22"/>
          <w:szCs w:val="22"/>
        </w:rPr>
        <w:t xml:space="preserve">Amint sikerült az asztma tüneteinek kontrollálása, mérlegelni kell a Serevent </w:t>
      </w:r>
      <w:r w:rsidR="00DE2EFB" w:rsidRPr="00D146F8">
        <w:rPr>
          <w:sz w:val="22"/>
          <w:szCs w:val="22"/>
        </w:rPr>
        <w:t xml:space="preserve">Diskus </w:t>
      </w:r>
      <w:r w:rsidRPr="00D146F8">
        <w:rPr>
          <w:sz w:val="22"/>
          <w:szCs w:val="22"/>
        </w:rPr>
        <w:t xml:space="preserve">adagjának fokozatos csökkentését. A dóziscsökkentés folyamán fontos a beteg állapotának rendszeres ellenőrzése. A legalacsonyabb hatásos Serevent </w:t>
      </w:r>
      <w:r w:rsidR="00D6449E" w:rsidRPr="00D146F8">
        <w:rPr>
          <w:sz w:val="22"/>
          <w:szCs w:val="22"/>
        </w:rPr>
        <w:t xml:space="preserve">Diskus </w:t>
      </w:r>
      <w:r w:rsidRPr="00D146F8">
        <w:rPr>
          <w:sz w:val="22"/>
          <w:szCs w:val="22"/>
        </w:rPr>
        <w:t>dózist kell alkalmazni.</w:t>
      </w:r>
    </w:p>
    <w:p w14:paraId="68D5A818" w14:textId="77777777" w:rsidR="00722A39" w:rsidRPr="00D146F8" w:rsidRDefault="00722A39" w:rsidP="00D146F8">
      <w:pPr>
        <w:tabs>
          <w:tab w:val="left" w:pos="567"/>
        </w:tabs>
        <w:spacing w:line="260" w:lineRule="exact"/>
        <w:rPr>
          <w:sz w:val="22"/>
          <w:szCs w:val="22"/>
        </w:rPr>
      </w:pPr>
    </w:p>
    <w:p w14:paraId="679E8EA3" w14:textId="77777777" w:rsidR="00F06AFD" w:rsidRPr="00D146F8" w:rsidRDefault="00F06AFD" w:rsidP="00D146F8">
      <w:pPr>
        <w:keepNext/>
        <w:tabs>
          <w:tab w:val="left" w:pos="567"/>
        </w:tabs>
        <w:spacing w:line="260" w:lineRule="exact"/>
        <w:rPr>
          <w:sz w:val="22"/>
          <w:szCs w:val="22"/>
          <w:u w:val="single"/>
        </w:rPr>
      </w:pPr>
      <w:r w:rsidRPr="00D146F8">
        <w:rPr>
          <w:sz w:val="22"/>
          <w:szCs w:val="22"/>
          <w:u w:val="single"/>
        </w:rPr>
        <w:t>Paradox bronchospasmus</w:t>
      </w:r>
    </w:p>
    <w:p w14:paraId="48D2EEF6" w14:textId="77777777" w:rsidR="002F1F22" w:rsidRPr="00D146F8" w:rsidRDefault="002F1F22" w:rsidP="00D146F8">
      <w:pPr>
        <w:keepNext/>
        <w:tabs>
          <w:tab w:val="left" w:pos="567"/>
        </w:tabs>
        <w:spacing w:line="260" w:lineRule="exact"/>
        <w:rPr>
          <w:sz w:val="22"/>
          <w:szCs w:val="22"/>
        </w:rPr>
      </w:pPr>
      <w:r w:rsidRPr="00D146F8">
        <w:rPr>
          <w:sz w:val="22"/>
          <w:szCs w:val="22"/>
        </w:rPr>
        <w:t xml:space="preserve">Mint más inhalációs kezelések esetében, paradox bronchospasmus fordulhat elő az alkalmazást követően, azonnal fokozódó nehézlégzéssel és a kilégzési csúcsáramlás (PEFR) értékének esésével. Ezt rögtön </w:t>
      </w:r>
      <w:r w:rsidR="00516F07" w:rsidRPr="00D146F8">
        <w:rPr>
          <w:sz w:val="22"/>
          <w:szCs w:val="22"/>
        </w:rPr>
        <w:t xml:space="preserve">rövid </w:t>
      </w:r>
      <w:r w:rsidR="004762EC">
        <w:rPr>
          <w:sz w:val="22"/>
          <w:szCs w:val="22"/>
        </w:rPr>
        <w:t xml:space="preserve">és </w:t>
      </w:r>
      <w:r w:rsidRPr="00D146F8">
        <w:rPr>
          <w:sz w:val="22"/>
          <w:szCs w:val="22"/>
        </w:rPr>
        <w:t xml:space="preserve">gyorshatású inhalációs bronchodilatátorokkal kell kezelni. A </w:t>
      </w:r>
      <w:r w:rsidR="008E3558" w:rsidRPr="00D146F8">
        <w:rPr>
          <w:sz w:val="22"/>
          <w:szCs w:val="22"/>
        </w:rPr>
        <w:t>Serevent</w:t>
      </w:r>
      <w:r w:rsidRPr="00D146F8">
        <w:rPr>
          <w:sz w:val="22"/>
          <w:szCs w:val="22"/>
        </w:rPr>
        <w:t xml:space="preserve"> </w:t>
      </w:r>
      <w:r w:rsidR="00D6449E" w:rsidRPr="00D146F8">
        <w:rPr>
          <w:sz w:val="22"/>
          <w:szCs w:val="22"/>
        </w:rPr>
        <w:t xml:space="preserve">Diskus </w:t>
      </w:r>
      <w:r w:rsidRPr="00D146F8">
        <w:rPr>
          <w:sz w:val="22"/>
          <w:szCs w:val="22"/>
        </w:rPr>
        <w:t>alkalmazását azonnal abba kell hagyni, a beteget ki kell vizsgálni, és szükség esetén alternatív terápiát kell alkalmazni (lásd 4.8</w:t>
      </w:r>
      <w:r w:rsidR="00D6449E" w:rsidRPr="00D146F8">
        <w:rPr>
          <w:sz w:val="22"/>
          <w:szCs w:val="22"/>
        </w:rPr>
        <w:t> </w:t>
      </w:r>
      <w:r w:rsidRPr="00D146F8">
        <w:rPr>
          <w:sz w:val="22"/>
          <w:szCs w:val="22"/>
        </w:rPr>
        <w:t>pont).</w:t>
      </w:r>
    </w:p>
    <w:p w14:paraId="5F2634D9" w14:textId="77777777" w:rsidR="002F1F22" w:rsidRPr="00D146F8" w:rsidRDefault="002F1F22" w:rsidP="00D146F8">
      <w:pPr>
        <w:tabs>
          <w:tab w:val="left" w:pos="567"/>
        </w:tabs>
        <w:spacing w:line="260" w:lineRule="exact"/>
        <w:rPr>
          <w:sz w:val="22"/>
          <w:szCs w:val="22"/>
        </w:rPr>
      </w:pPr>
    </w:p>
    <w:p w14:paraId="57C64EBC" w14:textId="77777777" w:rsidR="002F1F22" w:rsidRPr="00D146F8" w:rsidRDefault="008E3558" w:rsidP="00D146F8">
      <w:pPr>
        <w:tabs>
          <w:tab w:val="left" w:pos="567"/>
        </w:tabs>
        <w:spacing w:line="260" w:lineRule="exact"/>
        <w:rPr>
          <w:sz w:val="22"/>
          <w:szCs w:val="22"/>
        </w:rPr>
      </w:pPr>
      <w:r w:rsidRPr="00D146F8">
        <w:rPr>
          <w:sz w:val="22"/>
          <w:szCs w:val="22"/>
        </w:rPr>
        <w:t xml:space="preserve">A </w:t>
      </w:r>
      <w:r w:rsidR="002F1F22" w:rsidRPr="00D146F8">
        <w:rPr>
          <w:sz w:val="22"/>
          <w:szCs w:val="22"/>
        </w:rPr>
        <w:t>béta</w:t>
      </w:r>
      <w:r w:rsidRPr="00D146F8">
        <w:rPr>
          <w:sz w:val="22"/>
          <w:szCs w:val="22"/>
          <w:vertAlign w:val="subscript"/>
        </w:rPr>
        <w:t>2</w:t>
      </w:r>
      <w:r w:rsidR="00D6449E" w:rsidRPr="00D146F8">
        <w:rPr>
          <w:sz w:val="22"/>
          <w:szCs w:val="22"/>
          <w:vertAlign w:val="subscript"/>
        </w:rPr>
        <w:noBreakHyphen/>
      </w:r>
      <w:r w:rsidR="002F1F22" w:rsidRPr="00D146F8">
        <w:rPr>
          <w:sz w:val="22"/>
          <w:szCs w:val="22"/>
        </w:rPr>
        <w:t xml:space="preserve">agonisták farmakológiai mellékhatásai, </w:t>
      </w:r>
      <w:r w:rsidRPr="00D146F8">
        <w:rPr>
          <w:sz w:val="22"/>
          <w:szCs w:val="22"/>
        </w:rPr>
        <w:t>mint</w:t>
      </w:r>
      <w:r w:rsidR="002F1F22" w:rsidRPr="00D146F8">
        <w:rPr>
          <w:sz w:val="22"/>
          <w:szCs w:val="22"/>
        </w:rPr>
        <w:t xml:space="preserve"> a tremor, szubjektív szívdobogásérzés és fejfájás</w:t>
      </w:r>
      <w:r w:rsidRPr="00D146F8">
        <w:rPr>
          <w:sz w:val="22"/>
          <w:szCs w:val="22"/>
        </w:rPr>
        <w:t xml:space="preserve"> észlelhetőek,</w:t>
      </w:r>
      <w:r w:rsidR="002F1F22" w:rsidRPr="00D146F8">
        <w:rPr>
          <w:sz w:val="22"/>
          <w:szCs w:val="22"/>
        </w:rPr>
        <w:t xml:space="preserve"> de ezek többnyire átmenetiek és a rendszeres használat esetén csökkennek (lásd 4.8</w:t>
      </w:r>
      <w:r w:rsidR="00D6449E" w:rsidRPr="00D146F8">
        <w:rPr>
          <w:sz w:val="22"/>
          <w:szCs w:val="22"/>
        </w:rPr>
        <w:t> </w:t>
      </w:r>
      <w:r w:rsidR="002F1F22" w:rsidRPr="00D146F8">
        <w:rPr>
          <w:sz w:val="22"/>
          <w:szCs w:val="22"/>
        </w:rPr>
        <w:t>pont).</w:t>
      </w:r>
    </w:p>
    <w:p w14:paraId="6DC75D55" w14:textId="77777777" w:rsidR="00F06AFD" w:rsidRPr="00D146F8" w:rsidRDefault="00F06AFD" w:rsidP="00D146F8">
      <w:pPr>
        <w:tabs>
          <w:tab w:val="left" w:pos="567"/>
        </w:tabs>
        <w:spacing w:line="260" w:lineRule="exact"/>
        <w:rPr>
          <w:sz w:val="22"/>
          <w:szCs w:val="22"/>
        </w:rPr>
      </w:pPr>
    </w:p>
    <w:p w14:paraId="14547A52" w14:textId="77777777" w:rsidR="00F06AFD" w:rsidRPr="00D146F8" w:rsidRDefault="002F1F22" w:rsidP="00D146F8">
      <w:pPr>
        <w:keepNext/>
        <w:tabs>
          <w:tab w:val="left" w:pos="567"/>
        </w:tabs>
        <w:spacing w:line="260" w:lineRule="exact"/>
        <w:rPr>
          <w:sz w:val="22"/>
          <w:szCs w:val="22"/>
          <w:u w:val="single"/>
        </w:rPr>
      </w:pPr>
      <w:r w:rsidRPr="00D146F8">
        <w:rPr>
          <w:sz w:val="22"/>
          <w:szCs w:val="22"/>
          <w:u w:val="single"/>
        </w:rPr>
        <w:t>Cardiovascularis hatások</w:t>
      </w:r>
    </w:p>
    <w:p w14:paraId="07E559C2" w14:textId="77777777" w:rsidR="002F1F22" w:rsidRPr="00D146F8" w:rsidRDefault="002F1F22" w:rsidP="00D146F8">
      <w:pPr>
        <w:keepNext/>
        <w:tabs>
          <w:tab w:val="left" w:pos="567"/>
        </w:tabs>
        <w:spacing w:line="260" w:lineRule="exact"/>
        <w:rPr>
          <w:sz w:val="22"/>
          <w:szCs w:val="22"/>
        </w:rPr>
      </w:pPr>
      <w:r w:rsidRPr="00D146F8">
        <w:rPr>
          <w:sz w:val="22"/>
          <w:szCs w:val="22"/>
        </w:rPr>
        <w:t>Cardiovascularis hatások</w:t>
      </w:r>
      <w:r w:rsidR="00516F07" w:rsidRPr="00D146F8">
        <w:rPr>
          <w:sz w:val="22"/>
          <w:szCs w:val="22"/>
        </w:rPr>
        <w:t>,</w:t>
      </w:r>
      <w:r w:rsidRPr="00D146F8">
        <w:rPr>
          <w:sz w:val="22"/>
          <w:szCs w:val="22"/>
        </w:rPr>
        <w:t xml:space="preserve"> mint a szisztolés vérnyomás és a szívritmus emelkedése, esetenként minden szimpatomimetikus hatású gyógyszerrel kapcsolatban előfordulhatnak, különösen a terápiásnál magasabb adagok alkalmazása esetén. Ezért a szalmeterol óvatosan adható olyan betegeknek, akik cardiovascularis betegségben szenvednek.</w:t>
      </w:r>
    </w:p>
    <w:p w14:paraId="04B12346" w14:textId="77777777" w:rsidR="002F1F22" w:rsidRPr="00D146F8" w:rsidRDefault="002F1F22" w:rsidP="00D146F8">
      <w:pPr>
        <w:tabs>
          <w:tab w:val="left" w:pos="567"/>
        </w:tabs>
        <w:spacing w:line="260" w:lineRule="exact"/>
        <w:rPr>
          <w:sz w:val="22"/>
          <w:szCs w:val="22"/>
        </w:rPr>
      </w:pPr>
    </w:p>
    <w:p w14:paraId="1AA2E5F6" w14:textId="77777777" w:rsidR="002F1F22" w:rsidRPr="00D146F8" w:rsidRDefault="002F1F22" w:rsidP="00D146F8">
      <w:pPr>
        <w:keepNext/>
        <w:tabs>
          <w:tab w:val="left" w:pos="567"/>
        </w:tabs>
        <w:spacing w:line="260" w:lineRule="exact"/>
        <w:rPr>
          <w:sz w:val="22"/>
          <w:szCs w:val="22"/>
          <w:u w:val="single"/>
        </w:rPr>
      </w:pPr>
      <w:r w:rsidRPr="00D146F8">
        <w:rPr>
          <w:sz w:val="22"/>
          <w:szCs w:val="22"/>
          <w:u w:val="single"/>
        </w:rPr>
        <w:t>Thyr</w:t>
      </w:r>
      <w:r w:rsidR="000602C9" w:rsidRPr="00D146F8">
        <w:rPr>
          <w:sz w:val="22"/>
          <w:szCs w:val="22"/>
          <w:u w:val="single"/>
        </w:rPr>
        <w:t>e</w:t>
      </w:r>
      <w:r w:rsidRPr="00D146F8">
        <w:rPr>
          <w:sz w:val="22"/>
          <w:szCs w:val="22"/>
          <w:u w:val="single"/>
        </w:rPr>
        <w:t>otoxicosis</w:t>
      </w:r>
    </w:p>
    <w:p w14:paraId="765CC450" w14:textId="77777777" w:rsidR="00722A39" w:rsidRPr="00D146F8" w:rsidRDefault="00722A39" w:rsidP="00D146F8">
      <w:pPr>
        <w:keepNext/>
        <w:tabs>
          <w:tab w:val="left" w:pos="567"/>
        </w:tabs>
        <w:spacing w:line="260" w:lineRule="exact"/>
        <w:rPr>
          <w:sz w:val="22"/>
          <w:szCs w:val="22"/>
        </w:rPr>
      </w:pPr>
      <w:r w:rsidRPr="00D146F8">
        <w:rPr>
          <w:sz w:val="22"/>
          <w:szCs w:val="22"/>
        </w:rPr>
        <w:t xml:space="preserve">A </w:t>
      </w:r>
      <w:r w:rsidR="002F1F22" w:rsidRPr="00D146F8">
        <w:rPr>
          <w:sz w:val="22"/>
          <w:szCs w:val="22"/>
        </w:rPr>
        <w:t>Serevent</w:t>
      </w:r>
      <w:r w:rsidR="00DE2EFB" w:rsidRPr="00D146F8">
        <w:rPr>
          <w:sz w:val="22"/>
          <w:szCs w:val="22"/>
        </w:rPr>
        <w:t xml:space="preserve"> Diskus</w:t>
      </w:r>
      <w:r w:rsidR="002F1F22" w:rsidRPr="00D146F8">
        <w:rPr>
          <w:sz w:val="22"/>
          <w:szCs w:val="22"/>
        </w:rPr>
        <w:t xml:space="preserve">-t </w:t>
      </w:r>
      <w:r w:rsidRPr="00D146F8">
        <w:rPr>
          <w:sz w:val="22"/>
          <w:szCs w:val="22"/>
        </w:rPr>
        <w:t>fokozott óvatossággal kell alkalmazni thyreotoxicosisban szenvedő betegek</w:t>
      </w:r>
      <w:r w:rsidR="00FC5A60">
        <w:rPr>
          <w:sz w:val="22"/>
          <w:szCs w:val="22"/>
        </w:rPr>
        <w:t>nél</w:t>
      </w:r>
      <w:r w:rsidRPr="00D146F8">
        <w:rPr>
          <w:sz w:val="22"/>
          <w:szCs w:val="22"/>
        </w:rPr>
        <w:t>.</w:t>
      </w:r>
    </w:p>
    <w:p w14:paraId="5FE428DF" w14:textId="77777777" w:rsidR="002F1F22" w:rsidRPr="00D146F8" w:rsidRDefault="002F1F22" w:rsidP="00D146F8">
      <w:pPr>
        <w:tabs>
          <w:tab w:val="left" w:pos="567"/>
        </w:tabs>
        <w:spacing w:line="260" w:lineRule="exact"/>
        <w:rPr>
          <w:sz w:val="22"/>
          <w:szCs w:val="22"/>
        </w:rPr>
      </w:pPr>
    </w:p>
    <w:p w14:paraId="4F00DDEF" w14:textId="77777777" w:rsidR="002F1F22" w:rsidRPr="00D146F8" w:rsidRDefault="002F1F22" w:rsidP="00D146F8">
      <w:pPr>
        <w:keepNext/>
        <w:tabs>
          <w:tab w:val="left" w:pos="567"/>
        </w:tabs>
        <w:spacing w:line="260" w:lineRule="exact"/>
        <w:rPr>
          <w:sz w:val="22"/>
          <w:szCs w:val="22"/>
          <w:u w:val="single"/>
        </w:rPr>
      </w:pPr>
      <w:r w:rsidRPr="00D146F8">
        <w:rPr>
          <w:sz w:val="22"/>
          <w:szCs w:val="22"/>
          <w:u w:val="single"/>
        </w:rPr>
        <w:t>Vércukorszint</w:t>
      </w:r>
    </w:p>
    <w:p w14:paraId="6F4EFB61" w14:textId="77777777" w:rsidR="00722A39" w:rsidRPr="00D146F8" w:rsidRDefault="00722A39" w:rsidP="00D146F8">
      <w:pPr>
        <w:keepNext/>
        <w:tabs>
          <w:tab w:val="left" w:pos="567"/>
        </w:tabs>
        <w:spacing w:line="260" w:lineRule="exact"/>
        <w:rPr>
          <w:sz w:val="22"/>
          <w:szCs w:val="22"/>
        </w:rPr>
      </w:pPr>
      <w:r w:rsidRPr="00D146F8">
        <w:rPr>
          <w:sz w:val="22"/>
          <w:szCs w:val="22"/>
        </w:rPr>
        <w:t>Nagyon ritkán előfordult a vércukorszint emelkedése (lásd 4.8</w:t>
      </w:r>
      <w:r w:rsidR="00D6449E" w:rsidRPr="00D146F8">
        <w:rPr>
          <w:sz w:val="22"/>
          <w:szCs w:val="22"/>
        </w:rPr>
        <w:t> </w:t>
      </w:r>
      <w:r w:rsidRPr="00D146F8">
        <w:rPr>
          <w:sz w:val="22"/>
          <w:szCs w:val="22"/>
        </w:rPr>
        <w:t>pont), amit figyelembe kell venni olyan betegek kezelésekor, akik</w:t>
      </w:r>
      <w:r w:rsidR="00516F07" w:rsidRPr="00D146F8">
        <w:rPr>
          <w:sz w:val="22"/>
          <w:szCs w:val="22"/>
        </w:rPr>
        <w:t>nek az</w:t>
      </w:r>
      <w:r w:rsidRPr="00D146F8">
        <w:rPr>
          <w:sz w:val="22"/>
          <w:szCs w:val="22"/>
        </w:rPr>
        <w:t xml:space="preserve"> anamnézisében cukorbetegség szerepel.</w:t>
      </w:r>
    </w:p>
    <w:p w14:paraId="440EA51C" w14:textId="77777777" w:rsidR="00722A39" w:rsidRPr="00D146F8" w:rsidRDefault="00722A39" w:rsidP="00D146F8">
      <w:pPr>
        <w:tabs>
          <w:tab w:val="left" w:pos="567"/>
        </w:tabs>
        <w:spacing w:line="260" w:lineRule="exact"/>
        <w:rPr>
          <w:sz w:val="22"/>
          <w:szCs w:val="22"/>
        </w:rPr>
      </w:pPr>
    </w:p>
    <w:p w14:paraId="00E0FA2B" w14:textId="77777777" w:rsidR="00D6449E" w:rsidRPr="00D146F8" w:rsidRDefault="002F1F22" w:rsidP="00D146F8">
      <w:pPr>
        <w:keepNext/>
        <w:tabs>
          <w:tab w:val="left" w:pos="567"/>
        </w:tabs>
        <w:spacing w:line="260" w:lineRule="exact"/>
        <w:rPr>
          <w:sz w:val="22"/>
          <w:szCs w:val="22"/>
          <w:u w:val="single"/>
        </w:rPr>
      </w:pPr>
      <w:r w:rsidRPr="00D146F8">
        <w:rPr>
          <w:sz w:val="22"/>
          <w:szCs w:val="22"/>
          <w:u w:val="single"/>
        </w:rPr>
        <w:t>Hypokalaemia</w:t>
      </w:r>
    </w:p>
    <w:p w14:paraId="51E9F2AD" w14:textId="77777777" w:rsidR="002F1F22" w:rsidRPr="00D146F8" w:rsidRDefault="00722A39" w:rsidP="00D146F8">
      <w:pPr>
        <w:tabs>
          <w:tab w:val="left" w:pos="567"/>
        </w:tabs>
        <w:spacing w:line="260" w:lineRule="exact"/>
        <w:rPr>
          <w:sz w:val="22"/>
          <w:szCs w:val="22"/>
        </w:rPr>
      </w:pPr>
      <w:r w:rsidRPr="00D146F8">
        <w:rPr>
          <w:sz w:val="22"/>
          <w:szCs w:val="22"/>
        </w:rPr>
        <w:t>A béta</w:t>
      </w:r>
      <w:r w:rsidRPr="00D146F8">
        <w:rPr>
          <w:sz w:val="22"/>
          <w:szCs w:val="22"/>
          <w:vertAlign w:val="subscript"/>
        </w:rPr>
        <w:t>2</w:t>
      </w:r>
      <w:r w:rsidR="00D6449E" w:rsidRPr="00D146F8">
        <w:rPr>
          <w:sz w:val="22"/>
          <w:szCs w:val="22"/>
        </w:rPr>
        <w:noBreakHyphen/>
      </w:r>
      <w:r w:rsidRPr="00D146F8">
        <w:rPr>
          <w:sz w:val="22"/>
          <w:szCs w:val="22"/>
        </w:rPr>
        <w:t>agonista</w:t>
      </w:r>
      <w:r w:rsidR="00516F07" w:rsidRPr="00D146F8">
        <w:rPr>
          <w:sz w:val="22"/>
          <w:szCs w:val="22"/>
        </w:rPr>
        <w:noBreakHyphen/>
      </w:r>
      <w:r w:rsidRPr="00D146F8">
        <w:rPr>
          <w:sz w:val="22"/>
          <w:szCs w:val="22"/>
        </w:rPr>
        <w:t xml:space="preserve">kezelés potenciálisan súlyos hypokalaemiát okozhat. Különös óvatosság szükséges akut súlyos asztmában, mivel a hypoxia, valamint </w:t>
      </w:r>
      <w:r w:rsidR="00516F07" w:rsidRPr="00D146F8">
        <w:rPr>
          <w:sz w:val="22"/>
          <w:szCs w:val="22"/>
        </w:rPr>
        <w:t xml:space="preserve">a </w:t>
      </w:r>
      <w:r w:rsidRPr="00D146F8">
        <w:rPr>
          <w:sz w:val="22"/>
          <w:szCs w:val="22"/>
        </w:rPr>
        <w:t>xantin</w:t>
      </w:r>
      <w:r w:rsidR="00516F07" w:rsidRPr="00D146F8">
        <w:rPr>
          <w:sz w:val="22"/>
          <w:szCs w:val="22"/>
        </w:rPr>
        <w:noBreakHyphen/>
      </w:r>
      <w:r w:rsidRPr="00D146F8">
        <w:rPr>
          <w:sz w:val="22"/>
          <w:szCs w:val="22"/>
        </w:rPr>
        <w:t xml:space="preserve">származékok, szteroidok és </w:t>
      </w:r>
      <w:r w:rsidR="00D91A52">
        <w:rPr>
          <w:sz w:val="22"/>
          <w:szCs w:val="22"/>
        </w:rPr>
        <w:t xml:space="preserve">a </w:t>
      </w:r>
      <w:r w:rsidRPr="00D146F8">
        <w:rPr>
          <w:sz w:val="22"/>
          <w:szCs w:val="22"/>
        </w:rPr>
        <w:t>diuretikumok egyidejű alkalmazása fokozhatja ezt a hatást. Ilyen esetekben a szérum káliumszintjét monitorozni kell.</w:t>
      </w:r>
    </w:p>
    <w:p w14:paraId="170FB363" w14:textId="77777777" w:rsidR="002F1F22" w:rsidRPr="00D146F8" w:rsidRDefault="002F1F22" w:rsidP="00D146F8">
      <w:pPr>
        <w:tabs>
          <w:tab w:val="left" w:pos="567"/>
        </w:tabs>
        <w:spacing w:line="260" w:lineRule="exact"/>
        <w:rPr>
          <w:sz w:val="22"/>
          <w:szCs w:val="22"/>
        </w:rPr>
      </w:pPr>
    </w:p>
    <w:p w14:paraId="5061A86B" w14:textId="77777777" w:rsidR="002F1F22" w:rsidRPr="00D146F8" w:rsidRDefault="002F1F22" w:rsidP="00D146F8">
      <w:pPr>
        <w:keepNext/>
        <w:tabs>
          <w:tab w:val="left" w:pos="567"/>
        </w:tabs>
        <w:spacing w:line="260" w:lineRule="exact"/>
        <w:rPr>
          <w:sz w:val="22"/>
          <w:szCs w:val="22"/>
          <w:u w:val="single"/>
        </w:rPr>
      </w:pPr>
      <w:r w:rsidRPr="00D146F8">
        <w:rPr>
          <w:sz w:val="22"/>
          <w:szCs w:val="22"/>
          <w:u w:val="single"/>
        </w:rPr>
        <w:t>Légzésse</w:t>
      </w:r>
      <w:r w:rsidR="007419A3" w:rsidRPr="00D146F8">
        <w:rPr>
          <w:sz w:val="22"/>
          <w:szCs w:val="22"/>
          <w:u w:val="single"/>
        </w:rPr>
        <w:t>l</w:t>
      </w:r>
      <w:r w:rsidRPr="00D146F8">
        <w:rPr>
          <w:sz w:val="22"/>
          <w:szCs w:val="22"/>
          <w:u w:val="single"/>
        </w:rPr>
        <w:t xml:space="preserve"> kapcsolatos események</w:t>
      </w:r>
    </w:p>
    <w:p w14:paraId="4D86E756" w14:textId="77777777" w:rsidR="00722A39" w:rsidRPr="00D146F8" w:rsidRDefault="00722A39" w:rsidP="00D146F8">
      <w:pPr>
        <w:keepNext/>
        <w:tabs>
          <w:tab w:val="left" w:pos="567"/>
        </w:tabs>
        <w:spacing w:line="260" w:lineRule="exact"/>
        <w:rPr>
          <w:sz w:val="22"/>
          <w:szCs w:val="22"/>
        </w:rPr>
      </w:pPr>
      <w:r w:rsidRPr="00D146F8">
        <w:rPr>
          <w:sz w:val="22"/>
          <w:szCs w:val="22"/>
        </w:rPr>
        <w:t>Egy nagy klinikai vizsgál</w:t>
      </w:r>
      <w:r w:rsidR="009A496C" w:rsidRPr="00D146F8">
        <w:rPr>
          <w:sz w:val="22"/>
          <w:szCs w:val="22"/>
        </w:rPr>
        <w:t>at (Salmaterol Multi-c</w:t>
      </w:r>
      <w:r w:rsidRPr="00D146F8">
        <w:rPr>
          <w:sz w:val="22"/>
          <w:szCs w:val="22"/>
        </w:rPr>
        <w:t>enter Astma Research Trial, SMART) adatai arra utalnak, hogy az afro-amerikai betegek szalmeterol alkalmazása esetén fokozottan ki vannak téve a súlyos légzéssel kapcsolatos események vagy halálozás veszélyének a placeb</w:t>
      </w:r>
      <w:r w:rsidR="00DE2EFB" w:rsidRPr="00D146F8">
        <w:rPr>
          <w:sz w:val="22"/>
          <w:szCs w:val="22"/>
        </w:rPr>
        <w:t>ó</w:t>
      </w:r>
      <w:r w:rsidRPr="00D146F8">
        <w:rPr>
          <w:sz w:val="22"/>
          <w:szCs w:val="22"/>
        </w:rPr>
        <w:t>val összehasonlítva (lásd 5.1</w:t>
      </w:r>
      <w:r w:rsidR="00D6449E" w:rsidRPr="00D146F8">
        <w:rPr>
          <w:sz w:val="22"/>
          <w:szCs w:val="22"/>
        </w:rPr>
        <w:t> </w:t>
      </w:r>
      <w:r w:rsidRPr="00D146F8">
        <w:rPr>
          <w:sz w:val="22"/>
          <w:szCs w:val="22"/>
        </w:rPr>
        <w:t>pont). Nem ismert, hogy ennek farmakogenetikai vagy más oka van-e. A fekete</w:t>
      </w:r>
      <w:r w:rsidR="00DE2EFB" w:rsidRPr="00D146F8">
        <w:rPr>
          <w:sz w:val="22"/>
          <w:szCs w:val="22"/>
        </w:rPr>
        <w:noBreakHyphen/>
      </w:r>
      <w:r w:rsidRPr="00D146F8">
        <w:rPr>
          <w:sz w:val="22"/>
          <w:szCs w:val="22"/>
        </w:rPr>
        <w:t>afrikai vagy afro</w:t>
      </w:r>
      <w:r w:rsidR="00DE2EFB" w:rsidRPr="00D146F8">
        <w:rPr>
          <w:sz w:val="22"/>
          <w:szCs w:val="22"/>
        </w:rPr>
        <w:noBreakHyphen/>
      </w:r>
      <w:r w:rsidRPr="00D146F8">
        <w:rPr>
          <w:sz w:val="22"/>
          <w:szCs w:val="22"/>
        </w:rPr>
        <w:t xml:space="preserve">karibi származású betegeknek azt kell tanácsolni, hogy folytassák a kezelést, de forduljanak orvoshoz, ha az asztma tünetei nem javulnak vagy rosszabbodnak a Serevent </w:t>
      </w:r>
      <w:r w:rsidR="00D6449E" w:rsidRPr="00D146F8">
        <w:rPr>
          <w:sz w:val="22"/>
          <w:szCs w:val="22"/>
        </w:rPr>
        <w:t xml:space="preserve">Diskus </w:t>
      </w:r>
      <w:r w:rsidRPr="00D146F8">
        <w:rPr>
          <w:sz w:val="22"/>
          <w:szCs w:val="22"/>
        </w:rPr>
        <w:t>alkalmazása alatt.</w:t>
      </w:r>
    </w:p>
    <w:p w14:paraId="4B65BF9C" w14:textId="77777777" w:rsidR="00316053" w:rsidRPr="00D146F8" w:rsidRDefault="00316053" w:rsidP="00D146F8">
      <w:pPr>
        <w:pStyle w:val="llb"/>
        <w:tabs>
          <w:tab w:val="left" w:pos="567"/>
        </w:tabs>
        <w:spacing w:line="260" w:lineRule="exact"/>
        <w:rPr>
          <w:sz w:val="22"/>
          <w:szCs w:val="22"/>
        </w:rPr>
      </w:pPr>
    </w:p>
    <w:p w14:paraId="197496B2" w14:textId="77777777" w:rsidR="007419A3" w:rsidRPr="00D146F8" w:rsidRDefault="007419A3" w:rsidP="00E61727">
      <w:pPr>
        <w:pStyle w:val="llb"/>
        <w:tabs>
          <w:tab w:val="left" w:pos="567"/>
        </w:tabs>
        <w:spacing w:line="260" w:lineRule="exact"/>
        <w:rPr>
          <w:sz w:val="22"/>
          <w:szCs w:val="22"/>
          <w:u w:val="single"/>
        </w:rPr>
      </w:pPr>
      <w:r w:rsidRPr="00D146F8">
        <w:rPr>
          <w:sz w:val="22"/>
          <w:szCs w:val="22"/>
          <w:u w:val="single"/>
        </w:rPr>
        <w:t>Ketokonazol</w:t>
      </w:r>
    </w:p>
    <w:p w14:paraId="28C5E808" w14:textId="77777777" w:rsidR="007419A3" w:rsidRPr="00D146F8" w:rsidRDefault="00516F07" w:rsidP="00E61727">
      <w:pPr>
        <w:tabs>
          <w:tab w:val="left" w:pos="567"/>
        </w:tabs>
        <w:spacing w:line="260" w:lineRule="exact"/>
        <w:rPr>
          <w:sz w:val="22"/>
          <w:szCs w:val="22"/>
        </w:rPr>
      </w:pPr>
      <w:r w:rsidRPr="00D146F8">
        <w:rPr>
          <w:sz w:val="22"/>
          <w:szCs w:val="22"/>
        </w:rPr>
        <w:t>S</w:t>
      </w:r>
      <w:r w:rsidR="007419A3" w:rsidRPr="00D146F8">
        <w:rPr>
          <w:sz w:val="22"/>
          <w:szCs w:val="22"/>
        </w:rPr>
        <w:t>zisztémás ketokonazol egyidejű alkalmazása jelentős mértékben növeli a szalmeterol szisztémás expozícióját</w:t>
      </w:r>
      <w:r w:rsidRPr="00D146F8">
        <w:rPr>
          <w:sz w:val="22"/>
          <w:szCs w:val="22"/>
        </w:rPr>
        <w:t>, mely</w:t>
      </w:r>
      <w:r w:rsidR="007419A3" w:rsidRPr="00D146F8">
        <w:rPr>
          <w:sz w:val="22"/>
          <w:szCs w:val="22"/>
        </w:rPr>
        <w:t xml:space="preserve"> a szisztémás </w:t>
      </w:r>
      <w:r w:rsidR="00DE2EFB" w:rsidRPr="00D146F8">
        <w:rPr>
          <w:sz w:val="22"/>
          <w:szCs w:val="22"/>
        </w:rPr>
        <w:t>mellék</w:t>
      </w:r>
      <w:r w:rsidR="007419A3" w:rsidRPr="00D146F8">
        <w:rPr>
          <w:sz w:val="22"/>
          <w:szCs w:val="22"/>
        </w:rPr>
        <w:t>hatások (pl.a QTc</w:t>
      </w:r>
      <w:r w:rsidR="00D6449E" w:rsidRPr="00D146F8">
        <w:rPr>
          <w:sz w:val="22"/>
          <w:szCs w:val="22"/>
        </w:rPr>
        <w:noBreakHyphen/>
      </w:r>
      <w:r w:rsidR="007419A3" w:rsidRPr="00D146F8">
        <w:rPr>
          <w:sz w:val="22"/>
          <w:szCs w:val="22"/>
        </w:rPr>
        <w:t>intervallum megnyúlása és a paliptatio) incidenciájának emelkedéséhez vezethet. A ketokonazol és más erős CYP</w:t>
      </w:r>
      <w:r w:rsidRPr="00D146F8">
        <w:rPr>
          <w:sz w:val="22"/>
          <w:szCs w:val="22"/>
        </w:rPr>
        <w:t> </w:t>
      </w:r>
      <w:r w:rsidR="007419A3" w:rsidRPr="00D146F8">
        <w:rPr>
          <w:sz w:val="22"/>
          <w:szCs w:val="22"/>
        </w:rPr>
        <w:t>3A4</w:t>
      </w:r>
      <w:r w:rsidR="00D6449E" w:rsidRPr="00D146F8">
        <w:rPr>
          <w:sz w:val="22"/>
          <w:szCs w:val="22"/>
        </w:rPr>
        <w:noBreakHyphen/>
      </w:r>
      <w:r w:rsidR="007419A3" w:rsidRPr="00D146F8">
        <w:rPr>
          <w:sz w:val="22"/>
          <w:szCs w:val="22"/>
        </w:rPr>
        <w:t>gátlók egyidejű alkalmazását ezért kerülni kell, kivéve, ha a szalmeterol</w:t>
      </w:r>
      <w:r w:rsidRPr="00D146F8">
        <w:rPr>
          <w:sz w:val="22"/>
          <w:szCs w:val="22"/>
        </w:rPr>
        <w:noBreakHyphen/>
      </w:r>
      <w:r w:rsidR="007419A3" w:rsidRPr="00D146F8">
        <w:rPr>
          <w:sz w:val="22"/>
          <w:szCs w:val="22"/>
        </w:rPr>
        <w:t>terápia előnyei nagyobbak, mint a szisztémás mellékhatások esetlegesen megemelkedő kockázata (lásd 4.5</w:t>
      </w:r>
      <w:r w:rsidR="004D7E72" w:rsidRPr="00D146F8">
        <w:rPr>
          <w:sz w:val="22"/>
          <w:szCs w:val="22"/>
        </w:rPr>
        <w:t> </w:t>
      </w:r>
      <w:r w:rsidR="007419A3" w:rsidRPr="00D146F8">
        <w:rPr>
          <w:sz w:val="22"/>
          <w:szCs w:val="22"/>
        </w:rPr>
        <w:t>pont).</w:t>
      </w:r>
    </w:p>
    <w:p w14:paraId="4B634BAE" w14:textId="77777777" w:rsidR="007419A3" w:rsidRPr="00D146F8" w:rsidRDefault="007419A3" w:rsidP="00D146F8">
      <w:pPr>
        <w:pStyle w:val="llb"/>
        <w:tabs>
          <w:tab w:val="left" w:pos="567"/>
        </w:tabs>
        <w:spacing w:line="260" w:lineRule="exact"/>
        <w:rPr>
          <w:sz w:val="22"/>
          <w:szCs w:val="22"/>
        </w:rPr>
      </w:pPr>
    </w:p>
    <w:p w14:paraId="3B5B24B5" w14:textId="77777777" w:rsidR="002F1F22" w:rsidRPr="00D146F8" w:rsidRDefault="002F1F22" w:rsidP="00D146F8">
      <w:pPr>
        <w:tabs>
          <w:tab w:val="left" w:pos="567"/>
        </w:tabs>
        <w:spacing w:line="260" w:lineRule="exact"/>
        <w:rPr>
          <w:sz w:val="22"/>
          <w:szCs w:val="22"/>
        </w:rPr>
      </w:pPr>
      <w:r w:rsidRPr="00D146F8">
        <w:rPr>
          <w:sz w:val="22"/>
          <w:szCs w:val="22"/>
        </w:rPr>
        <w:t>A Serevent Diskus adagonként 12,5</w:t>
      </w:r>
      <w:r w:rsidR="004D7E72" w:rsidRPr="00D146F8">
        <w:rPr>
          <w:sz w:val="22"/>
          <w:szCs w:val="22"/>
        </w:rPr>
        <w:t> </w:t>
      </w:r>
      <w:r w:rsidRPr="00D146F8">
        <w:rPr>
          <w:sz w:val="22"/>
          <w:szCs w:val="22"/>
        </w:rPr>
        <w:t>mg laktózt is tartalmaz. Ez a mennyiség általában nem okoz problémát laktóz</w:t>
      </w:r>
      <w:r w:rsidR="00516F07" w:rsidRPr="00D146F8">
        <w:rPr>
          <w:sz w:val="22"/>
          <w:szCs w:val="22"/>
        </w:rPr>
        <w:noBreakHyphen/>
      </w:r>
      <w:r w:rsidRPr="00D146F8">
        <w:rPr>
          <w:sz w:val="22"/>
          <w:szCs w:val="22"/>
        </w:rPr>
        <w:t>intolerancia esetén.</w:t>
      </w:r>
    </w:p>
    <w:p w14:paraId="329C0D12" w14:textId="77777777" w:rsidR="00112AEE" w:rsidRPr="00D146F8" w:rsidRDefault="00112AEE" w:rsidP="00D146F8">
      <w:pPr>
        <w:tabs>
          <w:tab w:val="left" w:pos="567"/>
        </w:tabs>
        <w:spacing w:line="260" w:lineRule="exact"/>
        <w:rPr>
          <w:sz w:val="22"/>
          <w:szCs w:val="22"/>
        </w:rPr>
      </w:pPr>
      <w:r w:rsidRPr="00D146F8">
        <w:rPr>
          <w:sz w:val="22"/>
          <w:szCs w:val="22"/>
        </w:rPr>
        <w:t>A Serevent Diskusban levő laktóz</w:t>
      </w:r>
      <w:r w:rsidR="00516F07" w:rsidRPr="00D146F8">
        <w:rPr>
          <w:sz w:val="22"/>
          <w:szCs w:val="22"/>
        </w:rPr>
        <w:noBreakHyphen/>
      </w:r>
      <w:r w:rsidRPr="00D146F8">
        <w:rPr>
          <w:sz w:val="22"/>
          <w:szCs w:val="22"/>
        </w:rPr>
        <w:t xml:space="preserve">monohidrát tejfehérjét is tartalmaz (lásd 6.1 pont). Ha a beteg allergiás a tejfehérjére, nem alkalmazhatja ezt a gyógyszert. </w:t>
      </w:r>
    </w:p>
    <w:p w14:paraId="27AE32CC" w14:textId="77777777" w:rsidR="002F1F22" w:rsidRPr="00D146F8" w:rsidRDefault="002F1F22" w:rsidP="00D146F8">
      <w:pPr>
        <w:pStyle w:val="llb"/>
        <w:tabs>
          <w:tab w:val="left" w:pos="567"/>
        </w:tabs>
        <w:spacing w:line="260" w:lineRule="exact"/>
        <w:rPr>
          <w:sz w:val="22"/>
          <w:szCs w:val="22"/>
        </w:rPr>
      </w:pPr>
    </w:p>
    <w:p w14:paraId="60DF8BFB" w14:textId="77777777" w:rsidR="009374AC" w:rsidRPr="00D146F8" w:rsidRDefault="009374AC" w:rsidP="00D146F8">
      <w:pPr>
        <w:keepNext/>
        <w:tabs>
          <w:tab w:val="left" w:pos="567"/>
        </w:tabs>
        <w:spacing w:line="260" w:lineRule="exact"/>
        <w:rPr>
          <w:b/>
          <w:sz w:val="22"/>
          <w:szCs w:val="22"/>
        </w:rPr>
      </w:pPr>
      <w:r w:rsidRPr="00D146F8">
        <w:rPr>
          <w:b/>
          <w:sz w:val="22"/>
          <w:szCs w:val="22"/>
        </w:rPr>
        <w:t>4.5</w:t>
      </w:r>
      <w:r w:rsidRPr="00D146F8">
        <w:rPr>
          <w:b/>
          <w:sz w:val="22"/>
          <w:szCs w:val="22"/>
        </w:rPr>
        <w:tab/>
        <w:t>Gyógyszerkölcsönhatások és egyéb interakciók</w:t>
      </w:r>
    </w:p>
    <w:p w14:paraId="7B0A0E25" w14:textId="77777777" w:rsidR="001A39E2" w:rsidRPr="00D146F8" w:rsidRDefault="001A39E2" w:rsidP="00D146F8">
      <w:pPr>
        <w:keepNext/>
        <w:tabs>
          <w:tab w:val="left" w:pos="567"/>
        </w:tabs>
        <w:spacing w:line="260" w:lineRule="exact"/>
        <w:rPr>
          <w:sz w:val="22"/>
          <w:szCs w:val="22"/>
        </w:rPr>
      </w:pPr>
    </w:p>
    <w:p w14:paraId="4BCDAC35" w14:textId="77777777" w:rsidR="001A39E2" w:rsidRPr="00D146F8" w:rsidRDefault="00ED6EF8" w:rsidP="00D146F8">
      <w:pPr>
        <w:tabs>
          <w:tab w:val="left" w:pos="567"/>
        </w:tabs>
        <w:spacing w:line="260" w:lineRule="exact"/>
        <w:rPr>
          <w:sz w:val="22"/>
          <w:szCs w:val="22"/>
        </w:rPr>
      </w:pPr>
      <w:r w:rsidRPr="00D146F8">
        <w:rPr>
          <w:sz w:val="22"/>
          <w:szCs w:val="22"/>
        </w:rPr>
        <w:t>A béta</w:t>
      </w:r>
      <w:r w:rsidR="004D7E72" w:rsidRPr="00D146F8">
        <w:rPr>
          <w:sz w:val="22"/>
          <w:szCs w:val="22"/>
        </w:rPr>
        <w:noBreakHyphen/>
      </w:r>
      <w:r w:rsidRPr="00D146F8">
        <w:rPr>
          <w:sz w:val="22"/>
          <w:szCs w:val="22"/>
        </w:rPr>
        <w:t>adrenerg</w:t>
      </w:r>
      <w:r w:rsidR="00516F07" w:rsidRPr="00D146F8">
        <w:rPr>
          <w:sz w:val="22"/>
          <w:szCs w:val="22"/>
        </w:rPr>
        <w:noBreakHyphen/>
      </w:r>
      <w:r w:rsidR="000602C9" w:rsidRPr="00D146F8">
        <w:rPr>
          <w:sz w:val="22"/>
          <w:szCs w:val="22"/>
        </w:rPr>
        <w:t>blokkolók</w:t>
      </w:r>
      <w:r w:rsidRPr="00D146F8">
        <w:rPr>
          <w:sz w:val="22"/>
          <w:szCs w:val="22"/>
        </w:rPr>
        <w:t xml:space="preserve"> gy</w:t>
      </w:r>
      <w:r w:rsidR="00957A2D" w:rsidRPr="00D146F8">
        <w:rPr>
          <w:sz w:val="22"/>
          <w:szCs w:val="22"/>
        </w:rPr>
        <w:t>e</w:t>
      </w:r>
      <w:r w:rsidRPr="00D146F8">
        <w:rPr>
          <w:sz w:val="22"/>
          <w:szCs w:val="22"/>
        </w:rPr>
        <w:t>ngíth</w:t>
      </w:r>
      <w:r w:rsidR="00957A2D" w:rsidRPr="00D146F8">
        <w:rPr>
          <w:sz w:val="22"/>
          <w:szCs w:val="22"/>
        </w:rPr>
        <w:t>e</w:t>
      </w:r>
      <w:r w:rsidRPr="00D146F8">
        <w:rPr>
          <w:sz w:val="22"/>
          <w:szCs w:val="22"/>
        </w:rPr>
        <w:t xml:space="preserve">tik vagy antagonizálhatják a szalmeterol hatását. </w:t>
      </w:r>
      <w:r w:rsidR="001A39E2" w:rsidRPr="00D146F8">
        <w:rPr>
          <w:sz w:val="22"/>
          <w:szCs w:val="22"/>
        </w:rPr>
        <w:t>Kerülni kell mind a nem</w:t>
      </w:r>
      <w:r w:rsidR="00516F07" w:rsidRPr="00D146F8">
        <w:rPr>
          <w:sz w:val="22"/>
          <w:szCs w:val="22"/>
        </w:rPr>
        <w:noBreakHyphen/>
      </w:r>
      <w:r w:rsidR="001A39E2" w:rsidRPr="00D146F8">
        <w:rPr>
          <w:sz w:val="22"/>
          <w:szCs w:val="22"/>
        </w:rPr>
        <w:t>szelektív, mind a szelektív béta</w:t>
      </w:r>
      <w:r w:rsidR="004D7E72" w:rsidRPr="00D146F8">
        <w:rPr>
          <w:sz w:val="22"/>
          <w:szCs w:val="22"/>
        </w:rPr>
        <w:noBreakHyphen/>
      </w:r>
      <w:r w:rsidR="001A39E2" w:rsidRPr="00D146F8">
        <w:rPr>
          <w:sz w:val="22"/>
          <w:szCs w:val="22"/>
        </w:rPr>
        <w:t xml:space="preserve">blokkolók alkalmazását, hacsak </w:t>
      </w:r>
      <w:r w:rsidR="004D086F" w:rsidRPr="00D146F8">
        <w:rPr>
          <w:sz w:val="22"/>
          <w:szCs w:val="22"/>
        </w:rPr>
        <w:t xml:space="preserve">azt </w:t>
      </w:r>
      <w:r w:rsidR="001A39E2" w:rsidRPr="00D146F8">
        <w:rPr>
          <w:sz w:val="22"/>
          <w:szCs w:val="22"/>
        </w:rPr>
        <w:t>kényszerítő körülmények nem indokolják.</w:t>
      </w:r>
    </w:p>
    <w:p w14:paraId="2C545661" w14:textId="77777777" w:rsidR="001A39E2" w:rsidRPr="00D146F8" w:rsidRDefault="001A39E2" w:rsidP="00D146F8">
      <w:pPr>
        <w:tabs>
          <w:tab w:val="left" w:pos="567"/>
        </w:tabs>
        <w:spacing w:line="260" w:lineRule="exact"/>
        <w:rPr>
          <w:sz w:val="22"/>
          <w:szCs w:val="22"/>
        </w:rPr>
      </w:pPr>
    </w:p>
    <w:p w14:paraId="3A829B02" w14:textId="77777777" w:rsidR="00316053" w:rsidRPr="00D146F8" w:rsidRDefault="001A39E2" w:rsidP="00D146F8">
      <w:pPr>
        <w:tabs>
          <w:tab w:val="left" w:pos="567"/>
        </w:tabs>
        <w:spacing w:line="260" w:lineRule="exact"/>
        <w:rPr>
          <w:sz w:val="22"/>
          <w:szCs w:val="22"/>
        </w:rPr>
      </w:pPr>
      <w:r w:rsidRPr="00D146F8">
        <w:rPr>
          <w:sz w:val="22"/>
          <w:szCs w:val="22"/>
        </w:rPr>
        <w:t>A béta</w:t>
      </w:r>
      <w:r w:rsidRPr="00D146F8">
        <w:rPr>
          <w:sz w:val="22"/>
          <w:szCs w:val="22"/>
          <w:vertAlign w:val="subscript"/>
        </w:rPr>
        <w:t>2</w:t>
      </w:r>
      <w:r w:rsidR="004D7E72" w:rsidRPr="00D146F8">
        <w:rPr>
          <w:sz w:val="22"/>
          <w:szCs w:val="22"/>
        </w:rPr>
        <w:noBreakHyphen/>
      </w:r>
      <w:r w:rsidRPr="00D146F8">
        <w:rPr>
          <w:sz w:val="22"/>
          <w:szCs w:val="22"/>
        </w:rPr>
        <w:t>agonista</w:t>
      </w:r>
      <w:r w:rsidR="00516F07" w:rsidRPr="00D146F8">
        <w:rPr>
          <w:sz w:val="22"/>
          <w:szCs w:val="22"/>
        </w:rPr>
        <w:noBreakHyphen/>
      </w:r>
      <w:r w:rsidRPr="00D146F8">
        <w:rPr>
          <w:sz w:val="22"/>
          <w:szCs w:val="22"/>
        </w:rPr>
        <w:t xml:space="preserve">kezelés potenciálisan súlyos hypokalaemiát okozhat. Különös óvatosság szükséges akut súlyos asztmában, mivel a hypoxia, valamint </w:t>
      </w:r>
      <w:r w:rsidR="00516F07" w:rsidRPr="00D146F8">
        <w:rPr>
          <w:sz w:val="22"/>
          <w:szCs w:val="22"/>
        </w:rPr>
        <w:t xml:space="preserve">a </w:t>
      </w:r>
      <w:r w:rsidRPr="00D146F8">
        <w:rPr>
          <w:sz w:val="22"/>
          <w:szCs w:val="22"/>
        </w:rPr>
        <w:t>xantin-származékok, szteroidok és diuretikumok egyidejű alkalmazása fokozhatja ezt a hatást.</w:t>
      </w:r>
    </w:p>
    <w:p w14:paraId="3F81786A" w14:textId="77777777" w:rsidR="00ED6EF8" w:rsidRPr="00D146F8" w:rsidRDefault="00ED6EF8" w:rsidP="00D146F8">
      <w:pPr>
        <w:tabs>
          <w:tab w:val="left" w:pos="567"/>
        </w:tabs>
        <w:spacing w:line="260" w:lineRule="exact"/>
        <w:rPr>
          <w:sz w:val="22"/>
          <w:szCs w:val="22"/>
        </w:rPr>
      </w:pPr>
    </w:p>
    <w:p w14:paraId="64F5486E" w14:textId="77777777" w:rsidR="00ED6EF8" w:rsidRPr="00D146F8" w:rsidRDefault="000602C9" w:rsidP="00D146F8">
      <w:pPr>
        <w:keepNext/>
        <w:tabs>
          <w:tab w:val="left" w:pos="567"/>
        </w:tabs>
        <w:spacing w:line="260" w:lineRule="exact"/>
        <w:rPr>
          <w:sz w:val="22"/>
          <w:szCs w:val="22"/>
          <w:u w:val="single"/>
        </w:rPr>
      </w:pPr>
      <w:r w:rsidRPr="00D146F8">
        <w:rPr>
          <w:sz w:val="22"/>
          <w:szCs w:val="22"/>
          <w:u w:val="single"/>
        </w:rPr>
        <w:t>Erős</w:t>
      </w:r>
      <w:r w:rsidR="008C7E0F" w:rsidRPr="00D146F8">
        <w:rPr>
          <w:sz w:val="22"/>
          <w:szCs w:val="22"/>
          <w:u w:val="single"/>
        </w:rPr>
        <w:t xml:space="preserve"> CYP</w:t>
      </w:r>
      <w:r w:rsidR="00516F07" w:rsidRPr="00D146F8">
        <w:rPr>
          <w:sz w:val="22"/>
          <w:szCs w:val="22"/>
          <w:u w:val="single"/>
        </w:rPr>
        <w:t> </w:t>
      </w:r>
      <w:r w:rsidR="008C7E0F" w:rsidRPr="00D146F8">
        <w:rPr>
          <w:sz w:val="22"/>
          <w:szCs w:val="22"/>
          <w:u w:val="single"/>
        </w:rPr>
        <w:t>3A4</w:t>
      </w:r>
      <w:r w:rsidR="004D7E72" w:rsidRPr="00D146F8">
        <w:rPr>
          <w:sz w:val="22"/>
          <w:szCs w:val="22"/>
          <w:u w:val="single"/>
        </w:rPr>
        <w:noBreakHyphen/>
      </w:r>
      <w:r w:rsidR="008C7E0F" w:rsidRPr="00D146F8">
        <w:rPr>
          <w:sz w:val="22"/>
          <w:szCs w:val="22"/>
          <w:u w:val="single"/>
        </w:rPr>
        <w:t>inhibitorok</w:t>
      </w:r>
    </w:p>
    <w:p w14:paraId="30E8A091" w14:textId="77777777" w:rsidR="008C7E0F" w:rsidRPr="00D146F8" w:rsidRDefault="00214578" w:rsidP="00D146F8">
      <w:pPr>
        <w:keepNext/>
        <w:tabs>
          <w:tab w:val="left" w:pos="567"/>
        </w:tabs>
        <w:spacing w:line="260" w:lineRule="exact"/>
        <w:rPr>
          <w:sz w:val="22"/>
          <w:szCs w:val="22"/>
        </w:rPr>
      </w:pPr>
      <w:r w:rsidRPr="00D146F8">
        <w:rPr>
          <w:sz w:val="22"/>
          <w:szCs w:val="22"/>
        </w:rPr>
        <w:t>A ketokonazol (400</w:t>
      </w:r>
      <w:r w:rsidR="004D7E72" w:rsidRPr="00D146F8">
        <w:rPr>
          <w:sz w:val="22"/>
          <w:szCs w:val="22"/>
        </w:rPr>
        <w:t> </w:t>
      </w:r>
      <w:r w:rsidRPr="00D146F8">
        <w:rPr>
          <w:sz w:val="22"/>
          <w:szCs w:val="22"/>
        </w:rPr>
        <w:t>mg</w:t>
      </w:r>
      <w:r w:rsidR="00E61727">
        <w:rPr>
          <w:sz w:val="22"/>
          <w:szCs w:val="22"/>
        </w:rPr>
        <w:t xml:space="preserve"> </w:t>
      </w:r>
      <w:r w:rsidR="00364614">
        <w:rPr>
          <w:sz w:val="22"/>
          <w:szCs w:val="22"/>
        </w:rPr>
        <w:t>oralis adag</w:t>
      </w:r>
      <w:r w:rsidRPr="00D146F8">
        <w:rPr>
          <w:sz w:val="22"/>
          <w:szCs w:val="22"/>
        </w:rPr>
        <w:t>, naponta egyszer) és a szalmeterol (50</w:t>
      </w:r>
      <w:r w:rsidR="004D7E72" w:rsidRPr="00D146F8">
        <w:rPr>
          <w:sz w:val="22"/>
          <w:szCs w:val="22"/>
        </w:rPr>
        <w:t> </w:t>
      </w:r>
      <w:r w:rsidRPr="00D146F8">
        <w:rPr>
          <w:sz w:val="22"/>
          <w:szCs w:val="22"/>
        </w:rPr>
        <w:t>mikrogra</w:t>
      </w:r>
      <w:r w:rsidR="00E6433C" w:rsidRPr="00D146F8">
        <w:rPr>
          <w:sz w:val="22"/>
          <w:szCs w:val="22"/>
        </w:rPr>
        <w:t xml:space="preserve">mm inhalálva, naponta kétszer) </w:t>
      </w:r>
      <w:r w:rsidRPr="00D146F8">
        <w:rPr>
          <w:sz w:val="22"/>
          <w:szCs w:val="22"/>
        </w:rPr>
        <w:t>együttadása 15</w:t>
      </w:r>
      <w:r w:rsidR="004D7E72" w:rsidRPr="00D146F8">
        <w:rPr>
          <w:sz w:val="22"/>
          <w:szCs w:val="22"/>
        </w:rPr>
        <w:t> </w:t>
      </w:r>
      <w:r w:rsidRPr="00D146F8">
        <w:rPr>
          <w:sz w:val="22"/>
          <w:szCs w:val="22"/>
        </w:rPr>
        <w:t>egészséges személynek 7</w:t>
      </w:r>
      <w:r w:rsidR="004D7E72" w:rsidRPr="00D146F8">
        <w:rPr>
          <w:sz w:val="22"/>
          <w:szCs w:val="22"/>
        </w:rPr>
        <w:t> </w:t>
      </w:r>
      <w:r w:rsidRPr="00D146F8">
        <w:rPr>
          <w:sz w:val="22"/>
          <w:szCs w:val="22"/>
        </w:rPr>
        <w:t>napon keresztül a plazma szalmeterol</w:t>
      </w:r>
      <w:r w:rsidR="004D7E72" w:rsidRPr="00D146F8">
        <w:rPr>
          <w:sz w:val="22"/>
          <w:szCs w:val="22"/>
        </w:rPr>
        <w:noBreakHyphen/>
      </w:r>
      <w:r w:rsidRPr="00D146F8">
        <w:rPr>
          <w:sz w:val="22"/>
          <w:szCs w:val="22"/>
        </w:rPr>
        <w:t xml:space="preserve">expozíció </w:t>
      </w:r>
      <w:r w:rsidR="00AF6CF6" w:rsidRPr="00D146F8">
        <w:rPr>
          <w:sz w:val="22"/>
          <w:szCs w:val="22"/>
        </w:rPr>
        <w:t>szignifikáns</w:t>
      </w:r>
      <w:r w:rsidRPr="00D146F8">
        <w:rPr>
          <w:sz w:val="22"/>
          <w:szCs w:val="22"/>
        </w:rPr>
        <w:t xml:space="preserve"> (1,4</w:t>
      </w:r>
      <w:r w:rsidR="004D7E72" w:rsidRPr="00D146F8">
        <w:rPr>
          <w:sz w:val="22"/>
          <w:szCs w:val="22"/>
        </w:rPr>
        <w:noBreakHyphen/>
      </w:r>
      <w:r w:rsidRPr="00D146F8">
        <w:rPr>
          <w:sz w:val="22"/>
          <w:szCs w:val="22"/>
        </w:rPr>
        <w:t>szeres C</w:t>
      </w:r>
      <w:r w:rsidRPr="00D146F8">
        <w:rPr>
          <w:sz w:val="22"/>
          <w:szCs w:val="22"/>
          <w:vertAlign w:val="subscript"/>
        </w:rPr>
        <w:t xml:space="preserve">max </w:t>
      </w:r>
      <w:r w:rsidRPr="00D146F8">
        <w:rPr>
          <w:sz w:val="22"/>
          <w:szCs w:val="22"/>
        </w:rPr>
        <w:t>és 15</w:t>
      </w:r>
      <w:r w:rsidR="004D7E72" w:rsidRPr="00D146F8">
        <w:rPr>
          <w:sz w:val="22"/>
          <w:szCs w:val="22"/>
        </w:rPr>
        <w:noBreakHyphen/>
      </w:r>
      <w:r w:rsidRPr="00D146F8">
        <w:rPr>
          <w:sz w:val="22"/>
          <w:szCs w:val="22"/>
        </w:rPr>
        <w:t xml:space="preserve">szörös AUC) emelkedését eredményezte. </w:t>
      </w:r>
      <w:r w:rsidR="007B7400" w:rsidRPr="00D146F8">
        <w:rPr>
          <w:sz w:val="22"/>
          <w:szCs w:val="22"/>
        </w:rPr>
        <w:t>Ennek következtében nagyobb gyakorisággal jelentkezhetnek a szalmeterol</w:t>
      </w:r>
      <w:r w:rsidR="007B7400" w:rsidRPr="00D146F8">
        <w:rPr>
          <w:sz w:val="22"/>
          <w:szCs w:val="22"/>
        </w:rPr>
        <w:noBreakHyphen/>
        <w:t xml:space="preserve">kezelés egyéb szisztémás mellékhatásai </w:t>
      </w:r>
      <w:r w:rsidRPr="00D146F8">
        <w:rPr>
          <w:sz w:val="22"/>
          <w:szCs w:val="22"/>
        </w:rPr>
        <w:t>(pl. QTc</w:t>
      </w:r>
      <w:r w:rsidR="00516F07" w:rsidRPr="00D146F8">
        <w:rPr>
          <w:sz w:val="22"/>
          <w:szCs w:val="22"/>
        </w:rPr>
        <w:noBreakHyphen/>
      </w:r>
      <w:r w:rsidRPr="00D146F8">
        <w:rPr>
          <w:sz w:val="22"/>
          <w:szCs w:val="22"/>
        </w:rPr>
        <w:t>megnyúlás és palpitatio) a szalmeterol-, illetve a ketokonazol önmagában való alkalmazásához képest</w:t>
      </w:r>
      <w:r w:rsidR="00105576" w:rsidRPr="00D146F8">
        <w:rPr>
          <w:sz w:val="22"/>
          <w:szCs w:val="22"/>
        </w:rPr>
        <w:t xml:space="preserve"> (lásd 4.4</w:t>
      </w:r>
      <w:r w:rsidR="004D7E72" w:rsidRPr="00D146F8">
        <w:rPr>
          <w:sz w:val="22"/>
          <w:szCs w:val="22"/>
        </w:rPr>
        <w:t> </w:t>
      </w:r>
      <w:r w:rsidR="00105576" w:rsidRPr="00D146F8">
        <w:rPr>
          <w:sz w:val="22"/>
          <w:szCs w:val="22"/>
        </w:rPr>
        <w:t>pont).</w:t>
      </w:r>
    </w:p>
    <w:p w14:paraId="6764B723" w14:textId="77777777" w:rsidR="00105576" w:rsidRPr="00D146F8" w:rsidRDefault="00105576" w:rsidP="00D146F8">
      <w:pPr>
        <w:tabs>
          <w:tab w:val="left" w:pos="567"/>
        </w:tabs>
        <w:spacing w:line="260" w:lineRule="exact"/>
        <w:rPr>
          <w:sz w:val="22"/>
          <w:szCs w:val="22"/>
        </w:rPr>
      </w:pPr>
    </w:p>
    <w:p w14:paraId="1DD2991A" w14:textId="77777777" w:rsidR="00105576" w:rsidRPr="00D146F8" w:rsidRDefault="00105576" w:rsidP="00D146F8">
      <w:pPr>
        <w:tabs>
          <w:tab w:val="left" w:pos="567"/>
        </w:tabs>
        <w:spacing w:line="260" w:lineRule="exact"/>
        <w:rPr>
          <w:sz w:val="22"/>
          <w:szCs w:val="22"/>
        </w:rPr>
      </w:pPr>
      <w:r w:rsidRPr="00D146F8">
        <w:rPr>
          <w:sz w:val="22"/>
          <w:szCs w:val="22"/>
        </w:rPr>
        <w:t>Nem tapasztalták a vérnyomás, a pulzusszám, a vércukor</w:t>
      </w:r>
      <w:r w:rsidR="004D086F" w:rsidRPr="00D146F8">
        <w:rPr>
          <w:sz w:val="22"/>
          <w:szCs w:val="22"/>
        </w:rPr>
        <w:t>-</w:t>
      </w:r>
      <w:r w:rsidRPr="00D146F8">
        <w:rPr>
          <w:sz w:val="22"/>
          <w:szCs w:val="22"/>
        </w:rPr>
        <w:t xml:space="preserve"> és </w:t>
      </w:r>
      <w:r w:rsidR="004D086F" w:rsidRPr="00D146F8">
        <w:rPr>
          <w:sz w:val="22"/>
          <w:szCs w:val="22"/>
        </w:rPr>
        <w:t>káliumszint</w:t>
      </w:r>
      <w:r w:rsidRPr="00D146F8">
        <w:rPr>
          <w:sz w:val="22"/>
          <w:szCs w:val="22"/>
        </w:rPr>
        <w:t xml:space="preserve"> klinikailag jelentős emelkedését. A ketokonazol egyidejű alkalmazása nem növelte a szalmeterol eliminációs </w:t>
      </w:r>
      <w:r w:rsidR="004D086F" w:rsidRPr="00D146F8">
        <w:rPr>
          <w:sz w:val="22"/>
          <w:szCs w:val="22"/>
        </w:rPr>
        <w:t xml:space="preserve">felezési </w:t>
      </w:r>
      <w:r w:rsidRPr="00D146F8">
        <w:rPr>
          <w:sz w:val="22"/>
          <w:szCs w:val="22"/>
        </w:rPr>
        <w:t>idejét, illetve ismételt adagolás esetén nem fokozta a szalmeterol akkumulációját.</w:t>
      </w:r>
    </w:p>
    <w:p w14:paraId="334836B0" w14:textId="77777777" w:rsidR="00105576" w:rsidRPr="00D146F8" w:rsidRDefault="00105576" w:rsidP="00D146F8">
      <w:pPr>
        <w:tabs>
          <w:tab w:val="left" w:pos="567"/>
        </w:tabs>
        <w:spacing w:line="260" w:lineRule="exact"/>
        <w:rPr>
          <w:sz w:val="22"/>
          <w:szCs w:val="22"/>
        </w:rPr>
      </w:pPr>
    </w:p>
    <w:p w14:paraId="7466D946" w14:textId="77777777" w:rsidR="00105576" w:rsidRPr="00D146F8" w:rsidRDefault="00105576" w:rsidP="00D146F8">
      <w:pPr>
        <w:tabs>
          <w:tab w:val="left" w:pos="567"/>
        </w:tabs>
        <w:spacing w:line="260" w:lineRule="exact"/>
        <w:rPr>
          <w:sz w:val="22"/>
          <w:szCs w:val="22"/>
        </w:rPr>
      </w:pPr>
      <w:r w:rsidRPr="00D146F8">
        <w:rPr>
          <w:sz w:val="22"/>
          <w:szCs w:val="22"/>
        </w:rPr>
        <w:t>A ketokonazol egyidejű alkalmazását kerülni kell, kivéve, ha a terápiás előnyök meghaladják a szalmeterol</w:t>
      </w:r>
      <w:r w:rsidR="004D7E72" w:rsidRPr="00D146F8">
        <w:rPr>
          <w:sz w:val="22"/>
          <w:szCs w:val="22"/>
        </w:rPr>
        <w:noBreakHyphen/>
      </w:r>
      <w:r w:rsidRPr="00D146F8">
        <w:rPr>
          <w:sz w:val="22"/>
          <w:szCs w:val="22"/>
        </w:rPr>
        <w:t xml:space="preserve">kezelés szisztémás mellékhatásainak lehetséges </w:t>
      </w:r>
      <w:r w:rsidR="004D086F" w:rsidRPr="00D146F8">
        <w:rPr>
          <w:sz w:val="22"/>
          <w:szCs w:val="22"/>
        </w:rPr>
        <w:t xml:space="preserve">megnövekedett </w:t>
      </w:r>
      <w:r w:rsidRPr="00D146F8">
        <w:rPr>
          <w:sz w:val="22"/>
          <w:szCs w:val="22"/>
        </w:rPr>
        <w:t>kockázat</w:t>
      </w:r>
      <w:r w:rsidR="00516F07" w:rsidRPr="00D146F8">
        <w:rPr>
          <w:sz w:val="22"/>
          <w:szCs w:val="22"/>
        </w:rPr>
        <w:t>át</w:t>
      </w:r>
      <w:r w:rsidRPr="00D146F8">
        <w:rPr>
          <w:sz w:val="22"/>
          <w:szCs w:val="22"/>
        </w:rPr>
        <w:t xml:space="preserve">. Valószínűleg a kölcsönhatás hasonló kockázata áll fenn más </w:t>
      </w:r>
      <w:r w:rsidR="00476CF1" w:rsidRPr="00D146F8">
        <w:rPr>
          <w:sz w:val="22"/>
          <w:szCs w:val="22"/>
        </w:rPr>
        <w:t>erős</w:t>
      </w:r>
      <w:r w:rsidRPr="00D146F8">
        <w:rPr>
          <w:sz w:val="22"/>
          <w:szCs w:val="22"/>
        </w:rPr>
        <w:t xml:space="preserve"> CYP</w:t>
      </w:r>
      <w:r w:rsidR="00516F07" w:rsidRPr="00D146F8">
        <w:rPr>
          <w:sz w:val="22"/>
          <w:szCs w:val="22"/>
        </w:rPr>
        <w:t> </w:t>
      </w:r>
      <w:r w:rsidRPr="00D146F8">
        <w:rPr>
          <w:sz w:val="22"/>
          <w:szCs w:val="22"/>
        </w:rPr>
        <w:t>3A4</w:t>
      </w:r>
      <w:r w:rsidR="004D7E72" w:rsidRPr="00D146F8">
        <w:rPr>
          <w:sz w:val="22"/>
          <w:szCs w:val="22"/>
        </w:rPr>
        <w:noBreakHyphen/>
      </w:r>
      <w:r w:rsidRPr="00D146F8">
        <w:rPr>
          <w:sz w:val="22"/>
          <w:szCs w:val="22"/>
        </w:rPr>
        <w:t>inhibitorokkal (pl. itrakonazol, telitromicin, ritonavir).</w:t>
      </w:r>
    </w:p>
    <w:p w14:paraId="28AA3C61" w14:textId="77777777" w:rsidR="00105576" w:rsidRPr="00D146F8" w:rsidRDefault="00105576" w:rsidP="00D146F8">
      <w:pPr>
        <w:tabs>
          <w:tab w:val="left" w:pos="567"/>
        </w:tabs>
        <w:spacing w:line="260" w:lineRule="exact"/>
        <w:rPr>
          <w:sz w:val="22"/>
          <w:szCs w:val="22"/>
        </w:rPr>
      </w:pPr>
    </w:p>
    <w:p w14:paraId="25DB2916" w14:textId="77777777" w:rsidR="00105576" w:rsidRPr="00D146F8" w:rsidRDefault="00105576" w:rsidP="00D146F8">
      <w:pPr>
        <w:keepNext/>
        <w:tabs>
          <w:tab w:val="left" w:pos="567"/>
        </w:tabs>
        <w:spacing w:line="260" w:lineRule="exact"/>
        <w:rPr>
          <w:sz w:val="22"/>
          <w:szCs w:val="22"/>
          <w:u w:val="single"/>
        </w:rPr>
      </w:pPr>
      <w:r w:rsidRPr="00D146F8">
        <w:rPr>
          <w:sz w:val="22"/>
          <w:szCs w:val="22"/>
          <w:u w:val="single"/>
        </w:rPr>
        <w:t xml:space="preserve">Közepesen </w:t>
      </w:r>
      <w:r w:rsidR="00476CF1" w:rsidRPr="00D146F8">
        <w:rPr>
          <w:sz w:val="22"/>
          <w:szCs w:val="22"/>
          <w:u w:val="single"/>
        </w:rPr>
        <w:t>erős</w:t>
      </w:r>
      <w:r w:rsidRPr="00D146F8">
        <w:rPr>
          <w:sz w:val="22"/>
          <w:szCs w:val="22"/>
          <w:u w:val="single"/>
        </w:rPr>
        <w:t xml:space="preserve"> CYP</w:t>
      </w:r>
      <w:r w:rsidR="00476CF1" w:rsidRPr="00D146F8">
        <w:rPr>
          <w:sz w:val="22"/>
          <w:szCs w:val="22"/>
          <w:u w:val="single"/>
        </w:rPr>
        <w:t> </w:t>
      </w:r>
      <w:r w:rsidRPr="00D146F8">
        <w:rPr>
          <w:sz w:val="22"/>
          <w:szCs w:val="22"/>
          <w:u w:val="single"/>
        </w:rPr>
        <w:t>3A4</w:t>
      </w:r>
      <w:r w:rsidR="004D7E72" w:rsidRPr="00D146F8">
        <w:rPr>
          <w:sz w:val="22"/>
          <w:szCs w:val="22"/>
          <w:u w:val="single"/>
        </w:rPr>
        <w:noBreakHyphen/>
      </w:r>
      <w:r w:rsidRPr="00D146F8">
        <w:rPr>
          <w:sz w:val="22"/>
          <w:szCs w:val="22"/>
          <w:u w:val="single"/>
        </w:rPr>
        <w:t>inhibitorok</w:t>
      </w:r>
    </w:p>
    <w:p w14:paraId="63C3EE48" w14:textId="77777777" w:rsidR="008C7E0F" w:rsidRPr="00D146F8" w:rsidRDefault="00AF6CF6" w:rsidP="00D146F8">
      <w:pPr>
        <w:keepNext/>
        <w:tabs>
          <w:tab w:val="left" w:pos="567"/>
        </w:tabs>
        <w:spacing w:line="260" w:lineRule="exact"/>
        <w:rPr>
          <w:sz w:val="22"/>
          <w:szCs w:val="22"/>
        </w:rPr>
      </w:pPr>
      <w:r w:rsidRPr="00D146F8">
        <w:rPr>
          <w:sz w:val="22"/>
          <w:szCs w:val="22"/>
        </w:rPr>
        <w:t>Az eritromicin (500</w:t>
      </w:r>
      <w:r w:rsidR="004D7E72" w:rsidRPr="00D146F8">
        <w:rPr>
          <w:sz w:val="22"/>
          <w:szCs w:val="22"/>
        </w:rPr>
        <w:t> </w:t>
      </w:r>
      <w:r w:rsidRPr="00D146F8">
        <w:rPr>
          <w:sz w:val="22"/>
          <w:szCs w:val="22"/>
        </w:rPr>
        <w:t xml:space="preserve">mg </w:t>
      </w:r>
      <w:r w:rsidR="00A36CA1" w:rsidRPr="00CB618B">
        <w:rPr>
          <w:sz w:val="22"/>
          <w:szCs w:val="22"/>
        </w:rPr>
        <w:t>oralis adag</w:t>
      </w:r>
      <w:r w:rsidRPr="00D146F8">
        <w:rPr>
          <w:sz w:val="22"/>
          <w:szCs w:val="22"/>
        </w:rPr>
        <w:t xml:space="preserve"> naponta háromszor) és a szalmeterol (50</w:t>
      </w:r>
      <w:r w:rsidR="004D7E72" w:rsidRPr="00D146F8">
        <w:rPr>
          <w:sz w:val="22"/>
          <w:szCs w:val="22"/>
        </w:rPr>
        <w:t> </w:t>
      </w:r>
      <w:r w:rsidRPr="00D146F8">
        <w:rPr>
          <w:sz w:val="22"/>
          <w:szCs w:val="22"/>
        </w:rPr>
        <w:t>mikrogramm inhalálva naponta kétszer) egyidejű alkalmazása 15</w:t>
      </w:r>
      <w:r w:rsidR="004D7E72" w:rsidRPr="00D146F8">
        <w:rPr>
          <w:sz w:val="22"/>
          <w:szCs w:val="22"/>
        </w:rPr>
        <w:t> </w:t>
      </w:r>
      <w:r w:rsidRPr="00D146F8">
        <w:rPr>
          <w:sz w:val="22"/>
          <w:szCs w:val="22"/>
        </w:rPr>
        <w:t>egészséges személynél</w:t>
      </w:r>
      <w:r w:rsidR="00476CF1" w:rsidRPr="00D146F8">
        <w:rPr>
          <w:sz w:val="22"/>
          <w:szCs w:val="22"/>
        </w:rPr>
        <w:t>,</w:t>
      </w:r>
      <w:r w:rsidRPr="00D146F8">
        <w:rPr>
          <w:sz w:val="22"/>
          <w:szCs w:val="22"/>
        </w:rPr>
        <w:t xml:space="preserve"> 6</w:t>
      </w:r>
      <w:r w:rsidR="004D7E72" w:rsidRPr="00D146F8">
        <w:rPr>
          <w:sz w:val="22"/>
          <w:szCs w:val="22"/>
        </w:rPr>
        <w:t> </w:t>
      </w:r>
      <w:r w:rsidRPr="00D146F8">
        <w:rPr>
          <w:sz w:val="22"/>
          <w:szCs w:val="22"/>
        </w:rPr>
        <w:t>napon át</w:t>
      </w:r>
      <w:r w:rsidR="00476CF1" w:rsidRPr="00D146F8">
        <w:rPr>
          <w:sz w:val="22"/>
          <w:szCs w:val="22"/>
        </w:rPr>
        <w:t>,</w:t>
      </w:r>
      <w:r w:rsidRPr="00D146F8">
        <w:rPr>
          <w:sz w:val="22"/>
          <w:szCs w:val="22"/>
        </w:rPr>
        <w:t xml:space="preserve"> a szalmeterol</w:t>
      </w:r>
      <w:r w:rsidR="004D7E72" w:rsidRPr="00D146F8">
        <w:rPr>
          <w:sz w:val="22"/>
          <w:szCs w:val="22"/>
        </w:rPr>
        <w:noBreakHyphen/>
      </w:r>
      <w:r w:rsidRPr="00D146F8">
        <w:rPr>
          <w:sz w:val="22"/>
          <w:szCs w:val="22"/>
        </w:rPr>
        <w:t>expozíció kis, de statisztikailag nem szignifikáns (1,4-szeres C</w:t>
      </w:r>
      <w:r w:rsidRPr="00D146F8">
        <w:rPr>
          <w:sz w:val="22"/>
          <w:szCs w:val="22"/>
          <w:vertAlign w:val="subscript"/>
        </w:rPr>
        <w:t xml:space="preserve">max </w:t>
      </w:r>
      <w:r w:rsidRPr="00D146F8">
        <w:rPr>
          <w:sz w:val="22"/>
          <w:szCs w:val="22"/>
        </w:rPr>
        <w:t>és 1,2-szeres AUC) emelkedését eredményezte. Az eritromicin egyidejű alkalmazása nem járt semmilyen súlyos mellékhatással.</w:t>
      </w:r>
    </w:p>
    <w:p w14:paraId="6E993052" w14:textId="77777777" w:rsidR="007408D3" w:rsidRPr="00D146F8" w:rsidRDefault="007408D3" w:rsidP="00D146F8">
      <w:pPr>
        <w:tabs>
          <w:tab w:val="left" w:pos="567"/>
        </w:tabs>
        <w:spacing w:line="260" w:lineRule="exact"/>
        <w:rPr>
          <w:sz w:val="22"/>
          <w:szCs w:val="22"/>
        </w:rPr>
      </w:pPr>
    </w:p>
    <w:p w14:paraId="05DFB6C6" w14:textId="77777777" w:rsidR="009374AC" w:rsidRPr="00D146F8" w:rsidRDefault="009374AC" w:rsidP="00D146F8">
      <w:pPr>
        <w:keepNext/>
        <w:numPr>
          <w:ilvl w:val="1"/>
          <w:numId w:val="4"/>
        </w:numPr>
        <w:tabs>
          <w:tab w:val="left" w:pos="567"/>
        </w:tabs>
        <w:spacing w:line="260" w:lineRule="exact"/>
        <w:rPr>
          <w:b/>
          <w:sz w:val="22"/>
          <w:szCs w:val="22"/>
        </w:rPr>
      </w:pPr>
      <w:r w:rsidRPr="00D146F8">
        <w:rPr>
          <w:b/>
          <w:sz w:val="22"/>
          <w:szCs w:val="22"/>
        </w:rPr>
        <w:t>T</w:t>
      </w:r>
      <w:r w:rsidR="00251A09" w:rsidRPr="00D146F8">
        <w:rPr>
          <w:b/>
          <w:sz w:val="22"/>
          <w:szCs w:val="22"/>
        </w:rPr>
        <w:t>ermékenység, t</w:t>
      </w:r>
      <w:r w:rsidRPr="00D146F8">
        <w:rPr>
          <w:b/>
          <w:sz w:val="22"/>
          <w:szCs w:val="22"/>
        </w:rPr>
        <w:t xml:space="preserve">erhesség és szoptatás </w:t>
      </w:r>
    </w:p>
    <w:p w14:paraId="72737C81" w14:textId="77777777" w:rsidR="009374AC" w:rsidRPr="00D146F8" w:rsidRDefault="009374AC" w:rsidP="00D146F8">
      <w:pPr>
        <w:keepNext/>
        <w:tabs>
          <w:tab w:val="left" w:pos="567"/>
        </w:tabs>
        <w:spacing w:line="260" w:lineRule="exact"/>
        <w:rPr>
          <w:b/>
          <w:sz w:val="22"/>
          <w:szCs w:val="22"/>
        </w:rPr>
      </w:pPr>
    </w:p>
    <w:p w14:paraId="537C5201" w14:textId="77777777" w:rsidR="00AF6CF6" w:rsidRPr="00D146F8" w:rsidRDefault="00AF6CF6" w:rsidP="00D146F8">
      <w:pPr>
        <w:keepNext/>
        <w:tabs>
          <w:tab w:val="left" w:pos="567"/>
        </w:tabs>
        <w:spacing w:line="260" w:lineRule="exact"/>
        <w:rPr>
          <w:sz w:val="22"/>
          <w:szCs w:val="22"/>
          <w:u w:val="single"/>
        </w:rPr>
      </w:pPr>
      <w:r w:rsidRPr="00D146F8">
        <w:rPr>
          <w:sz w:val="22"/>
          <w:szCs w:val="22"/>
          <w:u w:val="single"/>
        </w:rPr>
        <w:t>Terhesség</w:t>
      </w:r>
    </w:p>
    <w:p w14:paraId="6362D4FD" w14:textId="77777777" w:rsidR="00094630" w:rsidRPr="00D146F8" w:rsidRDefault="00094630" w:rsidP="00D146F8">
      <w:pPr>
        <w:keepNext/>
        <w:spacing w:line="260" w:lineRule="exact"/>
        <w:rPr>
          <w:b/>
          <w:bCs/>
          <w:iCs/>
          <w:sz w:val="22"/>
          <w:szCs w:val="22"/>
          <w:lang w:val="fi-FI"/>
        </w:rPr>
      </w:pPr>
      <w:r w:rsidRPr="00D146F8">
        <w:rPr>
          <w:sz w:val="22"/>
          <w:szCs w:val="22"/>
          <w:lang w:val="pt-PT"/>
        </w:rPr>
        <w:t>A</w:t>
      </w:r>
      <w:r w:rsidRPr="00D146F8">
        <w:rPr>
          <w:iCs/>
          <w:sz w:val="22"/>
          <w:szCs w:val="22"/>
          <w:lang w:val="fi-FI"/>
        </w:rPr>
        <w:t xml:space="preserve"> szalmeterol</w:t>
      </w:r>
      <w:r w:rsidRPr="00D146F8">
        <w:rPr>
          <w:sz w:val="22"/>
          <w:szCs w:val="22"/>
          <w:lang w:val="fi-FI"/>
        </w:rPr>
        <w:t xml:space="preserve"> terhes nőknél történő alkalmazása tekintetében rendelkezésre álló k</w:t>
      </w:r>
      <w:r w:rsidRPr="00D146F8">
        <w:rPr>
          <w:bCs/>
          <w:iCs/>
          <w:sz w:val="22"/>
          <w:szCs w:val="22"/>
          <w:lang w:val="fi-FI"/>
        </w:rPr>
        <w:t>özepes mennyiségű adat (300</w:t>
      </w:r>
      <w:r w:rsidR="004D7E72" w:rsidRPr="00D146F8">
        <w:rPr>
          <w:bCs/>
          <w:iCs/>
          <w:sz w:val="22"/>
          <w:szCs w:val="22"/>
          <w:lang w:val="fi-FI"/>
        </w:rPr>
        <w:noBreakHyphen/>
      </w:r>
      <w:r w:rsidRPr="00D146F8">
        <w:rPr>
          <w:bCs/>
          <w:iCs/>
          <w:sz w:val="22"/>
          <w:szCs w:val="22"/>
          <w:lang w:val="fi-FI"/>
        </w:rPr>
        <w:t>1000 terhességi vizsgálati eredmény) azt igazolja, hogy a</w:t>
      </w:r>
      <w:r w:rsidRPr="00D146F8">
        <w:rPr>
          <w:iCs/>
          <w:sz w:val="22"/>
          <w:szCs w:val="22"/>
          <w:lang w:val="fi-FI"/>
        </w:rPr>
        <w:t xml:space="preserve"> </w:t>
      </w:r>
      <w:r w:rsidRPr="00D146F8">
        <w:rPr>
          <w:sz w:val="22"/>
          <w:szCs w:val="22"/>
          <w:lang w:val="fi-FI"/>
        </w:rPr>
        <w:t>szalmeterolnak nincs malformatív vagy f</w:t>
      </w:r>
      <w:r w:rsidR="007E641D" w:rsidRPr="00D146F8">
        <w:rPr>
          <w:sz w:val="22"/>
          <w:szCs w:val="22"/>
          <w:lang w:val="fi-FI"/>
        </w:rPr>
        <w:t>oe</w:t>
      </w:r>
      <w:r w:rsidRPr="00D146F8">
        <w:rPr>
          <w:sz w:val="22"/>
          <w:szCs w:val="22"/>
          <w:lang w:val="fi-FI"/>
        </w:rPr>
        <w:t>to-/neonat</w:t>
      </w:r>
      <w:r w:rsidR="00476CF1" w:rsidRPr="00D146F8">
        <w:rPr>
          <w:sz w:val="22"/>
          <w:szCs w:val="22"/>
          <w:lang w:val="fi-FI"/>
        </w:rPr>
        <w:t>a</w:t>
      </w:r>
      <w:r w:rsidRPr="00D146F8">
        <w:rPr>
          <w:sz w:val="22"/>
          <w:szCs w:val="22"/>
          <w:lang w:val="fi-FI"/>
        </w:rPr>
        <w:t>lis toxikus hatása.</w:t>
      </w:r>
    </w:p>
    <w:p w14:paraId="6191EBF0" w14:textId="77777777" w:rsidR="00AF6CF6" w:rsidRPr="00D146F8" w:rsidRDefault="00AF6CF6" w:rsidP="00D146F8">
      <w:pPr>
        <w:tabs>
          <w:tab w:val="left" w:pos="567"/>
        </w:tabs>
        <w:spacing w:line="260" w:lineRule="exact"/>
        <w:rPr>
          <w:b/>
          <w:sz w:val="22"/>
          <w:szCs w:val="22"/>
        </w:rPr>
      </w:pPr>
    </w:p>
    <w:p w14:paraId="361543F5" w14:textId="77777777" w:rsidR="009374AC" w:rsidRPr="00D146F8" w:rsidRDefault="007E641D" w:rsidP="00D146F8">
      <w:pPr>
        <w:tabs>
          <w:tab w:val="left" w:pos="567"/>
        </w:tabs>
        <w:spacing w:line="260" w:lineRule="exact"/>
        <w:rPr>
          <w:sz w:val="22"/>
          <w:szCs w:val="22"/>
        </w:rPr>
      </w:pPr>
      <w:r w:rsidRPr="00D146F8">
        <w:rPr>
          <w:sz w:val="22"/>
          <w:szCs w:val="22"/>
          <w:lang w:val="fi-FI"/>
        </w:rPr>
        <w:t xml:space="preserve">Állatkísérletek nem igazoltak direkt vagy indirekt káros hatásokat a reproduktív toxicitás tekintetében, kivéve a nagyon magas dózisszinteknél észlelt, bizonyos káros magzati hatásokra utaló bizonyítékokat </w:t>
      </w:r>
      <w:r w:rsidR="009374AC" w:rsidRPr="00D146F8">
        <w:rPr>
          <w:sz w:val="22"/>
          <w:szCs w:val="22"/>
        </w:rPr>
        <w:t>(lásd 5.3</w:t>
      </w:r>
      <w:r w:rsidR="004D7E72" w:rsidRPr="00D146F8">
        <w:rPr>
          <w:sz w:val="22"/>
          <w:szCs w:val="22"/>
        </w:rPr>
        <w:t> </w:t>
      </w:r>
      <w:r w:rsidR="009374AC" w:rsidRPr="00D146F8">
        <w:rPr>
          <w:sz w:val="22"/>
          <w:szCs w:val="22"/>
        </w:rPr>
        <w:t>pont).</w:t>
      </w:r>
    </w:p>
    <w:p w14:paraId="68DCEBD0" w14:textId="77777777" w:rsidR="009374AC" w:rsidRPr="00D146F8" w:rsidRDefault="009374AC" w:rsidP="00D146F8">
      <w:pPr>
        <w:tabs>
          <w:tab w:val="left" w:pos="567"/>
        </w:tabs>
        <w:spacing w:line="260" w:lineRule="exact"/>
        <w:rPr>
          <w:sz w:val="22"/>
          <w:szCs w:val="22"/>
        </w:rPr>
      </w:pPr>
    </w:p>
    <w:p w14:paraId="7E4F7448" w14:textId="77777777" w:rsidR="009374AC" w:rsidRPr="00D146F8" w:rsidRDefault="007E641D" w:rsidP="00D146F8">
      <w:pPr>
        <w:tabs>
          <w:tab w:val="left" w:pos="567"/>
        </w:tabs>
        <w:spacing w:line="260" w:lineRule="exact"/>
        <w:rPr>
          <w:sz w:val="22"/>
          <w:szCs w:val="22"/>
        </w:rPr>
      </w:pPr>
      <w:r w:rsidRPr="00D146F8">
        <w:rPr>
          <w:sz w:val="22"/>
          <w:szCs w:val="22"/>
        </w:rPr>
        <w:t>Elővigyázatosságból célszerű a szalmeterol terhesség alatti alkalmazásának kerülése.</w:t>
      </w:r>
    </w:p>
    <w:p w14:paraId="492CF9AC" w14:textId="77777777" w:rsidR="009374AC" w:rsidRPr="00D146F8" w:rsidRDefault="009374AC" w:rsidP="00D146F8">
      <w:pPr>
        <w:tabs>
          <w:tab w:val="left" w:pos="567"/>
        </w:tabs>
        <w:spacing w:line="260" w:lineRule="exact"/>
        <w:rPr>
          <w:sz w:val="22"/>
          <w:szCs w:val="22"/>
        </w:rPr>
      </w:pPr>
    </w:p>
    <w:p w14:paraId="5D731DB7" w14:textId="77777777" w:rsidR="00094630" w:rsidRPr="00D146F8" w:rsidRDefault="00094630" w:rsidP="00D146F8">
      <w:pPr>
        <w:keepNext/>
        <w:tabs>
          <w:tab w:val="left" w:pos="567"/>
        </w:tabs>
        <w:spacing w:line="260" w:lineRule="exact"/>
        <w:rPr>
          <w:sz w:val="22"/>
          <w:szCs w:val="22"/>
          <w:u w:val="single"/>
        </w:rPr>
      </w:pPr>
      <w:r w:rsidRPr="00D146F8">
        <w:rPr>
          <w:sz w:val="22"/>
          <w:szCs w:val="22"/>
          <w:u w:val="single"/>
        </w:rPr>
        <w:t>Szoptatás</w:t>
      </w:r>
    </w:p>
    <w:p w14:paraId="2447D457" w14:textId="77777777" w:rsidR="00094630" w:rsidRPr="00D146F8" w:rsidRDefault="00094630" w:rsidP="00D146F8">
      <w:pPr>
        <w:keepNext/>
        <w:tabs>
          <w:tab w:val="left" w:pos="567"/>
        </w:tabs>
        <w:spacing w:line="260" w:lineRule="exact"/>
        <w:rPr>
          <w:sz w:val="22"/>
          <w:szCs w:val="22"/>
        </w:rPr>
      </w:pPr>
      <w:r w:rsidRPr="00D146F8">
        <w:rPr>
          <w:sz w:val="22"/>
          <w:szCs w:val="22"/>
        </w:rPr>
        <w:t xml:space="preserve">A rendelkezésre álló </w:t>
      </w:r>
      <w:r w:rsidR="007E641D" w:rsidRPr="00D146F8">
        <w:rPr>
          <w:bCs/>
          <w:color w:val="000000"/>
          <w:sz w:val="22"/>
          <w:szCs w:val="22"/>
          <w:lang w:eastAsia="en-GB"/>
        </w:rPr>
        <w:t>állatkísérletes</w:t>
      </w:r>
      <w:r w:rsidR="007E641D" w:rsidRPr="00D146F8">
        <w:rPr>
          <w:sz w:val="22"/>
          <w:szCs w:val="22"/>
        </w:rPr>
        <w:t xml:space="preserve"> </w:t>
      </w:r>
      <w:r w:rsidRPr="00D146F8">
        <w:rPr>
          <w:sz w:val="22"/>
          <w:szCs w:val="22"/>
        </w:rPr>
        <w:t xml:space="preserve">farmakodinamikai/toxikológiai adatok azt mutatják, hogy a szalmeterol kiválasztódik az anyatejbe. A szoptatott csecsemőre </w:t>
      </w:r>
      <w:r w:rsidR="007E641D" w:rsidRPr="00D146F8">
        <w:rPr>
          <w:sz w:val="22"/>
          <w:szCs w:val="22"/>
        </w:rPr>
        <w:t xml:space="preserve">nézve a </w:t>
      </w:r>
      <w:r w:rsidRPr="00D146F8">
        <w:rPr>
          <w:sz w:val="22"/>
          <w:szCs w:val="22"/>
        </w:rPr>
        <w:t>kockázat</w:t>
      </w:r>
      <w:r w:rsidR="007E641D" w:rsidRPr="00D146F8">
        <w:rPr>
          <w:sz w:val="22"/>
          <w:szCs w:val="22"/>
        </w:rPr>
        <w:t>ot</w:t>
      </w:r>
      <w:r w:rsidRPr="00D146F8">
        <w:rPr>
          <w:sz w:val="22"/>
          <w:szCs w:val="22"/>
        </w:rPr>
        <w:t xml:space="preserve"> nem </w:t>
      </w:r>
      <w:r w:rsidR="007E641D" w:rsidRPr="00D146F8">
        <w:rPr>
          <w:sz w:val="22"/>
          <w:szCs w:val="22"/>
        </w:rPr>
        <w:t>lehet ki</w:t>
      </w:r>
      <w:r w:rsidRPr="00D146F8">
        <w:rPr>
          <w:sz w:val="22"/>
          <w:szCs w:val="22"/>
        </w:rPr>
        <w:t>zár</w:t>
      </w:r>
      <w:r w:rsidR="007E641D" w:rsidRPr="00D146F8">
        <w:rPr>
          <w:sz w:val="22"/>
          <w:szCs w:val="22"/>
        </w:rPr>
        <w:t>ni</w:t>
      </w:r>
      <w:r w:rsidRPr="00D146F8">
        <w:rPr>
          <w:sz w:val="22"/>
          <w:szCs w:val="22"/>
        </w:rPr>
        <w:t>.</w:t>
      </w:r>
    </w:p>
    <w:p w14:paraId="72A9E5CB" w14:textId="77777777" w:rsidR="00094630" w:rsidRPr="00D146F8" w:rsidRDefault="00094630" w:rsidP="00D146F8">
      <w:pPr>
        <w:tabs>
          <w:tab w:val="left" w:pos="567"/>
        </w:tabs>
        <w:spacing w:line="260" w:lineRule="exact"/>
        <w:rPr>
          <w:sz w:val="22"/>
          <w:szCs w:val="22"/>
        </w:rPr>
      </w:pPr>
    </w:p>
    <w:p w14:paraId="7AE194EE" w14:textId="77777777" w:rsidR="00094630" w:rsidRPr="00D146F8" w:rsidRDefault="007E641D" w:rsidP="00D146F8">
      <w:pPr>
        <w:tabs>
          <w:tab w:val="left" w:pos="567"/>
        </w:tabs>
        <w:spacing w:line="260" w:lineRule="exact"/>
        <w:rPr>
          <w:sz w:val="22"/>
          <w:szCs w:val="22"/>
        </w:rPr>
      </w:pPr>
      <w:r w:rsidRPr="00D146F8">
        <w:rPr>
          <w:noProof/>
          <w:sz w:val="22"/>
          <w:szCs w:val="22"/>
        </w:rPr>
        <w:t xml:space="preserve">A Serevent </w:t>
      </w:r>
      <w:r w:rsidR="004D7E72" w:rsidRPr="00D146F8">
        <w:rPr>
          <w:noProof/>
          <w:sz w:val="22"/>
          <w:szCs w:val="22"/>
        </w:rPr>
        <w:t xml:space="preserve">Diskus </w:t>
      </w:r>
      <w:r w:rsidRPr="00D146F8">
        <w:rPr>
          <w:noProof/>
          <w:sz w:val="22"/>
          <w:szCs w:val="22"/>
        </w:rPr>
        <w:t xml:space="preserve">alkalmazása előtt el kell dönteni, hogy a szoptatást függesztik fel, vagy </w:t>
      </w:r>
      <w:r w:rsidRPr="00D146F8">
        <w:rPr>
          <w:rFonts w:eastAsia="SimSun"/>
          <w:color w:val="000000"/>
          <w:sz w:val="22"/>
          <w:szCs w:val="22"/>
        </w:rPr>
        <w:t xml:space="preserve">megszakítják a kezelést/tartózkodnak a kezeléstől </w:t>
      </w:r>
      <w:r w:rsidRPr="00D146F8">
        <w:rPr>
          <w:rFonts w:eastAsia="SimSun"/>
          <w:color w:val="000000"/>
          <w:sz w:val="22"/>
          <w:szCs w:val="22"/>
        </w:rPr>
        <w:noBreakHyphen/>
        <w:t xml:space="preserve"> </w:t>
      </w:r>
      <w:r w:rsidRPr="00D146F8">
        <w:rPr>
          <w:noProof/>
          <w:sz w:val="22"/>
          <w:szCs w:val="22"/>
        </w:rPr>
        <w:t>figyelembe véve a szoptatás előnyét a gyermekre nézve, valamint a terápia előnyét a nőre nézve</w:t>
      </w:r>
      <w:r w:rsidRPr="00D146F8">
        <w:rPr>
          <w:rFonts w:eastAsia="SimSun"/>
          <w:color w:val="000000"/>
          <w:sz w:val="22"/>
          <w:szCs w:val="22"/>
        </w:rPr>
        <w:t>.</w:t>
      </w:r>
    </w:p>
    <w:p w14:paraId="3B1B55CA" w14:textId="77777777" w:rsidR="00094630" w:rsidRPr="00D146F8" w:rsidRDefault="00094630" w:rsidP="00D146F8">
      <w:pPr>
        <w:tabs>
          <w:tab w:val="left" w:pos="567"/>
        </w:tabs>
        <w:spacing w:line="260" w:lineRule="exact"/>
        <w:rPr>
          <w:sz w:val="22"/>
          <w:szCs w:val="22"/>
        </w:rPr>
      </w:pPr>
    </w:p>
    <w:p w14:paraId="22B6EC71" w14:textId="77777777" w:rsidR="009374AC" w:rsidRPr="00D146F8" w:rsidRDefault="009374AC" w:rsidP="00D146F8">
      <w:pPr>
        <w:keepNext/>
        <w:tabs>
          <w:tab w:val="left" w:pos="567"/>
        </w:tabs>
        <w:spacing w:line="260" w:lineRule="exact"/>
        <w:rPr>
          <w:b/>
          <w:sz w:val="22"/>
          <w:szCs w:val="22"/>
        </w:rPr>
      </w:pPr>
      <w:r w:rsidRPr="00D146F8">
        <w:rPr>
          <w:b/>
          <w:sz w:val="22"/>
          <w:szCs w:val="22"/>
        </w:rPr>
        <w:t>4.7</w:t>
      </w:r>
      <w:r w:rsidRPr="00D146F8">
        <w:rPr>
          <w:b/>
          <w:sz w:val="22"/>
          <w:szCs w:val="22"/>
        </w:rPr>
        <w:tab/>
        <w:t xml:space="preserve">A készítmény hatásai a gépjárművezetéshez és </w:t>
      </w:r>
      <w:r w:rsidR="001626E9" w:rsidRPr="00D146F8">
        <w:rPr>
          <w:b/>
          <w:sz w:val="22"/>
          <w:szCs w:val="22"/>
        </w:rPr>
        <w:t xml:space="preserve">a </w:t>
      </w:r>
      <w:r w:rsidRPr="00D146F8">
        <w:rPr>
          <w:b/>
          <w:sz w:val="22"/>
          <w:szCs w:val="22"/>
        </w:rPr>
        <w:t xml:space="preserve">gépek </w:t>
      </w:r>
      <w:r w:rsidR="00213E32" w:rsidRPr="00D146F8">
        <w:rPr>
          <w:b/>
          <w:sz w:val="22"/>
          <w:szCs w:val="22"/>
        </w:rPr>
        <w:t xml:space="preserve">kezeléséhez </w:t>
      </w:r>
      <w:r w:rsidRPr="00D146F8">
        <w:rPr>
          <w:b/>
          <w:sz w:val="22"/>
          <w:szCs w:val="22"/>
        </w:rPr>
        <w:t>szükséges képességekre</w:t>
      </w:r>
    </w:p>
    <w:p w14:paraId="5E997E85" w14:textId="77777777" w:rsidR="00430CD4" w:rsidRPr="00D146F8" w:rsidRDefault="00430CD4" w:rsidP="00D146F8">
      <w:pPr>
        <w:keepNext/>
        <w:tabs>
          <w:tab w:val="left" w:pos="567"/>
        </w:tabs>
        <w:spacing w:line="260" w:lineRule="exact"/>
        <w:rPr>
          <w:sz w:val="22"/>
          <w:szCs w:val="22"/>
        </w:rPr>
      </w:pPr>
    </w:p>
    <w:p w14:paraId="41979B7E" w14:textId="77777777" w:rsidR="00316053" w:rsidRPr="00D146F8" w:rsidRDefault="00213E32" w:rsidP="00D146F8">
      <w:pPr>
        <w:tabs>
          <w:tab w:val="left" w:pos="567"/>
        </w:tabs>
        <w:spacing w:line="260" w:lineRule="exact"/>
        <w:rPr>
          <w:sz w:val="22"/>
          <w:szCs w:val="22"/>
        </w:rPr>
      </w:pPr>
      <w:r w:rsidRPr="00D146F8">
        <w:rPr>
          <w:sz w:val="22"/>
          <w:szCs w:val="22"/>
        </w:rPr>
        <w:t xml:space="preserve">A készítménynek a gépjárművezetéshez és </w:t>
      </w:r>
      <w:r w:rsidR="004D7E72" w:rsidRPr="00D146F8">
        <w:rPr>
          <w:sz w:val="22"/>
          <w:szCs w:val="22"/>
        </w:rPr>
        <w:t xml:space="preserve">a </w:t>
      </w:r>
      <w:r w:rsidRPr="00D146F8">
        <w:rPr>
          <w:sz w:val="22"/>
          <w:szCs w:val="22"/>
        </w:rPr>
        <w:t xml:space="preserve">gépek </w:t>
      </w:r>
      <w:r w:rsidR="004D60EF" w:rsidRPr="00D146F8">
        <w:rPr>
          <w:sz w:val="22"/>
          <w:szCs w:val="22"/>
        </w:rPr>
        <w:t>kezeléséhez</w:t>
      </w:r>
      <w:r w:rsidRPr="00D146F8">
        <w:rPr>
          <w:sz w:val="22"/>
          <w:szCs w:val="22"/>
        </w:rPr>
        <w:t xml:space="preserve"> szükséges képességeket befolyásoló hatását nem vizsgálták.</w:t>
      </w:r>
    </w:p>
    <w:p w14:paraId="70350F2E" w14:textId="77777777" w:rsidR="00316053" w:rsidRPr="00D146F8" w:rsidRDefault="00316053" w:rsidP="00D146F8">
      <w:pPr>
        <w:tabs>
          <w:tab w:val="left" w:pos="567"/>
        </w:tabs>
        <w:spacing w:line="260" w:lineRule="exact"/>
        <w:rPr>
          <w:sz w:val="22"/>
          <w:szCs w:val="22"/>
        </w:rPr>
      </w:pPr>
    </w:p>
    <w:p w14:paraId="3E9452D2" w14:textId="77777777" w:rsidR="001D6314" w:rsidRPr="00D146F8" w:rsidRDefault="001D6314" w:rsidP="00D146F8">
      <w:pPr>
        <w:keepNext/>
        <w:tabs>
          <w:tab w:val="left" w:pos="567"/>
        </w:tabs>
        <w:spacing w:line="260" w:lineRule="exact"/>
        <w:rPr>
          <w:b/>
          <w:sz w:val="22"/>
          <w:szCs w:val="22"/>
        </w:rPr>
      </w:pPr>
      <w:r w:rsidRPr="00D146F8">
        <w:rPr>
          <w:b/>
          <w:sz w:val="22"/>
          <w:szCs w:val="22"/>
        </w:rPr>
        <w:t>4.8</w:t>
      </w:r>
      <w:r w:rsidRPr="00D146F8">
        <w:rPr>
          <w:b/>
          <w:sz w:val="22"/>
          <w:szCs w:val="22"/>
        </w:rPr>
        <w:tab/>
        <w:t>Nemkívánatos hatások, mellékhatások</w:t>
      </w:r>
    </w:p>
    <w:p w14:paraId="5B3A068C" w14:textId="77777777" w:rsidR="001D6314" w:rsidRPr="00D146F8" w:rsidRDefault="001D6314" w:rsidP="00D146F8">
      <w:pPr>
        <w:pStyle w:val="WW-Szvegtrzs2"/>
        <w:keepNext/>
        <w:tabs>
          <w:tab w:val="left" w:pos="567"/>
        </w:tabs>
        <w:spacing w:line="260" w:lineRule="exact"/>
        <w:rPr>
          <w:sz w:val="22"/>
          <w:szCs w:val="22"/>
        </w:rPr>
      </w:pPr>
    </w:p>
    <w:p w14:paraId="5C1A14E8" w14:textId="77777777" w:rsidR="004D60EF" w:rsidRPr="00D146F8" w:rsidRDefault="001D6314" w:rsidP="00D146F8">
      <w:pPr>
        <w:tabs>
          <w:tab w:val="left" w:pos="567"/>
        </w:tabs>
        <w:spacing w:line="260" w:lineRule="exact"/>
        <w:rPr>
          <w:sz w:val="22"/>
          <w:szCs w:val="22"/>
        </w:rPr>
      </w:pPr>
      <w:r w:rsidRPr="00D146F8">
        <w:rPr>
          <w:sz w:val="22"/>
          <w:szCs w:val="22"/>
        </w:rPr>
        <w:t xml:space="preserve">A mellékhatások az alábbiakban szervrendszerenként és gyakoriság szerint vannak </w:t>
      </w:r>
      <w:r w:rsidR="00EA691E" w:rsidRPr="00D146F8">
        <w:rPr>
          <w:sz w:val="22"/>
          <w:szCs w:val="22"/>
        </w:rPr>
        <w:t>csoportosítva</w:t>
      </w:r>
      <w:r w:rsidRPr="00D146F8">
        <w:rPr>
          <w:sz w:val="22"/>
          <w:szCs w:val="22"/>
        </w:rPr>
        <w:t xml:space="preserve">. </w:t>
      </w:r>
    </w:p>
    <w:p w14:paraId="6FA0DF45" w14:textId="77777777" w:rsidR="00EA691E" w:rsidRPr="00D146F8" w:rsidRDefault="00EA691E" w:rsidP="00D146F8">
      <w:pPr>
        <w:tabs>
          <w:tab w:val="left" w:pos="567"/>
        </w:tabs>
        <w:spacing w:line="260" w:lineRule="exact"/>
        <w:rPr>
          <w:sz w:val="22"/>
          <w:szCs w:val="22"/>
        </w:rPr>
      </w:pPr>
      <w:r w:rsidRPr="00D146F8">
        <w:rPr>
          <w:sz w:val="22"/>
          <w:szCs w:val="22"/>
        </w:rPr>
        <w:t xml:space="preserve">A gyakoriság osztályozása a következő: </w:t>
      </w:r>
    </w:p>
    <w:p w14:paraId="09A255DA" w14:textId="77777777" w:rsidR="00EA691E" w:rsidRPr="00D146F8" w:rsidRDefault="00EA691E" w:rsidP="00D146F8">
      <w:pPr>
        <w:tabs>
          <w:tab w:val="left" w:pos="567"/>
        </w:tabs>
        <w:spacing w:line="260" w:lineRule="exact"/>
        <w:rPr>
          <w:sz w:val="22"/>
          <w:szCs w:val="22"/>
        </w:rPr>
      </w:pPr>
      <w:r w:rsidRPr="00D146F8">
        <w:rPr>
          <w:sz w:val="22"/>
          <w:szCs w:val="22"/>
        </w:rPr>
        <w:t>nagyon gyakori (</w:t>
      </w:r>
      <w:r w:rsidRPr="00D146F8">
        <w:rPr>
          <w:sz w:val="22"/>
          <w:szCs w:val="22"/>
        </w:rPr>
        <w:sym w:font="Symbol" w:char="F0B3"/>
      </w:r>
      <w:r w:rsidR="00476CF1" w:rsidRPr="00D146F8">
        <w:rPr>
          <w:sz w:val="22"/>
          <w:szCs w:val="22"/>
        </w:rPr>
        <w:t> 1/</w:t>
      </w:r>
      <w:r w:rsidRPr="00D146F8">
        <w:rPr>
          <w:sz w:val="22"/>
          <w:szCs w:val="22"/>
        </w:rPr>
        <w:t xml:space="preserve">10), </w:t>
      </w:r>
    </w:p>
    <w:p w14:paraId="33C4425F" w14:textId="77777777" w:rsidR="00EA691E" w:rsidRPr="00D146F8" w:rsidRDefault="00EA691E" w:rsidP="00D146F8">
      <w:pPr>
        <w:tabs>
          <w:tab w:val="left" w:pos="567"/>
        </w:tabs>
        <w:spacing w:line="260" w:lineRule="exact"/>
        <w:rPr>
          <w:sz w:val="22"/>
          <w:szCs w:val="22"/>
        </w:rPr>
      </w:pPr>
      <w:r w:rsidRPr="00D146F8">
        <w:rPr>
          <w:sz w:val="22"/>
          <w:szCs w:val="22"/>
        </w:rPr>
        <w:t>gyakori (</w:t>
      </w:r>
      <w:r w:rsidRPr="00D146F8">
        <w:rPr>
          <w:sz w:val="22"/>
          <w:szCs w:val="22"/>
        </w:rPr>
        <w:sym w:font="Symbol" w:char="F0B3"/>
      </w:r>
      <w:r w:rsidR="00476CF1" w:rsidRPr="00D146F8">
        <w:rPr>
          <w:sz w:val="22"/>
          <w:szCs w:val="22"/>
        </w:rPr>
        <w:t> 1/</w:t>
      </w:r>
      <w:r w:rsidRPr="00D146F8">
        <w:rPr>
          <w:sz w:val="22"/>
          <w:szCs w:val="22"/>
        </w:rPr>
        <w:t xml:space="preserve">100 - </w:t>
      </w:r>
      <w:r w:rsidRPr="00D146F8">
        <w:rPr>
          <w:sz w:val="22"/>
          <w:szCs w:val="22"/>
        </w:rPr>
        <w:sym w:font="Symbol" w:char="F03C"/>
      </w:r>
      <w:r w:rsidR="00476CF1" w:rsidRPr="00D146F8">
        <w:rPr>
          <w:sz w:val="22"/>
          <w:szCs w:val="22"/>
        </w:rPr>
        <w:t> 1/</w:t>
      </w:r>
      <w:r w:rsidRPr="00D146F8">
        <w:rPr>
          <w:sz w:val="22"/>
          <w:szCs w:val="22"/>
        </w:rPr>
        <w:t xml:space="preserve">10), </w:t>
      </w:r>
    </w:p>
    <w:p w14:paraId="0B32F681" w14:textId="77777777" w:rsidR="00EA691E" w:rsidRPr="00D146F8" w:rsidRDefault="00EA691E" w:rsidP="00D146F8">
      <w:pPr>
        <w:tabs>
          <w:tab w:val="left" w:pos="567"/>
        </w:tabs>
        <w:spacing w:line="260" w:lineRule="exact"/>
        <w:rPr>
          <w:sz w:val="22"/>
          <w:szCs w:val="22"/>
        </w:rPr>
      </w:pPr>
      <w:r w:rsidRPr="00D146F8">
        <w:rPr>
          <w:sz w:val="22"/>
          <w:szCs w:val="22"/>
        </w:rPr>
        <w:t>nem gyakori (</w:t>
      </w:r>
      <w:r w:rsidRPr="00D146F8">
        <w:rPr>
          <w:sz w:val="22"/>
          <w:szCs w:val="22"/>
        </w:rPr>
        <w:sym w:font="Symbol" w:char="F0B3"/>
      </w:r>
      <w:r w:rsidR="00476CF1" w:rsidRPr="00D146F8">
        <w:rPr>
          <w:sz w:val="22"/>
          <w:szCs w:val="22"/>
        </w:rPr>
        <w:t> 1/</w:t>
      </w:r>
      <w:r w:rsidRPr="00D146F8">
        <w:rPr>
          <w:sz w:val="22"/>
          <w:szCs w:val="22"/>
        </w:rPr>
        <w:t xml:space="preserve">1000 - </w:t>
      </w:r>
      <w:r w:rsidRPr="00D146F8">
        <w:rPr>
          <w:sz w:val="22"/>
          <w:szCs w:val="22"/>
        </w:rPr>
        <w:sym w:font="Symbol" w:char="F03C"/>
      </w:r>
      <w:r w:rsidR="00476CF1" w:rsidRPr="00D146F8">
        <w:rPr>
          <w:sz w:val="22"/>
          <w:szCs w:val="22"/>
        </w:rPr>
        <w:t> 1/</w:t>
      </w:r>
      <w:r w:rsidRPr="00D146F8">
        <w:rPr>
          <w:sz w:val="22"/>
          <w:szCs w:val="22"/>
        </w:rPr>
        <w:t xml:space="preserve">100), </w:t>
      </w:r>
    </w:p>
    <w:p w14:paraId="3D276AFC" w14:textId="77777777" w:rsidR="00EA691E" w:rsidRPr="00D146F8" w:rsidRDefault="00EA691E" w:rsidP="00D146F8">
      <w:pPr>
        <w:tabs>
          <w:tab w:val="left" w:pos="567"/>
        </w:tabs>
        <w:spacing w:line="260" w:lineRule="exact"/>
        <w:rPr>
          <w:sz w:val="22"/>
          <w:szCs w:val="22"/>
        </w:rPr>
      </w:pPr>
      <w:r w:rsidRPr="00D146F8">
        <w:rPr>
          <w:sz w:val="22"/>
          <w:szCs w:val="22"/>
        </w:rPr>
        <w:t>ritka (</w:t>
      </w:r>
      <w:r w:rsidRPr="00D146F8">
        <w:rPr>
          <w:sz w:val="22"/>
          <w:szCs w:val="22"/>
        </w:rPr>
        <w:sym w:font="Symbol" w:char="F0B3"/>
      </w:r>
      <w:r w:rsidR="00476CF1" w:rsidRPr="00D146F8">
        <w:rPr>
          <w:sz w:val="22"/>
          <w:szCs w:val="22"/>
        </w:rPr>
        <w:t> 1/</w:t>
      </w:r>
      <w:r w:rsidRPr="00D146F8">
        <w:rPr>
          <w:sz w:val="22"/>
          <w:szCs w:val="22"/>
        </w:rPr>
        <w:t>10</w:t>
      </w:r>
      <w:r w:rsidR="00CB618B">
        <w:rPr>
          <w:sz w:val="22"/>
          <w:szCs w:val="22"/>
        </w:rPr>
        <w:t> </w:t>
      </w:r>
      <w:r w:rsidRPr="00D146F8">
        <w:rPr>
          <w:sz w:val="22"/>
          <w:szCs w:val="22"/>
        </w:rPr>
        <w:t xml:space="preserve">000 - </w:t>
      </w:r>
      <w:r w:rsidRPr="00D146F8">
        <w:rPr>
          <w:sz w:val="22"/>
          <w:szCs w:val="22"/>
        </w:rPr>
        <w:sym w:font="Symbol" w:char="F03C"/>
      </w:r>
      <w:r w:rsidR="00476CF1" w:rsidRPr="00D146F8">
        <w:rPr>
          <w:sz w:val="22"/>
          <w:szCs w:val="22"/>
        </w:rPr>
        <w:t> 1/</w:t>
      </w:r>
      <w:r w:rsidRPr="00D146F8">
        <w:rPr>
          <w:sz w:val="22"/>
          <w:szCs w:val="22"/>
        </w:rPr>
        <w:t xml:space="preserve">1000) </w:t>
      </w:r>
    </w:p>
    <w:p w14:paraId="2C402143" w14:textId="77777777" w:rsidR="00DD1A84" w:rsidRPr="00D146F8" w:rsidRDefault="00EA691E" w:rsidP="00D146F8">
      <w:pPr>
        <w:tabs>
          <w:tab w:val="left" w:pos="567"/>
        </w:tabs>
        <w:spacing w:line="260" w:lineRule="exact"/>
        <w:rPr>
          <w:sz w:val="22"/>
          <w:szCs w:val="22"/>
        </w:rPr>
      </w:pPr>
      <w:r w:rsidRPr="00D146F8">
        <w:rPr>
          <w:sz w:val="22"/>
          <w:szCs w:val="22"/>
        </w:rPr>
        <w:t>nagyon ritka (</w:t>
      </w:r>
      <w:r w:rsidRPr="00D146F8">
        <w:rPr>
          <w:sz w:val="22"/>
          <w:szCs w:val="22"/>
        </w:rPr>
        <w:sym w:font="Symbol" w:char="F03C"/>
      </w:r>
      <w:r w:rsidR="00476CF1" w:rsidRPr="00D146F8">
        <w:rPr>
          <w:sz w:val="22"/>
          <w:szCs w:val="22"/>
        </w:rPr>
        <w:t> 1/</w:t>
      </w:r>
      <w:r w:rsidRPr="00D146F8">
        <w:rPr>
          <w:sz w:val="22"/>
          <w:szCs w:val="22"/>
        </w:rPr>
        <w:t>10</w:t>
      </w:r>
      <w:r w:rsidR="00CB618B">
        <w:rPr>
          <w:sz w:val="22"/>
          <w:szCs w:val="22"/>
        </w:rPr>
        <w:t> </w:t>
      </w:r>
      <w:r w:rsidRPr="00D146F8">
        <w:rPr>
          <w:sz w:val="22"/>
          <w:szCs w:val="22"/>
        </w:rPr>
        <w:t xml:space="preserve">000), </w:t>
      </w:r>
      <w:r w:rsidR="007E641D" w:rsidRPr="00D146F8">
        <w:rPr>
          <w:sz w:val="22"/>
          <w:szCs w:val="22"/>
        </w:rPr>
        <w:t>beleértve az egyedi bejelentéseket is.</w:t>
      </w:r>
    </w:p>
    <w:p w14:paraId="3348C768" w14:textId="77777777" w:rsidR="00DD1A84" w:rsidRPr="00D146F8" w:rsidRDefault="001D6314" w:rsidP="00D146F8">
      <w:pPr>
        <w:tabs>
          <w:tab w:val="left" w:pos="567"/>
        </w:tabs>
        <w:spacing w:line="260" w:lineRule="exact"/>
        <w:rPr>
          <w:sz w:val="22"/>
          <w:szCs w:val="22"/>
        </w:rPr>
      </w:pPr>
      <w:r w:rsidRPr="00D146F8">
        <w:rPr>
          <w:sz w:val="22"/>
          <w:szCs w:val="22"/>
        </w:rPr>
        <w:t xml:space="preserve">A gyakori és nem gyakori eseményeket általában klinikai vizsgálati adatok alapján határozták meg. </w:t>
      </w:r>
    </w:p>
    <w:p w14:paraId="0A169FE0" w14:textId="77777777" w:rsidR="001D6314" w:rsidRPr="00D146F8" w:rsidRDefault="001D6314" w:rsidP="00D146F8">
      <w:pPr>
        <w:tabs>
          <w:tab w:val="left" w:pos="567"/>
        </w:tabs>
        <w:spacing w:line="260" w:lineRule="exact"/>
        <w:rPr>
          <w:sz w:val="22"/>
          <w:szCs w:val="22"/>
        </w:rPr>
      </w:pPr>
      <w:r w:rsidRPr="00D146F8">
        <w:rPr>
          <w:sz w:val="22"/>
          <w:szCs w:val="22"/>
        </w:rPr>
        <w:t>A placebóval kapcsolatos gyakoriságot nem vették figyelembe. A nagyon ritka események általában a forgalomba hozatal utáni spontán bejelentésekből származnak.</w:t>
      </w:r>
    </w:p>
    <w:p w14:paraId="2100059B" w14:textId="77777777" w:rsidR="001D6314" w:rsidRPr="00D146F8" w:rsidRDefault="001D6314" w:rsidP="00D146F8">
      <w:pPr>
        <w:tabs>
          <w:tab w:val="left" w:pos="567"/>
        </w:tabs>
        <w:spacing w:line="260" w:lineRule="exact"/>
        <w:rPr>
          <w:sz w:val="22"/>
          <w:szCs w:val="22"/>
        </w:rPr>
      </w:pPr>
    </w:p>
    <w:p w14:paraId="18E3CBC0" w14:textId="77777777" w:rsidR="001D6314" w:rsidRPr="00D146F8" w:rsidRDefault="001D6314" w:rsidP="00D146F8">
      <w:pPr>
        <w:tabs>
          <w:tab w:val="left" w:pos="567"/>
        </w:tabs>
        <w:spacing w:line="260" w:lineRule="exact"/>
        <w:rPr>
          <w:sz w:val="22"/>
          <w:szCs w:val="22"/>
        </w:rPr>
      </w:pPr>
      <w:r w:rsidRPr="00D146F8">
        <w:rPr>
          <w:sz w:val="22"/>
          <w:szCs w:val="22"/>
        </w:rPr>
        <w:t>A következő táblázatban a gyakoriságot a naponta kétszer 50</w:t>
      </w:r>
      <w:r w:rsidR="00476CF1" w:rsidRPr="00D146F8">
        <w:rPr>
          <w:sz w:val="22"/>
          <w:szCs w:val="22"/>
        </w:rPr>
        <w:t> </w:t>
      </w:r>
      <w:r w:rsidR="00EB3280" w:rsidRPr="00D146F8">
        <w:rPr>
          <w:sz w:val="22"/>
          <w:szCs w:val="22"/>
        </w:rPr>
        <w:t>mikrogramm</w:t>
      </w:r>
      <w:r w:rsidR="00221B0C" w:rsidRPr="00D146F8">
        <w:rPr>
          <w:sz w:val="22"/>
          <w:szCs w:val="22"/>
        </w:rPr>
        <w:t>os</w:t>
      </w:r>
      <w:r w:rsidRPr="00D146F8">
        <w:rPr>
          <w:sz w:val="22"/>
          <w:szCs w:val="22"/>
        </w:rPr>
        <w:t xml:space="preserve"> standard adaggal kapcsolatban becsülték meg. Ahol szükséges, a naponta kétszer 100</w:t>
      </w:r>
      <w:r w:rsidR="00476CF1" w:rsidRPr="00D146F8">
        <w:rPr>
          <w:sz w:val="22"/>
          <w:szCs w:val="22"/>
        </w:rPr>
        <w:t> </w:t>
      </w:r>
      <w:r w:rsidR="00EB3280" w:rsidRPr="00D146F8">
        <w:rPr>
          <w:sz w:val="22"/>
          <w:szCs w:val="22"/>
        </w:rPr>
        <w:t>mikrogramm</w:t>
      </w:r>
      <w:r w:rsidR="00221B0C" w:rsidRPr="00D146F8">
        <w:rPr>
          <w:sz w:val="22"/>
          <w:szCs w:val="22"/>
        </w:rPr>
        <w:t>os</w:t>
      </w:r>
      <w:r w:rsidRPr="00D146F8">
        <w:rPr>
          <w:sz w:val="22"/>
          <w:szCs w:val="22"/>
        </w:rPr>
        <w:t xml:space="preserve"> magasabb adagnál előforduló gyakoriságot is figyelembe vették.</w:t>
      </w:r>
    </w:p>
    <w:p w14:paraId="760C4051" w14:textId="77777777" w:rsidR="00EA691E" w:rsidRPr="00D146F8" w:rsidRDefault="00EA691E" w:rsidP="00D146F8">
      <w:pPr>
        <w:tabs>
          <w:tab w:val="left" w:pos="567"/>
        </w:tabs>
        <w:spacing w:line="260" w:lineRule="exact"/>
        <w:rPr>
          <w:sz w:val="22"/>
          <w:szCs w:val="22"/>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4050"/>
        <w:gridCol w:w="1800"/>
      </w:tblGrid>
      <w:tr w:rsidR="00A94DDB" w:rsidRPr="00D146F8" w14:paraId="27953BAF" w14:textId="77777777" w:rsidTr="00E22101">
        <w:trPr>
          <w:tblHeader/>
        </w:trPr>
        <w:tc>
          <w:tcPr>
            <w:tcW w:w="2250" w:type="dxa"/>
            <w:shd w:val="pct15" w:color="auto" w:fill="FFFFFF"/>
          </w:tcPr>
          <w:p w14:paraId="4F0C4CC6" w14:textId="77777777" w:rsidR="00A94DDB" w:rsidRPr="00D146F8" w:rsidRDefault="00A94DDB" w:rsidP="00D146F8">
            <w:pPr>
              <w:keepNext/>
              <w:spacing w:line="260" w:lineRule="exact"/>
              <w:rPr>
                <w:b/>
                <w:i/>
                <w:sz w:val="22"/>
                <w:szCs w:val="22"/>
              </w:rPr>
            </w:pPr>
            <w:r w:rsidRPr="00D146F8">
              <w:rPr>
                <w:b/>
                <w:i/>
                <w:sz w:val="22"/>
                <w:szCs w:val="22"/>
              </w:rPr>
              <w:br w:type="page"/>
              <w:t>Szervrendszer szerinti csoportosítás</w:t>
            </w:r>
          </w:p>
        </w:tc>
        <w:tc>
          <w:tcPr>
            <w:tcW w:w="4050" w:type="dxa"/>
            <w:shd w:val="pct15" w:color="auto" w:fill="FFFFFF"/>
          </w:tcPr>
          <w:p w14:paraId="25EA30C2" w14:textId="77777777" w:rsidR="00A94DDB" w:rsidRPr="00D146F8" w:rsidRDefault="00A94DDB" w:rsidP="00D146F8">
            <w:pPr>
              <w:keepNext/>
              <w:spacing w:line="260" w:lineRule="exact"/>
              <w:rPr>
                <w:b/>
                <w:i/>
                <w:sz w:val="22"/>
                <w:szCs w:val="22"/>
              </w:rPr>
            </w:pPr>
            <w:r w:rsidRPr="00D146F8">
              <w:rPr>
                <w:b/>
                <w:i/>
                <w:sz w:val="22"/>
                <w:szCs w:val="22"/>
              </w:rPr>
              <w:t>Mellékhatás</w:t>
            </w:r>
          </w:p>
        </w:tc>
        <w:tc>
          <w:tcPr>
            <w:tcW w:w="1800" w:type="dxa"/>
            <w:shd w:val="pct15" w:color="auto" w:fill="FFFFFF"/>
          </w:tcPr>
          <w:p w14:paraId="245D3A60" w14:textId="77777777" w:rsidR="00A94DDB" w:rsidRPr="00D146F8" w:rsidRDefault="00A94DDB" w:rsidP="00D146F8">
            <w:pPr>
              <w:keepNext/>
              <w:spacing w:line="260" w:lineRule="exact"/>
              <w:rPr>
                <w:b/>
                <w:i/>
                <w:sz w:val="22"/>
                <w:szCs w:val="22"/>
              </w:rPr>
            </w:pPr>
            <w:r w:rsidRPr="00D146F8">
              <w:rPr>
                <w:b/>
                <w:i/>
                <w:sz w:val="22"/>
                <w:szCs w:val="22"/>
              </w:rPr>
              <w:t>Gyakoriság</w:t>
            </w:r>
          </w:p>
        </w:tc>
      </w:tr>
      <w:tr w:rsidR="00A94DDB" w:rsidRPr="00D146F8" w14:paraId="4A4FD643" w14:textId="77777777" w:rsidTr="00E22101">
        <w:tc>
          <w:tcPr>
            <w:tcW w:w="2250" w:type="dxa"/>
          </w:tcPr>
          <w:p w14:paraId="231F7501" w14:textId="77777777" w:rsidR="00A94DDB" w:rsidRPr="00D146F8" w:rsidRDefault="00A94DDB" w:rsidP="00D146F8">
            <w:pPr>
              <w:tabs>
                <w:tab w:val="left" w:pos="567"/>
              </w:tabs>
              <w:spacing w:line="260" w:lineRule="exact"/>
              <w:rPr>
                <w:sz w:val="22"/>
                <w:szCs w:val="22"/>
              </w:rPr>
            </w:pPr>
            <w:r w:rsidRPr="00D146F8">
              <w:rPr>
                <w:sz w:val="22"/>
                <w:szCs w:val="22"/>
                <w:lang w:val="en-IN"/>
              </w:rPr>
              <w:t>Immunrendszeri betegségek és tünetek</w:t>
            </w:r>
          </w:p>
        </w:tc>
        <w:tc>
          <w:tcPr>
            <w:tcW w:w="4050" w:type="dxa"/>
          </w:tcPr>
          <w:p w14:paraId="08D86555" w14:textId="77777777" w:rsidR="00A94DDB" w:rsidRPr="00D146F8" w:rsidRDefault="00F540B2" w:rsidP="00D146F8">
            <w:pPr>
              <w:spacing w:line="260" w:lineRule="exact"/>
              <w:rPr>
                <w:sz w:val="22"/>
                <w:szCs w:val="22"/>
              </w:rPr>
            </w:pPr>
            <w:r w:rsidRPr="00D146F8">
              <w:rPr>
                <w:sz w:val="22"/>
                <w:szCs w:val="22"/>
              </w:rPr>
              <w:t>t</w:t>
            </w:r>
            <w:r w:rsidR="00A94DDB" w:rsidRPr="00D146F8">
              <w:rPr>
                <w:sz w:val="22"/>
                <w:szCs w:val="22"/>
              </w:rPr>
              <w:t>úlérzékenységi reakciók az alábbi manifesztációkkal:</w:t>
            </w:r>
            <w:r w:rsidR="00A94DDB" w:rsidRPr="00D146F8">
              <w:rPr>
                <w:sz w:val="22"/>
                <w:szCs w:val="22"/>
              </w:rPr>
              <w:br/>
            </w:r>
            <w:r w:rsidR="00A94DDB" w:rsidRPr="00D146F8">
              <w:rPr>
                <w:sz w:val="22"/>
                <w:szCs w:val="22"/>
              </w:rPr>
              <w:br/>
            </w:r>
            <w:r w:rsidRPr="00D146F8">
              <w:rPr>
                <w:sz w:val="22"/>
                <w:szCs w:val="22"/>
              </w:rPr>
              <w:t>b</w:t>
            </w:r>
            <w:r w:rsidR="00A94DDB" w:rsidRPr="00D146F8">
              <w:rPr>
                <w:sz w:val="22"/>
                <w:szCs w:val="22"/>
              </w:rPr>
              <w:t>őrkiütés (viszkető és vörös)</w:t>
            </w:r>
            <w:r w:rsidR="00A94DDB" w:rsidRPr="00D146F8">
              <w:rPr>
                <w:sz w:val="22"/>
                <w:szCs w:val="22"/>
              </w:rPr>
              <w:br/>
            </w:r>
            <w:r w:rsidR="00A94DDB" w:rsidRPr="00D146F8">
              <w:rPr>
                <w:sz w:val="22"/>
                <w:szCs w:val="22"/>
              </w:rPr>
              <w:br/>
            </w:r>
            <w:r w:rsidRPr="00D146F8">
              <w:rPr>
                <w:sz w:val="22"/>
                <w:szCs w:val="22"/>
              </w:rPr>
              <w:t>a</w:t>
            </w:r>
            <w:r w:rsidR="00A94DDB" w:rsidRPr="00D146F8">
              <w:rPr>
                <w:sz w:val="22"/>
                <w:szCs w:val="22"/>
              </w:rPr>
              <w:t>na</w:t>
            </w:r>
            <w:r w:rsidRPr="00D146F8">
              <w:rPr>
                <w:sz w:val="22"/>
                <w:szCs w:val="22"/>
              </w:rPr>
              <w:t>phy</w:t>
            </w:r>
            <w:r w:rsidR="00A94DDB" w:rsidRPr="00D146F8">
              <w:rPr>
                <w:sz w:val="22"/>
                <w:szCs w:val="22"/>
              </w:rPr>
              <w:t xml:space="preserve">laxiás reakciók, köztük </w:t>
            </w:r>
            <w:r w:rsidRPr="00D146F8">
              <w:rPr>
                <w:sz w:val="22"/>
                <w:szCs w:val="22"/>
              </w:rPr>
              <w:t>oe</w:t>
            </w:r>
            <w:r w:rsidR="00A94DDB" w:rsidRPr="00D146F8">
              <w:rPr>
                <w:sz w:val="22"/>
                <w:szCs w:val="22"/>
              </w:rPr>
              <w:t>d</w:t>
            </w:r>
            <w:r w:rsidR="00476CF1" w:rsidRPr="00D146F8">
              <w:rPr>
                <w:sz w:val="22"/>
                <w:szCs w:val="22"/>
              </w:rPr>
              <w:t>e</w:t>
            </w:r>
            <w:r w:rsidR="00A94DDB" w:rsidRPr="00D146F8">
              <w:rPr>
                <w:sz w:val="22"/>
                <w:szCs w:val="22"/>
              </w:rPr>
              <w:t>ma és angio</w:t>
            </w:r>
            <w:r w:rsidRPr="00D146F8">
              <w:rPr>
                <w:sz w:val="22"/>
                <w:szCs w:val="22"/>
              </w:rPr>
              <w:t>oe</w:t>
            </w:r>
            <w:r w:rsidR="00A94DDB" w:rsidRPr="00D146F8">
              <w:rPr>
                <w:sz w:val="22"/>
                <w:szCs w:val="22"/>
              </w:rPr>
              <w:t>d</w:t>
            </w:r>
            <w:r w:rsidR="00476CF1" w:rsidRPr="00D146F8">
              <w:rPr>
                <w:sz w:val="22"/>
                <w:szCs w:val="22"/>
              </w:rPr>
              <w:t>e</w:t>
            </w:r>
            <w:r w:rsidR="00A94DDB" w:rsidRPr="00D146F8">
              <w:rPr>
                <w:sz w:val="22"/>
                <w:szCs w:val="22"/>
              </w:rPr>
              <w:t>ma, bronchospa</w:t>
            </w:r>
            <w:r w:rsidR="00E50AC3" w:rsidRPr="00D146F8">
              <w:rPr>
                <w:sz w:val="22"/>
                <w:szCs w:val="22"/>
              </w:rPr>
              <w:t>s</w:t>
            </w:r>
            <w:r w:rsidR="00A94DDB" w:rsidRPr="00D146F8">
              <w:rPr>
                <w:sz w:val="22"/>
                <w:szCs w:val="22"/>
              </w:rPr>
              <w:t>mus és ana</w:t>
            </w:r>
            <w:r w:rsidRPr="00D146F8">
              <w:rPr>
                <w:sz w:val="22"/>
                <w:szCs w:val="22"/>
              </w:rPr>
              <w:t>phy</w:t>
            </w:r>
            <w:r w:rsidR="00A94DDB" w:rsidRPr="00D146F8">
              <w:rPr>
                <w:sz w:val="22"/>
                <w:szCs w:val="22"/>
              </w:rPr>
              <w:t>laxiás s</w:t>
            </w:r>
            <w:r w:rsidR="00476CF1" w:rsidRPr="00D146F8">
              <w:rPr>
                <w:sz w:val="22"/>
                <w:szCs w:val="22"/>
              </w:rPr>
              <w:t>h</w:t>
            </w:r>
            <w:r w:rsidR="00A94DDB" w:rsidRPr="00D146F8">
              <w:rPr>
                <w:sz w:val="22"/>
                <w:szCs w:val="22"/>
              </w:rPr>
              <w:t>o</w:t>
            </w:r>
            <w:r w:rsidR="00476CF1" w:rsidRPr="00D146F8">
              <w:rPr>
                <w:sz w:val="22"/>
                <w:szCs w:val="22"/>
              </w:rPr>
              <w:t>c</w:t>
            </w:r>
            <w:r w:rsidR="00A94DDB" w:rsidRPr="00D146F8">
              <w:rPr>
                <w:sz w:val="22"/>
                <w:szCs w:val="22"/>
              </w:rPr>
              <w:t>k</w:t>
            </w:r>
          </w:p>
          <w:p w14:paraId="70B429AB" w14:textId="77777777" w:rsidR="00A94DDB" w:rsidRPr="00D146F8" w:rsidRDefault="00A94DDB" w:rsidP="00D146F8">
            <w:pPr>
              <w:spacing w:line="260" w:lineRule="exact"/>
              <w:rPr>
                <w:sz w:val="22"/>
                <w:szCs w:val="22"/>
              </w:rPr>
            </w:pPr>
          </w:p>
        </w:tc>
        <w:tc>
          <w:tcPr>
            <w:tcW w:w="1800" w:type="dxa"/>
          </w:tcPr>
          <w:p w14:paraId="4AAF8360" w14:textId="77777777" w:rsidR="00A94DDB" w:rsidRPr="00D146F8" w:rsidRDefault="00A94DDB" w:rsidP="00D146F8">
            <w:pPr>
              <w:spacing w:line="260" w:lineRule="exact"/>
              <w:rPr>
                <w:sz w:val="22"/>
                <w:szCs w:val="22"/>
              </w:rPr>
            </w:pPr>
            <w:r w:rsidRPr="00D146F8">
              <w:rPr>
                <w:sz w:val="22"/>
                <w:szCs w:val="22"/>
              </w:rPr>
              <w:br/>
            </w:r>
            <w:r w:rsidRPr="00D146F8">
              <w:rPr>
                <w:sz w:val="22"/>
                <w:szCs w:val="22"/>
              </w:rPr>
              <w:br/>
            </w:r>
            <w:r w:rsidRPr="00D146F8">
              <w:rPr>
                <w:sz w:val="22"/>
                <w:szCs w:val="22"/>
              </w:rPr>
              <w:br/>
              <w:t>Nem gyakori</w:t>
            </w:r>
            <w:r w:rsidRPr="00D146F8">
              <w:rPr>
                <w:sz w:val="22"/>
                <w:szCs w:val="22"/>
              </w:rPr>
              <w:br/>
            </w:r>
            <w:r w:rsidRPr="00D146F8">
              <w:rPr>
                <w:sz w:val="22"/>
                <w:szCs w:val="22"/>
              </w:rPr>
              <w:br/>
              <w:t>Nagyon ritka</w:t>
            </w:r>
          </w:p>
        </w:tc>
      </w:tr>
      <w:tr w:rsidR="00A94DDB" w:rsidRPr="00D146F8" w14:paraId="456E4284" w14:textId="77777777" w:rsidTr="00E22101">
        <w:tc>
          <w:tcPr>
            <w:tcW w:w="2250" w:type="dxa"/>
            <w:tcBorders>
              <w:bottom w:val="single" w:sz="4" w:space="0" w:color="auto"/>
            </w:tcBorders>
          </w:tcPr>
          <w:p w14:paraId="73DBA0C1" w14:textId="77777777" w:rsidR="00A94DDB" w:rsidRPr="00D146F8" w:rsidRDefault="00A94DDB" w:rsidP="00D146F8">
            <w:pPr>
              <w:tabs>
                <w:tab w:val="left" w:pos="567"/>
              </w:tabs>
              <w:spacing w:line="260" w:lineRule="exact"/>
              <w:rPr>
                <w:sz w:val="22"/>
                <w:szCs w:val="22"/>
              </w:rPr>
            </w:pPr>
            <w:r w:rsidRPr="00D146F8">
              <w:rPr>
                <w:sz w:val="22"/>
                <w:szCs w:val="22"/>
                <w:lang w:val="en-IN"/>
              </w:rPr>
              <w:t>Anyagcsere- és táplálkozási betegségek és tünetek</w:t>
            </w:r>
          </w:p>
        </w:tc>
        <w:tc>
          <w:tcPr>
            <w:tcW w:w="4050" w:type="dxa"/>
          </w:tcPr>
          <w:p w14:paraId="4BB2F2D7" w14:textId="77777777" w:rsidR="00A94DDB" w:rsidRPr="00D146F8" w:rsidRDefault="00F540B2" w:rsidP="00D146F8">
            <w:pPr>
              <w:keepNext/>
              <w:spacing w:line="260" w:lineRule="exact"/>
              <w:rPr>
                <w:sz w:val="22"/>
                <w:szCs w:val="22"/>
              </w:rPr>
            </w:pPr>
            <w:r w:rsidRPr="00D146F8">
              <w:rPr>
                <w:sz w:val="22"/>
                <w:szCs w:val="22"/>
              </w:rPr>
              <w:t>h</w:t>
            </w:r>
            <w:r w:rsidR="00A94DDB" w:rsidRPr="00D146F8">
              <w:rPr>
                <w:sz w:val="22"/>
                <w:szCs w:val="22"/>
              </w:rPr>
              <w:t>ypokalaemia</w:t>
            </w:r>
            <w:r w:rsidR="00A94DDB" w:rsidRPr="00D146F8">
              <w:rPr>
                <w:sz w:val="22"/>
                <w:szCs w:val="22"/>
              </w:rPr>
              <w:br/>
            </w:r>
            <w:r w:rsidR="00A94DDB" w:rsidRPr="00D146F8">
              <w:rPr>
                <w:sz w:val="22"/>
                <w:szCs w:val="22"/>
              </w:rPr>
              <w:br/>
            </w:r>
            <w:r w:rsidRPr="00D146F8">
              <w:rPr>
                <w:sz w:val="22"/>
                <w:szCs w:val="22"/>
              </w:rPr>
              <w:t>h</w:t>
            </w:r>
            <w:r w:rsidR="00A94DDB" w:rsidRPr="00D146F8">
              <w:rPr>
                <w:sz w:val="22"/>
                <w:szCs w:val="22"/>
              </w:rPr>
              <w:t>yperglycaemia</w:t>
            </w:r>
            <w:r w:rsidR="00A94DDB" w:rsidRPr="00D146F8">
              <w:rPr>
                <w:sz w:val="22"/>
                <w:szCs w:val="22"/>
              </w:rPr>
              <w:br/>
            </w:r>
          </w:p>
        </w:tc>
        <w:tc>
          <w:tcPr>
            <w:tcW w:w="1800" w:type="dxa"/>
          </w:tcPr>
          <w:p w14:paraId="2B1AFD25" w14:textId="77777777" w:rsidR="00A94DDB" w:rsidRPr="00D146F8" w:rsidDel="00277434" w:rsidRDefault="00A94DDB" w:rsidP="00D146F8">
            <w:pPr>
              <w:keepNext/>
              <w:spacing w:line="260" w:lineRule="exact"/>
              <w:rPr>
                <w:sz w:val="22"/>
                <w:szCs w:val="22"/>
              </w:rPr>
            </w:pPr>
            <w:r w:rsidRPr="00D146F8">
              <w:rPr>
                <w:sz w:val="22"/>
                <w:szCs w:val="22"/>
              </w:rPr>
              <w:t>Ritka</w:t>
            </w:r>
            <w:r w:rsidRPr="00D146F8">
              <w:rPr>
                <w:sz w:val="22"/>
                <w:szCs w:val="22"/>
              </w:rPr>
              <w:br/>
            </w:r>
            <w:r w:rsidRPr="00D146F8">
              <w:rPr>
                <w:sz w:val="22"/>
                <w:szCs w:val="22"/>
              </w:rPr>
              <w:br/>
              <w:t>Nagyon ritka</w:t>
            </w:r>
          </w:p>
        </w:tc>
      </w:tr>
      <w:tr w:rsidR="00A94DDB" w:rsidRPr="00D146F8" w14:paraId="4D3D1A9F" w14:textId="77777777" w:rsidTr="00E22101">
        <w:tc>
          <w:tcPr>
            <w:tcW w:w="2250" w:type="dxa"/>
            <w:tcBorders>
              <w:bottom w:val="single" w:sz="4" w:space="0" w:color="auto"/>
            </w:tcBorders>
          </w:tcPr>
          <w:p w14:paraId="31FAA622" w14:textId="77777777" w:rsidR="00A94DDB" w:rsidRPr="00D146F8" w:rsidRDefault="00E9179C" w:rsidP="00D146F8">
            <w:pPr>
              <w:tabs>
                <w:tab w:val="left" w:pos="567"/>
              </w:tabs>
              <w:spacing w:line="260" w:lineRule="exact"/>
              <w:rPr>
                <w:sz w:val="22"/>
                <w:szCs w:val="22"/>
              </w:rPr>
            </w:pPr>
            <w:r w:rsidRPr="00D146F8">
              <w:rPr>
                <w:sz w:val="22"/>
                <w:szCs w:val="22"/>
              </w:rPr>
              <w:t>Pszichiátriai kórképek</w:t>
            </w:r>
          </w:p>
        </w:tc>
        <w:tc>
          <w:tcPr>
            <w:tcW w:w="4050" w:type="dxa"/>
          </w:tcPr>
          <w:p w14:paraId="77C43A91" w14:textId="77777777" w:rsidR="00A94DDB" w:rsidRPr="00D146F8" w:rsidRDefault="00F540B2" w:rsidP="00D146F8">
            <w:pPr>
              <w:spacing w:line="260" w:lineRule="exact"/>
              <w:rPr>
                <w:sz w:val="22"/>
                <w:szCs w:val="22"/>
              </w:rPr>
            </w:pPr>
            <w:r w:rsidRPr="00D146F8">
              <w:rPr>
                <w:sz w:val="22"/>
                <w:szCs w:val="22"/>
              </w:rPr>
              <w:t>i</w:t>
            </w:r>
            <w:r w:rsidR="00E9179C" w:rsidRPr="00D146F8">
              <w:rPr>
                <w:sz w:val="22"/>
                <w:szCs w:val="22"/>
              </w:rPr>
              <w:t>degesség</w:t>
            </w:r>
            <w:r w:rsidR="00A94DDB" w:rsidRPr="00D146F8">
              <w:rPr>
                <w:sz w:val="22"/>
                <w:szCs w:val="22"/>
              </w:rPr>
              <w:br/>
            </w:r>
            <w:r w:rsidR="00A94DDB" w:rsidRPr="00D146F8">
              <w:rPr>
                <w:sz w:val="22"/>
                <w:szCs w:val="22"/>
              </w:rPr>
              <w:br/>
            </w:r>
            <w:r w:rsidRPr="00D146F8">
              <w:rPr>
                <w:sz w:val="22"/>
                <w:szCs w:val="22"/>
              </w:rPr>
              <w:t>i</w:t>
            </w:r>
            <w:r w:rsidR="00A94DDB" w:rsidRPr="00D146F8">
              <w:rPr>
                <w:sz w:val="22"/>
                <w:szCs w:val="22"/>
              </w:rPr>
              <w:t>nsomnia</w:t>
            </w:r>
          </w:p>
        </w:tc>
        <w:tc>
          <w:tcPr>
            <w:tcW w:w="1800" w:type="dxa"/>
          </w:tcPr>
          <w:p w14:paraId="3E07D32C" w14:textId="77777777" w:rsidR="00A94DDB" w:rsidRPr="00D146F8" w:rsidRDefault="00E9179C" w:rsidP="00D146F8">
            <w:pPr>
              <w:spacing w:line="260" w:lineRule="exact"/>
              <w:rPr>
                <w:sz w:val="22"/>
                <w:szCs w:val="22"/>
              </w:rPr>
            </w:pPr>
            <w:r w:rsidRPr="00D146F8">
              <w:rPr>
                <w:sz w:val="22"/>
                <w:szCs w:val="22"/>
              </w:rPr>
              <w:t>Nem gyakori</w:t>
            </w:r>
            <w:r w:rsidR="00A94DDB" w:rsidRPr="00D146F8">
              <w:rPr>
                <w:sz w:val="22"/>
                <w:szCs w:val="22"/>
              </w:rPr>
              <w:br/>
            </w:r>
            <w:r w:rsidR="00A94DDB" w:rsidRPr="00D146F8">
              <w:rPr>
                <w:sz w:val="22"/>
                <w:szCs w:val="22"/>
              </w:rPr>
              <w:br/>
              <w:t>R</w:t>
            </w:r>
            <w:r w:rsidRPr="00D146F8">
              <w:rPr>
                <w:sz w:val="22"/>
                <w:szCs w:val="22"/>
              </w:rPr>
              <w:t>itka</w:t>
            </w:r>
            <w:r w:rsidR="00A94DDB" w:rsidRPr="00D146F8">
              <w:rPr>
                <w:sz w:val="22"/>
                <w:szCs w:val="22"/>
              </w:rPr>
              <w:br/>
            </w:r>
          </w:p>
        </w:tc>
      </w:tr>
      <w:tr w:rsidR="00A94DDB" w:rsidRPr="00D146F8" w14:paraId="79272A19" w14:textId="77777777" w:rsidTr="00E22101">
        <w:tc>
          <w:tcPr>
            <w:tcW w:w="2250" w:type="dxa"/>
            <w:tcBorders>
              <w:top w:val="single" w:sz="4" w:space="0" w:color="auto"/>
              <w:bottom w:val="nil"/>
            </w:tcBorders>
          </w:tcPr>
          <w:p w14:paraId="3C332539" w14:textId="77777777" w:rsidR="00A94DDB" w:rsidRPr="00D146F8" w:rsidRDefault="00E9179C" w:rsidP="00D146F8">
            <w:pPr>
              <w:tabs>
                <w:tab w:val="left" w:pos="567"/>
              </w:tabs>
              <w:spacing w:line="260" w:lineRule="exact"/>
              <w:rPr>
                <w:sz w:val="22"/>
                <w:szCs w:val="22"/>
              </w:rPr>
            </w:pPr>
            <w:r w:rsidRPr="00D146F8">
              <w:rPr>
                <w:sz w:val="22"/>
                <w:szCs w:val="22"/>
                <w:lang w:val="en-IN"/>
              </w:rPr>
              <w:t>Idegrendszeri betegségek és tünetek</w:t>
            </w:r>
          </w:p>
        </w:tc>
        <w:tc>
          <w:tcPr>
            <w:tcW w:w="4050" w:type="dxa"/>
          </w:tcPr>
          <w:p w14:paraId="1127BEEC" w14:textId="77777777" w:rsidR="00A94DDB" w:rsidRPr="00D146F8" w:rsidRDefault="00F540B2" w:rsidP="00D146F8">
            <w:pPr>
              <w:spacing w:line="260" w:lineRule="exact"/>
              <w:rPr>
                <w:sz w:val="22"/>
                <w:szCs w:val="22"/>
              </w:rPr>
            </w:pPr>
            <w:r w:rsidRPr="00D146F8">
              <w:rPr>
                <w:sz w:val="22"/>
                <w:szCs w:val="22"/>
              </w:rPr>
              <w:t>f</w:t>
            </w:r>
            <w:r w:rsidR="00E9179C" w:rsidRPr="00D146F8">
              <w:rPr>
                <w:sz w:val="22"/>
                <w:szCs w:val="22"/>
              </w:rPr>
              <w:t>ejfájás</w:t>
            </w:r>
            <w:r w:rsidR="00A94DDB" w:rsidRPr="00D146F8">
              <w:rPr>
                <w:sz w:val="22"/>
                <w:szCs w:val="22"/>
              </w:rPr>
              <w:t xml:space="preserve"> (</w:t>
            </w:r>
            <w:r w:rsidR="00E9179C" w:rsidRPr="00D146F8">
              <w:rPr>
                <w:sz w:val="22"/>
                <w:szCs w:val="22"/>
              </w:rPr>
              <w:t>lásd</w:t>
            </w:r>
            <w:r w:rsidR="00A94DDB" w:rsidRPr="00D146F8">
              <w:rPr>
                <w:sz w:val="22"/>
                <w:szCs w:val="22"/>
              </w:rPr>
              <w:t xml:space="preserve"> 4.4</w:t>
            </w:r>
            <w:r w:rsidR="00476CF1" w:rsidRPr="00D146F8">
              <w:rPr>
                <w:sz w:val="22"/>
                <w:szCs w:val="22"/>
              </w:rPr>
              <w:t> </w:t>
            </w:r>
            <w:r w:rsidR="00E9179C" w:rsidRPr="00D146F8">
              <w:rPr>
                <w:sz w:val="22"/>
                <w:szCs w:val="22"/>
              </w:rPr>
              <w:t>pont</w:t>
            </w:r>
            <w:r w:rsidR="00A94DDB" w:rsidRPr="00D146F8">
              <w:rPr>
                <w:sz w:val="22"/>
                <w:szCs w:val="22"/>
              </w:rPr>
              <w:t>)</w:t>
            </w:r>
            <w:r w:rsidR="00A94DDB" w:rsidRPr="00D146F8">
              <w:rPr>
                <w:sz w:val="22"/>
                <w:szCs w:val="22"/>
              </w:rPr>
              <w:br/>
            </w:r>
            <w:r w:rsidR="00A94DDB" w:rsidRPr="00D146F8">
              <w:rPr>
                <w:sz w:val="22"/>
                <w:szCs w:val="22"/>
              </w:rPr>
              <w:br/>
            </w:r>
            <w:r w:rsidRPr="00D146F8">
              <w:rPr>
                <w:sz w:val="22"/>
                <w:szCs w:val="22"/>
              </w:rPr>
              <w:t>t</w:t>
            </w:r>
            <w:r w:rsidR="00A94DDB" w:rsidRPr="00D146F8">
              <w:rPr>
                <w:sz w:val="22"/>
                <w:szCs w:val="22"/>
              </w:rPr>
              <w:t>remor (</w:t>
            </w:r>
            <w:r w:rsidR="00E9179C" w:rsidRPr="00D146F8">
              <w:rPr>
                <w:sz w:val="22"/>
                <w:szCs w:val="22"/>
              </w:rPr>
              <w:t>lásd</w:t>
            </w:r>
            <w:r w:rsidR="00A94DDB" w:rsidRPr="00D146F8">
              <w:rPr>
                <w:sz w:val="22"/>
                <w:szCs w:val="22"/>
              </w:rPr>
              <w:t xml:space="preserve"> 4.4</w:t>
            </w:r>
            <w:r w:rsidR="00476CF1" w:rsidRPr="00D146F8">
              <w:rPr>
                <w:sz w:val="22"/>
                <w:szCs w:val="22"/>
              </w:rPr>
              <w:t> </w:t>
            </w:r>
            <w:r w:rsidR="00E9179C" w:rsidRPr="00D146F8">
              <w:rPr>
                <w:sz w:val="22"/>
                <w:szCs w:val="22"/>
              </w:rPr>
              <w:t>pont</w:t>
            </w:r>
            <w:r w:rsidR="00A94DDB" w:rsidRPr="00D146F8">
              <w:rPr>
                <w:sz w:val="22"/>
                <w:szCs w:val="22"/>
              </w:rPr>
              <w:t>)</w:t>
            </w:r>
            <w:r w:rsidR="00A94DDB" w:rsidRPr="00D146F8">
              <w:rPr>
                <w:sz w:val="22"/>
                <w:szCs w:val="22"/>
              </w:rPr>
              <w:br/>
            </w:r>
            <w:r w:rsidR="00A94DDB" w:rsidRPr="00D146F8">
              <w:rPr>
                <w:sz w:val="22"/>
                <w:szCs w:val="22"/>
              </w:rPr>
              <w:br/>
            </w:r>
            <w:r w:rsidRPr="00D146F8">
              <w:rPr>
                <w:sz w:val="22"/>
                <w:szCs w:val="22"/>
              </w:rPr>
              <w:t>s</w:t>
            </w:r>
            <w:r w:rsidR="00E9179C" w:rsidRPr="00D146F8">
              <w:rPr>
                <w:sz w:val="22"/>
                <w:szCs w:val="22"/>
              </w:rPr>
              <w:t>zédülés</w:t>
            </w:r>
            <w:r w:rsidR="00A94DDB" w:rsidRPr="00D146F8">
              <w:rPr>
                <w:sz w:val="22"/>
                <w:szCs w:val="22"/>
              </w:rPr>
              <w:br/>
            </w:r>
          </w:p>
        </w:tc>
        <w:tc>
          <w:tcPr>
            <w:tcW w:w="1800" w:type="dxa"/>
          </w:tcPr>
          <w:p w14:paraId="3CD41497" w14:textId="77777777" w:rsidR="00A94DDB" w:rsidRPr="00D146F8" w:rsidRDefault="00E9179C" w:rsidP="00D146F8">
            <w:pPr>
              <w:spacing w:line="260" w:lineRule="exact"/>
              <w:rPr>
                <w:sz w:val="22"/>
                <w:szCs w:val="22"/>
              </w:rPr>
            </w:pPr>
            <w:r w:rsidRPr="00D146F8">
              <w:rPr>
                <w:sz w:val="22"/>
                <w:szCs w:val="22"/>
              </w:rPr>
              <w:t>Gyakori</w:t>
            </w:r>
            <w:r w:rsidR="00A94DDB" w:rsidRPr="00D146F8">
              <w:rPr>
                <w:sz w:val="22"/>
                <w:szCs w:val="22"/>
              </w:rPr>
              <w:br/>
            </w:r>
          </w:p>
          <w:p w14:paraId="2F26A8D1" w14:textId="77777777" w:rsidR="00A94DDB" w:rsidRPr="00D146F8" w:rsidRDefault="00E9179C" w:rsidP="00D146F8">
            <w:pPr>
              <w:spacing w:line="260" w:lineRule="exact"/>
              <w:rPr>
                <w:sz w:val="22"/>
                <w:szCs w:val="22"/>
              </w:rPr>
            </w:pPr>
            <w:r w:rsidRPr="00D146F8">
              <w:rPr>
                <w:sz w:val="22"/>
                <w:szCs w:val="22"/>
              </w:rPr>
              <w:t>Gyakori</w:t>
            </w:r>
            <w:r w:rsidR="00A94DDB" w:rsidRPr="00D146F8">
              <w:rPr>
                <w:sz w:val="22"/>
                <w:szCs w:val="22"/>
              </w:rPr>
              <w:br/>
            </w:r>
            <w:r w:rsidR="00A94DDB" w:rsidRPr="00D146F8">
              <w:rPr>
                <w:sz w:val="22"/>
                <w:szCs w:val="22"/>
              </w:rPr>
              <w:br/>
            </w:r>
            <w:r w:rsidRPr="00D146F8">
              <w:rPr>
                <w:sz w:val="22"/>
                <w:szCs w:val="22"/>
              </w:rPr>
              <w:t>Ritka</w:t>
            </w:r>
          </w:p>
        </w:tc>
      </w:tr>
      <w:tr w:rsidR="00A94DDB" w:rsidRPr="00D146F8" w14:paraId="39EDD49F" w14:textId="77777777" w:rsidTr="00E22101">
        <w:tc>
          <w:tcPr>
            <w:tcW w:w="2250" w:type="dxa"/>
            <w:tcBorders>
              <w:bottom w:val="nil"/>
            </w:tcBorders>
          </w:tcPr>
          <w:p w14:paraId="6E86E88E" w14:textId="77777777" w:rsidR="00A94DDB" w:rsidRPr="00D146F8" w:rsidRDefault="00A94DDB" w:rsidP="00D146F8">
            <w:pPr>
              <w:tabs>
                <w:tab w:val="left" w:pos="567"/>
              </w:tabs>
              <w:spacing w:line="260" w:lineRule="exact"/>
              <w:rPr>
                <w:sz w:val="22"/>
                <w:szCs w:val="22"/>
              </w:rPr>
            </w:pPr>
            <w:r w:rsidRPr="00D146F8">
              <w:rPr>
                <w:sz w:val="22"/>
                <w:szCs w:val="22"/>
                <w:lang w:val="en-IN"/>
              </w:rPr>
              <w:t>Szívbetegségek</w:t>
            </w:r>
            <w:r w:rsidR="001626E9" w:rsidRPr="00D146F8">
              <w:rPr>
                <w:sz w:val="22"/>
                <w:szCs w:val="22"/>
              </w:rPr>
              <w:t xml:space="preserve"> és a szívvel kapcsolatos tünetek</w:t>
            </w:r>
          </w:p>
        </w:tc>
        <w:tc>
          <w:tcPr>
            <w:tcW w:w="4050" w:type="dxa"/>
          </w:tcPr>
          <w:p w14:paraId="489489F2" w14:textId="77777777" w:rsidR="00A94DDB" w:rsidRPr="00D146F8" w:rsidRDefault="00F540B2" w:rsidP="00D146F8">
            <w:pPr>
              <w:spacing w:line="260" w:lineRule="exact"/>
              <w:rPr>
                <w:sz w:val="22"/>
                <w:szCs w:val="22"/>
              </w:rPr>
            </w:pPr>
            <w:r w:rsidRPr="00D146F8">
              <w:rPr>
                <w:sz w:val="22"/>
                <w:szCs w:val="22"/>
              </w:rPr>
              <w:t>p</w:t>
            </w:r>
            <w:r w:rsidR="00A94DDB" w:rsidRPr="00D146F8">
              <w:rPr>
                <w:sz w:val="22"/>
                <w:szCs w:val="22"/>
              </w:rPr>
              <w:t>alpitatio (</w:t>
            </w:r>
            <w:r w:rsidR="00E9179C" w:rsidRPr="00D146F8">
              <w:rPr>
                <w:sz w:val="22"/>
                <w:szCs w:val="22"/>
              </w:rPr>
              <w:t>lásd</w:t>
            </w:r>
            <w:r w:rsidR="00A94DDB" w:rsidRPr="00D146F8">
              <w:rPr>
                <w:sz w:val="22"/>
                <w:szCs w:val="22"/>
              </w:rPr>
              <w:t xml:space="preserve"> 4.4</w:t>
            </w:r>
            <w:r w:rsidR="00476CF1" w:rsidRPr="00D146F8">
              <w:rPr>
                <w:sz w:val="22"/>
                <w:szCs w:val="22"/>
              </w:rPr>
              <w:t> </w:t>
            </w:r>
            <w:r w:rsidR="00E9179C" w:rsidRPr="00D146F8">
              <w:rPr>
                <w:sz w:val="22"/>
                <w:szCs w:val="22"/>
              </w:rPr>
              <w:t>pont</w:t>
            </w:r>
            <w:r w:rsidR="00A94DDB" w:rsidRPr="00D146F8">
              <w:rPr>
                <w:sz w:val="22"/>
                <w:szCs w:val="22"/>
              </w:rPr>
              <w:t>)</w:t>
            </w:r>
            <w:r w:rsidR="00A94DDB" w:rsidRPr="00D146F8">
              <w:rPr>
                <w:sz w:val="22"/>
                <w:szCs w:val="22"/>
              </w:rPr>
              <w:br/>
            </w:r>
            <w:r w:rsidR="00A94DDB" w:rsidRPr="00D146F8">
              <w:rPr>
                <w:sz w:val="22"/>
                <w:szCs w:val="22"/>
              </w:rPr>
              <w:br/>
            </w:r>
            <w:r w:rsidRPr="00D146F8">
              <w:rPr>
                <w:sz w:val="22"/>
                <w:szCs w:val="22"/>
              </w:rPr>
              <w:t>t</w:t>
            </w:r>
            <w:r w:rsidR="00A94DDB" w:rsidRPr="00D146F8">
              <w:rPr>
                <w:sz w:val="22"/>
                <w:szCs w:val="22"/>
              </w:rPr>
              <w:t>achycardia</w:t>
            </w:r>
            <w:r w:rsidR="00A94DDB" w:rsidRPr="00D146F8">
              <w:rPr>
                <w:sz w:val="22"/>
                <w:szCs w:val="22"/>
              </w:rPr>
              <w:br/>
            </w:r>
            <w:r w:rsidR="00A94DDB" w:rsidRPr="00D146F8">
              <w:rPr>
                <w:sz w:val="22"/>
                <w:szCs w:val="22"/>
              </w:rPr>
              <w:br/>
            </w:r>
            <w:r w:rsidRPr="00D146F8">
              <w:rPr>
                <w:sz w:val="22"/>
                <w:szCs w:val="22"/>
              </w:rPr>
              <w:t>s</w:t>
            </w:r>
            <w:r w:rsidR="00E9179C" w:rsidRPr="00D146F8">
              <w:rPr>
                <w:sz w:val="22"/>
                <w:szCs w:val="22"/>
              </w:rPr>
              <w:t>zívritmuszavarok</w:t>
            </w:r>
            <w:r w:rsidR="00A94DDB" w:rsidRPr="00D146F8">
              <w:rPr>
                <w:sz w:val="22"/>
                <w:szCs w:val="22"/>
              </w:rPr>
              <w:t xml:space="preserve"> (</w:t>
            </w:r>
            <w:r w:rsidR="00E9179C" w:rsidRPr="00D146F8">
              <w:rPr>
                <w:sz w:val="22"/>
                <w:szCs w:val="22"/>
              </w:rPr>
              <w:t>köztük pitvarfibrillatio</w:t>
            </w:r>
            <w:r w:rsidR="00A94DDB" w:rsidRPr="00D146F8">
              <w:rPr>
                <w:sz w:val="22"/>
                <w:szCs w:val="22"/>
              </w:rPr>
              <w:t xml:space="preserve">, supraventricular tachycardia </w:t>
            </w:r>
            <w:r w:rsidR="00E9179C" w:rsidRPr="00D146F8">
              <w:rPr>
                <w:sz w:val="22"/>
                <w:szCs w:val="22"/>
              </w:rPr>
              <w:t>és extrasystol</w:t>
            </w:r>
            <w:r w:rsidRPr="00D146F8">
              <w:rPr>
                <w:sz w:val="22"/>
                <w:szCs w:val="22"/>
              </w:rPr>
              <w:t>ia</w:t>
            </w:r>
            <w:r w:rsidR="00A94DDB" w:rsidRPr="00D146F8">
              <w:rPr>
                <w:sz w:val="22"/>
                <w:szCs w:val="22"/>
              </w:rPr>
              <w:t>)</w:t>
            </w:r>
          </w:p>
          <w:p w14:paraId="057CD439" w14:textId="77777777" w:rsidR="00A94DDB" w:rsidRPr="00D146F8" w:rsidRDefault="00A94DDB" w:rsidP="00D146F8">
            <w:pPr>
              <w:spacing w:line="260" w:lineRule="exact"/>
              <w:rPr>
                <w:sz w:val="22"/>
                <w:szCs w:val="22"/>
              </w:rPr>
            </w:pPr>
          </w:p>
        </w:tc>
        <w:tc>
          <w:tcPr>
            <w:tcW w:w="1800" w:type="dxa"/>
          </w:tcPr>
          <w:p w14:paraId="20E630E0" w14:textId="77777777" w:rsidR="00A94DDB" w:rsidRPr="00D146F8" w:rsidRDefault="00E9179C" w:rsidP="00D146F8">
            <w:pPr>
              <w:spacing w:line="260" w:lineRule="exact"/>
              <w:rPr>
                <w:sz w:val="22"/>
                <w:szCs w:val="22"/>
              </w:rPr>
            </w:pPr>
            <w:r w:rsidRPr="00D146F8">
              <w:rPr>
                <w:sz w:val="22"/>
                <w:szCs w:val="22"/>
              </w:rPr>
              <w:t>Gyakori</w:t>
            </w:r>
            <w:r w:rsidR="00A94DDB" w:rsidRPr="00D146F8">
              <w:rPr>
                <w:sz w:val="22"/>
                <w:szCs w:val="22"/>
              </w:rPr>
              <w:br/>
            </w:r>
            <w:r w:rsidR="00A94DDB" w:rsidRPr="00D146F8">
              <w:rPr>
                <w:sz w:val="22"/>
                <w:szCs w:val="22"/>
              </w:rPr>
              <w:br/>
            </w:r>
            <w:r w:rsidRPr="00D146F8">
              <w:rPr>
                <w:sz w:val="22"/>
                <w:szCs w:val="22"/>
              </w:rPr>
              <w:t>Nem gyakori</w:t>
            </w:r>
            <w:r w:rsidR="00A94DDB" w:rsidRPr="00D146F8">
              <w:rPr>
                <w:sz w:val="22"/>
                <w:szCs w:val="22"/>
              </w:rPr>
              <w:br/>
            </w:r>
            <w:r w:rsidR="00A94DDB" w:rsidRPr="00D146F8">
              <w:rPr>
                <w:sz w:val="22"/>
                <w:szCs w:val="22"/>
              </w:rPr>
              <w:br/>
            </w:r>
            <w:r w:rsidRPr="00D146F8">
              <w:rPr>
                <w:sz w:val="22"/>
                <w:szCs w:val="22"/>
              </w:rPr>
              <w:t>Nagyon ritka</w:t>
            </w:r>
          </w:p>
        </w:tc>
      </w:tr>
      <w:tr w:rsidR="00A94DDB" w:rsidRPr="00D146F8" w14:paraId="2D0DB50C" w14:textId="77777777" w:rsidTr="00E22101">
        <w:tc>
          <w:tcPr>
            <w:tcW w:w="2250" w:type="dxa"/>
            <w:tcBorders>
              <w:bottom w:val="nil"/>
            </w:tcBorders>
          </w:tcPr>
          <w:p w14:paraId="7402AA08" w14:textId="77777777" w:rsidR="00CB618B" w:rsidRPr="00CB618B" w:rsidRDefault="00A94DDB" w:rsidP="00D146F8">
            <w:pPr>
              <w:keepNext/>
              <w:tabs>
                <w:tab w:val="left" w:pos="567"/>
              </w:tabs>
              <w:spacing w:line="260" w:lineRule="exact"/>
              <w:rPr>
                <w:sz w:val="22"/>
                <w:szCs w:val="22"/>
              </w:rPr>
            </w:pPr>
            <w:r w:rsidRPr="00D146F8">
              <w:rPr>
                <w:sz w:val="22"/>
                <w:szCs w:val="22"/>
                <w:lang w:val="en-IN"/>
              </w:rPr>
              <w:t>Légzőrendszeri, mellkasi és mediastinalis betegségek és tünetek</w:t>
            </w:r>
          </w:p>
          <w:p w14:paraId="2541DFAE" w14:textId="77777777" w:rsidR="00A94DDB" w:rsidRPr="00D146F8" w:rsidRDefault="00A94DDB" w:rsidP="00D146F8">
            <w:pPr>
              <w:keepNext/>
              <w:tabs>
                <w:tab w:val="left" w:pos="567"/>
              </w:tabs>
              <w:spacing w:line="260" w:lineRule="exact"/>
              <w:rPr>
                <w:sz w:val="22"/>
                <w:szCs w:val="22"/>
              </w:rPr>
            </w:pPr>
          </w:p>
        </w:tc>
        <w:tc>
          <w:tcPr>
            <w:tcW w:w="4050" w:type="dxa"/>
            <w:tcBorders>
              <w:bottom w:val="nil"/>
            </w:tcBorders>
          </w:tcPr>
          <w:p w14:paraId="6B2EE9E7" w14:textId="77777777" w:rsidR="00A94DDB" w:rsidRPr="00D146F8" w:rsidRDefault="00F540B2" w:rsidP="00D146F8">
            <w:pPr>
              <w:spacing w:line="260" w:lineRule="exact"/>
              <w:rPr>
                <w:sz w:val="22"/>
                <w:szCs w:val="22"/>
              </w:rPr>
            </w:pPr>
            <w:r w:rsidRPr="00D146F8">
              <w:rPr>
                <w:sz w:val="22"/>
                <w:szCs w:val="22"/>
              </w:rPr>
              <w:t>o</w:t>
            </w:r>
            <w:r w:rsidR="00A94DDB" w:rsidRPr="00D146F8">
              <w:rPr>
                <w:sz w:val="22"/>
                <w:szCs w:val="22"/>
              </w:rPr>
              <w:t>ropharyngeal</w:t>
            </w:r>
            <w:r w:rsidR="00E9179C" w:rsidRPr="00D146F8">
              <w:rPr>
                <w:sz w:val="22"/>
                <w:szCs w:val="22"/>
              </w:rPr>
              <w:t>is irritáció</w:t>
            </w:r>
            <w:r w:rsidR="00E9179C" w:rsidRPr="00D146F8">
              <w:rPr>
                <w:sz w:val="22"/>
                <w:szCs w:val="22"/>
              </w:rPr>
              <w:br/>
            </w:r>
            <w:r w:rsidR="00E9179C" w:rsidRPr="00D146F8">
              <w:rPr>
                <w:sz w:val="22"/>
                <w:szCs w:val="22"/>
              </w:rPr>
              <w:br/>
            </w:r>
            <w:r w:rsidRPr="00D146F8">
              <w:rPr>
                <w:sz w:val="22"/>
                <w:szCs w:val="22"/>
              </w:rPr>
              <w:t>p</w:t>
            </w:r>
            <w:r w:rsidR="00E9179C" w:rsidRPr="00D146F8">
              <w:rPr>
                <w:sz w:val="22"/>
                <w:szCs w:val="22"/>
              </w:rPr>
              <w:t>aradox</w:t>
            </w:r>
            <w:r w:rsidR="00A94DDB" w:rsidRPr="00D146F8">
              <w:rPr>
                <w:sz w:val="22"/>
                <w:szCs w:val="22"/>
              </w:rPr>
              <w:t xml:space="preserve"> bronchospasm</w:t>
            </w:r>
            <w:r w:rsidR="00E9179C" w:rsidRPr="00D146F8">
              <w:rPr>
                <w:sz w:val="22"/>
                <w:szCs w:val="22"/>
              </w:rPr>
              <w:t>us</w:t>
            </w:r>
            <w:r w:rsidR="00A94DDB" w:rsidRPr="00D146F8">
              <w:rPr>
                <w:sz w:val="22"/>
                <w:szCs w:val="22"/>
              </w:rPr>
              <w:t xml:space="preserve"> (</w:t>
            </w:r>
            <w:r w:rsidR="00E9179C" w:rsidRPr="00D146F8">
              <w:rPr>
                <w:sz w:val="22"/>
                <w:szCs w:val="22"/>
              </w:rPr>
              <w:t>lásd</w:t>
            </w:r>
            <w:r w:rsidR="00A94DDB" w:rsidRPr="00D146F8">
              <w:rPr>
                <w:sz w:val="22"/>
                <w:szCs w:val="22"/>
              </w:rPr>
              <w:t xml:space="preserve"> 4.4</w:t>
            </w:r>
            <w:r w:rsidR="00476CF1" w:rsidRPr="00D146F8">
              <w:rPr>
                <w:sz w:val="22"/>
                <w:szCs w:val="22"/>
              </w:rPr>
              <w:t> </w:t>
            </w:r>
            <w:r w:rsidR="00E9179C" w:rsidRPr="00D146F8">
              <w:rPr>
                <w:sz w:val="22"/>
                <w:szCs w:val="22"/>
              </w:rPr>
              <w:t>pont</w:t>
            </w:r>
            <w:r w:rsidR="00A94DDB" w:rsidRPr="00D146F8">
              <w:rPr>
                <w:sz w:val="22"/>
                <w:szCs w:val="22"/>
              </w:rPr>
              <w:t>)</w:t>
            </w:r>
          </w:p>
        </w:tc>
        <w:tc>
          <w:tcPr>
            <w:tcW w:w="1800" w:type="dxa"/>
            <w:tcBorders>
              <w:bottom w:val="nil"/>
            </w:tcBorders>
          </w:tcPr>
          <w:p w14:paraId="01D03F01" w14:textId="77777777" w:rsidR="00A94DDB" w:rsidRPr="00D146F8" w:rsidRDefault="00E9179C" w:rsidP="00D146F8">
            <w:pPr>
              <w:spacing w:line="260" w:lineRule="exact"/>
              <w:rPr>
                <w:sz w:val="22"/>
                <w:szCs w:val="22"/>
              </w:rPr>
            </w:pPr>
            <w:r w:rsidRPr="00D146F8">
              <w:rPr>
                <w:sz w:val="22"/>
                <w:szCs w:val="22"/>
              </w:rPr>
              <w:t>Nagyon ritka</w:t>
            </w:r>
            <w:r w:rsidR="00A94DDB" w:rsidRPr="00D146F8">
              <w:rPr>
                <w:sz w:val="22"/>
                <w:szCs w:val="22"/>
              </w:rPr>
              <w:br/>
            </w:r>
            <w:r w:rsidR="00A94DDB" w:rsidRPr="00D146F8">
              <w:rPr>
                <w:sz w:val="22"/>
                <w:szCs w:val="22"/>
              </w:rPr>
              <w:br/>
            </w:r>
            <w:r w:rsidRPr="00D146F8">
              <w:rPr>
                <w:sz w:val="22"/>
                <w:szCs w:val="22"/>
              </w:rPr>
              <w:t>Nagyon ritka</w:t>
            </w:r>
            <w:r w:rsidR="00A94DDB" w:rsidRPr="00D146F8">
              <w:rPr>
                <w:sz w:val="22"/>
                <w:szCs w:val="22"/>
              </w:rPr>
              <w:br/>
            </w:r>
          </w:p>
        </w:tc>
      </w:tr>
      <w:tr w:rsidR="00A94DDB" w:rsidRPr="00D146F8" w14:paraId="294F2453" w14:textId="77777777" w:rsidTr="00E22101">
        <w:tc>
          <w:tcPr>
            <w:tcW w:w="2250" w:type="dxa"/>
            <w:tcBorders>
              <w:bottom w:val="single" w:sz="4" w:space="0" w:color="auto"/>
            </w:tcBorders>
          </w:tcPr>
          <w:p w14:paraId="01E7633C" w14:textId="77777777" w:rsidR="00A94DDB" w:rsidRDefault="00A94DDB" w:rsidP="00D146F8">
            <w:pPr>
              <w:spacing w:line="260" w:lineRule="exact"/>
              <w:rPr>
                <w:sz w:val="22"/>
                <w:szCs w:val="22"/>
              </w:rPr>
            </w:pPr>
            <w:r w:rsidRPr="00D146F8">
              <w:rPr>
                <w:sz w:val="22"/>
                <w:szCs w:val="22"/>
              </w:rPr>
              <w:t>Emésztőrendszeri betegségek és tünetek</w:t>
            </w:r>
          </w:p>
          <w:p w14:paraId="24D69F0F" w14:textId="77777777" w:rsidR="00CB618B" w:rsidRPr="00D146F8" w:rsidRDefault="00CB618B" w:rsidP="00D146F8">
            <w:pPr>
              <w:spacing w:line="260" w:lineRule="exact"/>
              <w:rPr>
                <w:sz w:val="22"/>
                <w:szCs w:val="22"/>
              </w:rPr>
            </w:pPr>
          </w:p>
        </w:tc>
        <w:tc>
          <w:tcPr>
            <w:tcW w:w="4050" w:type="dxa"/>
            <w:tcBorders>
              <w:bottom w:val="single" w:sz="4" w:space="0" w:color="auto"/>
            </w:tcBorders>
          </w:tcPr>
          <w:p w14:paraId="58A0C703" w14:textId="77777777" w:rsidR="00A94DDB" w:rsidRPr="00D146F8" w:rsidRDefault="00F540B2" w:rsidP="00D146F8">
            <w:pPr>
              <w:spacing w:line="260" w:lineRule="exact"/>
              <w:rPr>
                <w:sz w:val="22"/>
                <w:szCs w:val="22"/>
              </w:rPr>
            </w:pPr>
            <w:r w:rsidRPr="00D146F8">
              <w:rPr>
                <w:sz w:val="22"/>
                <w:szCs w:val="22"/>
              </w:rPr>
              <w:t>n</w:t>
            </w:r>
            <w:r w:rsidR="00A94DDB" w:rsidRPr="00D146F8">
              <w:rPr>
                <w:sz w:val="22"/>
                <w:szCs w:val="22"/>
              </w:rPr>
              <w:t>ausea</w:t>
            </w:r>
          </w:p>
        </w:tc>
        <w:tc>
          <w:tcPr>
            <w:tcW w:w="1800" w:type="dxa"/>
            <w:tcBorders>
              <w:bottom w:val="single" w:sz="4" w:space="0" w:color="auto"/>
            </w:tcBorders>
          </w:tcPr>
          <w:p w14:paraId="2AFF904A" w14:textId="77777777" w:rsidR="00A94DDB" w:rsidRPr="00D146F8" w:rsidRDefault="00E9179C" w:rsidP="00D146F8">
            <w:pPr>
              <w:spacing w:line="260" w:lineRule="exact"/>
              <w:rPr>
                <w:sz w:val="22"/>
                <w:szCs w:val="22"/>
              </w:rPr>
            </w:pPr>
            <w:r w:rsidRPr="00D146F8">
              <w:rPr>
                <w:sz w:val="22"/>
                <w:szCs w:val="22"/>
              </w:rPr>
              <w:t>Nagyon ritka</w:t>
            </w:r>
          </w:p>
        </w:tc>
      </w:tr>
      <w:tr w:rsidR="00A94DDB" w:rsidRPr="00D146F8" w14:paraId="169E8E9B" w14:textId="77777777" w:rsidTr="00E22101">
        <w:tc>
          <w:tcPr>
            <w:tcW w:w="2250" w:type="dxa"/>
          </w:tcPr>
          <w:p w14:paraId="5C315BE4" w14:textId="77777777" w:rsidR="00A94DDB" w:rsidRPr="00D146F8" w:rsidRDefault="00A94DDB" w:rsidP="00D146F8">
            <w:pPr>
              <w:tabs>
                <w:tab w:val="left" w:pos="567"/>
              </w:tabs>
              <w:spacing w:line="260" w:lineRule="exact"/>
              <w:rPr>
                <w:sz w:val="22"/>
                <w:szCs w:val="22"/>
              </w:rPr>
            </w:pPr>
            <w:r w:rsidRPr="00D146F8">
              <w:rPr>
                <w:sz w:val="22"/>
                <w:szCs w:val="22"/>
              </w:rPr>
              <w:t>A csont- és izomrendszer, valamint a kötőszövet betegségei és tünetei</w:t>
            </w:r>
          </w:p>
          <w:p w14:paraId="6C9F2E90" w14:textId="77777777" w:rsidR="00A94DDB" w:rsidRPr="00D146F8" w:rsidRDefault="00A94DDB" w:rsidP="00D146F8">
            <w:pPr>
              <w:spacing w:line="260" w:lineRule="exact"/>
              <w:rPr>
                <w:sz w:val="22"/>
                <w:szCs w:val="22"/>
              </w:rPr>
            </w:pPr>
          </w:p>
        </w:tc>
        <w:tc>
          <w:tcPr>
            <w:tcW w:w="4050" w:type="dxa"/>
          </w:tcPr>
          <w:p w14:paraId="31CA4A5E" w14:textId="77777777" w:rsidR="00A94DDB" w:rsidRPr="00D146F8" w:rsidRDefault="00F540B2" w:rsidP="00D146F8">
            <w:pPr>
              <w:spacing w:line="260" w:lineRule="exact"/>
              <w:rPr>
                <w:sz w:val="22"/>
                <w:szCs w:val="22"/>
              </w:rPr>
            </w:pPr>
            <w:r w:rsidRPr="00D146F8">
              <w:rPr>
                <w:sz w:val="22"/>
                <w:szCs w:val="22"/>
              </w:rPr>
              <w:t>i</w:t>
            </w:r>
            <w:r w:rsidR="00E9179C" w:rsidRPr="00D146F8">
              <w:rPr>
                <w:sz w:val="22"/>
                <w:szCs w:val="22"/>
              </w:rPr>
              <w:t>zomgörcsök</w:t>
            </w:r>
            <w:r w:rsidR="00A94DDB" w:rsidRPr="00D146F8">
              <w:rPr>
                <w:sz w:val="22"/>
                <w:szCs w:val="22"/>
              </w:rPr>
              <w:br/>
            </w:r>
            <w:r w:rsidR="00A94DDB" w:rsidRPr="00D146F8">
              <w:rPr>
                <w:sz w:val="22"/>
                <w:szCs w:val="22"/>
              </w:rPr>
              <w:br/>
            </w:r>
            <w:r w:rsidRPr="00D146F8">
              <w:rPr>
                <w:sz w:val="22"/>
                <w:szCs w:val="22"/>
              </w:rPr>
              <w:t>a</w:t>
            </w:r>
            <w:r w:rsidR="00A94DDB" w:rsidRPr="00D146F8">
              <w:rPr>
                <w:sz w:val="22"/>
                <w:szCs w:val="22"/>
              </w:rPr>
              <w:t>rthralgia</w:t>
            </w:r>
            <w:r w:rsidR="00A94DDB" w:rsidRPr="00D146F8">
              <w:rPr>
                <w:sz w:val="22"/>
                <w:szCs w:val="22"/>
              </w:rPr>
              <w:br/>
            </w:r>
          </w:p>
        </w:tc>
        <w:tc>
          <w:tcPr>
            <w:tcW w:w="1800" w:type="dxa"/>
          </w:tcPr>
          <w:p w14:paraId="3893BBF6" w14:textId="77777777" w:rsidR="00A94DDB" w:rsidRPr="00D146F8" w:rsidRDefault="00E9179C" w:rsidP="00D146F8">
            <w:pPr>
              <w:spacing w:line="260" w:lineRule="exact"/>
              <w:rPr>
                <w:sz w:val="22"/>
                <w:szCs w:val="22"/>
              </w:rPr>
            </w:pPr>
            <w:r w:rsidRPr="00D146F8">
              <w:rPr>
                <w:sz w:val="22"/>
                <w:szCs w:val="22"/>
              </w:rPr>
              <w:t>Gyakori</w:t>
            </w:r>
            <w:r w:rsidR="00A94DDB" w:rsidRPr="00D146F8">
              <w:rPr>
                <w:sz w:val="22"/>
                <w:szCs w:val="22"/>
              </w:rPr>
              <w:br/>
            </w:r>
            <w:r w:rsidR="00A94DDB" w:rsidRPr="00D146F8">
              <w:rPr>
                <w:sz w:val="22"/>
                <w:szCs w:val="22"/>
              </w:rPr>
              <w:br/>
            </w:r>
            <w:r w:rsidRPr="00D146F8">
              <w:rPr>
                <w:sz w:val="22"/>
                <w:szCs w:val="22"/>
              </w:rPr>
              <w:t>Nagyon ritka</w:t>
            </w:r>
            <w:r w:rsidR="00A94DDB" w:rsidRPr="00D146F8">
              <w:rPr>
                <w:sz w:val="22"/>
                <w:szCs w:val="22"/>
              </w:rPr>
              <w:br/>
            </w:r>
          </w:p>
        </w:tc>
      </w:tr>
      <w:tr w:rsidR="00A94DDB" w:rsidRPr="00D146F8" w14:paraId="277C6C8B" w14:textId="77777777" w:rsidTr="00E22101">
        <w:tc>
          <w:tcPr>
            <w:tcW w:w="2250" w:type="dxa"/>
            <w:tcBorders>
              <w:bottom w:val="single" w:sz="4" w:space="0" w:color="auto"/>
            </w:tcBorders>
          </w:tcPr>
          <w:p w14:paraId="5BD199A9" w14:textId="77777777" w:rsidR="00A94DDB" w:rsidRDefault="00A94DDB" w:rsidP="00D146F8">
            <w:pPr>
              <w:spacing w:line="260" w:lineRule="exact"/>
              <w:rPr>
                <w:sz w:val="22"/>
                <w:szCs w:val="22"/>
              </w:rPr>
            </w:pPr>
            <w:r w:rsidRPr="00D146F8">
              <w:rPr>
                <w:sz w:val="22"/>
                <w:szCs w:val="22"/>
              </w:rPr>
              <w:t>Általános tünetek, az alkalmazás helyén fellépő reakciók</w:t>
            </w:r>
          </w:p>
          <w:p w14:paraId="1300E1EE" w14:textId="77777777" w:rsidR="00CB618B" w:rsidRPr="00D146F8" w:rsidRDefault="00CB618B" w:rsidP="00D146F8">
            <w:pPr>
              <w:spacing w:line="260" w:lineRule="exact"/>
              <w:rPr>
                <w:sz w:val="22"/>
                <w:szCs w:val="22"/>
              </w:rPr>
            </w:pPr>
          </w:p>
        </w:tc>
        <w:tc>
          <w:tcPr>
            <w:tcW w:w="4050" w:type="dxa"/>
            <w:tcBorders>
              <w:bottom w:val="single" w:sz="4" w:space="0" w:color="auto"/>
            </w:tcBorders>
          </w:tcPr>
          <w:p w14:paraId="23E832C4" w14:textId="77777777" w:rsidR="00A94DDB" w:rsidRPr="00D146F8" w:rsidRDefault="00F540B2" w:rsidP="00D146F8">
            <w:pPr>
              <w:spacing w:line="260" w:lineRule="exact"/>
              <w:rPr>
                <w:sz w:val="22"/>
                <w:szCs w:val="22"/>
              </w:rPr>
            </w:pPr>
            <w:r w:rsidRPr="00D146F8">
              <w:rPr>
                <w:sz w:val="22"/>
                <w:szCs w:val="22"/>
              </w:rPr>
              <w:t>a</w:t>
            </w:r>
            <w:r w:rsidR="00E9179C" w:rsidRPr="00D146F8">
              <w:rPr>
                <w:sz w:val="22"/>
                <w:szCs w:val="22"/>
              </w:rPr>
              <w:t>specifikus mellkasi fájdalom</w:t>
            </w:r>
          </w:p>
        </w:tc>
        <w:tc>
          <w:tcPr>
            <w:tcW w:w="1800" w:type="dxa"/>
            <w:tcBorders>
              <w:bottom w:val="single" w:sz="4" w:space="0" w:color="auto"/>
            </w:tcBorders>
          </w:tcPr>
          <w:p w14:paraId="1DF051BC" w14:textId="77777777" w:rsidR="00A94DDB" w:rsidRPr="00D146F8" w:rsidRDefault="00E9179C" w:rsidP="00D146F8">
            <w:pPr>
              <w:spacing w:line="260" w:lineRule="exact"/>
              <w:rPr>
                <w:sz w:val="22"/>
                <w:szCs w:val="22"/>
              </w:rPr>
            </w:pPr>
            <w:r w:rsidRPr="00D146F8">
              <w:rPr>
                <w:sz w:val="22"/>
                <w:szCs w:val="22"/>
              </w:rPr>
              <w:t>Nagyon ritka</w:t>
            </w:r>
          </w:p>
        </w:tc>
      </w:tr>
    </w:tbl>
    <w:p w14:paraId="6B5CE2C4" w14:textId="77777777" w:rsidR="004D7E72" w:rsidRPr="00D146F8" w:rsidRDefault="004D7E72" w:rsidP="00D146F8">
      <w:pPr>
        <w:tabs>
          <w:tab w:val="left" w:pos="567"/>
        </w:tabs>
        <w:spacing w:line="260" w:lineRule="exact"/>
        <w:rPr>
          <w:sz w:val="22"/>
          <w:szCs w:val="22"/>
        </w:rPr>
      </w:pPr>
    </w:p>
    <w:p w14:paraId="657463F9" w14:textId="77777777" w:rsidR="00E9179C" w:rsidRPr="00D146F8" w:rsidRDefault="00E9179C" w:rsidP="00D146F8">
      <w:pPr>
        <w:pStyle w:val="WW-Szvegtrzs2"/>
        <w:tabs>
          <w:tab w:val="left" w:pos="567"/>
        </w:tabs>
        <w:spacing w:line="260" w:lineRule="exact"/>
        <w:rPr>
          <w:sz w:val="22"/>
          <w:szCs w:val="22"/>
        </w:rPr>
      </w:pPr>
      <w:r w:rsidRPr="00D146F8">
        <w:rPr>
          <w:sz w:val="22"/>
          <w:szCs w:val="22"/>
        </w:rPr>
        <w:t>A béta</w:t>
      </w:r>
      <w:r w:rsidRPr="00D146F8">
        <w:rPr>
          <w:sz w:val="22"/>
          <w:szCs w:val="22"/>
          <w:vertAlign w:val="subscript"/>
        </w:rPr>
        <w:t>2</w:t>
      </w:r>
      <w:r w:rsidR="004D7E72" w:rsidRPr="00D146F8">
        <w:rPr>
          <w:sz w:val="22"/>
          <w:szCs w:val="22"/>
        </w:rPr>
        <w:noBreakHyphen/>
      </w:r>
      <w:r w:rsidRPr="00D146F8">
        <w:rPr>
          <w:sz w:val="22"/>
          <w:szCs w:val="22"/>
        </w:rPr>
        <w:t>agonista gyógyszerek farmakológiai mellékhatás</w:t>
      </w:r>
      <w:r w:rsidR="00476CF1" w:rsidRPr="00D146F8">
        <w:rPr>
          <w:sz w:val="22"/>
          <w:szCs w:val="22"/>
        </w:rPr>
        <w:t>ai,</w:t>
      </w:r>
      <w:r w:rsidRPr="00D146F8">
        <w:rPr>
          <w:sz w:val="22"/>
          <w:szCs w:val="22"/>
        </w:rPr>
        <w:t xml:space="preserve"> mint </w:t>
      </w:r>
      <w:r w:rsidR="00476CF1" w:rsidRPr="00D146F8">
        <w:rPr>
          <w:sz w:val="22"/>
          <w:szCs w:val="22"/>
        </w:rPr>
        <w:t xml:space="preserve">a </w:t>
      </w:r>
      <w:r w:rsidRPr="00D146F8">
        <w:rPr>
          <w:sz w:val="22"/>
          <w:szCs w:val="22"/>
        </w:rPr>
        <w:t>tremor</w:t>
      </w:r>
      <w:r w:rsidR="00E50AC3" w:rsidRPr="00D146F8">
        <w:rPr>
          <w:sz w:val="22"/>
          <w:szCs w:val="22"/>
        </w:rPr>
        <w:t>,</w:t>
      </w:r>
      <w:r w:rsidRPr="00D146F8">
        <w:rPr>
          <w:sz w:val="22"/>
          <w:szCs w:val="22"/>
        </w:rPr>
        <w:t xml:space="preserve"> fe</w:t>
      </w:r>
      <w:r w:rsidR="00E50AC3" w:rsidRPr="00D146F8">
        <w:rPr>
          <w:sz w:val="22"/>
          <w:szCs w:val="22"/>
        </w:rPr>
        <w:t xml:space="preserve">jfájás és </w:t>
      </w:r>
      <w:r w:rsidR="001626E9" w:rsidRPr="00D146F8">
        <w:rPr>
          <w:sz w:val="22"/>
          <w:szCs w:val="22"/>
        </w:rPr>
        <w:t xml:space="preserve">palpitatio </w:t>
      </w:r>
      <w:r w:rsidR="00292D31" w:rsidRPr="00D146F8">
        <w:rPr>
          <w:sz w:val="22"/>
          <w:szCs w:val="22"/>
        </w:rPr>
        <w:t>észlelhetőek</w:t>
      </w:r>
      <w:r w:rsidRPr="00D146F8">
        <w:rPr>
          <w:sz w:val="22"/>
          <w:szCs w:val="22"/>
        </w:rPr>
        <w:t xml:space="preserve">, de többnyire átmenetiek és </w:t>
      </w:r>
      <w:r w:rsidR="00E50AC3" w:rsidRPr="00D146F8">
        <w:rPr>
          <w:sz w:val="22"/>
          <w:szCs w:val="22"/>
        </w:rPr>
        <w:t>a rendszeres terápia során álta</w:t>
      </w:r>
      <w:r w:rsidRPr="00D146F8">
        <w:rPr>
          <w:sz w:val="22"/>
          <w:szCs w:val="22"/>
        </w:rPr>
        <w:t xml:space="preserve">lában csökkennek. A </w:t>
      </w:r>
      <w:r w:rsidR="00E50AC3" w:rsidRPr="00D146F8">
        <w:rPr>
          <w:sz w:val="22"/>
          <w:szCs w:val="22"/>
        </w:rPr>
        <w:t>tremor és tachycardia</w:t>
      </w:r>
      <w:r w:rsidRPr="00D146F8">
        <w:rPr>
          <w:sz w:val="22"/>
          <w:szCs w:val="22"/>
        </w:rPr>
        <w:t xml:space="preserve"> gyakrabban jelentkezik a naponta kétszer 50</w:t>
      </w:r>
      <w:r w:rsidR="004D7E72" w:rsidRPr="00D146F8">
        <w:rPr>
          <w:sz w:val="22"/>
          <w:szCs w:val="22"/>
        </w:rPr>
        <w:t> </w:t>
      </w:r>
      <w:r w:rsidRPr="00D146F8">
        <w:rPr>
          <w:sz w:val="22"/>
          <w:szCs w:val="22"/>
        </w:rPr>
        <w:t xml:space="preserve">mikrogrammot meghaladó adagok esetén. </w:t>
      </w:r>
    </w:p>
    <w:p w14:paraId="3D2C4184" w14:textId="77777777" w:rsidR="00E9179C" w:rsidRPr="00D146F8" w:rsidRDefault="00E9179C" w:rsidP="00D146F8">
      <w:pPr>
        <w:tabs>
          <w:tab w:val="left" w:pos="567"/>
        </w:tabs>
        <w:spacing w:line="260" w:lineRule="exact"/>
        <w:rPr>
          <w:sz w:val="22"/>
          <w:szCs w:val="22"/>
        </w:rPr>
      </w:pPr>
    </w:p>
    <w:p w14:paraId="65DA3AAB" w14:textId="77777777" w:rsidR="00E9179C" w:rsidRPr="00D146F8" w:rsidRDefault="00E9179C" w:rsidP="00D146F8">
      <w:pPr>
        <w:spacing w:line="260" w:lineRule="exact"/>
        <w:rPr>
          <w:sz w:val="22"/>
          <w:szCs w:val="22"/>
          <w:u w:val="single"/>
        </w:rPr>
      </w:pPr>
      <w:r w:rsidRPr="00D146F8">
        <w:rPr>
          <w:sz w:val="22"/>
          <w:szCs w:val="22"/>
          <w:u w:val="single"/>
        </w:rPr>
        <w:t>Feltételezett mellékhatások bejelentése</w:t>
      </w:r>
    </w:p>
    <w:p w14:paraId="0009AA89" w14:textId="77777777" w:rsidR="00E9179C" w:rsidRPr="00D146F8" w:rsidRDefault="00E9179C" w:rsidP="00D146F8">
      <w:pPr>
        <w:spacing w:line="260" w:lineRule="exact"/>
        <w:rPr>
          <w:sz w:val="22"/>
          <w:szCs w:val="22"/>
        </w:rPr>
      </w:pPr>
      <w:r w:rsidRPr="00D146F8">
        <w:rPr>
          <w:sz w:val="22"/>
          <w:szCs w:val="22"/>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0" w:history="1">
        <w:r w:rsidRPr="00D146F8">
          <w:rPr>
            <w:rStyle w:val="Hiperhivatkozs"/>
            <w:sz w:val="22"/>
            <w:szCs w:val="22"/>
            <w:highlight w:val="lightGray"/>
          </w:rPr>
          <w:t>V. függelékben</w:t>
        </w:r>
      </w:hyperlink>
      <w:r w:rsidRPr="00D146F8">
        <w:rPr>
          <w:sz w:val="22"/>
          <w:szCs w:val="22"/>
          <w:highlight w:val="lightGray"/>
        </w:rPr>
        <w:t xml:space="preserve"> található elérhetőségek valamelyikén keresztül</w:t>
      </w:r>
      <w:r w:rsidRPr="00D146F8">
        <w:rPr>
          <w:sz w:val="22"/>
          <w:szCs w:val="22"/>
        </w:rPr>
        <w:t>.</w:t>
      </w:r>
    </w:p>
    <w:p w14:paraId="0DDFF947" w14:textId="77777777" w:rsidR="00316053" w:rsidRPr="00D146F8" w:rsidRDefault="00316053" w:rsidP="00D146F8">
      <w:pPr>
        <w:tabs>
          <w:tab w:val="left" w:pos="567"/>
        </w:tabs>
        <w:spacing w:line="260" w:lineRule="exact"/>
        <w:rPr>
          <w:sz w:val="22"/>
          <w:szCs w:val="22"/>
        </w:rPr>
      </w:pPr>
    </w:p>
    <w:p w14:paraId="646AD26A" w14:textId="77777777" w:rsidR="00E860FD" w:rsidRPr="00D146F8" w:rsidRDefault="00E860FD" w:rsidP="00D146F8">
      <w:pPr>
        <w:keepNext/>
        <w:tabs>
          <w:tab w:val="left" w:pos="567"/>
        </w:tabs>
        <w:spacing w:line="260" w:lineRule="exact"/>
        <w:rPr>
          <w:b/>
          <w:sz w:val="22"/>
          <w:szCs w:val="22"/>
        </w:rPr>
      </w:pPr>
      <w:r w:rsidRPr="00D146F8">
        <w:rPr>
          <w:b/>
          <w:sz w:val="22"/>
          <w:szCs w:val="22"/>
        </w:rPr>
        <w:t>4.9</w:t>
      </w:r>
      <w:r w:rsidRPr="00D146F8">
        <w:rPr>
          <w:b/>
          <w:sz w:val="22"/>
          <w:szCs w:val="22"/>
        </w:rPr>
        <w:tab/>
        <w:t>Túladagolás</w:t>
      </w:r>
    </w:p>
    <w:p w14:paraId="711707C9" w14:textId="77777777" w:rsidR="00E860FD" w:rsidRPr="00D146F8" w:rsidRDefault="00E860FD" w:rsidP="00D146F8">
      <w:pPr>
        <w:keepNext/>
        <w:tabs>
          <w:tab w:val="left" w:pos="567"/>
        </w:tabs>
        <w:spacing w:line="260" w:lineRule="exact"/>
        <w:rPr>
          <w:sz w:val="22"/>
          <w:szCs w:val="22"/>
        </w:rPr>
      </w:pPr>
    </w:p>
    <w:p w14:paraId="1B92AB80" w14:textId="77777777" w:rsidR="00E9179C" w:rsidRPr="00D146F8" w:rsidRDefault="00E9179C" w:rsidP="00D146F8">
      <w:pPr>
        <w:keepNext/>
        <w:tabs>
          <w:tab w:val="left" w:pos="567"/>
        </w:tabs>
        <w:spacing w:line="260" w:lineRule="exact"/>
        <w:rPr>
          <w:sz w:val="22"/>
          <w:szCs w:val="22"/>
          <w:u w:val="single"/>
        </w:rPr>
      </w:pPr>
      <w:r w:rsidRPr="00D146F8">
        <w:rPr>
          <w:sz w:val="22"/>
          <w:szCs w:val="22"/>
          <w:u w:val="single"/>
        </w:rPr>
        <w:t>Tünetek és jelek</w:t>
      </w:r>
    </w:p>
    <w:p w14:paraId="64C9FC2E" w14:textId="77777777" w:rsidR="00E9179C" w:rsidRPr="00D146F8" w:rsidRDefault="00E9179C" w:rsidP="00D146F8">
      <w:pPr>
        <w:keepNext/>
        <w:tabs>
          <w:tab w:val="left" w:pos="567"/>
        </w:tabs>
        <w:spacing w:line="260" w:lineRule="exact"/>
        <w:rPr>
          <w:sz w:val="22"/>
          <w:szCs w:val="22"/>
        </w:rPr>
      </w:pPr>
      <w:r w:rsidRPr="00D146F8">
        <w:rPr>
          <w:sz w:val="22"/>
          <w:szCs w:val="22"/>
        </w:rPr>
        <w:t>A szalmeterol túladagolás tünetei azonosak a túlzott béta</w:t>
      </w:r>
      <w:r w:rsidRPr="00D146F8">
        <w:rPr>
          <w:sz w:val="22"/>
          <w:szCs w:val="22"/>
          <w:vertAlign w:val="subscript"/>
        </w:rPr>
        <w:t>2</w:t>
      </w:r>
      <w:r w:rsidR="004D7E72" w:rsidRPr="00D146F8">
        <w:rPr>
          <w:sz w:val="22"/>
          <w:szCs w:val="22"/>
          <w:vertAlign w:val="subscript"/>
        </w:rPr>
        <w:noBreakHyphen/>
      </w:r>
      <w:r w:rsidRPr="00D146F8">
        <w:rPr>
          <w:sz w:val="22"/>
          <w:szCs w:val="22"/>
        </w:rPr>
        <w:t xml:space="preserve">agonista stimuláció </w:t>
      </w:r>
      <w:r w:rsidR="007E641D" w:rsidRPr="00D146F8">
        <w:rPr>
          <w:sz w:val="22"/>
          <w:szCs w:val="22"/>
        </w:rPr>
        <w:t>tipikus tüneteivel</w:t>
      </w:r>
      <w:r w:rsidRPr="00D146F8">
        <w:rPr>
          <w:sz w:val="22"/>
          <w:szCs w:val="22"/>
        </w:rPr>
        <w:t>, köztük a szédüléssel, a szisztolés vérnyomás emelkedésével, tremorral, fejfájással, és tachycardiával. Ezen felül hypokalaemia fordulhat elő</w:t>
      </w:r>
      <w:r w:rsidR="008F1E19" w:rsidRPr="00D146F8">
        <w:rPr>
          <w:sz w:val="22"/>
          <w:szCs w:val="22"/>
        </w:rPr>
        <w:t xml:space="preserve">, így a </w:t>
      </w:r>
      <w:r w:rsidR="00F540B2" w:rsidRPr="00D146F8">
        <w:rPr>
          <w:sz w:val="22"/>
          <w:szCs w:val="22"/>
        </w:rPr>
        <w:t>szérum</w:t>
      </w:r>
      <w:r w:rsidR="00F540B2" w:rsidRPr="00D146F8">
        <w:rPr>
          <w:sz w:val="22"/>
          <w:szCs w:val="22"/>
        </w:rPr>
        <w:noBreakHyphen/>
        <w:t xml:space="preserve">káliumszintet </w:t>
      </w:r>
      <w:r w:rsidR="008F1E19" w:rsidRPr="00D146F8">
        <w:rPr>
          <w:sz w:val="22"/>
          <w:szCs w:val="22"/>
        </w:rPr>
        <w:t>is rendszeresen ellenőr</w:t>
      </w:r>
      <w:r w:rsidR="00476CF1" w:rsidRPr="00D146F8">
        <w:rPr>
          <w:sz w:val="22"/>
          <w:szCs w:val="22"/>
        </w:rPr>
        <w:t>i</w:t>
      </w:r>
      <w:r w:rsidR="008F1E19" w:rsidRPr="00D146F8">
        <w:rPr>
          <w:sz w:val="22"/>
          <w:szCs w:val="22"/>
        </w:rPr>
        <w:t>zni kell. A káliumpótlást mérlegelni kell.</w:t>
      </w:r>
      <w:r w:rsidRPr="00D146F8">
        <w:rPr>
          <w:sz w:val="22"/>
          <w:szCs w:val="22"/>
        </w:rPr>
        <w:t xml:space="preserve"> </w:t>
      </w:r>
    </w:p>
    <w:p w14:paraId="33DC50C5" w14:textId="77777777" w:rsidR="00E9179C" w:rsidRPr="00D146F8" w:rsidRDefault="00E9179C" w:rsidP="00D146F8">
      <w:pPr>
        <w:tabs>
          <w:tab w:val="left" w:pos="567"/>
        </w:tabs>
        <w:spacing w:line="260" w:lineRule="exact"/>
        <w:rPr>
          <w:sz w:val="22"/>
          <w:szCs w:val="22"/>
        </w:rPr>
      </w:pPr>
    </w:p>
    <w:p w14:paraId="26136A2A" w14:textId="77777777" w:rsidR="00E9179C" w:rsidRPr="00D146F8" w:rsidRDefault="00E9179C" w:rsidP="00D146F8">
      <w:pPr>
        <w:keepNext/>
        <w:tabs>
          <w:tab w:val="left" w:pos="567"/>
        </w:tabs>
        <w:spacing w:line="260" w:lineRule="exact"/>
        <w:rPr>
          <w:sz w:val="22"/>
          <w:szCs w:val="22"/>
          <w:u w:val="single"/>
        </w:rPr>
      </w:pPr>
      <w:r w:rsidRPr="00D146F8">
        <w:rPr>
          <w:sz w:val="22"/>
          <w:szCs w:val="22"/>
          <w:u w:val="single"/>
        </w:rPr>
        <w:t>Kezelés</w:t>
      </w:r>
    </w:p>
    <w:p w14:paraId="51DC8381" w14:textId="77777777" w:rsidR="00E9179C" w:rsidRPr="00D146F8" w:rsidRDefault="00E9179C" w:rsidP="00D146F8">
      <w:pPr>
        <w:keepNext/>
        <w:tabs>
          <w:tab w:val="left" w:pos="567"/>
        </w:tabs>
        <w:spacing w:line="260" w:lineRule="exact"/>
        <w:rPr>
          <w:sz w:val="22"/>
          <w:szCs w:val="22"/>
        </w:rPr>
      </w:pPr>
      <w:r w:rsidRPr="00D146F8">
        <w:rPr>
          <w:sz w:val="22"/>
          <w:szCs w:val="22"/>
        </w:rPr>
        <w:t>Túladagolás esetén szupportív terápiát kell alkalmazni, szükség esetén a beteg állapotának megfelelő monitorozásával. A további intézkedések a klinikai szükséglettől, vagy, ahol rendelkezésre áll, a nemzeti toxikológiai központ aján</w:t>
      </w:r>
      <w:r w:rsidR="00100698" w:rsidRPr="00D146F8">
        <w:rPr>
          <w:sz w:val="22"/>
          <w:szCs w:val="22"/>
        </w:rPr>
        <w:t>l</w:t>
      </w:r>
      <w:r w:rsidRPr="00D146F8">
        <w:rPr>
          <w:sz w:val="22"/>
          <w:szCs w:val="22"/>
        </w:rPr>
        <w:t>ásaitó</w:t>
      </w:r>
      <w:r w:rsidR="00100698" w:rsidRPr="00D146F8">
        <w:rPr>
          <w:sz w:val="22"/>
          <w:szCs w:val="22"/>
        </w:rPr>
        <w:t>l</w:t>
      </w:r>
      <w:r w:rsidRPr="00D146F8">
        <w:rPr>
          <w:sz w:val="22"/>
          <w:szCs w:val="22"/>
        </w:rPr>
        <w:t xml:space="preserve"> függenek</w:t>
      </w:r>
      <w:r w:rsidR="00476CF1" w:rsidRPr="00D146F8">
        <w:rPr>
          <w:sz w:val="22"/>
          <w:szCs w:val="22"/>
        </w:rPr>
        <w:t>.</w:t>
      </w:r>
    </w:p>
    <w:p w14:paraId="13ADD930" w14:textId="77777777" w:rsidR="00C35CEB" w:rsidRPr="00D146F8" w:rsidRDefault="00C35CEB" w:rsidP="00D146F8">
      <w:pPr>
        <w:tabs>
          <w:tab w:val="left" w:pos="567"/>
        </w:tabs>
        <w:spacing w:line="260" w:lineRule="exact"/>
        <w:rPr>
          <w:sz w:val="22"/>
          <w:szCs w:val="22"/>
        </w:rPr>
      </w:pPr>
    </w:p>
    <w:p w14:paraId="0F71BA71" w14:textId="77777777" w:rsidR="00D14580" w:rsidRPr="00D146F8" w:rsidRDefault="00D14580" w:rsidP="00D146F8">
      <w:pPr>
        <w:tabs>
          <w:tab w:val="left" w:pos="567"/>
        </w:tabs>
        <w:spacing w:line="260" w:lineRule="exact"/>
        <w:rPr>
          <w:sz w:val="22"/>
          <w:szCs w:val="22"/>
        </w:rPr>
      </w:pPr>
    </w:p>
    <w:p w14:paraId="190A36C7" w14:textId="77777777" w:rsidR="00BE7486" w:rsidRPr="00D146F8" w:rsidRDefault="00BE7486" w:rsidP="00D146F8">
      <w:pPr>
        <w:keepNext/>
        <w:tabs>
          <w:tab w:val="left" w:pos="567"/>
        </w:tabs>
        <w:spacing w:line="260" w:lineRule="exact"/>
        <w:ind w:left="567" w:hanging="567"/>
        <w:rPr>
          <w:b/>
          <w:sz w:val="22"/>
          <w:szCs w:val="22"/>
        </w:rPr>
      </w:pPr>
      <w:r w:rsidRPr="00D146F8">
        <w:rPr>
          <w:b/>
          <w:sz w:val="22"/>
          <w:szCs w:val="22"/>
        </w:rPr>
        <w:t>5.</w:t>
      </w:r>
      <w:r w:rsidRPr="00D146F8">
        <w:rPr>
          <w:b/>
          <w:sz w:val="22"/>
          <w:szCs w:val="22"/>
        </w:rPr>
        <w:tab/>
        <w:t>FARMAKOLÓGIAI TULAJDONSÁGOK</w:t>
      </w:r>
    </w:p>
    <w:p w14:paraId="37E42CD6" w14:textId="77777777" w:rsidR="00BE7486" w:rsidRPr="00D146F8" w:rsidRDefault="00BE7486" w:rsidP="00D146F8">
      <w:pPr>
        <w:keepNext/>
        <w:tabs>
          <w:tab w:val="left" w:pos="567"/>
        </w:tabs>
        <w:spacing w:line="260" w:lineRule="exact"/>
        <w:rPr>
          <w:sz w:val="22"/>
          <w:szCs w:val="22"/>
        </w:rPr>
      </w:pPr>
    </w:p>
    <w:p w14:paraId="4798DE97" w14:textId="77777777" w:rsidR="00BE7486" w:rsidRPr="00D146F8" w:rsidRDefault="00BE7486" w:rsidP="00D146F8">
      <w:pPr>
        <w:keepNext/>
        <w:tabs>
          <w:tab w:val="left" w:pos="567"/>
        </w:tabs>
        <w:spacing w:line="260" w:lineRule="exact"/>
        <w:ind w:left="567" w:hanging="567"/>
        <w:rPr>
          <w:b/>
          <w:sz w:val="22"/>
          <w:szCs w:val="22"/>
        </w:rPr>
      </w:pPr>
      <w:r w:rsidRPr="00D146F8">
        <w:rPr>
          <w:b/>
          <w:sz w:val="22"/>
          <w:szCs w:val="22"/>
        </w:rPr>
        <w:t>5.1</w:t>
      </w:r>
      <w:r w:rsidRPr="00D146F8">
        <w:rPr>
          <w:b/>
          <w:sz w:val="22"/>
          <w:szCs w:val="22"/>
        </w:rPr>
        <w:tab/>
        <w:t>Farmakodinámiás tulajdonságok</w:t>
      </w:r>
    </w:p>
    <w:p w14:paraId="4EA02052" w14:textId="77777777" w:rsidR="00BE7486" w:rsidRPr="00D146F8" w:rsidRDefault="00BE7486" w:rsidP="00D146F8">
      <w:pPr>
        <w:keepNext/>
        <w:tabs>
          <w:tab w:val="left" w:pos="567"/>
        </w:tabs>
        <w:spacing w:line="260" w:lineRule="exact"/>
        <w:rPr>
          <w:sz w:val="22"/>
          <w:szCs w:val="22"/>
        </w:rPr>
      </w:pPr>
    </w:p>
    <w:p w14:paraId="7004BEFB" w14:textId="77777777" w:rsidR="00020569" w:rsidRPr="00D146F8" w:rsidRDefault="00020569" w:rsidP="00D146F8">
      <w:pPr>
        <w:spacing w:line="260" w:lineRule="exact"/>
        <w:rPr>
          <w:sz w:val="22"/>
          <w:szCs w:val="22"/>
        </w:rPr>
      </w:pPr>
      <w:r w:rsidRPr="00D146F8">
        <w:rPr>
          <w:sz w:val="22"/>
          <w:szCs w:val="22"/>
        </w:rPr>
        <w:t>Farmakoterápiás csoport: Szelektív béta</w:t>
      </w:r>
      <w:r w:rsidRPr="00D146F8">
        <w:rPr>
          <w:sz w:val="22"/>
          <w:szCs w:val="22"/>
          <w:vertAlign w:val="subscript"/>
        </w:rPr>
        <w:t>2</w:t>
      </w:r>
      <w:r w:rsidR="004D7E72" w:rsidRPr="00D146F8">
        <w:rPr>
          <w:sz w:val="22"/>
          <w:szCs w:val="22"/>
        </w:rPr>
        <w:noBreakHyphen/>
      </w:r>
      <w:r w:rsidRPr="00D146F8">
        <w:rPr>
          <w:sz w:val="22"/>
          <w:szCs w:val="22"/>
        </w:rPr>
        <w:t>adrenerg receptor agonisták</w:t>
      </w:r>
    </w:p>
    <w:p w14:paraId="011F912F" w14:textId="77777777" w:rsidR="00020569" w:rsidRPr="00D146F8" w:rsidRDefault="00020569" w:rsidP="00D146F8">
      <w:pPr>
        <w:tabs>
          <w:tab w:val="left" w:pos="567"/>
        </w:tabs>
        <w:spacing w:line="260" w:lineRule="exact"/>
        <w:rPr>
          <w:sz w:val="22"/>
          <w:szCs w:val="22"/>
        </w:rPr>
      </w:pPr>
      <w:r w:rsidRPr="00D146F8">
        <w:rPr>
          <w:sz w:val="22"/>
          <w:szCs w:val="22"/>
        </w:rPr>
        <w:t>ATC kód: R03</w:t>
      </w:r>
      <w:r w:rsidR="00FE0DD8" w:rsidRPr="00D146F8">
        <w:rPr>
          <w:sz w:val="22"/>
          <w:szCs w:val="22"/>
        </w:rPr>
        <w:t>A</w:t>
      </w:r>
      <w:r w:rsidR="00476CF1" w:rsidRPr="00D146F8">
        <w:rPr>
          <w:sz w:val="22"/>
          <w:szCs w:val="22"/>
        </w:rPr>
        <w:t> </w:t>
      </w:r>
      <w:r w:rsidRPr="00D146F8">
        <w:rPr>
          <w:sz w:val="22"/>
          <w:szCs w:val="22"/>
        </w:rPr>
        <w:t>C</w:t>
      </w:r>
      <w:r w:rsidR="00FE0DD8" w:rsidRPr="00D146F8">
        <w:rPr>
          <w:sz w:val="22"/>
          <w:szCs w:val="22"/>
        </w:rPr>
        <w:t>1</w:t>
      </w:r>
      <w:r w:rsidRPr="00D146F8">
        <w:rPr>
          <w:sz w:val="22"/>
          <w:szCs w:val="22"/>
        </w:rPr>
        <w:t>2</w:t>
      </w:r>
    </w:p>
    <w:p w14:paraId="33115E10" w14:textId="77777777" w:rsidR="001A3D48" w:rsidRPr="00D146F8" w:rsidRDefault="001A3D48" w:rsidP="00D146F8">
      <w:pPr>
        <w:tabs>
          <w:tab w:val="left" w:pos="567"/>
        </w:tabs>
        <w:spacing w:line="260" w:lineRule="exact"/>
        <w:rPr>
          <w:sz w:val="22"/>
          <w:szCs w:val="22"/>
          <w:u w:val="single"/>
        </w:rPr>
      </w:pPr>
    </w:p>
    <w:p w14:paraId="3C52692D" w14:textId="77777777" w:rsidR="00737C18" w:rsidRPr="00D146F8" w:rsidRDefault="00737C18" w:rsidP="00D146F8">
      <w:pPr>
        <w:keepNext/>
        <w:tabs>
          <w:tab w:val="left" w:pos="567"/>
        </w:tabs>
        <w:spacing w:line="260" w:lineRule="exact"/>
        <w:rPr>
          <w:sz w:val="22"/>
          <w:szCs w:val="22"/>
          <w:u w:val="single"/>
        </w:rPr>
      </w:pPr>
      <w:r w:rsidRPr="00D146F8">
        <w:rPr>
          <w:sz w:val="22"/>
          <w:szCs w:val="22"/>
          <w:u w:val="single"/>
        </w:rPr>
        <w:t>Hatásmechanizmus</w:t>
      </w:r>
    </w:p>
    <w:p w14:paraId="4099AEC3" w14:textId="77777777" w:rsidR="001A3D48" w:rsidRPr="00D146F8" w:rsidRDefault="001A3D48" w:rsidP="00D146F8">
      <w:pPr>
        <w:keepNext/>
        <w:tabs>
          <w:tab w:val="left" w:pos="567"/>
        </w:tabs>
        <w:spacing w:line="260" w:lineRule="exact"/>
        <w:rPr>
          <w:sz w:val="22"/>
          <w:szCs w:val="22"/>
        </w:rPr>
      </w:pPr>
      <w:r w:rsidRPr="00D146F8">
        <w:rPr>
          <w:sz w:val="22"/>
          <w:szCs w:val="22"/>
        </w:rPr>
        <w:t>A szalmeterol szelektív, hosszú hatású (12</w:t>
      </w:r>
      <w:r w:rsidR="00476CF1" w:rsidRPr="00D146F8">
        <w:rPr>
          <w:sz w:val="22"/>
          <w:szCs w:val="22"/>
        </w:rPr>
        <w:t> </w:t>
      </w:r>
      <w:r w:rsidRPr="00D146F8">
        <w:rPr>
          <w:sz w:val="22"/>
          <w:szCs w:val="22"/>
        </w:rPr>
        <w:t>óra) béta</w:t>
      </w:r>
      <w:r w:rsidRPr="00D146F8">
        <w:rPr>
          <w:sz w:val="22"/>
          <w:szCs w:val="22"/>
          <w:vertAlign w:val="subscript"/>
        </w:rPr>
        <w:t>2</w:t>
      </w:r>
      <w:r w:rsidR="004D7E72" w:rsidRPr="00D146F8">
        <w:rPr>
          <w:sz w:val="22"/>
          <w:szCs w:val="22"/>
        </w:rPr>
        <w:noBreakHyphen/>
      </w:r>
      <w:r w:rsidRPr="00D146F8">
        <w:rPr>
          <w:sz w:val="22"/>
          <w:szCs w:val="22"/>
        </w:rPr>
        <w:t>adrenoceptor agonista, amelynek hosszú oldallánca a receptor külső feléhez kötődik.</w:t>
      </w:r>
    </w:p>
    <w:p w14:paraId="62D2550A" w14:textId="77777777" w:rsidR="001A3D48" w:rsidRPr="00D146F8" w:rsidRDefault="001A3D48" w:rsidP="00D146F8">
      <w:pPr>
        <w:tabs>
          <w:tab w:val="left" w:pos="567"/>
        </w:tabs>
        <w:spacing w:line="260" w:lineRule="exact"/>
        <w:rPr>
          <w:sz w:val="22"/>
          <w:szCs w:val="22"/>
        </w:rPr>
      </w:pPr>
    </w:p>
    <w:p w14:paraId="3A15578B" w14:textId="77777777" w:rsidR="00737C18" w:rsidRPr="00D146F8" w:rsidRDefault="00737C18" w:rsidP="00D146F8">
      <w:pPr>
        <w:keepNext/>
        <w:tabs>
          <w:tab w:val="left" w:pos="567"/>
        </w:tabs>
        <w:spacing w:line="260" w:lineRule="exact"/>
        <w:rPr>
          <w:sz w:val="22"/>
          <w:szCs w:val="22"/>
          <w:u w:val="single"/>
        </w:rPr>
      </w:pPr>
      <w:r w:rsidRPr="00D146F8">
        <w:rPr>
          <w:sz w:val="22"/>
          <w:szCs w:val="22"/>
          <w:u w:val="single"/>
        </w:rPr>
        <w:t>Farmakodinámiás hatások</w:t>
      </w:r>
    </w:p>
    <w:p w14:paraId="5FCC5373" w14:textId="77777777" w:rsidR="001A3D48" w:rsidRPr="00D146F8" w:rsidRDefault="001A3D48" w:rsidP="00D146F8">
      <w:pPr>
        <w:keepNext/>
        <w:tabs>
          <w:tab w:val="left" w:pos="567"/>
        </w:tabs>
        <w:spacing w:line="260" w:lineRule="exact"/>
        <w:rPr>
          <w:sz w:val="22"/>
          <w:szCs w:val="22"/>
        </w:rPr>
      </w:pPr>
      <w:r w:rsidRPr="00D146F8">
        <w:rPr>
          <w:sz w:val="22"/>
          <w:szCs w:val="22"/>
        </w:rPr>
        <w:t>Ezen farmakológiai tulajdonságai következtében a szalmeterol jobban kivédi a hisztaminnal kiváltott bronchusgörcsöt, és tartósabb, legalább 12</w:t>
      </w:r>
      <w:r w:rsidR="004D7E72" w:rsidRPr="00D146F8">
        <w:rPr>
          <w:sz w:val="22"/>
          <w:szCs w:val="22"/>
        </w:rPr>
        <w:t> </w:t>
      </w:r>
      <w:r w:rsidRPr="00D146F8">
        <w:rPr>
          <w:sz w:val="22"/>
          <w:szCs w:val="22"/>
        </w:rPr>
        <w:t>órán át tartó bronchodilat</w:t>
      </w:r>
      <w:r w:rsidR="007E641D" w:rsidRPr="00D146F8">
        <w:rPr>
          <w:sz w:val="22"/>
          <w:szCs w:val="22"/>
        </w:rPr>
        <w:t>at</w:t>
      </w:r>
      <w:r w:rsidRPr="00D146F8">
        <w:rPr>
          <w:sz w:val="22"/>
          <w:szCs w:val="22"/>
        </w:rPr>
        <w:t xml:space="preserve">iót biztosít, mint az ajánlott adagolásban alkalmazott hagyományos, rövid hatású </w:t>
      </w:r>
      <w:r w:rsidR="00224FAA" w:rsidRPr="00D146F8">
        <w:rPr>
          <w:sz w:val="22"/>
          <w:szCs w:val="22"/>
        </w:rPr>
        <w:t>béta</w:t>
      </w:r>
      <w:r w:rsidR="00224FAA" w:rsidRPr="00D146F8">
        <w:rPr>
          <w:sz w:val="22"/>
          <w:szCs w:val="22"/>
          <w:vertAlign w:val="subscript"/>
        </w:rPr>
        <w:t>2</w:t>
      </w:r>
      <w:r w:rsidR="004D7E72" w:rsidRPr="00D146F8">
        <w:rPr>
          <w:sz w:val="22"/>
          <w:szCs w:val="22"/>
        </w:rPr>
        <w:noBreakHyphen/>
      </w:r>
      <w:r w:rsidRPr="00D146F8">
        <w:rPr>
          <w:sz w:val="22"/>
          <w:szCs w:val="22"/>
        </w:rPr>
        <w:t>agonisták. Emberben a szalmeterol gátolja a belélegzett allergén által kiváltott rövid- és hosszútávú hatásokat; ez utóbbiakat akár egyetlen adag bevételét követő 30</w:t>
      </w:r>
      <w:r w:rsidR="004D7E72" w:rsidRPr="00D146F8">
        <w:rPr>
          <w:sz w:val="22"/>
          <w:szCs w:val="22"/>
        </w:rPr>
        <w:t> </w:t>
      </w:r>
      <w:r w:rsidRPr="00D146F8">
        <w:rPr>
          <w:sz w:val="22"/>
          <w:szCs w:val="22"/>
        </w:rPr>
        <w:t>órán keresztül is, amikor a bronchodilat</w:t>
      </w:r>
      <w:r w:rsidR="004D7E72" w:rsidRPr="00D146F8">
        <w:rPr>
          <w:sz w:val="22"/>
          <w:szCs w:val="22"/>
        </w:rPr>
        <w:t>at</w:t>
      </w:r>
      <w:r w:rsidRPr="00D146F8">
        <w:rPr>
          <w:sz w:val="22"/>
          <w:szCs w:val="22"/>
        </w:rPr>
        <w:t>iós hatás már nincs is jelen. Már egyszeri szalmeterol adag is csökkenti a bronchialis hyperreaktivitást. A fenti tulajdonságok jelzik, hogy a szalmeterol rendelkezik egy nem</w:t>
      </w:r>
      <w:r w:rsidR="00D146F8" w:rsidRPr="00D146F8">
        <w:rPr>
          <w:sz w:val="22"/>
          <w:szCs w:val="22"/>
        </w:rPr>
        <w:noBreakHyphen/>
      </w:r>
      <w:r w:rsidRPr="00D146F8">
        <w:rPr>
          <w:sz w:val="22"/>
          <w:szCs w:val="22"/>
        </w:rPr>
        <w:t xml:space="preserve">bronchodilatátor aktivitással is, de ennek klinikai jelentősége még nem teljesen </w:t>
      </w:r>
      <w:r w:rsidR="00B873BC" w:rsidRPr="00D146F8">
        <w:rPr>
          <w:sz w:val="22"/>
          <w:szCs w:val="22"/>
        </w:rPr>
        <w:t>egyértelmű</w:t>
      </w:r>
      <w:r w:rsidRPr="00D146F8">
        <w:rPr>
          <w:sz w:val="22"/>
          <w:szCs w:val="22"/>
        </w:rPr>
        <w:t xml:space="preserve">. A hatásmechanizmus különbözik a kortikoszteroidok gyulladásgátló hatásától, amelyek adását tehát sem felfüggeszteni, sem </w:t>
      </w:r>
      <w:r w:rsidR="002050D3" w:rsidRPr="00D146F8">
        <w:rPr>
          <w:sz w:val="22"/>
          <w:szCs w:val="22"/>
        </w:rPr>
        <w:t>csökkenteni</w:t>
      </w:r>
      <w:r w:rsidRPr="00D146F8">
        <w:rPr>
          <w:sz w:val="22"/>
          <w:szCs w:val="22"/>
        </w:rPr>
        <w:t xml:space="preserve"> nem szabad a szalmeterol</w:t>
      </w:r>
      <w:r w:rsidR="00D146F8" w:rsidRPr="00D146F8">
        <w:rPr>
          <w:sz w:val="22"/>
          <w:szCs w:val="22"/>
        </w:rPr>
        <w:noBreakHyphen/>
      </w:r>
      <w:r w:rsidRPr="00D146F8">
        <w:rPr>
          <w:sz w:val="22"/>
          <w:szCs w:val="22"/>
        </w:rPr>
        <w:t>kezelés beindításakor.</w:t>
      </w:r>
    </w:p>
    <w:p w14:paraId="3CAA4875" w14:textId="77777777" w:rsidR="001A3D48" w:rsidRPr="00D146F8" w:rsidRDefault="001A3D48" w:rsidP="00D146F8">
      <w:pPr>
        <w:tabs>
          <w:tab w:val="left" w:pos="567"/>
        </w:tabs>
        <w:spacing w:line="260" w:lineRule="exact"/>
        <w:rPr>
          <w:sz w:val="22"/>
          <w:szCs w:val="22"/>
        </w:rPr>
      </w:pPr>
    </w:p>
    <w:p w14:paraId="6BAA76A2" w14:textId="77777777" w:rsidR="001A3D48" w:rsidRPr="00D146F8" w:rsidRDefault="001A3D48" w:rsidP="00D146F8">
      <w:pPr>
        <w:tabs>
          <w:tab w:val="left" w:pos="567"/>
        </w:tabs>
        <w:spacing w:line="260" w:lineRule="exact"/>
        <w:rPr>
          <w:sz w:val="22"/>
          <w:szCs w:val="22"/>
        </w:rPr>
      </w:pPr>
      <w:r w:rsidRPr="00D146F8">
        <w:rPr>
          <w:sz w:val="22"/>
          <w:szCs w:val="22"/>
        </w:rPr>
        <w:t>A szalmeterolt COPD</w:t>
      </w:r>
      <w:r w:rsidR="004D7E72" w:rsidRPr="00D146F8">
        <w:rPr>
          <w:sz w:val="22"/>
          <w:szCs w:val="22"/>
        </w:rPr>
        <w:noBreakHyphen/>
      </w:r>
      <w:r w:rsidRPr="00D146F8">
        <w:rPr>
          <w:sz w:val="22"/>
          <w:szCs w:val="22"/>
        </w:rPr>
        <w:t>vel járó állapotok kezelésével kapcsolatban is vizsgálták, és bebizonyosodott, hogy javítja mind a tüneteket és a tüdőfunkciót, mind a beteg életminőségét.</w:t>
      </w:r>
    </w:p>
    <w:p w14:paraId="059625A8" w14:textId="77777777" w:rsidR="00D146F8" w:rsidRPr="00D146F8" w:rsidRDefault="00D146F8" w:rsidP="00D146F8">
      <w:pPr>
        <w:tabs>
          <w:tab w:val="left" w:pos="567"/>
        </w:tabs>
        <w:spacing w:line="260" w:lineRule="exact"/>
        <w:rPr>
          <w:sz w:val="22"/>
          <w:szCs w:val="22"/>
          <w:u w:val="single"/>
        </w:rPr>
      </w:pPr>
    </w:p>
    <w:p w14:paraId="6C2F5ACC" w14:textId="77777777" w:rsidR="00F540B2" w:rsidRPr="00D146F8" w:rsidRDefault="00F540B2" w:rsidP="00D146F8">
      <w:pPr>
        <w:tabs>
          <w:tab w:val="left" w:pos="567"/>
        </w:tabs>
        <w:spacing w:line="260" w:lineRule="exact"/>
        <w:rPr>
          <w:b/>
          <w:sz w:val="22"/>
          <w:szCs w:val="22"/>
          <w:u w:val="single"/>
        </w:rPr>
      </w:pPr>
      <w:r w:rsidRPr="00D146F8">
        <w:rPr>
          <w:b/>
          <w:sz w:val="22"/>
          <w:szCs w:val="22"/>
          <w:u w:val="single"/>
        </w:rPr>
        <w:t>Klinikai vizsgálatok asztmában</w:t>
      </w:r>
    </w:p>
    <w:p w14:paraId="6FBB29DC" w14:textId="77777777" w:rsidR="00F540B2" w:rsidRPr="00D146F8" w:rsidRDefault="00F540B2" w:rsidP="00D146F8">
      <w:pPr>
        <w:tabs>
          <w:tab w:val="left" w:pos="567"/>
        </w:tabs>
        <w:spacing w:line="260" w:lineRule="exact"/>
        <w:rPr>
          <w:sz w:val="22"/>
          <w:szCs w:val="22"/>
        </w:rPr>
      </w:pPr>
    </w:p>
    <w:p w14:paraId="7A41D088" w14:textId="77777777" w:rsidR="001A3D48" w:rsidRPr="00D146F8" w:rsidRDefault="001A3D48" w:rsidP="00D146F8">
      <w:pPr>
        <w:tabs>
          <w:tab w:val="left" w:pos="567"/>
        </w:tabs>
        <w:spacing w:line="260" w:lineRule="exact"/>
        <w:rPr>
          <w:b/>
          <w:i/>
          <w:sz w:val="22"/>
          <w:szCs w:val="22"/>
        </w:rPr>
      </w:pPr>
      <w:r w:rsidRPr="00D146F8">
        <w:rPr>
          <w:b/>
          <w:i/>
          <w:sz w:val="22"/>
          <w:szCs w:val="22"/>
        </w:rPr>
        <w:t xml:space="preserve">Szalmeterollal végzett multicentrikus klinikai vizsgálat asztmás betegek bevonásával: Salmeterol Multi-center Asthma Research Trial (SMART) </w:t>
      </w:r>
    </w:p>
    <w:p w14:paraId="49E9FC19" w14:textId="77777777" w:rsidR="001A3D48" w:rsidRPr="00D146F8" w:rsidRDefault="001A3D48" w:rsidP="00D146F8">
      <w:pPr>
        <w:tabs>
          <w:tab w:val="left" w:pos="567"/>
        </w:tabs>
        <w:spacing w:line="260" w:lineRule="exact"/>
        <w:rPr>
          <w:sz w:val="22"/>
          <w:szCs w:val="22"/>
        </w:rPr>
      </w:pPr>
    </w:p>
    <w:p w14:paraId="30792D50" w14:textId="77777777" w:rsidR="001A3D48" w:rsidRPr="00D146F8" w:rsidRDefault="001A3D48" w:rsidP="00D146F8">
      <w:pPr>
        <w:tabs>
          <w:tab w:val="left" w:pos="567"/>
        </w:tabs>
        <w:spacing w:line="260" w:lineRule="exact"/>
        <w:rPr>
          <w:sz w:val="22"/>
          <w:szCs w:val="22"/>
        </w:rPr>
      </w:pPr>
      <w:r w:rsidRPr="00D146F8">
        <w:rPr>
          <w:sz w:val="22"/>
          <w:szCs w:val="22"/>
        </w:rPr>
        <w:t>A SMART egy, az USA-ban végzett, 28</w:t>
      </w:r>
      <w:r w:rsidR="004D7E72" w:rsidRPr="00D146F8">
        <w:rPr>
          <w:sz w:val="22"/>
          <w:szCs w:val="22"/>
        </w:rPr>
        <w:t> </w:t>
      </w:r>
      <w:r w:rsidRPr="00D146F8">
        <w:rPr>
          <w:sz w:val="22"/>
          <w:szCs w:val="22"/>
        </w:rPr>
        <w:t>hetes multicentrikus, randomizált, kettős</w:t>
      </w:r>
      <w:r w:rsidR="004D7E72" w:rsidRPr="00D146F8">
        <w:rPr>
          <w:sz w:val="22"/>
          <w:szCs w:val="22"/>
        </w:rPr>
        <w:noBreakHyphen/>
      </w:r>
      <w:r w:rsidRPr="00D146F8">
        <w:rPr>
          <w:sz w:val="22"/>
          <w:szCs w:val="22"/>
        </w:rPr>
        <w:t>vak, placebo</w:t>
      </w:r>
      <w:r w:rsidR="00D146F8" w:rsidRPr="00D146F8">
        <w:rPr>
          <w:sz w:val="22"/>
          <w:szCs w:val="22"/>
        </w:rPr>
        <w:noBreakHyphen/>
      </w:r>
      <w:r w:rsidRPr="00D146F8">
        <w:rPr>
          <w:sz w:val="22"/>
          <w:szCs w:val="22"/>
        </w:rPr>
        <w:t xml:space="preserve">kontrollos, </w:t>
      </w:r>
      <w:r w:rsidR="007E641D" w:rsidRPr="00D146F8">
        <w:rPr>
          <w:sz w:val="22"/>
          <w:szCs w:val="22"/>
        </w:rPr>
        <w:t>parallel</w:t>
      </w:r>
      <w:r w:rsidR="00D146F8" w:rsidRPr="00D146F8">
        <w:rPr>
          <w:sz w:val="22"/>
          <w:szCs w:val="22"/>
        </w:rPr>
        <w:noBreakHyphen/>
      </w:r>
      <w:r w:rsidRPr="00D146F8">
        <w:rPr>
          <w:sz w:val="22"/>
          <w:szCs w:val="22"/>
        </w:rPr>
        <w:t>csoportos klinikai vizsgálat volt. A randomizáció alapján 13</w:t>
      </w:r>
      <w:r w:rsidR="00E414FC" w:rsidRPr="00D146F8">
        <w:rPr>
          <w:sz w:val="22"/>
          <w:szCs w:val="22"/>
        </w:rPr>
        <w:t> </w:t>
      </w:r>
      <w:r w:rsidRPr="00D146F8">
        <w:rPr>
          <w:sz w:val="22"/>
          <w:szCs w:val="22"/>
        </w:rPr>
        <w:t>176</w:t>
      </w:r>
      <w:r w:rsidR="00E414FC" w:rsidRPr="00D146F8">
        <w:rPr>
          <w:sz w:val="22"/>
          <w:szCs w:val="22"/>
        </w:rPr>
        <w:t> </w:t>
      </w:r>
      <w:r w:rsidRPr="00D146F8">
        <w:rPr>
          <w:sz w:val="22"/>
          <w:szCs w:val="22"/>
        </w:rPr>
        <w:t>beteget kezeltek szalmeterollal (naponta 2</w:t>
      </w:r>
      <w:r w:rsidR="00E414FC" w:rsidRPr="00D146F8">
        <w:rPr>
          <w:sz w:val="22"/>
          <w:szCs w:val="22"/>
        </w:rPr>
        <w:noBreakHyphen/>
      </w:r>
      <w:r w:rsidRPr="00D146F8">
        <w:rPr>
          <w:sz w:val="22"/>
          <w:szCs w:val="22"/>
        </w:rPr>
        <w:t>szer 50</w:t>
      </w:r>
      <w:r w:rsidR="00E414FC" w:rsidRPr="00D146F8">
        <w:rPr>
          <w:sz w:val="22"/>
          <w:szCs w:val="22"/>
        </w:rPr>
        <w:t> </w:t>
      </w:r>
      <w:r w:rsidR="00221B0C" w:rsidRPr="00D146F8">
        <w:rPr>
          <w:sz w:val="22"/>
          <w:szCs w:val="22"/>
        </w:rPr>
        <w:t>mikrogramm</w:t>
      </w:r>
      <w:r w:rsidRPr="00D146F8">
        <w:rPr>
          <w:sz w:val="22"/>
          <w:szCs w:val="22"/>
        </w:rPr>
        <w:t>), 13</w:t>
      </w:r>
      <w:r w:rsidR="00E414FC" w:rsidRPr="00D146F8">
        <w:rPr>
          <w:sz w:val="22"/>
          <w:szCs w:val="22"/>
        </w:rPr>
        <w:t> </w:t>
      </w:r>
      <w:r w:rsidRPr="00D146F8">
        <w:rPr>
          <w:sz w:val="22"/>
          <w:szCs w:val="22"/>
        </w:rPr>
        <w:t>179</w:t>
      </w:r>
      <w:r w:rsidR="00E414FC" w:rsidRPr="00D146F8">
        <w:rPr>
          <w:sz w:val="22"/>
          <w:szCs w:val="22"/>
        </w:rPr>
        <w:t> </w:t>
      </w:r>
      <w:r w:rsidRPr="00D146F8">
        <w:rPr>
          <w:sz w:val="22"/>
          <w:szCs w:val="22"/>
        </w:rPr>
        <w:t xml:space="preserve">beteg pedig placebót kapott, a szokásos asztmaellenes terápiája mellett. </w:t>
      </w:r>
      <w:r w:rsidR="00D146F8" w:rsidRPr="00D146F8">
        <w:rPr>
          <w:sz w:val="22"/>
          <w:szCs w:val="22"/>
        </w:rPr>
        <w:t>Olyan, l</w:t>
      </w:r>
      <w:r w:rsidRPr="00D146F8">
        <w:rPr>
          <w:sz w:val="22"/>
          <w:szCs w:val="22"/>
        </w:rPr>
        <w:t>egalább 12</w:t>
      </w:r>
      <w:r w:rsidR="00E414FC" w:rsidRPr="00D146F8">
        <w:rPr>
          <w:sz w:val="22"/>
          <w:szCs w:val="22"/>
        </w:rPr>
        <w:t> </w:t>
      </w:r>
      <w:r w:rsidRPr="00D146F8">
        <w:rPr>
          <w:sz w:val="22"/>
          <w:szCs w:val="22"/>
        </w:rPr>
        <w:t>éves</w:t>
      </w:r>
      <w:r w:rsidR="00D146F8" w:rsidRPr="00D146F8">
        <w:rPr>
          <w:sz w:val="22"/>
          <w:szCs w:val="22"/>
        </w:rPr>
        <w:t>,</w:t>
      </w:r>
      <w:r w:rsidRPr="00D146F8">
        <w:rPr>
          <w:sz w:val="22"/>
          <w:szCs w:val="22"/>
        </w:rPr>
        <w:t xml:space="preserve"> asztmás betegeket választottak be a vizsgálatba, akik már alkalmaztak valamilyen asztmaellenes gyógyszert (de nem hosszú hatású béta</w:t>
      </w:r>
      <w:r w:rsidR="00E414FC" w:rsidRPr="00D146F8">
        <w:rPr>
          <w:sz w:val="22"/>
          <w:szCs w:val="22"/>
        </w:rPr>
        <w:noBreakHyphen/>
      </w:r>
      <w:r w:rsidRPr="00D146F8">
        <w:rPr>
          <w:sz w:val="22"/>
          <w:szCs w:val="22"/>
        </w:rPr>
        <w:t>agonistát (LABA)). Ha a beteg a vizsgálat kezdetekor használt inhalációs sz</w:t>
      </w:r>
      <w:r w:rsidR="00A005F2" w:rsidRPr="00D146F8">
        <w:rPr>
          <w:sz w:val="22"/>
          <w:szCs w:val="22"/>
        </w:rPr>
        <w:t>t</w:t>
      </w:r>
      <w:r w:rsidRPr="00D146F8">
        <w:rPr>
          <w:sz w:val="22"/>
          <w:szCs w:val="22"/>
        </w:rPr>
        <w:t xml:space="preserve">eroidot, ezt feljegyezték, de a vizsgálatba kerüléshez nem volt követelmény. A SMART vizsgálatban a primer végpont a légzőszervi megbetegedéssel kapcsolatos halálesetek és életveszélyes események együttes száma volt. </w:t>
      </w:r>
    </w:p>
    <w:p w14:paraId="33CC34EC" w14:textId="77777777" w:rsidR="001A3D48" w:rsidRPr="00D146F8" w:rsidRDefault="001A3D48" w:rsidP="00D146F8">
      <w:pPr>
        <w:tabs>
          <w:tab w:val="left" w:pos="567"/>
        </w:tabs>
        <w:spacing w:line="260" w:lineRule="exact"/>
        <w:rPr>
          <w:i/>
          <w:sz w:val="22"/>
          <w:szCs w:val="22"/>
          <w:u w:val="single"/>
        </w:rPr>
      </w:pPr>
    </w:p>
    <w:p w14:paraId="3C1719ED" w14:textId="77777777" w:rsidR="001A3D48" w:rsidRPr="00D146F8" w:rsidRDefault="001A3D48" w:rsidP="00D146F8">
      <w:pPr>
        <w:keepNext/>
        <w:tabs>
          <w:tab w:val="left" w:pos="567"/>
        </w:tabs>
        <w:spacing w:line="260" w:lineRule="exact"/>
        <w:rPr>
          <w:sz w:val="22"/>
          <w:szCs w:val="22"/>
        </w:rPr>
      </w:pPr>
      <w:r w:rsidRPr="00D146F8">
        <w:rPr>
          <w:sz w:val="22"/>
          <w:szCs w:val="22"/>
        </w:rPr>
        <w:t>A SMART vizsgálat kulcsfontosságú megállapításai: primer végpont</w:t>
      </w:r>
    </w:p>
    <w:p w14:paraId="5D4A6AEB" w14:textId="77777777" w:rsidR="001A3D48" w:rsidRPr="00D146F8" w:rsidRDefault="001A3D48" w:rsidP="00D146F8">
      <w:pPr>
        <w:keepNext/>
        <w:tabs>
          <w:tab w:val="left" w:pos="567"/>
        </w:tabs>
        <w:spacing w:line="260" w:lineRule="exact"/>
        <w:rPr>
          <w:sz w:val="22"/>
          <w:szCs w:val="22"/>
        </w:rPr>
      </w:pPr>
    </w:p>
    <w:tbl>
      <w:tblPr>
        <w:tblW w:w="82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1508"/>
        <w:gridCol w:w="1417"/>
        <w:gridCol w:w="1935"/>
      </w:tblGrid>
      <w:tr w:rsidR="001A3D48" w:rsidRPr="00D146F8" w14:paraId="3412A634" w14:textId="77777777" w:rsidTr="00070A04">
        <w:tc>
          <w:tcPr>
            <w:tcW w:w="3420" w:type="dxa"/>
            <w:vMerge w:val="restart"/>
          </w:tcPr>
          <w:p w14:paraId="0AF4A0B3"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Betegcsoport</w:t>
            </w:r>
          </w:p>
        </w:tc>
        <w:tc>
          <w:tcPr>
            <w:tcW w:w="2925" w:type="dxa"/>
            <w:gridSpan w:val="2"/>
            <w:tcBorders>
              <w:bottom w:val="single" w:sz="4" w:space="0" w:color="auto"/>
            </w:tcBorders>
          </w:tcPr>
          <w:p w14:paraId="65C5B902"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 xml:space="preserve">Primer végpont események száma/betegek száma </w:t>
            </w:r>
          </w:p>
        </w:tc>
        <w:tc>
          <w:tcPr>
            <w:tcW w:w="1935" w:type="dxa"/>
            <w:vMerge w:val="restart"/>
          </w:tcPr>
          <w:p w14:paraId="6D577497"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 xml:space="preserve">Relatív kockázat </w:t>
            </w:r>
          </w:p>
          <w:p w14:paraId="4F20B027"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(95%-os konfidencia intervallum)</w:t>
            </w:r>
          </w:p>
        </w:tc>
      </w:tr>
      <w:tr w:rsidR="001A3D48" w:rsidRPr="00D146F8" w14:paraId="3750229F" w14:textId="77777777" w:rsidTr="00070A04">
        <w:tc>
          <w:tcPr>
            <w:tcW w:w="3420" w:type="dxa"/>
            <w:vMerge/>
            <w:tcBorders>
              <w:bottom w:val="single" w:sz="4" w:space="0" w:color="auto"/>
            </w:tcBorders>
          </w:tcPr>
          <w:p w14:paraId="4A7EF128" w14:textId="77777777" w:rsidR="001A3D48" w:rsidRPr="00D146F8" w:rsidRDefault="001A3D48" w:rsidP="00D146F8">
            <w:pPr>
              <w:tabs>
                <w:tab w:val="left" w:pos="567"/>
              </w:tabs>
              <w:spacing w:line="260" w:lineRule="exact"/>
              <w:rPr>
                <w:sz w:val="22"/>
                <w:szCs w:val="22"/>
                <w:lang w:eastAsia="en-GB"/>
              </w:rPr>
            </w:pPr>
          </w:p>
        </w:tc>
        <w:tc>
          <w:tcPr>
            <w:tcW w:w="1508" w:type="dxa"/>
            <w:tcBorders>
              <w:bottom w:val="single" w:sz="4" w:space="0" w:color="auto"/>
            </w:tcBorders>
          </w:tcPr>
          <w:p w14:paraId="02F66453"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 xml:space="preserve">szalmeterol </w:t>
            </w:r>
          </w:p>
        </w:tc>
        <w:tc>
          <w:tcPr>
            <w:tcW w:w="1417" w:type="dxa"/>
            <w:tcBorders>
              <w:bottom w:val="single" w:sz="4" w:space="0" w:color="auto"/>
            </w:tcBorders>
          </w:tcPr>
          <w:p w14:paraId="417380FF"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placebo</w:t>
            </w:r>
          </w:p>
        </w:tc>
        <w:tc>
          <w:tcPr>
            <w:tcW w:w="1935" w:type="dxa"/>
            <w:vMerge/>
            <w:tcBorders>
              <w:bottom w:val="single" w:sz="4" w:space="0" w:color="auto"/>
            </w:tcBorders>
          </w:tcPr>
          <w:p w14:paraId="07287D00" w14:textId="77777777" w:rsidR="001A3D48" w:rsidRPr="00D146F8" w:rsidRDefault="001A3D48" w:rsidP="00D146F8">
            <w:pPr>
              <w:tabs>
                <w:tab w:val="left" w:pos="567"/>
              </w:tabs>
              <w:spacing w:line="260" w:lineRule="exact"/>
              <w:rPr>
                <w:sz w:val="22"/>
                <w:szCs w:val="22"/>
                <w:lang w:eastAsia="en-GB"/>
              </w:rPr>
            </w:pPr>
          </w:p>
        </w:tc>
      </w:tr>
      <w:tr w:rsidR="001A3D48" w:rsidRPr="00D146F8" w14:paraId="6D1D5847" w14:textId="77777777" w:rsidTr="00070A04">
        <w:tc>
          <w:tcPr>
            <w:tcW w:w="3420" w:type="dxa"/>
            <w:tcBorders>
              <w:bottom w:val="single" w:sz="4" w:space="0" w:color="auto"/>
            </w:tcBorders>
          </w:tcPr>
          <w:p w14:paraId="184CFB64" w14:textId="77777777" w:rsidR="001A3D48" w:rsidRPr="00D146F8" w:rsidRDefault="001A3D48" w:rsidP="00D146F8">
            <w:pPr>
              <w:tabs>
                <w:tab w:val="left" w:pos="567"/>
              </w:tabs>
              <w:spacing w:line="260" w:lineRule="exact"/>
              <w:rPr>
                <w:sz w:val="22"/>
                <w:szCs w:val="22"/>
                <w:lang w:val="sv-SE" w:eastAsia="en-GB"/>
              </w:rPr>
            </w:pPr>
            <w:r w:rsidRPr="00D146F8">
              <w:rPr>
                <w:sz w:val="22"/>
                <w:szCs w:val="22"/>
                <w:lang w:val="sv-SE" w:eastAsia="en-GB"/>
              </w:rPr>
              <w:t xml:space="preserve">Összes beteg </w:t>
            </w:r>
          </w:p>
        </w:tc>
        <w:tc>
          <w:tcPr>
            <w:tcW w:w="1508" w:type="dxa"/>
            <w:tcBorders>
              <w:bottom w:val="single" w:sz="4" w:space="0" w:color="auto"/>
            </w:tcBorders>
          </w:tcPr>
          <w:p w14:paraId="5C54E5B2"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50/13</w:t>
            </w:r>
            <w:r w:rsidR="00E414FC" w:rsidRPr="00D146F8">
              <w:rPr>
                <w:sz w:val="22"/>
                <w:szCs w:val="22"/>
                <w:lang w:eastAsia="en-GB"/>
              </w:rPr>
              <w:t> </w:t>
            </w:r>
            <w:r w:rsidRPr="00D146F8">
              <w:rPr>
                <w:sz w:val="22"/>
                <w:szCs w:val="22"/>
                <w:lang w:eastAsia="en-GB"/>
              </w:rPr>
              <w:t>176</w:t>
            </w:r>
          </w:p>
        </w:tc>
        <w:tc>
          <w:tcPr>
            <w:tcW w:w="1417" w:type="dxa"/>
            <w:tcBorders>
              <w:bottom w:val="single" w:sz="4" w:space="0" w:color="auto"/>
            </w:tcBorders>
          </w:tcPr>
          <w:p w14:paraId="3FFCCA9C"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36/13</w:t>
            </w:r>
            <w:r w:rsidR="00E414FC" w:rsidRPr="00D146F8">
              <w:rPr>
                <w:sz w:val="22"/>
                <w:szCs w:val="22"/>
                <w:lang w:eastAsia="en-GB"/>
              </w:rPr>
              <w:t> </w:t>
            </w:r>
            <w:r w:rsidRPr="00D146F8">
              <w:rPr>
                <w:sz w:val="22"/>
                <w:szCs w:val="22"/>
                <w:lang w:eastAsia="en-GB"/>
              </w:rPr>
              <w:t>179</w:t>
            </w:r>
          </w:p>
        </w:tc>
        <w:tc>
          <w:tcPr>
            <w:tcW w:w="1935" w:type="dxa"/>
            <w:tcBorders>
              <w:bottom w:val="single" w:sz="4" w:space="0" w:color="auto"/>
            </w:tcBorders>
          </w:tcPr>
          <w:p w14:paraId="5FF5A08E"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1,40 (0,91</w:t>
            </w:r>
            <w:r w:rsidR="00E414FC" w:rsidRPr="00D146F8">
              <w:rPr>
                <w:sz w:val="22"/>
                <w:szCs w:val="22"/>
                <w:lang w:eastAsia="en-GB"/>
              </w:rPr>
              <w:t>;</w:t>
            </w:r>
            <w:r w:rsidRPr="00D146F8">
              <w:rPr>
                <w:sz w:val="22"/>
                <w:szCs w:val="22"/>
                <w:lang w:eastAsia="en-GB"/>
              </w:rPr>
              <w:t xml:space="preserve"> 2,14)</w:t>
            </w:r>
          </w:p>
        </w:tc>
      </w:tr>
      <w:tr w:rsidR="001A3D48" w:rsidRPr="00D146F8" w14:paraId="47BB5953" w14:textId="77777777" w:rsidTr="00070A04">
        <w:tc>
          <w:tcPr>
            <w:tcW w:w="3420" w:type="dxa"/>
            <w:tcBorders>
              <w:bottom w:val="single" w:sz="4" w:space="0" w:color="auto"/>
            </w:tcBorders>
          </w:tcPr>
          <w:p w14:paraId="19D07CD4" w14:textId="77777777" w:rsidR="001A3D48" w:rsidRPr="00D146F8" w:rsidRDefault="001A3D48" w:rsidP="00D146F8">
            <w:pPr>
              <w:tabs>
                <w:tab w:val="left" w:pos="567"/>
              </w:tabs>
              <w:spacing w:line="260" w:lineRule="exact"/>
              <w:rPr>
                <w:sz w:val="22"/>
                <w:szCs w:val="22"/>
                <w:lang w:eastAsia="en-GB"/>
              </w:rPr>
            </w:pPr>
            <w:bookmarkStart w:id="1" w:name="_Hlk125283041"/>
            <w:r w:rsidRPr="00D146F8">
              <w:rPr>
                <w:sz w:val="22"/>
                <w:szCs w:val="22"/>
                <w:lang w:eastAsia="en-GB"/>
              </w:rPr>
              <w:t>Inhalációs szteroidokkal kezelt betegek</w:t>
            </w:r>
          </w:p>
        </w:tc>
        <w:tc>
          <w:tcPr>
            <w:tcW w:w="1508" w:type="dxa"/>
            <w:tcBorders>
              <w:bottom w:val="single" w:sz="4" w:space="0" w:color="auto"/>
            </w:tcBorders>
          </w:tcPr>
          <w:p w14:paraId="6E518D2E"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23/6127</w:t>
            </w:r>
          </w:p>
        </w:tc>
        <w:tc>
          <w:tcPr>
            <w:tcW w:w="1417" w:type="dxa"/>
            <w:tcBorders>
              <w:bottom w:val="single" w:sz="4" w:space="0" w:color="auto"/>
            </w:tcBorders>
          </w:tcPr>
          <w:p w14:paraId="49A21871"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19/6138</w:t>
            </w:r>
          </w:p>
        </w:tc>
        <w:tc>
          <w:tcPr>
            <w:tcW w:w="1935" w:type="dxa"/>
            <w:tcBorders>
              <w:bottom w:val="single" w:sz="4" w:space="0" w:color="auto"/>
            </w:tcBorders>
          </w:tcPr>
          <w:p w14:paraId="6A909545"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1,21 (0,66</w:t>
            </w:r>
            <w:r w:rsidR="00E414FC" w:rsidRPr="00D146F8">
              <w:rPr>
                <w:sz w:val="22"/>
                <w:szCs w:val="22"/>
                <w:lang w:eastAsia="en-GB"/>
              </w:rPr>
              <w:t>;</w:t>
            </w:r>
            <w:r w:rsidRPr="00D146F8">
              <w:rPr>
                <w:sz w:val="22"/>
                <w:szCs w:val="22"/>
                <w:lang w:eastAsia="en-GB"/>
              </w:rPr>
              <w:t xml:space="preserve"> 2,23)</w:t>
            </w:r>
          </w:p>
        </w:tc>
      </w:tr>
      <w:tr w:rsidR="001A3D48" w:rsidRPr="00D146F8" w14:paraId="69290885" w14:textId="77777777" w:rsidTr="00070A04">
        <w:tc>
          <w:tcPr>
            <w:tcW w:w="3420" w:type="dxa"/>
            <w:tcBorders>
              <w:bottom w:val="single" w:sz="4" w:space="0" w:color="auto"/>
            </w:tcBorders>
          </w:tcPr>
          <w:p w14:paraId="795E9626"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Inhalációs szeroidokkal nem kezelt betegek</w:t>
            </w:r>
          </w:p>
        </w:tc>
        <w:tc>
          <w:tcPr>
            <w:tcW w:w="1508" w:type="dxa"/>
            <w:tcBorders>
              <w:bottom w:val="single" w:sz="4" w:space="0" w:color="auto"/>
            </w:tcBorders>
          </w:tcPr>
          <w:p w14:paraId="3CB31735"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27/7049</w:t>
            </w:r>
          </w:p>
        </w:tc>
        <w:tc>
          <w:tcPr>
            <w:tcW w:w="1417" w:type="dxa"/>
            <w:tcBorders>
              <w:bottom w:val="single" w:sz="4" w:space="0" w:color="auto"/>
            </w:tcBorders>
          </w:tcPr>
          <w:p w14:paraId="3D8E1935"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17/7041</w:t>
            </w:r>
          </w:p>
        </w:tc>
        <w:tc>
          <w:tcPr>
            <w:tcW w:w="1935" w:type="dxa"/>
            <w:tcBorders>
              <w:bottom w:val="single" w:sz="4" w:space="0" w:color="auto"/>
            </w:tcBorders>
          </w:tcPr>
          <w:p w14:paraId="0F69CEA3"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1,60 (0,87</w:t>
            </w:r>
            <w:r w:rsidR="00E414FC" w:rsidRPr="00D146F8">
              <w:rPr>
                <w:sz w:val="22"/>
                <w:szCs w:val="22"/>
                <w:lang w:eastAsia="en-GB"/>
              </w:rPr>
              <w:t>;</w:t>
            </w:r>
            <w:r w:rsidRPr="00D146F8">
              <w:rPr>
                <w:sz w:val="22"/>
                <w:szCs w:val="22"/>
                <w:lang w:eastAsia="en-GB"/>
              </w:rPr>
              <w:t xml:space="preserve"> 2,93)</w:t>
            </w:r>
          </w:p>
        </w:tc>
      </w:tr>
      <w:bookmarkEnd w:id="1"/>
      <w:tr w:rsidR="001A3D48" w:rsidRPr="00D146F8" w14:paraId="39D2869A" w14:textId="77777777" w:rsidTr="00070A04">
        <w:tc>
          <w:tcPr>
            <w:tcW w:w="3420" w:type="dxa"/>
          </w:tcPr>
          <w:p w14:paraId="6638D731" w14:textId="77777777" w:rsidR="001A3D48" w:rsidRPr="00D146F8" w:rsidRDefault="001A3D48" w:rsidP="00D146F8">
            <w:pPr>
              <w:keepNext/>
              <w:tabs>
                <w:tab w:val="left" w:pos="567"/>
              </w:tabs>
              <w:spacing w:line="260" w:lineRule="exact"/>
              <w:rPr>
                <w:b/>
                <w:sz w:val="22"/>
                <w:szCs w:val="22"/>
                <w:lang w:eastAsia="en-GB"/>
              </w:rPr>
            </w:pPr>
            <w:r w:rsidRPr="00D146F8">
              <w:rPr>
                <w:b/>
                <w:sz w:val="22"/>
                <w:szCs w:val="22"/>
                <w:lang w:eastAsia="en-GB"/>
              </w:rPr>
              <w:t xml:space="preserve">Afro-amerikai betegek </w:t>
            </w:r>
          </w:p>
        </w:tc>
        <w:tc>
          <w:tcPr>
            <w:tcW w:w="1508" w:type="dxa"/>
          </w:tcPr>
          <w:p w14:paraId="2DA45CD3" w14:textId="77777777" w:rsidR="001A3D48" w:rsidRPr="00D146F8" w:rsidRDefault="001A3D48" w:rsidP="00D146F8">
            <w:pPr>
              <w:keepNext/>
              <w:tabs>
                <w:tab w:val="left" w:pos="567"/>
              </w:tabs>
              <w:spacing w:line="260" w:lineRule="exact"/>
              <w:rPr>
                <w:b/>
                <w:sz w:val="22"/>
                <w:szCs w:val="22"/>
                <w:lang w:eastAsia="en-GB"/>
              </w:rPr>
            </w:pPr>
            <w:r w:rsidRPr="00D146F8">
              <w:rPr>
                <w:b/>
                <w:sz w:val="22"/>
                <w:szCs w:val="22"/>
                <w:lang w:eastAsia="en-GB"/>
              </w:rPr>
              <w:t>20/2366</w:t>
            </w:r>
          </w:p>
        </w:tc>
        <w:tc>
          <w:tcPr>
            <w:tcW w:w="1417" w:type="dxa"/>
          </w:tcPr>
          <w:p w14:paraId="1589E552" w14:textId="77777777" w:rsidR="001A3D48" w:rsidRPr="00D146F8" w:rsidRDefault="001A3D48" w:rsidP="00D146F8">
            <w:pPr>
              <w:keepNext/>
              <w:tabs>
                <w:tab w:val="left" w:pos="567"/>
              </w:tabs>
              <w:spacing w:line="260" w:lineRule="exact"/>
              <w:rPr>
                <w:b/>
                <w:sz w:val="22"/>
                <w:szCs w:val="22"/>
                <w:lang w:eastAsia="en-GB"/>
              </w:rPr>
            </w:pPr>
            <w:r w:rsidRPr="00D146F8">
              <w:rPr>
                <w:b/>
                <w:sz w:val="22"/>
                <w:szCs w:val="22"/>
                <w:lang w:eastAsia="en-GB"/>
              </w:rPr>
              <w:t>5/2319</w:t>
            </w:r>
          </w:p>
        </w:tc>
        <w:tc>
          <w:tcPr>
            <w:tcW w:w="1935" w:type="dxa"/>
          </w:tcPr>
          <w:p w14:paraId="662F2605" w14:textId="77777777" w:rsidR="001A3D48" w:rsidRPr="00D146F8" w:rsidRDefault="001A3D48" w:rsidP="00D146F8">
            <w:pPr>
              <w:keepNext/>
              <w:tabs>
                <w:tab w:val="left" w:pos="567"/>
              </w:tabs>
              <w:spacing w:line="260" w:lineRule="exact"/>
              <w:rPr>
                <w:b/>
                <w:sz w:val="22"/>
                <w:szCs w:val="22"/>
                <w:lang w:eastAsia="en-GB"/>
              </w:rPr>
            </w:pPr>
            <w:r w:rsidRPr="00D146F8">
              <w:rPr>
                <w:b/>
                <w:sz w:val="22"/>
                <w:szCs w:val="22"/>
                <w:lang w:eastAsia="en-GB"/>
              </w:rPr>
              <w:t>4,10 (1,54</w:t>
            </w:r>
            <w:r w:rsidR="00E414FC" w:rsidRPr="00D146F8">
              <w:rPr>
                <w:b/>
                <w:sz w:val="22"/>
                <w:szCs w:val="22"/>
                <w:lang w:eastAsia="en-GB"/>
              </w:rPr>
              <w:t>;</w:t>
            </w:r>
            <w:r w:rsidRPr="00D146F8">
              <w:rPr>
                <w:b/>
                <w:sz w:val="22"/>
                <w:szCs w:val="22"/>
                <w:lang w:eastAsia="en-GB"/>
              </w:rPr>
              <w:t xml:space="preserve"> 10,90)</w:t>
            </w:r>
          </w:p>
        </w:tc>
      </w:tr>
    </w:tbl>
    <w:p w14:paraId="5C82944A" w14:textId="77777777" w:rsidR="001A3D48" w:rsidRPr="00D146F8" w:rsidRDefault="001A3D48" w:rsidP="00D146F8">
      <w:pPr>
        <w:keepNext/>
        <w:tabs>
          <w:tab w:val="left" w:pos="567"/>
        </w:tabs>
        <w:spacing w:line="260" w:lineRule="exact"/>
        <w:rPr>
          <w:sz w:val="22"/>
          <w:szCs w:val="22"/>
        </w:rPr>
      </w:pPr>
      <w:r w:rsidRPr="00D146F8">
        <w:rPr>
          <w:sz w:val="22"/>
          <w:szCs w:val="22"/>
        </w:rPr>
        <w:t>(A vastag betűvel kiemelt kockázat 95%-os szinten statisztikailag szignifikáns.)</w:t>
      </w:r>
    </w:p>
    <w:p w14:paraId="187FCCA0" w14:textId="77777777" w:rsidR="001A3D48" w:rsidRPr="00D146F8" w:rsidRDefault="001A3D48" w:rsidP="00D146F8">
      <w:pPr>
        <w:tabs>
          <w:tab w:val="left" w:pos="567"/>
        </w:tabs>
        <w:spacing w:line="260" w:lineRule="exact"/>
        <w:rPr>
          <w:sz w:val="22"/>
          <w:szCs w:val="22"/>
        </w:rPr>
      </w:pPr>
    </w:p>
    <w:p w14:paraId="79D9E59F" w14:textId="77777777" w:rsidR="001A3D48" w:rsidRPr="00D146F8" w:rsidRDefault="001A3D48" w:rsidP="00D146F8">
      <w:pPr>
        <w:tabs>
          <w:tab w:val="left" w:pos="567"/>
        </w:tabs>
        <w:spacing w:line="260" w:lineRule="exact"/>
        <w:rPr>
          <w:sz w:val="22"/>
          <w:szCs w:val="22"/>
        </w:rPr>
      </w:pPr>
      <w:r w:rsidRPr="00D146F8">
        <w:rPr>
          <w:sz w:val="22"/>
          <w:szCs w:val="22"/>
        </w:rPr>
        <w:t>A SMART vizsgálat kulcsfontosságú megállapításai a vizsgálat kezdetén történ</w:t>
      </w:r>
      <w:r w:rsidR="00737C18" w:rsidRPr="00D146F8">
        <w:rPr>
          <w:sz w:val="22"/>
          <w:szCs w:val="22"/>
        </w:rPr>
        <w:t>t</w:t>
      </w:r>
      <w:r w:rsidRPr="00D146F8">
        <w:rPr>
          <w:sz w:val="22"/>
          <w:szCs w:val="22"/>
        </w:rPr>
        <w:t xml:space="preserve"> inhalációs szeroid</w:t>
      </w:r>
      <w:r w:rsidR="00D146F8" w:rsidRPr="00D146F8">
        <w:rPr>
          <w:sz w:val="22"/>
          <w:szCs w:val="22"/>
        </w:rPr>
        <w:noBreakHyphen/>
      </w:r>
      <w:r w:rsidRPr="00D146F8">
        <w:rPr>
          <w:sz w:val="22"/>
          <w:szCs w:val="22"/>
        </w:rPr>
        <w:t>használat szerint</w:t>
      </w:r>
      <w:r w:rsidR="00E414FC" w:rsidRPr="00D146F8">
        <w:rPr>
          <w:sz w:val="22"/>
          <w:szCs w:val="22"/>
        </w:rPr>
        <w:t>:</w:t>
      </w:r>
      <w:r w:rsidRPr="00D146F8">
        <w:rPr>
          <w:sz w:val="22"/>
          <w:szCs w:val="22"/>
        </w:rPr>
        <w:t xml:space="preserve"> szekunder végpontok</w:t>
      </w:r>
    </w:p>
    <w:p w14:paraId="374AFA40" w14:textId="77777777" w:rsidR="001A3D48" w:rsidRPr="00D146F8" w:rsidRDefault="001A3D48" w:rsidP="00D146F8">
      <w:pPr>
        <w:tabs>
          <w:tab w:val="left" w:pos="567"/>
        </w:tabs>
        <w:spacing w:line="260" w:lineRule="exact"/>
        <w:rPr>
          <w:i/>
          <w:sz w:val="22"/>
          <w:szCs w:val="22"/>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1260"/>
        <w:gridCol w:w="1260"/>
        <w:gridCol w:w="2160"/>
      </w:tblGrid>
      <w:tr w:rsidR="001A3D48" w:rsidRPr="00D146F8" w14:paraId="4B37920D" w14:textId="77777777" w:rsidTr="00070A04">
        <w:trPr>
          <w:trHeight w:val="458"/>
        </w:trPr>
        <w:tc>
          <w:tcPr>
            <w:tcW w:w="3595" w:type="dxa"/>
            <w:vMerge w:val="restart"/>
          </w:tcPr>
          <w:p w14:paraId="526F3BE5" w14:textId="77777777" w:rsidR="001A3D48" w:rsidRPr="00D146F8" w:rsidRDefault="001A3D48" w:rsidP="00D146F8">
            <w:pPr>
              <w:tabs>
                <w:tab w:val="left" w:pos="567"/>
              </w:tabs>
              <w:spacing w:line="260" w:lineRule="exact"/>
              <w:rPr>
                <w:sz w:val="22"/>
                <w:szCs w:val="22"/>
                <w:lang w:eastAsia="en-GB"/>
              </w:rPr>
            </w:pPr>
          </w:p>
        </w:tc>
        <w:tc>
          <w:tcPr>
            <w:tcW w:w="2520" w:type="dxa"/>
            <w:gridSpan w:val="2"/>
          </w:tcPr>
          <w:p w14:paraId="1059A772"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Szekunder végpont események száma/betegek száma</w:t>
            </w:r>
          </w:p>
        </w:tc>
        <w:tc>
          <w:tcPr>
            <w:tcW w:w="2160" w:type="dxa"/>
            <w:vMerge w:val="restart"/>
          </w:tcPr>
          <w:p w14:paraId="5A797F6D"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 xml:space="preserve">Relatív kockázat </w:t>
            </w:r>
          </w:p>
          <w:p w14:paraId="021A6F96"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(95%-os konfidencia intervallum)</w:t>
            </w:r>
          </w:p>
        </w:tc>
      </w:tr>
      <w:tr w:rsidR="001A3D48" w:rsidRPr="00D146F8" w14:paraId="529C3F84" w14:textId="77777777" w:rsidTr="00070A04">
        <w:trPr>
          <w:trHeight w:val="290"/>
        </w:trPr>
        <w:tc>
          <w:tcPr>
            <w:tcW w:w="3595" w:type="dxa"/>
            <w:vMerge/>
            <w:tcBorders>
              <w:bottom w:val="single" w:sz="4" w:space="0" w:color="auto"/>
            </w:tcBorders>
          </w:tcPr>
          <w:p w14:paraId="2DEADE48" w14:textId="77777777" w:rsidR="001A3D48" w:rsidRPr="00D146F8" w:rsidRDefault="001A3D48" w:rsidP="00D146F8">
            <w:pPr>
              <w:tabs>
                <w:tab w:val="left" w:pos="567"/>
              </w:tabs>
              <w:spacing w:line="260" w:lineRule="exact"/>
              <w:rPr>
                <w:sz w:val="22"/>
                <w:szCs w:val="22"/>
                <w:lang w:eastAsia="en-GB"/>
              </w:rPr>
            </w:pPr>
          </w:p>
        </w:tc>
        <w:tc>
          <w:tcPr>
            <w:tcW w:w="1260" w:type="dxa"/>
            <w:tcBorders>
              <w:bottom w:val="single" w:sz="4" w:space="0" w:color="auto"/>
            </w:tcBorders>
          </w:tcPr>
          <w:p w14:paraId="265E4DAB"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 xml:space="preserve">szalmeterol </w:t>
            </w:r>
          </w:p>
        </w:tc>
        <w:tc>
          <w:tcPr>
            <w:tcW w:w="1260" w:type="dxa"/>
            <w:tcBorders>
              <w:bottom w:val="single" w:sz="4" w:space="0" w:color="auto"/>
            </w:tcBorders>
          </w:tcPr>
          <w:p w14:paraId="0AD666FA"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placebo</w:t>
            </w:r>
          </w:p>
        </w:tc>
        <w:tc>
          <w:tcPr>
            <w:tcW w:w="2160" w:type="dxa"/>
            <w:vMerge/>
            <w:tcBorders>
              <w:bottom w:val="single" w:sz="4" w:space="0" w:color="auto"/>
            </w:tcBorders>
          </w:tcPr>
          <w:p w14:paraId="5E392DBB" w14:textId="77777777" w:rsidR="001A3D48" w:rsidRPr="00D146F8" w:rsidRDefault="001A3D48" w:rsidP="00D146F8">
            <w:pPr>
              <w:tabs>
                <w:tab w:val="left" w:pos="567"/>
              </w:tabs>
              <w:spacing w:line="260" w:lineRule="exact"/>
              <w:rPr>
                <w:sz w:val="22"/>
                <w:szCs w:val="22"/>
                <w:lang w:eastAsia="en-GB"/>
              </w:rPr>
            </w:pPr>
          </w:p>
        </w:tc>
      </w:tr>
      <w:tr w:rsidR="001A3D48" w:rsidRPr="00D146F8" w14:paraId="06E28880" w14:textId="77777777" w:rsidTr="00070A04">
        <w:tc>
          <w:tcPr>
            <w:tcW w:w="8275" w:type="dxa"/>
            <w:gridSpan w:val="4"/>
            <w:shd w:val="clear" w:color="auto" w:fill="F3F3F3"/>
          </w:tcPr>
          <w:p w14:paraId="4F3D89F6"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Légzőszervi megbetegedéssel kapcsolatos halálesetek</w:t>
            </w:r>
          </w:p>
        </w:tc>
      </w:tr>
      <w:tr w:rsidR="001A3D48" w:rsidRPr="00D146F8" w14:paraId="52C8BABA" w14:textId="77777777" w:rsidTr="00070A04">
        <w:tc>
          <w:tcPr>
            <w:tcW w:w="3595" w:type="dxa"/>
          </w:tcPr>
          <w:p w14:paraId="3B9B39B8"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Inhalációs szteroidokkal kezelt betegek</w:t>
            </w:r>
          </w:p>
        </w:tc>
        <w:tc>
          <w:tcPr>
            <w:tcW w:w="1260" w:type="dxa"/>
          </w:tcPr>
          <w:p w14:paraId="4D02098E"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10/6127</w:t>
            </w:r>
          </w:p>
        </w:tc>
        <w:tc>
          <w:tcPr>
            <w:tcW w:w="1260" w:type="dxa"/>
          </w:tcPr>
          <w:p w14:paraId="623571E3"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5/6138</w:t>
            </w:r>
          </w:p>
        </w:tc>
        <w:tc>
          <w:tcPr>
            <w:tcW w:w="2160" w:type="dxa"/>
          </w:tcPr>
          <w:p w14:paraId="375F017C"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2,01 (0,69</w:t>
            </w:r>
            <w:r w:rsidR="00E414FC" w:rsidRPr="00D146F8">
              <w:rPr>
                <w:sz w:val="22"/>
                <w:szCs w:val="22"/>
                <w:lang w:eastAsia="en-GB"/>
              </w:rPr>
              <w:t>;</w:t>
            </w:r>
            <w:r w:rsidRPr="00D146F8">
              <w:rPr>
                <w:sz w:val="22"/>
                <w:szCs w:val="22"/>
                <w:lang w:eastAsia="en-GB"/>
              </w:rPr>
              <w:t xml:space="preserve"> 5,86)</w:t>
            </w:r>
          </w:p>
        </w:tc>
      </w:tr>
      <w:tr w:rsidR="001A3D48" w:rsidRPr="00D146F8" w14:paraId="6ACE7073" w14:textId="77777777" w:rsidTr="00070A04">
        <w:tc>
          <w:tcPr>
            <w:tcW w:w="3595" w:type="dxa"/>
          </w:tcPr>
          <w:p w14:paraId="79B052C0"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Inhalációs szteroidokkal nem kezelt betegek</w:t>
            </w:r>
          </w:p>
        </w:tc>
        <w:tc>
          <w:tcPr>
            <w:tcW w:w="1260" w:type="dxa"/>
          </w:tcPr>
          <w:p w14:paraId="7C638024"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14/7049</w:t>
            </w:r>
          </w:p>
        </w:tc>
        <w:tc>
          <w:tcPr>
            <w:tcW w:w="1260" w:type="dxa"/>
          </w:tcPr>
          <w:p w14:paraId="1037D09A"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6/7041</w:t>
            </w:r>
          </w:p>
        </w:tc>
        <w:tc>
          <w:tcPr>
            <w:tcW w:w="2160" w:type="dxa"/>
          </w:tcPr>
          <w:p w14:paraId="484A7099"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2,28 (0,88</w:t>
            </w:r>
            <w:r w:rsidR="00E414FC" w:rsidRPr="00D146F8">
              <w:rPr>
                <w:sz w:val="22"/>
                <w:szCs w:val="22"/>
                <w:lang w:eastAsia="en-GB"/>
              </w:rPr>
              <w:t>;</w:t>
            </w:r>
            <w:r w:rsidRPr="00D146F8">
              <w:rPr>
                <w:sz w:val="22"/>
                <w:szCs w:val="22"/>
                <w:lang w:eastAsia="en-GB"/>
              </w:rPr>
              <w:t xml:space="preserve"> 5,94)</w:t>
            </w:r>
          </w:p>
        </w:tc>
      </w:tr>
      <w:tr w:rsidR="001A3D48" w:rsidRPr="00D146F8" w14:paraId="461A94EA" w14:textId="77777777" w:rsidTr="00070A04">
        <w:tc>
          <w:tcPr>
            <w:tcW w:w="8275" w:type="dxa"/>
            <w:gridSpan w:val="4"/>
            <w:shd w:val="clear" w:color="auto" w:fill="F3F3F3"/>
          </w:tcPr>
          <w:p w14:paraId="0CBCE7F0"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Asztmával kapcsolatos halálesetek vagy életveszélyes események együttesen</w:t>
            </w:r>
          </w:p>
        </w:tc>
      </w:tr>
      <w:tr w:rsidR="001A3D48" w:rsidRPr="00D146F8" w14:paraId="596EBE52" w14:textId="77777777" w:rsidTr="00070A04">
        <w:tc>
          <w:tcPr>
            <w:tcW w:w="3595" w:type="dxa"/>
          </w:tcPr>
          <w:p w14:paraId="04CFADBA"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 xml:space="preserve">Inhalációs szteroiddal kezelt betegek </w:t>
            </w:r>
          </w:p>
        </w:tc>
        <w:tc>
          <w:tcPr>
            <w:tcW w:w="1260" w:type="dxa"/>
          </w:tcPr>
          <w:p w14:paraId="2E486E72"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16/6127</w:t>
            </w:r>
          </w:p>
        </w:tc>
        <w:tc>
          <w:tcPr>
            <w:tcW w:w="1260" w:type="dxa"/>
          </w:tcPr>
          <w:p w14:paraId="2BC1D5E5"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13/6138</w:t>
            </w:r>
          </w:p>
        </w:tc>
        <w:tc>
          <w:tcPr>
            <w:tcW w:w="2160" w:type="dxa"/>
          </w:tcPr>
          <w:p w14:paraId="46377ACC"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1,24 (0,60</w:t>
            </w:r>
            <w:r w:rsidR="00E414FC" w:rsidRPr="00D146F8">
              <w:rPr>
                <w:sz w:val="22"/>
                <w:szCs w:val="22"/>
                <w:lang w:eastAsia="en-GB"/>
              </w:rPr>
              <w:t>;</w:t>
            </w:r>
            <w:r w:rsidRPr="00D146F8">
              <w:rPr>
                <w:sz w:val="22"/>
                <w:szCs w:val="22"/>
                <w:lang w:eastAsia="en-GB"/>
              </w:rPr>
              <w:t xml:space="preserve"> 2,58)</w:t>
            </w:r>
          </w:p>
        </w:tc>
      </w:tr>
      <w:tr w:rsidR="001A3D48" w:rsidRPr="00D146F8" w14:paraId="348C7160" w14:textId="77777777" w:rsidTr="00070A04">
        <w:tc>
          <w:tcPr>
            <w:tcW w:w="3595" w:type="dxa"/>
          </w:tcPr>
          <w:p w14:paraId="0888444E" w14:textId="77777777" w:rsidR="001A3D48" w:rsidRPr="00D146F8" w:rsidRDefault="001A3D48" w:rsidP="00D146F8">
            <w:pPr>
              <w:tabs>
                <w:tab w:val="left" w:pos="567"/>
              </w:tabs>
              <w:spacing w:line="260" w:lineRule="exact"/>
              <w:rPr>
                <w:b/>
                <w:sz w:val="22"/>
                <w:szCs w:val="22"/>
                <w:lang w:eastAsia="en-GB"/>
              </w:rPr>
            </w:pPr>
            <w:r w:rsidRPr="00D146F8">
              <w:rPr>
                <w:b/>
                <w:sz w:val="22"/>
                <w:szCs w:val="22"/>
                <w:lang w:eastAsia="en-GB"/>
              </w:rPr>
              <w:t>Inhalációs szteroidokkal nem kezelt betegek</w:t>
            </w:r>
          </w:p>
        </w:tc>
        <w:tc>
          <w:tcPr>
            <w:tcW w:w="1260" w:type="dxa"/>
          </w:tcPr>
          <w:p w14:paraId="6EB1291E" w14:textId="77777777" w:rsidR="001A3D48" w:rsidRPr="00D146F8" w:rsidRDefault="001A3D48" w:rsidP="00D146F8">
            <w:pPr>
              <w:tabs>
                <w:tab w:val="left" w:pos="567"/>
              </w:tabs>
              <w:spacing w:line="260" w:lineRule="exact"/>
              <w:rPr>
                <w:b/>
                <w:sz w:val="22"/>
                <w:szCs w:val="22"/>
                <w:lang w:eastAsia="en-GB"/>
              </w:rPr>
            </w:pPr>
            <w:r w:rsidRPr="00D146F8">
              <w:rPr>
                <w:b/>
                <w:sz w:val="22"/>
                <w:szCs w:val="22"/>
                <w:lang w:eastAsia="en-GB"/>
              </w:rPr>
              <w:t>2</w:t>
            </w:r>
            <w:r w:rsidR="00476CF1" w:rsidRPr="00D146F8">
              <w:rPr>
                <w:b/>
                <w:sz w:val="22"/>
                <w:szCs w:val="22"/>
                <w:lang w:eastAsia="en-GB"/>
              </w:rPr>
              <w:t>1/</w:t>
            </w:r>
            <w:r w:rsidRPr="00D146F8">
              <w:rPr>
                <w:b/>
                <w:sz w:val="22"/>
                <w:szCs w:val="22"/>
                <w:lang w:eastAsia="en-GB"/>
              </w:rPr>
              <w:t>7049</w:t>
            </w:r>
          </w:p>
        </w:tc>
        <w:tc>
          <w:tcPr>
            <w:tcW w:w="1260" w:type="dxa"/>
          </w:tcPr>
          <w:p w14:paraId="1D835A5D" w14:textId="77777777" w:rsidR="001A3D48" w:rsidRPr="00D146F8" w:rsidRDefault="001A3D48" w:rsidP="00D146F8">
            <w:pPr>
              <w:tabs>
                <w:tab w:val="left" w:pos="567"/>
              </w:tabs>
              <w:spacing w:line="260" w:lineRule="exact"/>
              <w:rPr>
                <w:b/>
                <w:sz w:val="22"/>
                <w:szCs w:val="22"/>
                <w:lang w:eastAsia="en-GB"/>
              </w:rPr>
            </w:pPr>
            <w:r w:rsidRPr="00D146F8">
              <w:rPr>
                <w:b/>
                <w:sz w:val="22"/>
                <w:szCs w:val="22"/>
                <w:lang w:eastAsia="en-GB"/>
              </w:rPr>
              <w:t>9/7041</w:t>
            </w:r>
          </w:p>
        </w:tc>
        <w:tc>
          <w:tcPr>
            <w:tcW w:w="2160" w:type="dxa"/>
          </w:tcPr>
          <w:p w14:paraId="532E5C01" w14:textId="77777777" w:rsidR="001A3D48" w:rsidRPr="00D146F8" w:rsidRDefault="001A3D48" w:rsidP="00D146F8">
            <w:pPr>
              <w:tabs>
                <w:tab w:val="left" w:pos="567"/>
              </w:tabs>
              <w:spacing w:line="260" w:lineRule="exact"/>
              <w:rPr>
                <w:b/>
                <w:sz w:val="22"/>
                <w:szCs w:val="22"/>
                <w:lang w:eastAsia="en-GB"/>
              </w:rPr>
            </w:pPr>
            <w:r w:rsidRPr="00D146F8">
              <w:rPr>
                <w:b/>
                <w:sz w:val="22"/>
                <w:szCs w:val="22"/>
                <w:lang w:eastAsia="en-GB"/>
              </w:rPr>
              <w:t>2,39 (1,10</w:t>
            </w:r>
            <w:r w:rsidR="00E414FC" w:rsidRPr="00D146F8">
              <w:rPr>
                <w:b/>
                <w:sz w:val="22"/>
                <w:szCs w:val="22"/>
                <w:lang w:eastAsia="en-GB"/>
              </w:rPr>
              <w:t>;</w:t>
            </w:r>
            <w:r w:rsidRPr="00D146F8">
              <w:rPr>
                <w:b/>
                <w:sz w:val="22"/>
                <w:szCs w:val="22"/>
                <w:lang w:eastAsia="en-GB"/>
              </w:rPr>
              <w:t xml:space="preserve"> 5,22)</w:t>
            </w:r>
          </w:p>
        </w:tc>
      </w:tr>
      <w:tr w:rsidR="001A3D48" w:rsidRPr="00D146F8" w14:paraId="3BBE7029" w14:textId="77777777" w:rsidTr="00070A04">
        <w:tc>
          <w:tcPr>
            <w:tcW w:w="8275" w:type="dxa"/>
            <w:gridSpan w:val="4"/>
            <w:shd w:val="clear" w:color="auto" w:fill="F3F3F3"/>
          </w:tcPr>
          <w:p w14:paraId="0AE62FA4"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Asztmával kapcsolatos halálesetek</w:t>
            </w:r>
          </w:p>
        </w:tc>
      </w:tr>
      <w:tr w:rsidR="001A3D48" w:rsidRPr="00D146F8" w14:paraId="2812B55E" w14:textId="77777777" w:rsidTr="00070A04">
        <w:tc>
          <w:tcPr>
            <w:tcW w:w="3595" w:type="dxa"/>
          </w:tcPr>
          <w:p w14:paraId="13E1969C"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 xml:space="preserve">Inhalációs szteroiddal kezelt betegek </w:t>
            </w:r>
          </w:p>
        </w:tc>
        <w:tc>
          <w:tcPr>
            <w:tcW w:w="1260" w:type="dxa"/>
          </w:tcPr>
          <w:p w14:paraId="505B9D9C"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4/6127</w:t>
            </w:r>
          </w:p>
        </w:tc>
        <w:tc>
          <w:tcPr>
            <w:tcW w:w="1260" w:type="dxa"/>
          </w:tcPr>
          <w:p w14:paraId="65BA59B0"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3/6138</w:t>
            </w:r>
          </w:p>
        </w:tc>
        <w:tc>
          <w:tcPr>
            <w:tcW w:w="2160" w:type="dxa"/>
          </w:tcPr>
          <w:p w14:paraId="390FA3FB"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1,35 (0,30</w:t>
            </w:r>
            <w:r w:rsidR="00E414FC" w:rsidRPr="00D146F8">
              <w:rPr>
                <w:sz w:val="22"/>
                <w:szCs w:val="22"/>
                <w:lang w:eastAsia="en-GB"/>
              </w:rPr>
              <w:t>;</w:t>
            </w:r>
            <w:r w:rsidRPr="00D146F8">
              <w:rPr>
                <w:sz w:val="22"/>
                <w:szCs w:val="22"/>
                <w:lang w:eastAsia="en-GB"/>
              </w:rPr>
              <w:t xml:space="preserve"> 6,04)</w:t>
            </w:r>
          </w:p>
        </w:tc>
      </w:tr>
      <w:tr w:rsidR="001A3D48" w:rsidRPr="00D146F8" w14:paraId="21F37F49" w14:textId="77777777" w:rsidTr="00070A04">
        <w:tc>
          <w:tcPr>
            <w:tcW w:w="3595" w:type="dxa"/>
          </w:tcPr>
          <w:p w14:paraId="70C4A12D"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Inhalációs szteroiddal nem kezelt betegek</w:t>
            </w:r>
          </w:p>
        </w:tc>
        <w:tc>
          <w:tcPr>
            <w:tcW w:w="1260" w:type="dxa"/>
          </w:tcPr>
          <w:p w14:paraId="426826DF"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9/7049</w:t>
            </w:r>
          </w:p>
        </w:tc>
        <w:tc>
          <w:tcPr>
            <w:tcW w:w="1260" w:type="dxa"/>
          </w:tcPr>
          <w:p w14:paraId="30A805AA"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0/7041</w:t>
            </w:r>
          </w:p>
        </w:tc>
        <w:tc>
          <w:tcPr>
            <w:tcW w:w="2160" w:type="dxa"/>
          </w:tcPr>
          <w:p w14:paraId="38EE1DA1" w14:textId="77777777" w:rsidR="001A3D48" w:rsidRPr="00D146F8" w:rsidRDefault="001A3D48" w:rsidP="00D146F8">
            <w:pPr>
              <w:tabs>
                <w:tab w:val="left" w:pos="567"/>
              </w:tabs>
              <w:spacing w:line="260" w:lineRule="exact"/>
              <w:rPr>
                <w:sz w:val="22"/>
                <w:szCs w:val="22"/>
                <w:lang w:eastAsia="en-GB"/>
              </w:rPr>
            </w:pPr>
            <w:r w:rsidRPr="00D146F8">
              <w:rPr>
                <w:sz w:val="22"/>
                <w:szCs w:val="22"/>
                <w:lang w:eastAsia="en-GB"/>
              </w:rPr>
              <w:t>*</w:t>
            </w:r>
          </w:p>
        </w:tc>
      </w:tr>
    </w:tbl>
    <w:p w14:paraId="1566C62D" w14:textId="77777777" w:rsidR="009D6528" w:rsidRPr="00D146F8" w:rsidRDefault="001A3D48" w:rsidP="00D146F8">
      <w:pPr>
        <w:tabs>
          <w:tab w:val="left" w:pos="567"/>
        </w:tabs>
        <w:spacing w:line="260" w:lineRule="exact"/>
        <w:rPr>
          <w:sz w:val="22"/>
          <w:szCs w:val="22"/>
        </w:rPr>
      </w:pPr>
      <w:r w:rsidRPr="00D146F8">
        <w:rPr>
          <w:sz w:val="22"/>
          <w:szCs w:val="22"/>
        </w:rPr>
        <w:t>(*=</w:t>
      </w:r>
      <w:r w:rsidR="00F540B2" w:rsidRPr="00D146F8">
        <w:rPr>
          <w:sz w:val="22"/>
          <w:szCs w:val="22"/>
        </w:rPr>
        <w:t> </w:t>
      </w:r>
      <w:r w:rsidRPr="00D146F8">
        <w:rPr>
          <w:sz w:val="22"/>
          <w:szCs w:val="22"/>
        </w:rPr>
        <w:t>nem lehetett kiszámítani, mivel a placebo</w:t>
      </w:r>
      <w:r w:rsidR="007E641D" w:rsidRPr="00D146F8">
        <w:rPr>
          <w:sz w:val="22"/>
          <w:szCs w:val="22"/>
        </w:rPr>
        <w:noBreakHyphen/>
      </w:r>
      <w:r w:rsidRPr="00D146F8">
        <w:rPr>
          <w:sz w:val="22"/>
          <w:szCs w:val="22"/>
        </w:rPr>
        <w:t xml:space="preserve">csoportban nem volt semmilyen esemény. A vastag betűvel kiemelt kockázat 95%-os szinten statisztikailag szignifikáns. A táblázatban feltüntetett szekunder végpontok statisztikailag szignifikáns értékeket értek el az egész populációban.) </w:t>
      </w:r>
    </w:p>
    <w:p w14:paraId="22CD57BC" w14:textId="77777777" w:rsidR="001A3D48" w:rsidRPr="00D146F8" w:rsidRDefault="007E641D" w:rsidP="00D146F8">
      <w:pPr>
        <w:tabs>
          <w:tab w:val="left" w:pos="567"/>
        </w:tabs>
        <w:spacing w:line="260" w:lineRule="exact"/>
        <w:rPr>
          <w:sz w:val="22"/>
          <w:szCs w:val="22"/>
        </w:rPr>
      </w:pPr>
      <w:r w:rsidRPr="00D146F8">
        <w:rPr>
          <w:sz w:val="22"/>
          <w:szCs w:val="22"/>
        </w:rPr>
        <w:t>S</w:t>
      </w:r>
      <w:r w:rsidR="001A3D48" w:rsidRPr="00D146F8">
        <w:rPr>
          <w:sz w:val="22"/>
          <w:szCs w:val="22"/>
        </w:rPr>
        <w:t>zekunder végpontok: a bármilyen okból bekövetkezett halálesetek vagy életveszélyes események kombinációja, illetve a bármilyen okból bekövetkezett halálesetek vagy kórházi kezelést igénylő események, az egész populációban nem értek el statisztikailag szignifikáns értéket.</w:t>
      </w:r>
    </w:p>
    <w:p w14:paraId="3AAB814B" w14:textId="77777777" w:rsidR="003A79A1" w:rsidRPr="00D146F8" w:rsidRDefault="003A79A1" w:rsidP="00D146F8">
      <w:pPr>
        <w:tabs>
          <w:tab w:val="left" w:pos="567"/>
        </w:tabs>
        <w:spacing w:line="260" w:lineRule="exact"/>
        <w:rPr>
          <w:sz w:val="22"/>
          <w:szCs w:val="22"/>
          <w:u w:val="single"/>
        </w:rPr>
      </w:pPr>
    </w:p>
    <w:p w14:paraId="608BE459" w14:textId="77777777" w:rsidR="00224FAA" w:rsidRPr="00D146F8" w:rsidRDefault="00224FAA" w:rsidP="00D146F8">
      <w:pPr>
        <w:tabs>
          <w:tab w:val="left" w:pos="567"/>
        </w:tabs>
        <w:spacing w:line="260" w:lineRule="exact"/>
        <w:rPr>
          <w:b/>
          <w:sz w:val="22"/>
          <w:szCs w:val="22"/>
          <w:u w:val="single"/>
        </w:rPr>
      </w:pPr>
      <w:r w:rsidRPr="00D146F8">
        <w:rPr>
          <w:b/>
          <w:sz w:val="22"/>
          <w:szCs w:val="22"/>
          <w:u w:val="single"/>
        </w:rPr>
        <w:t>Klinikai vizsgálatok COPD</w:t>
      </w:r>
      <w:r w:rsidRPr="00D146F8">
        <w:rPr>
          <w:b/>
          <w:sz w:val="22"/>
          <w:szCs w:val="22"/>
          <w:u w:val="single"/>
        </w:rPr>
        <w:noBreakHyphen/>
        <w:t>ben</w:t>
      </w:r>
    </w:p>
    <w:p w14:paraId="71C41CD2" w14:textId="77777777" w:rsidR="00224FAA" w:rsidRPr="00D146F8" w:rsidRDefault="00224FAA" w:rsidP="00D146F8">
      <w:pPr>
        <w:tabs>
          <w:tab w:val="left" w:pos="567"/>
        </w:tabs>
        <w:spacing w:line="260" w:lineRule="exact"/>
        <w:rPr>
          <w:sz w:val="22"/>
          <w:szCs w:val="22"/>
        </w:rPr>
      </w:pPr>
    </w:p>
    <w:p w14:paraId="0B92931D" w14:textId="77777777" w:rsidR="00224FAA" w:rsidRPr="00D146F8" w:rsidRDefault="00224FAA" w:rsidP="00D146F8">
      <w:pPr>
        <w:tabs>
          <w:tab w:val="left" w:pos="567"/>
        </w:tabs>
        <w:spacing w:line="260" w:lineRule="exact"/>
        <w:rPr>
          <w:sz w:val="22"/>
          <w:szCs w:val="22"/>
        </w:rPr>
      </w:pPr>
      <w:r w:rsidRPr="00D146F8">
        <w:rPr>
          <w:iCs/>
          <w:sz w:val="22"/>
          <w:szCs w:val="22"/>
        </w:rPr>
        <w:t xml:space="preserve">A TORCH </w:t>
      </w:r>
      <w:r w:rsidRPr="00D146F8">
        <w:rPr>
          <w:sz w:val="22"/>
          <w:szCs w:val="22"/>
        </w:rPr>
        <w:t xml:space="preserve">egy </w:t>
      </w:r>
      <w:r w:rsidR="00D146F8">
        <w:rPr>
          <w:sz w:val="22"/>
          <w:szCs w:val="22"/>
        </w:rPr>
        <w:t>3 </w:t>
      </w:r>
      <w:r w:rsidRPr="00D146F8">
        <w:rPr>
          <w:sz w:val="22"/>
          <w:szCs w:val="22"/>
        </w:rPr>
        <w:t>éves vizsgálat volt, amelyben naponta 2×50/500 mikrogramm Seretide Diskus, naponta 2×50 mikrogramm szalmeterol Diskus, naponta 2×500 mikrogramm flutikazon</w:t>
      </w:r>
      <w:r w:rsidRPr="00D146F8">
        <w:rPr>
          <w:sz w:val="22"/>
          <w:szCs w:val="22"/>
        </w:rPr>
        <w:noBreakHyphen/>
        <w:t>propionát (FP) Diskus vagy placebo hatását vizsgálták COPD-s betegeknél</w:t>
      </w:r>
      <w:r w:rsidR="00D146F8">
        <w:rPr>
          <w:sz w:val="22"/>
          <w:szCs w:val="22"/>
        </w:rPr>
        <w:t>,</w:t>
      </w:r>
      <w:r w:rsidRPr="00D146F8">
        <w:rPr>
          <w:sz w:val="22"/>
          <w:szCs w:val="22"/>
        </w:rPr>
        <w:t xml:space="preserve"> az összes okra visszavezethető mortalitásra. Kettős</w:t>
      </w:r>
      <w:r w:rsidRPr="00D146F8">
        <w:rPr>
          <w:sz w:val="22"/>
          <w:szCs w:val="22"/>
        </w:rPr>
        <w:noBreakHyphen/>
        <w:t>vak vizsgálatban randomizáltak közepesen súlyos vagy súlyos COPD</w:t>
      </w:r>
      <w:r w:rsidRPr="00D146F8">
        <w:rPr>
          <w:sz w:val="22"/>
          <w:szCs w:val="22"/>
        </w:rPr>
        <w:noBreakHyphen/>
        <w:t>ben szenvedő betegeket, akiknél a kiindulási (bronchodilatátor alkalmazása előtti) FEV</w:t>
      </w:r>
      <w:r w:rsidRPr="00D146F8">
        <w:rPr>
          <w:sz w:val="22"/>
          <w:szCs w:val="22"/>
          <w:vertAlign w:val="subscript"/>
        </w:rPr>
        <w:t>1</w:t>
      </w:r>
      <w:r w:rsidRPr="00D146F8">
        <w:rPr>
          <w:sz w:val="22"/>
          <w:szCs w:val="22"/>
        </w:rPr>
        <w:t xml:space="preserve"> kevesebb</w:t>
      </w:r>
      <w:r w:rsidR="00D146F8">
        <w:rPr>
          <w:sz w:val="22"/>
          <w:szCs w:val="22"/>
        </w:rPr>
        <w:t xml:space="preserve"> volt,</w:t>
      </w:r>
      <w:r w:rsidRPr="00D146F8">
        <w:rPr>
          <w:sz w:val="22"/>
          <w:szCs w:val="22"/>
        </w:rPr>
        <w:t xml:space="preserve"> mint a várt normál érték</w:t>
      </w:r>
      <w:r w:rsidR="00D146F8">
        <w:rPr>
          <w:sz w:val="22"/>
          <w:szCs w:val="22"/>
        </w:rPr>
        <w:t xml:space="preserve"> </w:t>
      </w:r>
      <w:r w:rsidR="00D146F8" w:rsidRPr="00D146F8">
        <w:rPr>
          <w:sz w:val="22"/>
          <w:szCs w:val="22"/>
        </w:rPr>
        <w:t>60%</w:t>
      </w:r>
      <w:r w:rsidR="00D146F8" w:rsidRPr="00D146F8">
        <w:rPr>
          <w:sz w:val="22"/>
          <w:szCs w:val="22"/>
        </w:rPr>
        <w:noBreakHyphen/>
        <w:t>a</w:t>
      </w:r>
      <w:r w:rsidRPr="00D146F8">
        <w:rPr>
          <w:sz w:val="22"/>
          <w:szCs w:val="22"/>
        </w:rPr>
        <w:t>. A vizsgálat alatt a betegek használhatták a szokásos COPD gyógyszereiket, az inhalációs kortikoszteroidok, hosszú hatású bronchodilat</w:t>
      </w:r>
      <w:r w:rsidR="004278AF">
        <w:rPr>
          <w:sz w:val="22"/>
          <w:szCs w:val="22"/>
        </w:rPr>
        <w:t>at</w:t>
      </w:r>
      <w:r w:rsidRPr="00D146F8">
        <w:rPr>
          <w:sz w:val="22"/>
          <w:szCs w:val="22"/>
        </w:rPr>
        <w:t>orok és tartósan adagolt szisztémás kortikoszteroidok kivételével. A 3 éves túlélési helyzetet elemezték minden betegre vonatkozóan, tekintet nélkül a vizsgálati gyógyszerezés abbahagyására. Az elsődleges végpont az összes okra visszavezethető mortalitás csökkenése volt a 3. év végén, a Seretide</w:t>
      </w:r>
      <w:r w:rsidRPr="00D146F8">
        <w:rPr>
          <w:sz w:val="22"/>
          <w:szCs w:val="22"/>
        </w:rPr>
        <w:noBreakHyphen/>
        <w:t>et szedő csoportban, a placebóval összehasonlítva.</w:t>
      </w:r>
    </w:p>
    <w:p w14:paraId="11226587" w14:textId="77777777" w:rsidR="00224FAA" w:rsidRPr="00D146F8" w:rsidRDefault="00224FAA" w:rsidP="00D146F8">
      <w:pPr>
        <w:tabs>
          <w:tab w:val="left" w:pos="567"/>
        </w:tabs>
        <w:spacing w:line="260" w:lineRule="exac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260"/>
        <w:gridCol w:w="1620"/>
        <w:gridCol w:w="1620"/>
        <w:gridCol w:w="1620"/>
      </w:tblGrid>
      <w:tr w:rsidR="00224FAA" w:rsidRPr="00D146F8" w14:paraId="38E0F959" w14:textId="77777777" w:rsidTr="00224FAA">
        <w:tc>
          <w:tcPr>
            <w:tcW w:w="2088" w:type="dxa"/>
            <w:tcBorders>
              <w:top w:val="single" w:sz="4" w:space="0" w:color="auto"/>
              <w:left w:val="single" w:sz="4" w:space="0" w:color="auto"/>
              <w:bottom w:val="single" w:sz="4" w:space="0" w:color="auto"/>
              <w:right w:val="single" w:sz="4" w:space="0" w:color="auto"/>
            </w:tcBorders>
            <w:vAlign w:val="center"/>
          </w:tcPr>
          <w:p w14:paraId="6F9DA30A" w14:textId="77777777" w:rsidR="00224FAA" w:rsidRPr="00D146F8" w:rsidRDefault="00224FAA" w:rsidP="00D146F8">
            <w:pPr>
              <w:keepNext/>
              <w:tabs>
                <w:tab w:val="left" w:pos="567"/>
              </w:tabs>
              <w:spacing w:line="260" w:lineRule="exact"/>
              <w:rPr>
                <w:bCs/>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0D849CEA" w14:textId="77777777" w:rsidR="00224FAA" w:rsidRPr="00D146F8" w:rsidRDefault="00224FAA" w:rsidP="00D146F8">
            <w:pPr>
              <w:keepNext/>
              <w:tabs>
                <w:tab w:val="left" w:pos="567"/>
              </w:tabs>
              <w:spacing w:line="260" w:lineRule="exact"/>
              <w:rPr>
                <w:bCs/>
                <w:sz w:val="22"/>
                <w:szCs w:val="22"/>
              </w:rPr>
            </w:pPr>
            <w:r w:rsidRPr="00D146F8">
              <w:rPr>
                <w:bCs/>
                <w:sz w:val="22"/>
                <w:szCs w:val="22"/>
              </w:rPr>
              <w:t>Placebo</w:t>
            </w:r>
          </w:p>
          <w:p w14:paraId="33846E3D" w14:textId="77777777" w:rsidR="00224FAA" w:rsidRPr="00D146F8" w:rsidRDefault="00224FAA" w:rsidP="00D146F8">
            <w:pPr>
              <w:keepNext/>
              <w:tabs>
                <w:tab w:val="left" w:pos="567"/>
              </w:tabs>
              <w:spacing w:line="260" w:lineRule="exact"/>
              <w:rPr>
                <w:bCs/>
                <w:sz w:val="22"/>
                <w:szCs w:val="22"/>
              </w:rPr>
            </w:pPr>
            <w:r w:rsidRPr="00D146F8">
              <w:rPr>
                <w:bCs/>
                <w:sz w:val="22"/>
                <w:szCs w:val="22"/>
              </w:rPr>
              <w:t>N = 1524</w:t>
            </w:r>
          </w:p>
        </w:tc>
        <w:tc>
          <w:tcPr>
            <w:tcW w:w="1620" w:type="dxa"/>
            <w:tcBorders>
              <w:top w:val="single" w:sz="4" w:space="0" w:color="auto"/>
              <w:left w:val="single" w:sz="4" w:space="0" w:color="auto"/>
              <w:bottom w:val="single" w:sz="4" w:space="0" w:color="auto"/>
              <w:right w:val="single" w:sz="4" w:space="0" w:color="auto"/>
            </w:tcBorders>
            <w:vAlign w:val="center"/>
          </w:tcPr>
          <w:p w14:paraId="7A85DA98" w14:textId="77777777" w:rsidR="00224FAA" w:rsidRPr="00D146F8" w:rsidRDefault="00224FAA" w:rsidP="00D146F8">
            <w:pPr>
              <w:keepNext/>
              <w:tabs>
                <w:tab w:val="left" w:pos="567"/>
              </w:tabs>
              <w:spacing w:line="260" w:lineRule="exact"/>
              <w:rPr>
                <w:bCs/>
                <w:sz w:val="22"/>
                <w:szCs w:val="22"/>
              </w:rPr>
            </w:pPr>
            <w:r w:rsidRPr="00D146F8">
              <w:rPr>
                <w:bCs/>
                <w:sz w:val="22"/>
                <w:szCs w:val="22"/>
              </w:rPr>
              <w:t>Szalmeterol 50</w:t>
            </w:r>
          </w:p>
          <w:p w14:paraId="7C200183" w14:textId="77777777" w:rsidR="00224FAA" w:rsidRPr="00D146F8" w:rsidRDefault="00224FAA" w:rsidP="00D146F8">
            <w:pPr>
              <w:keepNext/>
              <w:tabs>
                <w:tab w:val="left" w:pos="567"/>
              </w:tabs>
              <w:spacing w:line="260" w:lineRule="exact"/>
              <w:rPr>
                <w:bCs/>
                <w:sz w:val="22"/>
                <w:szCs w:val="22"/>
              </w:rPr>
            </w:pPr>
            <w:r w:rsidRPr="00D146F8">
              <w:rPr>
                <w:bCs/>
                <w:sz w:val="22"/>
                <w:szCs w:val="22"/>
              </w:rPr>
              <w:t>N = 1521</w:t>
            </w:r>
          </w:p>
        </w:tc>
        <w:tc>
          <w:tcPr>
            <w:tcW w:w="1620" w:type="dxa"/>
            <w:tcBorders>
              <w:top w:val="single" w:sz="4" w:space="0" w:color="auto"/>
              <w:left w:val="single" w:sz="4" w:space="0" w:color="auto"/>
              <w:bottom w:val="single" w:sz="4" w:space="0" w:color="auto"/>
              <w:right w:val="single" w:sz="4" w:space="0" w:color="auto"/>
            </w:tcBorders>
            <w:vAlign w:val="center"/>
          </w:tcPr>
          <w:p w14:paraId="72E6E803" w14:textId="77777777" w:rsidR="00224FAA" w:rsidRPr="00D146F8" w:rsidRDefault="00224FAA" w:rsidP="00D146F8">
            <w:pPr>
              <w:keepNext/>
              <w:tabs>
                <w:tab w:val="left" w:pos="567"/>
              </w:tabs>
              <w:spacing w:line="260" w:lineRule="exact"/>
              <w:rPr>
                <w:bCs/>
                <w:sz w:val="22"/>
                <w:szCs w:val="22"/>
              </w:rPr>
            </w:pPr>
            <w:r w:rsidRPr="00D146F8">
              <w:rPr>
                <w:bCs/>
                <w:sz w:val="22"/>
                <w:szCs w:val="22"/>
              </w:rPr>
              <w:t>FP 500</w:t>
            </w:r>
          </w:p>
          <w:p w14:paraId="1F5FAACF" w14:textId="77777777" w:rsidR="00224FAA" w:rsidRPr="00D146F8" w:rsidRDefault="00224FAA" w:rsidP="00D146F8">
            <w:pPr>
              <w:keepNext/>
              <w:tabs>
                <w:tab w:val="left" w:pos="567"/>
              </w:tabs>
              <w:spacing w:line="260" w:lineRule="exact"/>
              <w:rPr>
                <w:bCs/>
                <w:sz w:val="22"/>
                <w:szCs w:val="22"/>
              </w:rPr>
            </w:pPr>
            <w:r w:rsidRPr="00D146F8">
              <w:rPr>
                <w:bCs/>
                <w:sz w:val="22"/>
                <w:szCs w:val="22"/>
              </w:rPr>
              <w:t>N = 1534</w:t>
            </w:r>
          </w:p>
        </w:tc>
        <w:tc>
          <w:tcPr>
            <w:tcW w:w="1620" w:type="dxa"/>
            <w:tcBorders>
              <w:top w:val="single" w:sz="4" w:space="0" w:color="auto"/>
              <w:left w:val="single" w:sz="4" w:space="0" w:color="auto"/>
              <w:bottom w:val="single" w:sz="4" w:space="0" w:color="auto"/>
              <w:right w:val="single" w:sz="4" w:space="0" w:color="auto"/>
            </w:tcBorders>
            <w:vAlign w:val="center"/>
          </w:tcPr>
          <w:p w14:paraId="34289A72" w14:textId="77777777" w:rsidR="00224FAA" w:rsidRPr="00D146F8" w:rsidRDefault="00224FAA" w:rsidP="00D146F8">
            <w:pPr>
              <w:keepNext/>
              <w:tabs>
                <w:tab w:val="left" w:pos="567"/>
              </w:tabs>
              <w:spacing w:line="260" w:lineRule="exact"/>
              <w:rPr>
                <w:bCs/>
                <w:sz w:val="22"/>
                <w:szCs w:val="22"/>
              </w:rPr>
            </w:pPr>
            <w:r w:rsidRPr="00D146F8">
              <w:rPr>
                <w:bCs/>
                <w:sz w:val="22"/>
                <w:szCs w:val="22"/>
              </w:rPr>
              <w:t>Seretide 50/500</w:t>
            </w:r>
          </w:p>
          <w:p w14:paraId="14B9D9B0" w14:textId="77777777" w:rsidR="00224FAA" w:rsidRPr="00D146F8" w:rsidRDefault="00224FAA" w:rsidP="00D146F8">
            <w:pPr>
              <w:keepNext/>
              <w:tabs>
                <w:tab w:val="left" w:pos="567"/>
              </w:tabs>
              <w:spacing w:line="260" w:lineRule="exact"/>
              <w:rPr>
                <w:bCs/>
                <w:sz w:val="22"/>
                <w:szCs w:val="22"/>
              </w:rPr>
            </w:pPr>
            <w:r w:rsidRPr="00D146F8">
              <w:rPr>
                <w:bCs/>
                <w:sz w:val="22"/>
                <w:szCs w:val="22"/>
              </w:rPr>
              <w:t>N = 1533</w:t>
            </w:r>
          </w:p>
        </w:tc>
      </w:tr>
      <w:tr w:rsidR="00224FAA" w:rsidRPr="00D146F8" w14:paraId="5D40C564" w14:textId="77777777" w:rsidTr="00224FAA">
        <w:tc>
          <w:tcPr>
            <w:tcW w:w="8208" w:type="dxa"/>
            <w:gridSpan w:val="5"/>
            <w:tcBorders>
              <w:top w:val="single" w:sz="4" w:space="0" w:color="auto"/>
              <w:left w:val="single" w:sz="4" w:space="0" w:color="auto"/>
              <w:bottom w:val="single" w:sz="4" w:space="0" w:color="auto"/>
              <w:right w:val="single" w:sz="4" w:space="0" w:color="auto"/>
            </w:tcBorders>
            <w:vAlign w:val="center"/>
          </w:tcPr>
          <w:p w14:paraId="29CA9EF4" w14:textId="77777777" w:rsidR="00224FAA" w:rsidRPr="00D146F8" w:rsidRDefault="00224FAA" w:rsidP="00D146F8">
            <w:pPr>
              <w:keepNext/>
              <w:tabs>
                <w:tab w:val="left" w:pos="567"/>
              </w:tabs>
              <w:spacing w:line="260" w:lineRule="exact"/>
              <w:rPr>
                <w:sz w:val="22"/>
                <w:szCs w:val="22"/>
              </w:rPr>
            </w:pPr>
            <w:r w:rsidRPr="00D146F8">
              <w:rPr>
                <w:sz w:val="22"/>
                <w:szCs w:val="22"/>
              </w:rPr>
              <w:t>Összes okra visszavezethető mortalitás a 3. év végén</w:t>
            </w:r>
          </w:p>
        </w:tc>
      </w:tr>
      <w:tr w:rsidR="00224FAA" w:rsidRPr="00D146F8" w14:paraId="76DC5C48" w14:textId="77777777" w:rsidTr="00224FAA">
        <w:tc>
          <w:tcPr>
            <w:tcW w:w="2088" w:type="dxa"/>
            <w:tcBorders>
              <w:top w:val="single" w:sz="4" w:space="0" w:color="auto"/>
              <w:left w:val="single" w:sz="4" w:space="0" w:color="auto"/>
              <w:bottom w:val="single" w:sz="4" w:space="0" w:color="auto"/>
              <w:right w:val="single" w:sz="4" w:space="0" w:color="auto"/>
            </w:tcBorders>
            <w:vAlign w:val="center"/>
          </w:tcPr>
          <w:p w14:paraId="18E16380" w14:textId="77777777" w:rsidR="00224FAA" w:rsidRPr="00D146F8" w:rsidRDefault="00224FAA" w:rsidP="00D146F8">
            <w:pPr>
              <w:keepNext/>
              <w:tabs>
                <w:tab w:val="left" w:pos="567"/>
              </w:tabs>
              <w:spacing w:line="260" w:lineRule="exact"/>
              <w:rPr>
                <w:sz w:val="22"/>
                <w:szCs w:val="22"/>
              </w:rPr>
            </w:pPr>
            <w:r w:rsidRPr="00D146F8">
              <w:rPr>
                <w:sz w:val="22"/>
                <w:szCs w:val="22"/>
              </w:rPr>
              <w:t>Halálesetek száma (%)</w:t>
            </w:r>
          </w:p>
        </w:tc>
        <w:tc>
          <w:tcPr>
            <w:tcW w:w="1260" w:type="dxa"/>
            <w:tcBorders>
              <w:top w:val="single" w:sz="4" w:space="0" w:color="auto"/>
              <w:left w:val="single" w:sz="4" w:space="0" w:color="auto"/>
              <w:bottom w:val="single" w:sz="4" w:space="0" w:color="auto"/>
              <w:right w:val="single" w:sz="4" w:space="0" w:color="auto"/>
            </w:tcBorders>
            <w:vAlign w:val="center"/>
          </w:tcPr>
          <w:p w14:paraId="19B2D4A2" w14:textId="77777777" w:rsidR="00224FAA" w:rsidRPr="00D146F8" w:rsidRDefault="00224FAA" w:rsidP="00D146F8">
            <w:pPr>
              <w:keepNext/>
              <w:tabs>
                <w:tab w:val="left" w:pos="567"/>
              </w:tabs>
              <w:spacing w:line="260" w:lineRule="exact"/>
              <w:rPr>
                <w:sz w:val="22"/>
                <w:szCs w:val="22"/>
              </w:rPr>
            </w:pPr>
            <w:r w:rsidRPr="00D146F8">
              <w:rPr>
                <w:sz w:val="22"/>
                <w:szCs w:val="22"/>
              </w:rPr>
              <w:t>231</w:t>
            </w:r>
          </w:p>
          <w:p w14:paraId="7C9407FD" w14:textId="77777777" w:rsidR="00224FAA" w:rsidRPr="00D146F8" w:rsidRDefault="00224FAA" w:rsidP="00D146F8">
            <w:pPr>
              <w:keepNext/>
              <w:tabs>
                <w:tab w:val="left" w:pos="567"/>
              </w:tabs>
              <w:spacing w:line="260" w:lineRule="exact"/>
              <w:rPr>
                <w:sz w:val="22"/>
                <w:szCs w:val="22"/>
              </w:rPr>
            </w:pPr>
            <w:r w:rsidRPr="00D146F8">
              <w:rPr>
                <w:sz w:val="22"/>
                <w:szCs w:val="22"/>
              </w:rPr>
              <w:t>(15,2%)</w:t>
            </w:r>
          </w:p>
        </w:tc>
        <w:tc>
          <w:tcPr>
            <w:tcW w:w="1620" w:type="dxa"/>
            <w:tcBorders>
              <w:top w:val="single" w:sz="4" w:space="0" w:color="auto"/>
              <w:left w:val="single" w:sz="4" w:space="0" w:color="auto"/>
              <w:bottom w:val="single" w:sz="4" w:space="0" w:color="auto"/>
              <w:right w:val="single" w:sz="4" w:space="0" w:color="auto"/>
            </w:tcBorders>
            <w:vAlign w:val="center"/>
          </w:tcPr>
          <w:p w14:paraId="56037D81" w14:textId="77777777" w:rsidR="00224FAA" w:rsidRPr="00D146F8" w:rsidRDefault="00224FAA" w:rsidP="00D146F8">
            <w:pPr>
              <w:keepNext/>
              <w:tabs>
                <w:tab w:val="left" w:pos="567"/>
              </w:tabs>
              <w:spacing w:line="260" w:lineRule="exact"/>
              <w:rPr>
                <w:sz w:val="22"/>
                <w:szCs w:val="22"/>
              </w:rPr>
            </w:pPr>
            <w:r w:rsidRPr="00D146F8">
              <w:rPr>
                <w:sz w:val="22"/>
                <w:szCs w:val="22"/>
              </w:rPr>
              <w:t>205</w:t>
            </w:r>
          </w:p>
          <w:p w14:paraId="5EF29CCC" w14:textId="77777777" w:rsidR="00224FAA" w:rsidRPr="00D146F8" w:rsidRDefault="00224FAA" w:rsidP="00D146F8">
            <w:pPr>
              <w:keepNext/>
              <w:tabs>
                <w:tab w:val="left" w:pos="567"/>
              </w:tabs>
              <w:spacing w:line="260" w:lineRule="exact"/>
              <w:rPr>
                <w:sz w:val="22"/>
                <w:szCs w:val="22"/>
              </w:rPr>
            </w:pPr>
            <w:r w:rsidRPr="00D146F8">
              <w:rPr>
                <w:sz w:val="22"/>
                <w:szCs w:val="22"/>
              </w:rPr>
              <w:t xml:space="preserve">(13,5%) </w:t>
            </w:r>
          </w:p>
        </w:tc>
        <w:tc>
          <w:tcPr>
            <w:tcW w:w="1620" w:type="dxa"/>
            <w:tcBorders>
              <w:top w:val="single" w:sz="4" w:space="0" w:color="auto"/>
              <w:left w:val="single" w:sz="4" w:space="0" w:color="auto"/>
              <w:bottom w:val="single" w:sz="4" w:space="0" w:color="auto"/>
              <w:right w:val="single" w:sz="4" w:space="0" w:color="auto"/>
            </w:tcBorders>
            <w:vAlign w:val="center"/>
          </w:tcPr>
          <w:p w14:paraId="1C761D45" w14:textId="77777777" w:rsidR="00224FAA" w:rsidRPr="00D146F8" w:rsidRDefault="00224FAA" w:rsidP="00D146F8">
            <w:pPr>
              <w:keepNext/>
              <w:tabs>
                <w:tab w:val="left" w:pos="567"/>
              </w:tabs>
              <w:spacing w:line="260" w:lineRule="exact"/>
              <w:rPr>
                <w:sz w:val="22"/>
                <w:szCs w:val="22"/>
              </w:rPr>
            </w:pPr>
            <w:r w:rsidRPr="00D146F8">
              <w:rPr>
                <w:sz w:val="22"/>
                <w:szCs w:val="22"/>
              </w:rPr>
              <w:t>246</w:t>
            </w:r>
          </w:p>
          <w:p w14:paraId="7A4DADC4" w14:textId="77777777" w:rsidR="00224FAA" w:rsidRPr="00D146F8" w:rsidRDefault="00224FAA" w:rsidP="00D146F8">
            <w:pPr>
              <w:keepNext/>
              <w:tabs>
                <w:tab w:val="left" w:pos="567"/>
              </w:tabs>
              <w:spacing w:line="260" w:lineRule="exact"/>
              <w:rPr>
                <w:sz w:val="22"/>
                <w:szCs w:val="22"/>
              </w:rPr>
            </w:pPr>
            <w:r w:rsidRPr="00D146F8">
              <w:rPr>
                <w:sz w:val="22"/>
                <w:szCs w:val="22"/>
              </w:rPr>
              <w:t>(16,0%)</w:t>
            </w:r>
          </w:p>
        </w:tc>
        <w:tc>
          <w:tcPr>
            <w:tcW w:w="1620" w:type="dxa"/>
            <w:tcBorders>
              <w:top w:val="single" w:sz="4" w:space="0" w:color="auto"/>
              <w:left w:val="single" w:sz="4" w:space="0" w:color="auto"/>
              <w:bottom w:val="single" w:sz="4" w:space="0" w:color="auto"/>
              <w:right w:val="single" w:sz="4" w:space="0" w:color="auto"/>
            </w:tcBorders>
            <w:vAlign w:val="center"/>
          </w:tcPr>
          <w:p w14:paraId="11101FE8" w14:textId="77777777" w:rsidR="00224FAA" w:rsidRPr="00D146F8" w:rsidRDefault="00224FAA" w:rsidP="00D146F8">
            <w:pPr>
              <w:keepNext/>
              <w:tabs>
                <w:tab w:val="left" w:pos="567"/>
              </w:tabs>
              <w:spacing w:line="260" w:lineRule="exact"/>
              <w:rPr>
                <w:sz w:val="22"/>
                <w:szCs w:val="22"/>
              </w:rPr>
            </w:pPr>
            <w:r w:rsidRPr="00D146F8">
              <w:rPr>
                <w:sz w:val="22"/>
                <w:szCs w:val="22"/>
              </w:rPr>
              <w:t>193</w:t>
            </w:r>
          </w:p>
          <w:p w14:paraId="32A4C9BE" w14:textId="77777777" w:rsidR="00224FAA" w:rsidRPr="00D146F8" w:rsidRDefault="00224FAA" w:rsidP="00D146F8">
            <w:pPr>
              <w:keepNext/>
              <w:tabs>
                <w:tab w:val="left" w:pos="567"/>
              </w:tabs>
              <w:spacing w:line="260" w:lineRule="exact"/>
              <w:rPr>
                <w:sz w:val="22"/>
                <w:szCs w:val="22"/>
              </w:rPr>
            </w:pPr>
            <w:r w:rsidRPr="00D146F8">
              <w:rPr>
                <w:sz w:val="22"/>
                <w:szCs w:val="22"/>
              </w:rPr>
              <w:t>(12,6%)</w:t>
            </w:r>
          </w:p>
        </w:tc>
      </w:tr>
      <w:tr w:rsidR="00224FAA" w:rsidRPr="00D146F8" w14:paraId="78419D82" w14:textId="77777777" w:rsidTr="00224FAA">
        <w:tc>
          <w:tcPr>
            <w:tcW w:w="2088" w:type="dxa"/>
            <w:tcBorders>
              <w:top w:val="single" w:sz="4" w:space="0" w:color="auto"/>
              <w:left w:val="single" w:sz="4" w:space="0" w:color="auto"/>
              <w:bottom w:val="single" w:sz="4" w:space="0" w:color="auto"/>
              <w:right w:val="single" w:sz="4" w:space="0" w:color="auto"/>
            </w:tcBorders>
            <w:vAlign w:val="center"/>
          </w:tcPr>
          <w:p w14:paraId="7ECD2353" w14:textId="77777777" w:rsidR="00224FAA" w:rsidRPr="00D146F8" w:rsidRDefault="00224FAA" w:rsidP="00D146F8">
            <w:pPr>
              <w:keepNext/>
              <w:tabs>
                <w:tab w:val="left" w:pos="567"/>
              </w:tabs>
              <w:spacing w:line="260" w:lineRule="exact"/>
              <w:rPr>
                <w:sz w:val="22"/>
                <w:szCs w:val="22"/>
              </w:rPr>
            </w:pPr>
            <w:r w:rsidRPr="00D146F8">
              <w:rPr>
                <w:sz w:val="22"/>
                <w:szCs w:val="22"/>
              </w:rPr>
              <w:t>Relatív hazárd vs. placebo (CIs)</w:t>
            </w:r>
            <w:r w:rsidRPr="00D146F8">
              <w:rPr>
                <w:sz w:val="22"/>
                <w:szCs w:val="22"/>
              </w:rPr>
              <w:br/>
              <w:t>p</w:t>
            </w:r>
            <w:r w:rsidRPr="00D146F8">
              <w:rPr>
                <w:sz w:val="22"/>
                <w:szCs w:val="22"/>
              </w:rPr>
              <w:noBreakHyphen/>
              <w:t>érték</w:t>
            </w:r>
          </w:p>
        </w:tc>
        <w:tc>
          <w:tcPr>
            <w:tcW w:w="1260" w:type="dxa"/>
            <w:tcBorders>
              <w:top w:val="single" w:sz="4" w:space="0" w:color="auto"/>
              <w:left w:val="single" w:sz="4" w:space="0" w:color="auto"/>
              <w:bottom w:val="single" w:sz="4" w:space="0" w:color="auto"/>
              <w:right w:val="single" w:sz="4" w:space="0" w:color="auto"/>
            </w:tcBorders>
            <w:vAlign w:val="center"/>
          </w:tcPr>
          <w:p w14:paraId="1ED11A05" w14:textId="77777777" w:rsidR="00224FAA" w:rsidRPr="00D146F8" w:rsidRDefault="00224FAA" w:rsidP="00D146F8">
            <w:pPr>
              <w:keepNext/>
              <w:tabs>
                <w:tab w:val="left" w:pos="567"/>
              </w:tabs>
              <w:spacing w:line="260" w:lineRule="exact"/>
              <w:rPr>
                <w:sz w:val="22"/>
                <w:szCs w:val="22"/>
              </w:rPr>
            </w:pPr>
            <w:r w:rsidRPr="00D146F8">
              <w:rPr>
                <w:sz w:val="22"/>
                <w:szCs w:val="22"/>
              </w:rPr>
              <w:t>N/A</w:t>
            </w:r>
          </w:p>
        </w:tc>
        <w:tc>
          <w:tcPr>
            <w:tcW w:w="1620" w:type="dxa"/>
            <w:tcBorders>
              <w:top w:val="single" w:sz="4" w:space="0" w:color="auto"/>
              <w:left w:val="single" w:sz="4" w:space="0" w:color="auto"/>
              <w:bottom w:val="single" w:sz="4" w:space="0" w:color="auto"/>
              <w:right w:val="single" w:sz="4" w:space="0" w:color="auto"/>
            </w:tcBorders>
            <w:vAlign w:val="center"/>
          </w:tcPr>
          <w:p w14:paraId="56DFF6D3" w14:textId="77777777" w:rsidR="00224FAA" w:rsidRPr="00D146F8" w:rsidRDefault="00224FAA" w:rsidP="00D146F8">
            <w:pPr>
              <w:keepNext/>
              <w:tabs>
                <w:tab w:val="left" w:pos="567"/>
              </w:tabs>
              <w:spacing w:line="260" w:lineRule="exact"/>
              <w:rPr>
                <w:sz w:val="22"/>
                <w:szCs w:val="22"/>
              </w:rPr>
            </w:pPr>
            <w:r w:rsidRPr="00D146F8">
              <w:rPr>
                <w:sz w:val="22"/>
                <w:szCs w:val="22"/>
              </w:rPr>
              <w:t xml:space="preserve">0,879 </w:t>
            </w:r>
            <w:r w:rsidRPr="00D146F8">
              <w:rPr>
                <w:sz w:val="22"/>
                <w:szCs w:val="22"/>
              </w:rPr>
              <w:br/>
              <w:t>(0,73; 1,06)</w:t>
            </w:r>
            <w:r w:rsidRPr="00D146F8">
              <w:rPr>
                <w:sz w:val="22"/>
                <w:szCs w:val="22"/>
              </w:rPr>
              <w:br/>
              <w:t>0,180</w:t>
            </w:r>
          </w:p>
        </w:tc>
        <w:tc>
          <w:tcPr>
            <w:tcW w:w="1620" w:type="dxa"/>
            <w:tcBorders>
              <w:top w:val="single" w:sz="4" w:space="0" w:color="auto"/>
              <w:left w:val="single" w:sz="4" w:space="0" w:color="auto"/>
              <w:bottom w:val="single" w:sz="4" w:space="0" w:color="auto"/>
              <w:right w:val="single" w:sz="4" w:space="0" w:color="auto"/>
            </w:tcBorders>
            <w:vAlign w:val="center"/>
          </w:tcPr>
          <w:p w14:paraId="690CE1A7" w14:textId="77777777" w:rsidR="00224FAA" w:rsidRPr="00D146F8" w:rsidRDefault="00224FAA" w:rsidP="00D146F8">
            <w:pPr>
              <w:keepNext/>
              <w:tabs>
                <w:tab w:val="left" w:pos="567"/>
              </w:tabs>
              <w:spacing w:line="260" w:lineRule="exact"/>
              <w:rPr>
                <w:sz w:val="22"/>
                <w:szCs w:val="22"/>
              </w:rPr>
            </w:pPr>
            <w:r w:rsidRPr="00D146F8">
              <w:rPr>
                <w:sz w:val="22"/>
                <w:szCs w:val="22"/>
              </w:rPr>
              <w:t>1.060</w:t>
            </w:r>
            <w:r w:rsidRPr="00D146F8">
              <w:rPr>
                <w:sz w:val="22"/>
                <w:szCs w:val="22"/>
              </w:rPr>
              <w:br/>
              <w:t>(0,89; 1,27)</w:t>
            </w:r>
            <w:r w:rsidRPr="00D146F8">
              <w:rPr>
                <w:sz w:val="22"/>
                <w:szCs w:val="22"/>
              </w:rPr>
              <w:br/>
              <w:t>0,525</w:t>
            </w:r>
          </w:p>
        </w:tc>
        <w:tc>
          <w:tcPr>
            <w:tcW w:w="1620" w:type="dxa"/>
            <w:tcBorders>
              <w:top w:val="single" w:sz="4" w:space="0" w:color="auto"/>
              <w:left w:val="single" w:sz="4" w:space="0" w:color="auto"/>
              <w:bottom w:val="single" w:sz="4" w:space="0" w:color="auto"/>
              <w:right w:val="single" w:sz="4" w:space="0" w:color="auto"/>
            </w:tcBorders>
            <w:vAlign w:val="center"/>
          </w:tcPr>
          <w:p w14:paraId="2E39BE2D" w14:textId="77777777" w:rsidR="00224FAA" w:rsidRPr="00D146F8" w:rsidRDefault="00224FAA" w:rsidP="00D146F8">
            <w:pPr>
              <w:keepNext/>
              <w:tabs>
                <w:tab w:val="left" w:pos="567"/>
              </w:tabs>
              <w:spacing w:line="260" w:lineRule="exact"/>
              <w:rPr>
                <w:sz w:val="22"/>
                <w:szCs w:val="22"/>
                <w:vertAlign w:val="superscript"/>
              </w:rPr>
            </w:pPr>
            <w:r w:rsidRPr="00D146F8">
              <w:rPr>
                <w:sz w:val="22"/>
                <w:szCs w:val="22"/>
              </w:rPr>
              <w:t>0,825</w:t>
            </w:r>
            <w:r w:rsidRPr="00D146F8">
              <w:rPr>
                <w:sz w:val="22"/>
                <w:szCs w:val="22"/>
              </w:rPr>
              <w:br/>
              <w:t>(0,68; 1,00)</w:t>
            </w:r>
            <w:r w:rsidRPr="00D146F8">
              <w:rPr>
                <w:sz w:val="22"/>
                <w:szCs w:val="22"/>
              </w:rPr>
              <w:br/>
              <w:t>0,052</w:t>
            </w:r>
            <w:r w:rsidRPr="00D146F8">
              <w:rPr>
                <w:sz w:val="22"/>
                <w:szCs w:val="22"/>
                <w:vertAlign w:val="superscript"/>
              </w:rPr>
              <w:t>1</w:t>
            </w:r>
          </w:p>
        </w:tc>
      </w:tr>
      <w:tr w:rsidR="00224FAA" w:rsidRPr="00D146F8" w14:paraId="5E94BCC9" w14:textId="77777777" w:rsidTr="00224FAA">
        <w:tc>
          <w:tcPr>
            <w:tcW w:w="2088" w:type="dxa"/>
            <w:tcBorders>
              <w:top w:val="single" w:sz="4" w:space="0" w:color="auto"/>
              <w:left w:val="single" w:sz="4" w:space="0" w:color="auto"/>
              <w:bottom w:val="single" w:sz="4" w:space="0" w:color="auto"/>
              <w:right w:val="single" w:sz="4" w:space="0" w:color="auto"/>
            </w:tcBorders>
            <w:vAlign w:val="center"/>
          </w:tcPr>
          <w:p w14:paraId="08448A47" w14:textId="77777777" w:rsidR="00224FAA" w:rsidRPr="00D146F8" w:rsidRDefault="00224FAA" w:rsidP="00D146F8">
            <w:pPr>
              <w:keepNext/>
              <w:tabs>
                <w:tab w:val="left" w:pos="567"/>
              </w:tabs>
              <w:spacing w:line="260" w:lineRule="exact"/>
              <w:rPr>
                <w:sz w:val="22"/>
                <w:szCs w:val="22"/>
              </w:rPr>
            </w:pPr>
            <w:r w:rsidRPr="00D146F8">
              <w:rPr>
                <w:sz w:val="22"/>
                <w:szCs w:val="22"/>
              </w:rPr>
              <w:t>Relatív hazárd Seretide 50/500 vs. komponensek (CIs)</w:t>
            </w:r>
            <w:r w:rsidRPr="00D146F8">
              <w:rPr>
                <w:sz w:val="22"/>
                <w:szCs w:val="22"/>
              </w:rPr>
              <w:br/>
              <w:t>p</w:t>
            </w:r>
            <w:r w:rsidRPr="00D146F8">
              <w:rPr>
                <w:sz w:val="22"/>
                <w:szCs w:val="22"/>
              </w:rPr>
              <w:noBreakHyphen/>
              <w:t>érték</w:t>
            </w:r>
          </w:p>
        </w:tc>
        <w:tc>
          <w:tcPr>
            <w:tcW w:w="1260" w:type="dxa"/>
            <w:tcBorders>
              <w:top w:val="single" w:sz="4" w:space="0" w:color="auto"/>
              <w:left w:val="single" w:sz="4" w:space="0" w:color="auto"/>
              <w:bottom w:val="single" w:sz="4" w:space="0" w:color="auto"/>
              <w:right w:val="single" w:sz="4" w:space="0" w:color="auto"/>
            </w:tcBorders>
            <w:vAlign w:val="center"/>
          </w:tcPr>
          <w:p w14:paraId="4879779F" w14:textId="77777777" w:rsidR="00224FAA" w:rsidRPr="00D146F8" w:rsidRDefault="00224FAA" w:rsidP="00D146F8">
            <w:pPr>
              <w:keepNext/>
              <w:tabs>
                <w:tab w:val="left" w:pos="567"/>
              </w:tabs>
              <w:spacing w:line="260" w:lineRule="exact"/>
              <w:rPr>
                <w:sz w:val="22"/>
                <w:szCs w:val="22"/>
              </w:rPr>
            </w:pPr>
            <w:r w:rsidRPr="00D146F8">
              <w:rPr>
                <w:sz w:val="22"/>
                <w:szCs w:val="22"/>
              </w:rPr>
              <w:t>N/A</w:t>
            </w:r>
          </w:p>
        </w:tc>
        <w:tc>
          <w:tcPr>
            <w:tcW w:w="1620" w:type="dxa"/>
            <w:tcBorders>
              <w:top w:val="single" w:sz="4" w:space="0" w:color="auto"/>
              <w:left w:val="single" w:sz="4" w:space="0" w:color="auto"/>
              <w:bottom w:val="single" w:sz="4" w:space="0" w:color="auto"/>
              <w:right w:val="single" w:sz="4" w:space="0" w:color="auto"/>
            </w:tcBorders>
            <w:vAlign w:val="center"/>
          </w:tcPr>
          <w:p w14:paraId="76EEE095" w14:textId="77777777" w:rsidR="00224FAA" w:rsidRPr="00D146F8" w:rsidRDefault="00224FAA" w:rsidP="00D146F8">
            <w:pPr>
              <w:keepNext/>
              <w:tabs>
                <w:tab w:val="left" w:pos="567"/>
              </w:tabs>
              <w:spacing w:line="260" w:lineRule="exact"/>
              <w:rPr>
                <w:sz w:val="22"/>
                <w:szCs w:val="22"/>
              </w:rPr>
            </w:pPr>
            <w:r w:rsidRPr="00D146F8">
              <w:rPr>
                <w:sz w:val="22"/>
                <w:szCs w:val="22"/>
              </w:rPr>
              <w:t xml:space="preserve">0,932 </w:t>
            </w:r>
            <w:r w:rsidRPr="00D146F8">
              <w:rPr>
                <w:sz w:val="22"/>
                <w:szCs w:val="22"/>
              </w:rPr>
              <w:br/>
              <w:t>(0,77; 1,13)</w:t>
            </w:r>
          </w:p>
          <w:p w14:paraId="452A9B74" w14:textId="77777777" w:rsidR="00224FAA" w:rsidRPr="00D146F8" w:rsidRDefault="00224FAA" w:rsidP="00D146F8">
            <w:pPr>
              <w:keepNext/>
              <w:tabs>
                <w:tab w:val="left" w:pos="567"/>
              </w:tabs>
              <w:spacing w:line="260" w:lineRule="exact"/>
              <w:rPr>
                <w:sz w:val="22"/>
                <w:szCs w:val="22"/>
              </w:rPr>
            </w:pPr>
            <w:r w:rsidRPr="00D146F8">
              <w:rPr>
                <w:sz w:val="22"/>
                <w:szCs w:val="22"/>
              </w:rPr>
              <w:br/>
              <w:t>0,481</w:t>
            </w:r>
          </w:p>
        </w:tc>
        <w:tc>
          <w:tcPr>
            <w:tcW w:w="1620" w:type="dxa"/>
            <w:tcBorders>
              <w:top w:val="single" w:sz="4" w:space="0" w:color="auto"/>
              <w:left w:val="single" w:sz="4" w:space="0" w:color="auto"/>
              <w:bottom w:val="single" w:sz="4" w:space="0" w:color="auto"/>
              <w:right w:val="single" w:sz="4" w:space="0" w:color="auto"/>
            </w:tcBorders>
            <w:vAlign w:val="center"/>
          </w:tcPr>
          <w:p w14:paraId="0E9A9D91" w14:textId="77777777" w:rsidR="00224FAA" w:rsidRPr="00D146F8" w:rsidRDefault="00224FAA" w:rsidP="00D146F8">
            <w:pPr>
              <w:keepNext/>
              <w:tabs>
                <w:tab w:val="left" w:pos="567"/>
              </w:tabs>
              <w:spacing w:line="260" w:lineRule="exact"/>
              <w:rPr>
                <w:sz w:val="22"/>
                <w:szCs w:val="22"/>
              </w:rPr>
            </w:pPr>
            <w:r w:rsidRPr="00D146F8">
              <w:rPr>
                <w:sz w:val="22"/>
                <w:szCs w:val="22"/>
              </w:rPr>
              <w:t>0,774</w:t>
            </w:r>
            <w:r w:rsidRPr="00D146F8">
              <w:rPr>
                <w:sz w:val="22"/>
                <w:szCs w:val="22"/>
              </w:rPr>
              <w:br/>
              <w:t>(0,64; 0,93)</w:t>
            </w:r>
          </w:p>
          <w:p w14:paraId="5C9B70C8" w14:textId="77777777" w:rsidR="00224FAA" w:rsidRPr="00D146F8" w:rsidRDefault="00224FAA" w:rsidP="00D146F8">
            <w:pPr>
              <w:keepNext/>
              <w:tabs>
                <w:tab w:val="left" w:pos="567"/>
              </w:tabs>
              <w:spacing w:line="260" w:lineRule="exact"/>
              <w:rPr>
                <w:sz w:val="22"/>
                <w:szCs w:val="22"/>
              </w:rPr>
            </w:pPr>
            <w:r w:rsidRPr="00D146F8">
              <w:rPr>
                <w:sz w:val="22"/>
                <w:szCs w:val="22"/>
              </w:rPr>
              <w:br/>
              <w:t>0,007</w:t>
            </w:r>
          </w:p>
        </w:tc>
        <w:tc>
          <w:tcPr>
            <w:tcW w:w="1620" w:type="dxa"/>
            <w:tcBorders>
              <w:top w:val="single" w:sz="4" w:space="0" w:color="auto"/>
              <w:left w:val="single" w:sz="4" w:space="0" w:color="auto"/>
              <w:bottom w:val="single" w:sz="4" w:space="0" w:color="auto"/>
              <w:right w:val="single" w:sz="4" w:space="0" w:color="auto"/>
            </w:tcBorders>
            <w:vAlign w:val="center"/>
          </w:tcPr>
          <w:p w14:paraId="52428FD5" w14:textId="77777777" w:rsidR="00224FAA" w:rsidRPr="00D146F8" w:rsidRDefault="00224FAA" w:rsidP="00D146F8">
            <w:pPr>
              <w:keepNext/>
              <w:tabs>
                <w:tab w:val="left" w:pos="567"/>
              </w:tabs>
              <w:spacing w:line="260" w:lineRule="exact"/>
              <w:rPr>
                <w:sz w:val="22"/>
                <w:szCs w:val="22"/>
              </w:rPr>
            </w:pPr>
            <w:r w:rsidRPr="00D146F8">
              <w:rPr>
                <w:sz w:val="22"/>
                <w:szCs w:val="22"/>
              </w:rPr>
              <w:t>N/A</w:t>
            </w:r>
          </w:p>
        </w:tc>
      </w:tr>
      <w:tr w:rsidR="00224FAA" w:rsidRPr="00D146F8" w14:paraId="3529C42D" w14:textId="77777777" w:rsidTr="00224FAA">
        <w:tc>
          <w:tcPr>
            <w:tcW w:w="8208" w:type="dxa"/>
            <w:gridSpan w:val="5"/>
            <w:tcBorders>
              <w:top w:val="single" w:sz="4" w:space="0" w:color="auto"/>
              <w:left w:val="nil"/>
              <w:bottom w:val="nil"/>
              <w:right w:val="nil"/>
            </w:tcBorders>
          </w:tcPr>
          <w:p w14:paraId="0B1B6621" w14:textId="77777777" w:rsidR="00224FAA" w:rsidRPr="00D146F8" w:rsidRDefault="00224FAA" w:rsidP="00006179">
            <w:pPr>
              <w:tabs>
                <w:tab w:val="left" w:pos="567"/>
              </w:tabs>
              <w:spacing w:line="260" w:lineRule="exact"/>
              <w:rPr>
                <w:sz w:val="22"/>
                <w:szCs w:val="22"/>
              </w:rPr>
            </w:pPr>
            <w:r w:rsidRPr="00006179">
              <w:rPr>
                <w:sz w:val="22"/>
                <w:szCs w:val="22"/>
                <w:vertAlign w:val="superscript"/>
              </w:rPr>
              <w:t>1</w:t>
            </w:r>
            <w:r w:rsidRPr="00D146F8">
              <w:rPr>
                <w:sz w:val="22"/>
                <w:szCs w:val="22"/>
              </w:rPr>
              <w:t xml:space="preserve"> Nem szignifikáns p</w:t>
            </w:r>
            <w:r w:rsidRPr="00D146F8">
              <w:rPr>
                <w:sz w:val="22"/>
                <w:szCs w:val="22"/>
              </w:rPr>
              <w:noBreakHyphen/>
              <w:t>érték 2 interim analízist figyelembe vétele után, melyekben a primer hatékonyságot hasonlították össze egy dohányzás szerint csoportosított log-rank analízis adataiból.</w:t>
            </w:r>
          </w:p>
        </w:tc>
      </w:tr>
    </w:tbl>
    <w:p w14:paraId="1E57B111" w14:textId="77777777" w:rsidR="00224FAA" w:rsidRPr="00D146F8" w:rsidRDefault="00224FAA" w:rsidP="00D146F8">
      <w:pPr>
        <w:tabs>
          <w:tab w:val="left" w:pos="567"/>
        </w:tabs>
        <w:spacing w:line="260" w:lineRule="exact"/>
        <w:rPr>
          <w:sz w:val="22"/>
          <w:szCs w:val="22"/>
        </w:rPr>
      </w:pPr>
    </w:p>
    <w:p w14:paraId="25308DED" w14:textId="77777777" w:rsidR="00224FAA" w:rsidRPr="00D146F8" w:rsidRDefault="00224FAA" w:rsidP="00D146F8">
      <w:pPr>
        <w:tabs>
          <w:tab w:val="left" w:pos="567"/>
        </w:tabs>
        <w:spacing w:line="260" w:lineRule="exact"/>
        <w:rPr>
          <w:iCs/>
          <w:sz w:val="22"/>
          <w:szCs w:val="22"/>
        </w:rPr>
      </w:pPr>
      <w:r w:rsidRPr="00D146F8">
        <w:rPr>
          <w:iCs/>
          <w:sz w:val="22"/>
          <w:szCs w:val="22"/>
        </w:rPr>
        <w:t>A túlélés javulásának trendjét észlelték a 3 éves kezelési időszak során a Seretide-del kezelt személyeknél a placebo</w:t>
      </w:r>
      <w:r w:rsidRPr="00D146F8">
        <w:rPr>
          <w:iCs/>
          <w:sz w:val="22"/>
          <w:szCs w:val="22"/>
        </w:rPr>
        <w:noBreakHyphen/>
        <w:t xml:space="preserve">csoporthoz viszonyítva, ez azonban nem érte el a statisztikailag szignifikáns </w:t>
      </w:r>
      <w:r w:rsidRPr="00D146F8">
        <w:rPr>
          <w:sz w:val="22"/>
          <w:szCs w:val="22"/>
        </w:rPr>
        <w:t xml:space="preserve">p ≤ 0,05 </w:t>
      </w:r>
      <w:r w:rsidRPr="00D146F8">
        <w:rPr>
          <w:iCs/>
          <w:sz w:val="22"/>
          <w:szCs w:val="22"/>
        </w:rPr>
        <w:t>értéket.</w:t>
      </w:r>
    </w:p>
    <w:p w14:paraId="52C19224" w14:textId="77777777" w:rsidR="00224FAA" w:rsidRPr="00D146F8" w:rsidRDefault="00224FAA" w:rsidP="00D146F8">
      <w:pPr>
        <w:tabs>
          <w:tab w:val="left" w:pos="567"/>
        </w:tabs>
        <w:spacing w:line="260" w:lineRule="exact"/>
        <w:rPr>
          <w:sz w:val="22"/>
          <w:szCs w:val="22"/>
        </w:rPr>
      </w:pPr>
      <w:r w:rsidRPr="00D146F8">
        <w:rPr>
          <w:sz w:val="22"/>
          <w:szCs w:val="22"/>
        </w:rPr>
        <w:t>A placebo</w:t>
      </w:r>
      <w:r w:rsidRPr="00D146F8">
        <w:rPr>
          <w:sz w:val="22"/>
          <w:szCs w:val="22"/>
        </w:rPr>
        <w:noBreakHyphen/>
        <w:t>csoportban 6,0% volt a 3</w:t>
      </w:r>
      <w:r w:rsidR="00006179">
        <w:rPr>
          <w:sz w:val="22"/>
          <w:szCs w:val="22"/>
        </w:rPr>
        <w:t> </w:t>
      </w:r>
      <w:r w:rsidRPr="00D146F8">
        <w:rPr>
          <w:sz w:val="22"/>
          <w:szCs w:val="22"/>
        </w:rPr>
        <w:t>év alatt COPD-vel kapcsolatos okok miatt meghalt betegek aránya, szalmeterol esetében 6,1%, FP esetében 6,9%, és a Seretide esetében 4,7%.</w:t>
      </w:r>
    </w:p>
    <w:p w14:paraId="67104F22" w14:textId="77777777" w:rsidR="00224FAA" w:rsidRPr="00D146F8" w:rsidRDefault="00224FAA" w:rsidP="00D146F8">
      <w:pPr>
        <w:tabs>
          <w:tab w:val="left" w:pos="567"/>
        </w:tabs>
        <w:spacing w:line="260" w:lineRule="exact"/>
        <w:rPr>
          <w:sz w:val="22"/>
          <w:szCs w:val="22"/>
        </w:rPr>
      </w:pPr>
    </w:p>
    <w:p w14:paraId="77B8C64E" w14:textId="77777777" w:rsidR="00224FAA" w:rsidRPr="00D146F8" w:rsidRDefault="00224FAA" w:rsidP="00D146F8">
      <w:pPr>
        <w:tabs>
          <w:tab w:val="left" w:pos="567"/>
        </w:tabs>
        <w:spacing w:line="260" w:lineRule="exact"/>
        <w:rPr>
          <w:sz w:val="22"/>
          <w:szCs w:val="22"/>
        </w:rPr>
      </w:pPr>
      <w:r w:rsidRPr="00D146F8">
        <w:rPr>
          <w:sz w:val="22"/>
          <w:szCs w:val="22"/>
        </w:rPr>
        <w:t>A Seretide szignifikánsan csökkentette az évente előforduló közepesen súlyos és súlyos exacerbatiók átlagos számát, összehasonlítva szalmeterollal, FP</w:t>
      </w:r>
      <w:r w:rsidRPr="00D146F8">
        <w:rPr>
          <w:sz w:val="22"/>
          <w:szCs w:val="22"/>
        </w:rPr>
        <w:noBreakHyphen/>
        <w:t>vel és placebóval (az átlagos arány a Seretide csoportban 0,85, összehasonlítva a szalmeterol</w:t>
      </w:r>
      <w:r w:rsidRPr="00D146F8">
        <w:rPr>
          <w:sz w:val="22"/>
          <w:szCs w:val="22"/>
        </w:rPr>
        <w:noBreakHyphen/>
        <w:t>csoporttal (0,97), az FP</w:t>
      </w:r>
      <w:r w:rsidRPr="00D146F8">
        <w:rPr>
          <w:sz w:val="22"/>
          <w:szCs w:val="22"/>
        </w:rPr>
        <w:noBreakHyphen/>
        <w:t>csoporttal (0,93), illetve a placebo</w:t>
      </w:r>
      <w:r w:rsidRPr="00D146F8">
        <w:rPr>
          <w:sz w:val="22"/>
          <w:szCs w:val="22"/>
        </w:rPr>
        <w:noBreakHyphen/>
        <w:t>csoporttal (1,13)). Ez a közepesen súlyos és súlyos exacerbatiók számának 25%</w:t>
      </w:r>
      <w:r w:rsidRPr="00D146F8">
        <w:rPr>
          <w:sz w:val="22"/>
          <w:szCs w:val="22"/>
        </w:rPr>
        <w:noBreakHyphen/>
        <w:t>os csökkenését jelenti (95%</w:t>
      </w:r>
      <w:r w:rsidRPr="00D146F8">
        <w:rPr>
          <w:sz w:val="22"/>
          <w:szCs w:val="22"/>
        </w:rPr>
        <w:noBreakHyphen/>
        <w:t>os CI: 19% és 31% között, p= 0,001) a placebóhoz viszonyítva, 12%</w:t>
      </w:r>
      <w:r w:rsidRPr="00D146F8">
        <w:rPr>
          <w:sz w:val="22"/>
          <w:szCs w:val="22"/>
        </w:rPr>
        <w:noBreakHyphen/>
        <w:t>os csökkenést (95%</w:t>
      </w:r>
      <w:r w:rsidRPr="00D146F8">
        <w:rPr>
          <w:sz w:val="22"/>
          <w:szCs w:val="22"/>
        </w:rPr>
        <w:noBreakHyphen/>
        <w:t>os CI: 5% és 19% között, p= 0,002) a szalmeterolhoz viszonyítva, és 9%</w:t>
      </w:r>
      <w:r w:rsidRPr="00D146F8">
        <w:rPr>
          <w:sz w:val="22"/>
          <w:szCs w:val="22"/>
        </w:rPr>
        <w:noBreakHyphen/>
        <w:t>os csökkenést az FP</w:t>
      </w:r>
      <w:r w:rsidRPr="00D146F8">
        <w:rPr>
          <w:sz w:val="22"/>
          <w:szCs w:val="22"/>
        </w:rPr>
        <w:noBreakHyphen/>
        <w:t xml:space="preserve">vel </w:t>
      </w:r>
      <w:r w:rsidRPr="00D146F8">
        <w:rPr>
          <w:iCs/>
          <w:sz w:val="22"/>
          <w:szCs w:val="22"/>
        </w:rPr>
        <w:t xml:space="preserve">összehasonlítva </w:t>
      </w:r>
      <w:r w:rsidRPr="00D146F8">
        <w:rPr>
          <w:sz w:val="22"/>
          <w:szCs w:val="22"/>
        </w:rPr>
        <w:t>(95% CI: 1% és 16% között, p = 0,024). A szalmeterol és a FP szignifikánsan, 15%</w:t>
      </w:r>
      <w:r w:rsidRPr="00D146F8">
        <w:rPr>
          <w:sz w:val="22"/>
          <w:szCs w:val="22"/>
        </w:rPr>
        <w:noBreakHyphen/>
        <w:t>kal (95%</w:t>
      </w:r>
      <w:r w:rsidRPr="00D146F8">
        <w:rPr>
          <w:sz w:val="22"/>
          <w:szCs w:val="22"/>
        </w:rPr>
        <w:noBreakHyphen/>
        <w:t>os CI: 7% és 22% között; p&lt; 0,001), illetve 18%</w:t>
      </w:r>
      <w:r w:rsidRPr="00D146F8">
        <w:rPr>
          <w:sz w:val="22"/>
          <w:szCs w:val="22"/>
        </w:rPr>
        <w:noBreakHyphen/>
        <w:t>kal (95%</w:t>
      </w:r>
      <w:r w:rsidRPr="00D146F8">
        <w:rPr>
          <w:sz w:val="22"/>
          <w:szCs w:val="22"/>
        </w:rPr>
        <w:noBreakHyphen/>
        <w:t>os CI: 11% és 24% között; p&lt; 0,001) csökkentette az exacerbatiók számát</w:t>
      </w:r>
      <w:r w:rsidRPr="00D146F8">
        <w:rPr>
          <w:iCs/>
          <w:sz w:val="22"/>
          <w:szCs w:val="22"/>
        </w:rPr>
        <w:t xml:space="preserve"> a placebóhoz képest.</w:t>
      </w:r>
    </w:p>
    <w:p w14:paraId="069CA150" w14:textId="77777777" w:rsidR="00224FAA" w:rsidRPr="00D146F8" w:rsidRDefault="00224FAA" w:rsidP="00D146F8">
      <w:pPr>
        <w:tabs>
          <w:tab w:val="left" w:pos="567"/>
        </w:tabs>
        <w:spacing w:line="260" w:lineRule="exact"/>
        <w:rPr>
          <w:sz w:val="22"/>
          <w:szCs w:val="22"/>
        </w:rPr>
      </w:pPr>
    </w:p>
    <w:p w14:paraId="41E54105" w14:textId="77777777" w:rsidR="00224FAA" w:rsidRPr="00D146F8" w:rsidRDefault="00224FAA" w:rsidP="00D146F8">
      <w:pPr>
        <w:tabs>
          <w:tab w:val="left" w:pos="567"/>
        </w:tabs>
        <w:spacing w:line="260" w:lineRule="exact"/>
        <w:rPr>
          <w:sz w:val="22"/>
          <w:szCs w:val="22"/>
        </w:rPr>
      </w:pPr>
      <w:r w:rsidRPr="00D146F8">
        <w:rPr>
          <w:sz w:val="22"/>
          <w:szCs w:val="22"/>
        </w:rPr>
        <w:t xml:space="preserve">Az egészséggel kapcsolatos életminőség (Health Related Quality of Life), amelyet a Szent György életminőségi kérdőív (St. George’s Respiratory Questionnaire, SGRQ) alkalmazásával mértek, minden aktív kezelés hatására javult a placebóhoz viszonyítva. Seretide alkalmazása esetén az átlagos javulás a </w:t>
      </w:r>
      <w:r w:rsidR="00006179">
        <w:rPr>
          <w:sz w:val="22"/>
          <w:szCs w:val="22"/>
        </w:rPr>
        <w:t>3 </w:t>
      </w:r>
      <w:r w:rsidRPr="00D146F8">
        <w:rPr>
          <w:sz w:val="22"/>
          <w:szCs w:val="22"/>
        </w:rPr>
        <w:t xml:space="preserve">év alatt, </w:t>
      </w:r>
      <w:r w:rsidRPr="00D146F8">
        <w:rPr>
          <w:iCs/>
          <w:sz w:val="22"/>
          <w:szCs w:val="22"/>
        </w:rPr>
        <w:t xml:space="preserve">a placebóval összehasonlítva </w:t>
      </w:r>
      <w:r w:rsidRPr="00D146F8">
        <w:rPr>
          <w:iCs/>
          <w:sz w:val="22"/>
          <w:szCs w:val="22"/>
        </w:rPr>
        <w:noBreakHyphen/>
        <w:t xml:space="preserve">3,1 egység volt </w:t>
      </w:r>
      <w:r w:rsidRPr="00D146F8">
        <w:rPr>
          <w:sz w:val="22"/>
          <w:szCs w:val="22"/>
        </w:rPr>
        <w:t xml:space="preserve">(95%-os CI: -4,1 és -2,1 között; p&lt; 0,001), szalmeterollal </w:t>
      </w:r>
      <w:r w:rsidRPr="00D146F8">
        <w:rPr>
          <w:iCs/>
          <w:sz w:val="22"/>
          <w:szCs w:val="22"/>
        </w:rPr>
        <w:t>összehasonlítva -2,2 egység (</w:t>
      </w:r>
      <w:r w:rsidRPr="00D146F8">
        <w:rPr>
          <w:sz w:val="22"/>
          <w:szCs w:val="22"/>
        </w:rPr>
        <w:t>p&lt; 0,001) és FP</w:t>
      </w:r>
      <w:r w:rsidRPr="00D146F8">
        <w:rPr>
          <w:sz w:val="22"/>
          <w:szCs w:val="22"/>
        </w:rPr>
        <w:noBreakHyphen/>
        <w:t xml:space="preserve">vel </w:t>
      </w:r>
      <w:r w:rsidRPr="00D146F8">
        <w:rPr>
          <w:iCs/>
          <w:sz w:val="22"/>
          <w:szCs w:val="22"/>
        </w:rPr>
        <w:t xml:space="preserve">összehasonlítva </w:t>
      </w:r>
      <w:r w:rsidRPr="00D146F8">
        <w:rPr>
          <w:iCs/>
          <w:sz w:val="22"/>
          <w:szCs w:val="22"/>
        </w:rPr>
        <w:noBreakHyphen/>
        <w:t xml:space="preserve">1,2 egység volt </w:t>
      </w:r>
      <w:r w:rsidRPr="00D146F8">
        <w:rPr>
          <w:sz w:val="22"/>
          <w:szCs w:val="22"/>
        </w:rPr>
        <w:t>(p= 0,017). A 4 egységnyi csökkenés klinikailag relevánsnak tekinthető.</w:t>
      </w:r>
    </w:p>
    <w:p w14:paraId="12FC372F" w14:textId="77777777" w:rsidR="00224FAA" w:rsidRPr="00D146F8" w:rsidRDefault="00224FAA" w:rsidP="00D146F8">
      <w:pPr>
        <w:tabs>
          <w:tab w:val="left" w:pos="567"/>
        </w:tabs>
        <w:spacing w:line="260" w:lineRule="exact"/>
        <w:rPr>
          <w:sz w:val="22"/>
          <w:szCs w:val="22"/>
        </w:rPr>
      </w:pPr>
    </w:p>
    <w:p w14:paraId="70DDBBCC" w14:textId="77777777" w:rsidR="00850E9C" w:rsidRPr="00D146F8" w:rsidRDefault="00224FAA" w:rsidP="00D146F8">
      <w:pPr>
        <w:tabs>
          <w:tab w:val="left" w:pos="567"/>
        </w:tabs>
        <w:spacing w:line="260" w:lineRule="exact"/>
        <w:rPr>
          <w:sz w:val="22"/>
          <w:szCs w:val="22"/>
        </w:rPr>
      </w:pPr>
      <w:r w:rsidRPr="00D146F8">
        <w:rPr>
          <w:sz w:val="22"/>
          <w:szCs w:val="22"/>
        </w:rPr>
        <w:t>A pneumonia kialakulásának, mint bejelentett mellékhatásnak, a 3 év alatti becsült valószínűsége 12,3% volt a placebo, 13,3% a szalmeterol, 18,3% az FP és 19,6% a Seretide esetében. (Kockázati arány a Seretide</w:t>
      </w:r>
      <w:r w:rsidRPr="00D146F8">
        <w:rPr>
          <w:sz w:val="22"/>
          <w:szCs w:val="22"/>
        </w:rPr>
        <w:noBreakHyphen/>
        <w:t>nél a placebóval szemben: 1,64; 95%</w:t>
      </w:r>
      <w:r w:rsidRPr="00D146F8">
        <w:rPr>
          <w:sz w:val="22"/>
          <w:szCs w:val="22"/>
        </w:rPr>
        <w:noBreakHyphen/>
        <w:t>os CI: 1,33 és 2,01 között, p&lt; 0,001). Nem emelkedett a pneumoniával kapcsolatos halálesetek száma; a kezelés alatt az elsősorban a pneumoniával összefüggésbe hozott halálesetek száma 7 volt a placebo</w:t>
      </w:r>
      <w:r w:rsidRPr="00D146F8">
        <w:rPr>
          <w:sz w:val="22"/>
          <w:szCs w:val="22"/>
        </w:rPr>
        <w:noBreakHyphen/>
        <w:t xml:space="preserve">, </w:t>
      </w:r>
      <w:smartTag w:uri="urn:schemas-microsoft-com:office:smarttags" w:element="metricconverter">
        <w:smartTagPr>
          <w:attr w:name="ProductID" w:val="9 a"/>
        </w:smartTagPr>
        <w:r w:rsidRPr="00D146F8">
          <w:rPr>
            <w:sz w:val="22"/>
            <w:szCs w:val="22"/>
          </w:rPr>
          <w:t>9 a</w:t>
        </w:r>
      </w:smartTag>
      <w:r w:rsidRPr="00D146F8">
        <w:rPr>
          <w:sz w:val="22"/>
          <w:szCs w:val="22"/>
        </w:rPr>
        <w:t xml:space="preserve"> szalmeterol</w:t>
      </w:r>
      <w:r w:rsidRPr="00D146F8">
        <w:rPr>
          <w:sz w:val="22"/>
          <w:szCs w:val="22"/>
        </w:rPr>
        <w:noBreakHyphen/>
        <w:t>, 1</w:t>
      </w:r>
      <w:r w:rsidR="00E414FC" w:rsidRPr="00D146F8">
        <w:rPr>
          <w:sz w:val="22"/>
          <w:szCs w:val="22"/>
        </w:rPr>
        <w:t>3</w:t>
      </w:r>
      <w:r w:rsidRPr="00D146F8">
        <w:rPr>
          <w:sz w:val="22"/>
          <w:szCs w:val="22"/>
        </w:rPr>
        <w:t xml:space="preserve"> az FP</w:t>
      </w:r>
      <w:r w:rsidRPr="00D146F8">
        <w:rPr>
          <w:sz w:val="22"/>
          <w:szCs w:val="22"/>
        </w:rPr>
        <w:noBreakHyphen/>
        <w:t xml:space="preserve"> és </w:t>
      </w:r>
      <w:smartTag w:uri="urn:schemas-microsoft-com:office:smarttags" w:element="metricconverter">
        <w:smartTagPr>
          <w:attr w:name="ProductID" w:val="8 a"/>
        </w:smartTagPr>
        <w:r w:rsidRPr="00D146F8">
          <w:rPr>
            <w:sz w:val="22"/>
            <w:szCs w:val="22"/>
          </w:rPr>
          <w:t>8 a</w:t>
        </w:r>
      </w:smartTag>
      <w:r w:rsidRPr="00D146F8">
        <w:rPr>
          <w:sz w:val="22"/>
          <w:szCs w:val="22"/>
        </w:rPr>
        <w:t xml:space="preserve"> Seretide</w:t>
      </w:r>
      <w:r w:rsidRPr="00D146F8">
        <w:rPr>
          <w:sz w:val="22"/>
          <w:szCs w:val="22"/>
        </w:rPr>
        <w:noBreakHyphen/>
        <w:t>csoportban. Nem volt szignifikáns különbség a csonttörések valószínűségében (placebo 5,1%, szalmeterol 5,1%, FP 5,4% és Seretide 6,3%; relatív hazárd a Seretide</w:t>
      </w:r>
      <w:r w:rsidRPr="00D146F8">
        <w:rPr>
          <w:sz w:val="22"/>
          <w:szCs w:val="22"/>
        </w:rPr>
        <w:noBreakHyphen/>
        <w:t>nél a placebóval szemben: 1,22; 95% CI: 0,87 és 1,72 között, p= 0,248).</w:t>
      </w:r>
    </w:p>
    <w:p w14:paraId="057A6405" w14:textId="77777777" w:rsidR="00224FAA" w:rsidRPr="00D146F8" w:rsidRDefault="00224FAA" w:rsidP="00D146F8">
      <w:pPr>
        <w:tabs>
          <w:tab w:val="left" w:pos="567"/>
        </w:tabs>
        <w:spacing w:line="260" w:lineRule="exact"/>
        <w:rPr>
          <w:sz w:val="22"/>
          <w:szCs w:val="22"/>
        </w:rPr>
      </w:pPr>
    </w:p>
    <w:p w14:paraId="435BBE4D" w14:textId="77777777" w:rsidR="001A3D48" w:rsidRPr="00D146F8" w:rsidRDefault="001A3D48" w:rsidP="00D146F8">
      <w:pPr>
        <w:keepNext/>
        <w:tabs>
          <w:tab w:val="left" w:pos="567"/>
        </w:tabs>
        <w:spacing w:line="260" w:lineRule="exact"/>
        <w:rPr>
          <w:b/>
          <w:sz w:val="22"/>
          <w:szCs w:val="22"/>
        </w:rPr>
      </w:pPr>
      <w:r w:rsidRPr="00D146F8">
        <w:rPr>
          <w:b/>
          <w:sz w:val="22"/>
          <w:szCs w:val="22"/>
        </w:rPr>
        <w:t>5.2</w:t>
      </w:r>
      <w:r w:rsidRPr="00D146F8">
        <w:rPr>
          <w:b/>
          <w:sz w:val="22"/>
          <w:szCs w:val="22"/>
        </w:rPr>
        <w:tab/>
        <w:t>Farmakokinetikai tulajdonságok</w:t>
      </w:r>
    </w:p>
    <w:p w14:paraId="31A06970" w14:textId="77777777" w:rsidR="001A3D48" w:rsidRPr="00D146F8" w:rsidRDefault="001A3D48" w:rsidP="00D146F8">
      <w:pPr>
        <w:keepNext/>
        <w:tabs>
          <w:tab w:val="left" w:pos="567"/>
        </w:tabs>
        <w:spacing w:line="260" w:lineRule="exact"/>
        <w:rPr>
          <w:sz w:val="22"/>
          <w:szCs w:val="22"/>
        </w:rPr>
      </w:pPr>
    </w:p>
    <w:p w14:paraId="71F9C2E1" w14:textId="77777777" w:rsidR="001A3D48" w:rsidRPr="00D146F8" w:rsidRDefault="001A3D48" w:rsidP="00D146F8">
      <w:pPr>
        <w:tabs>
          <w:tab w:val="left" w:pos="567"/>
        </w:tabs>
        <w:spacing w:line="260" w:lineRule="exact"/>
        <w:rPr>
          <w:sz w:val="22"/>
          <w:szCs w:val="22"/>
        </w:rPr>
      </w:pPr>
      <w:r w:rsidRPr="00D146F8">
        <w:rPr>
          <w:sz w:val="22"/>
          <w:szCs w:val="22"/>
        </w:rPr>
        <w:t xml:space="preserve">A szalmeterol lokálisan hat a tüdőben, ezért a terápiás hatás nincs összefüggésben a plazmaszinttel. </w:t>
      </w:r>
      <w:r w:rsidR="00373F96" w:rsidRPr="00D146F8">
        <w:rPr>
          <w:sz w:val="22"/>
          <w:szCs w:val="22"/>
        </w:rPr>
        <w:t>Kevés adat áll rendelkezésre</w:t>
      </w:r>
      <w:r w:rsidRPr="00D146F8">
        <w:rPr>
          <w:sz w:val="22"/>
          <w:szCs w:val="22"/>
        </w:rPr>
        <w:t xml:space="preserve"> a szalmeterol farmakokinetikájáról, mert a terápiás dózisok inhalációs adagolása során kialakuló, rendkívül alacsony plazmaszintek (kb. 200</w:t>
      </w:r>
      <w:r w:rsidR="00E414FC" w:rsidRPr="00D146F8">
        <w:rPr>
          <w:sz w:val="22"/>
          <w:szCs w:val="22"/>
        </w:rPr>
        <w:t> </w:t>
      </w:r>
      <w:r w:rsidRPr="00D146F8">
        <w:rPr>
          <w:sz w:val="22"/>
          <w:szCs w:val="22"/>
        </w:rPr>
        <w:t xml:space="preserve">pg/ml vagy még alacsonyabb) mérése nehezen kivitelezhető. </w:t>
      </w:r>
    </w:p>
    <w:p w14:paraId="15B61FBC" w14:textId="77777777" w:rsidR="001A3D48" w:rsidRPr="00D146F8" w:rsidRDefault="001A3D48" w:rsidP="00D146F8">
      <w:pPr>
        <w:tabs>
          <w:tab w:val="left" w:pos="567"/>
        </w:tabs>
        <w:spacing w:line="260" w:lineRule="exact"/>
        <w:rPr>
          <w:sz w:val="22"/>
          <w:szCs w:val="22"/>
        </w:rPr>
      </w:pPr>
    </w:p>
    <w:p w14:paraId="06EC3BA7" w14:textId="77777777" w:rsidR="001A3D48" w:rsidRPr="00D146F8" w:rsidRDefault="001A3D48" w:rsidP="00D146F8">
      <w:pPr>
        <w:keepNext/>
        <w:tabs>
          <w:tab w:val="left" w:pos="567"/>
        </w:tabs>
        <w:spacing w:line="260" w:lineRule="exact"/>
        <w:rPr>
          <w:b/>
          <w:sz w:val="22"/>
          <w:szCs w:val="22"/>
        </w:rPr>
      </w:pPr>
      <w:r w:rsidRPr="00D146F8">
        <w:rPr>
          <w:b/>
          <w:sz w:val="22"/>
          <w:szCs w:val="22"/>
        </w:rPr>
        <w:t>5.3</w:t>
      </w:r>
      <w:r w:rsidRPr="00D146F8">
        <w:rPr>
          <w:b/>
          <w:sz w:val="22"/>
          <w:szCs w:val="22"/>
        </w:rPr>
        <w:tab/>
        <w:t>A preklinikai biztonságossági vizsgálatok eredményei</w:t>
      </w:r>
    </w:p>
    <w:p w14:paraId="2FB92CAB" w14:textId="77777777" w:rsidR="001A3D48" w:rsidRPr="00D146F8" w:rsidRDefault="001A3D48" w:rsidP="00D146F8">
      <w:pPr>
        <w:keepNext/>
        <w:tabs>
          <w:tab w:val="left" w:pos="567"/>
        </w:tabs>
        <w:spacing w:line="260" w:lineRule="exact"/>
        <w:rPr>
          <w:sz w:val="22"/>
          <w:szCs w:val="22"/>
        </w:rPr>
      </w:pPr>
    </w:p>
    <w:p w14:paraId="6DF35C08" w14:textId="77777777" w:rsidR="001A3D48" w:rsidRPr="00D146F8" w:rsidRDefault="001A3D48" w:rsidP="00D146F8">
      <w:pPr>
        <w:tabs>
          <w:tab w:val="left" w:pos="567"/>
        </w:tabs>
        <w:spacing w:line="260" w:lineRule="exact"/>
        <w:rPr>
          <w:sz w:val="22"/>
          <w:szCs w:val="22"/>
        </w:rPr>
      </w:pPr>
      <w:r w:rsidRPr="00D146F8">
        <w:rPr>
          <w:sz w:val="22"/>
          <w:szCs w:val="22"/>
        </w:rPr>
        <w:t>Az állatokon végzett vizsgálatokban a klinikai gyógyszerbiztonság szempontjából figyelmet érdemlő észlelések kizárólag a felfokozott farmakológiai hatással függtek össze.</w:t>
      </w:r>
    </w:p>
    <w:p w14:paraId="2C1E9CCA" w14:textId="77777777" w:rsidR="001A3D48" w:rsidRPr="00D146F8" w:rsidRDefault="001A3D48" w:rsidP="00D146F8">
      <w:pPr>
        <w:tabs>
          <w:tab w:val="left" w:pos="567"/>
        </w:tabs>
        <w:spacing w:line="260" w:lineRule="exact"/>
        <w:rPr>
          <w:sz w:val="22"/>
          <w:szCs w:val="22"/>
        </w:rPr>
      </w:pPr>
    </w:p>
    <w:p w14:paraId="2D71AADB" w14:textId="77777777" w:rsidR="001A3D48" w:rsidRPr="00D146F8" w:rsidRDefault="001A3D48" w:rsidP="00D146F8">
      <w:pPr>
        <w:tabs>
          <w:tab w:val="left" w:pos="567"/>
        </w:tabs>
        <w:spacing w:line="260" w:lineRule="exact"/>
        <w:rPr>
          <w:sz w:val="22"/>
          <w:szCs w:val="22"/>
        </w:rPr>
      </w:pPr>
      <w:r w:rsidRPr="00D146F8">
        <w:rPr>
          <w:sz w:val="22"/>
          <w:szCs w:val="22"/>
        </w:rPr>
        <w:t>Reprodukciós, valamint a magzati fejlődésre vonatkozó toxicitási vizsgálatok során patkányokban a szalmeterol</w:t>
      </w:r>
      <w:r w:rsidR="004B5D6D" w:rsidRPr="00D146F8">
        <w:rPr>
          <w:sz w:val="22"/>
          <w:szCs w:val="22"/>
        </w:rPr>
        <w:noBreakHyphen/>
      </w:r>
      <w:r w:rsidRPr="00D146F8">
        <w:rPr>
          <w:sz w:val="22"/>
          <w:szCs w:val="22"/>
        </w:rPr>
        <w:t>xinafoátnak nem volt hatása. Nyulakban magas expozíciós szinteknél (a legmagasabb ajánlott humán napi adag kb. 20</w:t>
      </w:r>
      <w:r w:rsidR="004B5D6D" w:rsidRPr="00D146F8">
        <w:rPr>
          <w:sz w:val="22"/>
          <w:szCs w:val="22"/>
        </w:rPr>
        <w:noBreakHyphen/>
      </w:r>
      <w:r w:rsidRPr="00D146F8">
        <w:rPr>
          <w:sz w:val="22"/>
          <w:szCs w:val="22"/>
        </w:rPr>
        <w:t>szorosa, az AUC</w:t>
      </w:r>
      <w:r w:rsidR="004B5D6D" w:rsidRPr="00D146F8">
        <w:rPr>
          <w:sz w:val="22"/>
          <w:szCs w:val="22"/>
        </w:rPr>
        <w:noBreakHyphen/>
      </w:r>
      <w:r w:rsidRPr="00D146F8">
        <w:rPr>
          <w:sz w:val="22"/>
          <w:szCs w:val="22"/>
        </w:rPr>
        <w:t>értékek összehasonlítása alapján) előfordult a béta</w:t>
      </w:r>
      <w:r w:rsidRPr="00D146F8">
        <w:rPr>
          <w:sz w:val="22"/>
          <w:szCs w:val="22"/>
          <w:vertAlign w:val="subscript"/>
        </w:rPr>
        <w:t>2</w:t>
      </w:r>
      <w:r w:rsidR="00E414FC" w:rsidRPr="00D146F8">
        <w:rPr>
          <w:sz w:val="22"/>
          <w:szCs w:val="22"/>
        </w:rPr>
        <w:noBreakHyphen/>
      </w:r>
      <w:r w:rsidRPr="00D146F8">
        <w:rPr>
          <w:sz w:val="22"/>
          <w:szCs w:val="22"/>
        </w:rPr>
        <w:t>agonistákra jellemző embr</w:t>
      </w:r>
      <w:r w:rsidR="00006179">
        <w:rPr>
          <w:sz w:val="22"/>
          <w:szCs w:val="22"/>
        </w:rPr>
        <w:t>y</w:t>
      </w:r>
      <w:r w:rsidRPr="00D146F8">
        <w:rPr>
          <w:sz w:val="22"/>
          <w:szCs w:val="22"/>
        </w:rPr>
        <w:t>ofoetalis toxicitás (szájpadhasadék, a szemhéjak időelőtti kinyílása, korai sternebralis f</w:t>
      </w:r>
      <w:r w:rsidR="00C058BA" w:rsidRPr="00D146F8">
        <w:rPr>
          <w:sz w:val="22"/>
          <w:szCs w:val="22"/>
        </w:rPr>
        <w:t>ú</w:t>
      </w:r>
      <w:r w:rsidRPr="00D146F8">
        <w:rPr>
          <w:sz w:val="22"/>
          <w:szCs w:val="22"/>
        </w:rPr>
        <w:t>zió és a frontalis cranialis csontosodás lelassulása).</w:t>
      </w:r>
    </w:p>
    <w:p w14:paraId="7CB4533F" w14:textId="77777777" w:rsidR="001A3D48" w:rsidRPr="00D146F8" w:rsidRDefault="001A3D48" w:rsidP="00D146F8">
      <w:pPr>
        <w:tabs>
          <w:tab w:val="left" w:pos="567"/>
        </w:tabs>
        <w:spacing w:line="260" w:lineRule="exact"/>
        <w:rPr>
          <w:sz w:val="22"/>
          <w:szCs w:val="22"/>
        </w:rPr>
      </w:pPr>
    </w:p>
    <w:p w14:paraId="2CEA80DD" w14:textId="77777777" w:rsidR="001A3D48" w:rsidRPr="00D146F8" w:rsidRDefault="00C058BA" w:rsidP="00D146F8">
      <w:pPr>
        <w:tabs>
          <w:tab w:val="left" w:pos="567"/>
        </w:tabs>
        <w:spacing w:line="260" w:lineRule="exact"/>
        <w:rPr>
          <w:sz w:val="22"/>
          <w:szCs w:val="22"/>
        </w:rPr>
      </w:pPr>
      <w:r w:rsidRPr="00D146F8">
        <w:rPr>
          <w:sz w:val="22"/>
          <w:szCs w:val="22"/>
        </w:rPr>
        <w:t>A szalmeterol</w:t>
      </w:r>
      <w:r w:rsidR="004B5D6D" w:rsidRPr="00D146F8">
        <w:rPr>
          <w:sz w:val="22"/>
          <w:szCs w:val="22"/>
        </w:rPr>
        <w:noBreakHyphen/>
      </w:r>
      <w:r w:rsidRPr="00D146F8">
        <w:rPr>
          <w:sz w:val="22"/>
          <w:szCs w:val="22"/>
        </w:rPr>
        <w:t>xinafoáttal elvégzett</w:t>
      </w:r>
      <w:r w:rsidR="001A3D48" w:rsidRPr="00D146F8">
        <w:rPr>
          <w:sz w:val="22"/>
          <w:szCs w:val="22"/>
        </w:rPr>
        <w:t xml:space="preserve"> standard genotoxicitási vizsgálat</w:t>
      </w:r>
      <w:r w:rsidRPr="00D146F8">
        <w:rPr>
          <w:sz w:val="22"/>
          <w:szCs w:val="22"/>
        </w:rPr>
        <w:t>ok</w:t>
      </w:r>
      <w:r w:rsidR="001A3D48" w:rsidRPr="00D146F8">
        <w:rPr>
          <w:sz w:val="22"/>
          <w:szCs w:val="22"/>
        </w:rPr>
        <w:t xml:space="preserve"> eredménye negatív volt</w:t>
      </w:r>
      <w:r w:rsidRPr="00D146F8">
        <w:rPr>
          <w:sz w:val="22"/>
          <w:szCs w:val="22"/>
        </w:rPr>
        <w:t>.</w:t>
      </w:r>
    </w:p>
    <w:p w14:paraId="3B5E6432" w14:textId="77777777" w:rsidR="00316053" w:rsidRPr="00D146F8" w:rsidRDefault="00316053" w:rsidP="00D146F8">
      <w:pPr>
        <w:tabs>
          <w:tab w:val="left" w:pos="567"/>
        </w:tabs>
        <w:spacing w:line="260" w:lineRule="exact"/>
        <w:rPr>
          <w:sz w:val="22"/>
          <w:szCs w:val="22"/>
        </w:rPr>
      </w:pPr>
    </w:p>
    <w:p w14:paraId="2F3697B3" w14:textId="77777777" w:rsidR="00316053" w:rsidRPr="00D146F8" w:rsidRDefault="00316053" w:rsidP="00D146F8">
      <w:pPr>
        <w:tabs>
          <w:tab w:val="left" w:pos="567"/>
        </w:tabs>
        <w:spacing w:line="260" w:lineRule="exact"/>
        <w:rPr>
          <w:sz w:val="22"/>
          <w:szCs w:val="22"/>
        </w:rPr>
      </w:pPr>
    </w:p>
    <w:p w14:paraId="5C667715" w14:textId="77777777" w:rsidR="00316053" w:rsidRPr="00D146F8" w:rsidRDefault="00316053" w:rsidP="00D146F8">
      <w:pPr>
        <w:keepNext/>
        <w:tabs>
          <w:tab w:val="left" w:pos="567"/>
        </w:tabs>
        <w:spacing w:line="260" w:lineRule="exact"/>
        <w:rPr>
          <w:b/>
          <w:sz w:val="22"/>
          <w:szCs w:val="22"/>
        </w:rPr>
      </w:pPr>
      <w:r w:rsidRPr="00D146F8">
        <w:rPr>
          <w:b/>
          <w:sz w:val="22"/>
          <w:szCs w:val="22"/>
        </w:rPr>
        <w:t>6.</w:t>
      </w:r>
      <w:r w:rsidRPr="00D146F8">
        <w:rPr>
          <w:b/>
          <w:sz w:val="22"/>
          <w:szCs w:val="22"/>
        </w:rPr>
        <w:tab/>
        <w:t xml:space="preserve">GYÓGYSZERÉSZETI </w:t>
      </w:r>
      <w:r w:rsidR="001A3D48" w:rsidRPr="00D146F8">
        <w:rPr>
          <w:b/>
          <w:sz w:val="22"/>
          <w:szCs w:val="22"/>
        </w:rPr>
        <w:t>JELLEMZŐK</w:t>
      </w:r>
    </w:p>
    <w:p w14:paraId="61F33E4A" w14:textId="77777777" w:rsidR="00316053" w:rsidRPr="00D146F8" w:rsidRDefault="00316053" w:rsidP="00D146F8">
      <w:pPr>
        <w:keepNext/>
        <w:tabs>
          <w:tab w:val="left" w:pos="567"/>
        </w:tabs>
        <w:spacing w:line="260" w:lineRule="exact"/>
        <w:rPr>
          <w:b/>
          <w:sz w:val="22"/>
          <w:szCs w:val="22"/>
        </w:rPr>
      </w:pPr>
    </w:p>
    <w:p w14:paraId="4BA978AB" w14:textId="77777777" w:rsidR="00D63D24" w:rsidRPr="00D146F8" w:rsidRDefault="00D63D24" w:rsidP="00D146F8">
      <w:pPr>
        <w:keepNext/>
        <w:tabs>
          <w:tab w:val="left" w:pos="567"/>
        </w:tabs>
        <w:spacing w:line="260" w:lineRule="exact"/>
        <w:rPr>
          <w:b/>
          <w:sz w:val="22"/>
          <w:szCs w:val="22"/>
        </w:rPr>
      </w:pPr>
      <w:r w:rsidRPr="00D146F8">
        <w:rPr>
          <w:b/>
          <w:sz w:val="22"/>
          <w:szCs w:val="22"/>
        </w:rPr>
        <w:t>6.1</w:t>
      </w:r>
      <w:r w:rsidRPr="00D146F8">
        <w:rPr>
          <w:b/>
          <w:sz w:val="22"/>
          <w:szCs w:val="22"/>
        </w:rPr>
        <w:tab/>
        <w:t>Segédanyagok felsorolása</w:t>
      </w:r>
    </w:p>
    <w:p w14:paraId="3F872584" w14:textId="77777777" w:rsidR="001A3D48" w:rsidRPr="00D146F8" w:rsidRDefault="001A3D48" w:rsidP="00D146F8">
      <w:pPr>
        <w:keepNext/>
        <w:tabs>
          <w:tab w:val="left" w:pos="567"/>
        </w:tabs>
        <w:spacing w:line="260" w:lineRule="exact"/>
        <w:rPr>
          <w:sz w:val="22"/>
          <w:szCs w:val="22"/>
        </w:rPr>
      </w:pPr>
    </w:p>
    <w:p w14:paraId="3EB71A49" w14:textId="77777777" w:rsidR="00316053" w:rsidRPr="00D146F8" w:rsidRDefault="00D63D24" w:rsidP="00D146F8">
      <w:pPr>
        <w:tabs>
          <w:tab w:val="left" w:pos="567"/>
        </w:tabs>
        <w:spacing w:line="260" w:lineRule="exact"/>
        <w:rPr>
          <w:sz w:val="22"/>
          <w:szCs w:val="22"/>
        </w:rPr>
      </w:pPr>
      <w:r w:rsidRPr="00D146F8">
        <w:rPr>
          <w:sz w:val="22"/>
          <w:szCs w:val="22"/>
        </w:rPr>
        <w:t>L</w:t>
      </w:r>
      <w:r w:rsidR="00316053" w:rsidRPr="00D146F8">
        <w:rPr>
          <w:sz w:val="22"/>
          <w:szCs w:val="22"/>
        </w:rPr>
        <w:t>aktóz-monohidrát</w:t>
      </w:r>
      <w:r w:rsidRPr="00D146F8">
        <w:rPr>
          <w:sz w:val="22"/>
          <w:szCs w:val="22"/>
        </w:rPr>
        <w:t xml:space="preserve"> (</w:t>
      </w:r>
      <w:r w:rsidR="00E6433C" w:rsidRPr="00D146F8">
        <w:rPr>
          <w:sz w:val="22"/>
          <w:szCs w:val="22"/>
        </w:rPr>
        <w:t>a</w:t>
      </w:r>
      <w:r w:rsidRPr="00D146F8">
        <w:rPr>
          <w:sz w:val="22"/>
          <w:szCs w:val="22"/>
        </w:rPr>
        <w:t>mely tejfehérjét tartalmaz)</w:t>
      </w:r>
      <w:r w:rsidR="00316053" w:rsidRPr="00D146F8">
        <w:rPr>
          <w:sz w:val="22"/>
          <w:szCs w:val="22"/>
        </w:rPr>
        <w:t>.</w:t>
      </w:r>
    </w:p>
    <w:p w14:paraId="11783A7D" w14:textId="77777777" w:rsidR="00316053" w:rsidRPr="00D146F8" w:rsidRDefault="00316053" w:rsidP="00D146F8">
      <w:pPr>
        <w:tabs>
          <w:tab w:val="left" w:pos="567"/>
        </w:tabs>
        <w:spacing w:line="260" w:lineRule="exact"/>
        <w:rPr>
          <w:b/>
          <w:sz w:val="22"/>
          <w:szCs w:val="22"/>
        </w:rPr>
      </w:pPr>
    </w:p>
    <w:p w14:paraId="4C688A54" w14:textId="77777777" w:rsidR="00D63D24" w:rsidRPr="00D146F8" w:rsidRDefault="00D63D24" w:rsidP="00D146F8">
      <w:pPr>
        <w:keepNext/>
        <w:tabs>
          <w:tab w:val="left" w:pos="567"/>
        </w:tabs>
        <w:spacing w:line="260" w:lineRule="exact"/>
        <w:rPr>
          <w:b/>
          <w:sz w:val="22"/>
          <w:szCs w:val="22"/>
        </w:rPr>
      </w:pPr>
      <w:r w:rsidRPr="00D146F8">
        <w:rPr>
          <w:b/>
          <w:sz w:val="22"/>
          <w:szCs w:val="22"/>
        </w:rPr>
        <w:t>6.2</w:t>
      </w:r>
      <w:r w:rsidRPr="00D146F8">
        <w:rPr>
          <w:b/>
          <w:sz w:val="22"/>
          <w:szCs w:val="22"/>
        </w:rPr>
        <w:tab/>
        <w:t>Inkompatibilitások</w:t>
      </w:r>
    </w:p>
    <w:p w14:paraId="618F85D7" w14:textId="77777777" w:rsidR="00D63D24" w:rsidRPr="00D146F8" w:rsidRDefault="00D63D24" w:rsidP="00D146F8">
      <w:pPr>
        <w:keepNext/>
        <w:tabs>
          <w:tab w:val="left" w:pos="567"/>
        </w:tabs>
        <w:spacing w:line="260" w:lineRule="exact"/>
        <w:rPr>
          <w:sz w:val="22"/>
          <w:szCs w:val="22"/>
        </w:rPr>
      </w:pPr>
    </w:p>
    <w:p w14:paraId="5A0E7454" w14:textId="77777777" w:rsidR="00D63D24" w:rsidRPr="00D146F8" w:rsidRDefault="00D63D24" w:rsidP="00D146F8">
      <w:pPr>
        <w:tabs>
          <w:tab w:val="left" w:pos="567"/>
        </w:tabs>
        <w:spacing w:line="260" w:lineRule="exact"/>
        <w:rPr>
          <w:sz w:val="22"/>
          <w:szCs w:val="22"/>
        </w:rPr>
      </w:pPr>
      <w:r w:rsidRPr="00D146F8">
        <w:rPr>
          <w:sz w:val="22"/>
          <w:szCs w:val="22"/>
        </w:rPr>
        <w:t>Nem értelmezhető.</w:t>
      </w:r>
    </w:p>
    <w:p w14:paraId="77919194" w14:textId="77777777" w:rsidR="00316053" w:rsidRPr="00D146F8" w:rsidRDefault="00316053" w:rsidP="00D146F8">
      <w:pPr>
        <w:tabs>
          <w:tab w:val="left" w:pos="567"/>
        </w:tabs>
        <w:spacing w:line="260" w:lineRule="exact"/>
        <w:rPr>
          <w:b/>
          <w:sz w:val="22"/>
          <w:szCs w:val="22"/>
        </w:rPr>
      </w:pPr>
    </w:p>
    <w:p w14:paraId="268ADD84" w14:textId="77777777" w:rsidR="00D63D24" w:rsidRPr="00D146F8" w:rsidRDefault="00D63D24" w:rsidP="00D146F8">
      <w:pPr>
        <w:keepNext/>
        <w:tabs>
          <w:tab w:val="left" w:pos="567"/>
        </w:tabs>
        <w:spacing w:line="260" w:lineRule="exact"/>
        <w:rPr>
          <w:b/>
          <w:sz w:val="22"/>
          <w:szCs w:val="22"/>
        </w:rPr>
      </w:pPr>
      <w:r w:rsidRPr="00D146F8">
        <w:rPr>
          <w:b/>
          <w:sz w:val="22"/>
          <w:szCs w:val="22"/>
        </w:rPr>
        <w:t>6.3</w:t>
      </w:r>
      <w:r w:rsidRPr="00D146F8">
        <w:rPr>
          <w:b/>
          <w:sz w:val="22"/>
          <w:szCs w:val="22"/>
        </w:rPr>
        <w:tab/>
        <w:t>Felhasználhatósági időtartam</w:t>
      </w:r>
    </w:p>
    <w:p w14:paraId="3860E972" w14:textId="77777777" w:rsidR="00D63D24" w:rsidRPr="00D146F8" w:rsidRDefault="00D63D24" w:rsidP="00D146F8">
      <w:pPr>
        <w:keepNext/>
        <w:tabs>
          <w:tab w:val="left" w:pos="567"/>
        </w:tabs>
        <w:spacing w:line="260" w:lineRule="exact"/>
        <w:rPr>
          <w:sz w:val="22"/>
          <w:szCs w:val="22"/>
        </w:rPr>
      </w:pPr>
    </w:p>
    <w:p w14:paraId="78E881BE" w14:textId="77777777" w:rsidR="00316053" w:rsidRPr="00D146F8" w:rsidRDefault="00316053" w:rsidP="00D146F8">
      <w:pPr>
        <w:tabs>
          <w:tab w:val="left" w:pos="567"/>
        </w:tabs>
        <w:spacing w:line="260" w:lineRule="exact"/>
        <w:rPr>
          <w:sz w:val="22"/>
          <w:szCs w:val="22"/>
        </w:rPr>
      </w:pPr>
      <w:r w:rsidRPr="00D146F8">
        <w:rPr>
          <w:sz w:val="22"/>
          <w:szCs w:val="22"/>
        </w:rPr>
        <w:t>2 év.</w:t>
      </w:r>
    </w:p>
    <w:p w14:paraId="0AC6533B" w14:textId="77777777" w:rsidR="00316053" w:rsidRPr="00D146F8" w:rsidRDefault="00316053" w:rsidP="00D146F8">
      <w:pPr>
        <w:tabs>
          <w:tab w:val="left" w:pos="567"/>
        </w:tabs>
        <w:spacing w:line="260" w:lineRule="exact"/>
        <w:rPr>
          <w:b/>
          <w:sz w:val="22"/>
          <w:szCs w:val="22"/>
        </w:rPr>
      </w:pPr>
    </w:p>
    <w:p w14:paraId="7573C5FD" w14:textId="77777777" w:rsidR="00421DD2" w:rsidRPr="00D146F8" w:rsidRDefault="00421DD2" w:rsidP="00D146F8">
      <w:pPr>
        <w:keepNext/>
        <w:tabs>
          <w:tab w:val="left" w:pos="567"/>
        </w:tabs>
        <w:spacing w:line="260" w:lineRule="exact"/>
        <w:rPr>
          <w:b/>
          <w:sz w:val="22"/>
          <w:szCs w:val="22"/>
        </w:rPr>
      </w:pPr>
      <w:r w:rsidRPr="00D146F8">
        <w:rPr>
          <w:b/>
          <w:sz w:val="22"/>
          <w:szCs w:val="22"/>
        </w:rPr>
        <w:t>6.4</w:t>
      </w:r>
      <w:r w:rsidRPr="00D146F8">
        <w:rPr>
          <w:b/>
          <w:sz w:val="22"/>
          <w:szCs w:val="22"/>
        </w:rPr>
        <w:tab/>
        <w:t>Különleges tárolási előírások</w:t>
      </w:r>
    </w:p>
    <w:p w14:paraId="757F66A7" w14:textId="77777777" w:rsidR="00D63D24" w:rsidRPr="00D146F8" w:rsidRDefault="00D63D24" w:rsidP="00D146F8">
      <w:pPr>
        <w:keepNext/>
        <w:tabs>
          <w:tab w:val="left" w:pos="567"/>
        </w:tabs>
        <w:spacing w:line="260" w:lineRule="exact"/>
        <w:ind w:firstLine="709"/>
        <w:rPr>
          <w:sz w:val="22"/>
          <w:szCs w:val="22"/>
        </w:rPr>
      </w:pPr>
    </w:p>
    <w:p w14:paraId="33921CAA" w14:textId="77777777" w:rsidR="00316053" w:rsidRPr="00D146F8" w:rsidRDefault="00421DD2" w:rsidP="00D146F8">
      <w:pPr>
        <w:tabs>
          <w:tab w:val="left" w:pos="567"/>
        </w:tabs>
        <w:spacing w:line="260" w:lineRule="exact"/>
        <w:rPr>
          <w:sz w:val="22"/>
          <w:szCs w:val="22"/>
        </w:rPr>
      </w:pPr>
      <w:r w:rsidRPr="00D146F8">
        <w:rPr>
          <w:sz w:val="22"/>
          <w:szCs w:val="22"/>
        </w:rPr>
        <w:t>Legfeljebb 30ºC-on</w:t>
      </w:r>
      <w:r w:rsidR="00316053" w:rsidRPr="00D146F8">
        <w:rPr>
          <w:sz w:val="22"/>
          <w:szCs w:val="22"/>
        </w:rPr>
        <w:t xml:space="preserve"> tárolandó.</w:t>
      </w:r>
    </w:p>
    <w:p w14:paraId="07627350" w14:textId="77777777" w:rsidR="00441C3F" w:rsidRPr="00D146F8" w:rsidRDefault="00441C3F" w:rsidP="00D146F8">
      <w:pPr>
        <w:tabs>
          <w:tab w:val="left" w:pos="567"/>
        </w:tabs>
        <w:spacing w:line="260" w:lineRule="exact"/>
        <w:rPr>
          <w:sz w:val="22"/>
          <w:szCs w:val="22"/>
        </w:rPr>
      </w:pPr>
    </w:p>
    <w:p w14:paraId="66EE7776" w14:textId="77777777" w:rsidR="00441C3F" w:rsidRPr="00D146F8" w:rsidRDefault="00441C3F" w:rsidP="00D146F8">
      <w:pPr>
        <w:tabs>
          <w:tab w:val="left" w:pos="567"/>
        </w:tabs>
        <w:spacing w:line="260" w:lineRule="exact"/>
        <w:rPr>
          <w:sz w:val="22"/>
          <w:szCs w:val="22"/>
        </w:rPr>
      </w:pPr>
    </w:p>
    <w:p w14:paraId="6569DAEF" w14:textId="77777777" w:rsidR="00421DD2" w:rsidRPr="00D146F8" w:rsidRDefault="00421DD2" w:rsidP="00D146F8">
      <w:pPr>
        <w:keepNext/>
        <w:tabs>
          <w:tab w:val="left" w:pos="567"/>
        </w:tabs>
        <w:spacing w:line="260" w:lineRule="exact"/>
        <w:rPr>
          <w:b/>
          <w:sz w:val="22"/>
          <w:szCs w:val="22"/>
        </w:rPr>
      </w:pPr>
      <w:r w:rsidRPr="00D146F8">
        <w:rPr>
          <w:b/>
          <w:sz w:val="22"/>
          <w:szCs w:val="22"/>
        </w:rPr>
        <w:t>6.5</w:t>
      </w:r>
      <w:r w:rsidRPr="00D146F8">
        <w:rPr>
          <w:b/>
          <w:sz w:val="22"/>
          <w:szCs w:val="22"/>
        </w:rPr>
        <w:tab/>
        <w:t>Csomagolás típusa és kiszerelése</w:t>
      </w:r>
    </w:p>
    <w:p w14:paraId="2900E056" w14:textId="77777777" w:rsidR="00D63D24" w:rsidRPr="00D146F8" w:rsidRDefault="00D63D24" w:rsidP="00D146F8">
      <w:pPr>
        <w:keepNext/>
        <w:tabs>
          <w:tab w:val="left" w:pos="567"/>
        </w:tabs>
        <w:spacing w:line="260" w:lineRule="exact"/>
        <w:rPr>
          <w:sz w:val="22"/>
          <w:szCs w:val="22"/>
        </w:rPr>
      </w:pPr>
    </w:p>
    <w:p w14:paraId="21AB1118" w14:textId="77777777" w:rsidR="00434B64" w:rsidRPr="00D146F8" w:rsidRDefault="00434B64" w:rsidP="00D146F8">
      <w:pPr>
        <w:spacing w:line="260" w:lineRule="exact"/>
        <w:rPr>
          <w:sz w:val="22"/>
          <w:szCs w:val="22"/>
        </w:rPr>
      </w:pPr>
      <w:r w:rsidRPr="00D146F8">
        <w:rPr>
          <w:sz w:val="22"/>
          <w:szCs w:val="22"/>
        </w:rPr>
        <w:t>Szabályosan elrendezett, 60</w:t>
      </w:r>
      <w:r w:rsidR="00E6433C" w:rsidRPr="00D146F8">
        <w:rPr>
          <w:sz w:val="22"/>
          <w:szCs w:val="22"/>
        </w:rPr>
        <w:t> </w:t>
      </w:r>
      <w:r w:rsidRPr="00D146F8">
        <w:rPr>
          <w:sz w:val="22"/>
          <w:szCs w:val="22"/>
        </w:rPr>
        <w:t>buborék</w:t>
      </w:r>
      <w:r w:rsidR="00746D01" w:rsidRPr="00746D01">
        <w:rPr>
          <w:sz w:val="22"/>
          <w:szCs w:val="22"/>
        </w:rPr>
        <w:t>rekesz</w:t>
      </w:r>
      <w:r w:rsidRPr="00D146F8">
        <w:rPr>
          <w:sz w:val="22"/>
          <w:szCs w:val="22"/>
        </w:rPr>
        <w:t>t tartalmazó PVC/Al fóliacsík, mely buborék</w:t>
      </w:r>
      <w:r w:rsidR="00746D01" w:rsidRPr="00746D01">
        <w:rPr>
          <w:sz w:val="22"/>
          <w:szCs w:val="22"/>
        </w:rPr>
        <w:t>rekesz</w:t>
      </w:r>
      <w:r w:rsidR="00746D01">
        <w:rPr>
          <w:sz w:val="22"/>
          <w:szCs w:val="22"/>
        </w:rPr>
        <w:t>en</w:t>
      </w:r>
      <w:r w:rsidRPr="00D146F8">
        <w:rPr>
          <w:sz w:val="22"/>
          <w:szCs w:val="22"/>
        </w:rPr>
        <w:t>ként 12,5</w:t>
      </w:r>
      <w:r w:rsidR="00E6433C" w:rsidRPr="00D146F8">
        <w:rPr>
          <w:sz w:val="22"/>
          <w:szCs w:val="22"/>
        </w:rPr>
        <w:t> </w:t>
      </w:r>
      <w:r w:rsidRPr="00D146F8">
        <w:rPr>
          <w:sz w:val="22"/>
          <w:szCs w:val="22"/>
        </w:rPr>
        <w:t>mg tömegű fehér színű, mikronizált port tartalmaz</w:t>
      </w:r>
      <w:r w:rsidR="00A36E51">
        <w:rPr>
          <w:sz w:val="22"/>
          <w:szCs w:val="22"/>
        </w:rPr>
        <w:t>, amely 50</w:t>
      </w:r>
      <w:r w:rsidR="000E76B6">
        <w:rPr>
          <w:sz w:val="22"/>
          <w:szCs w:val="22"/>
        </w:rPr>
        <w:t> </w:t>
      </w:r>
      <w:r w:rsidR="00A36E51">
        <w:rPr>
          <w:sz w:val="22"/>
          <w:szCs w:val="22"/>
        </w:rPr>
        <w:t>mikrogramm szalmeterolt tartalmaz (szalmeterol –xinafoát fomájában)</w:t>
      </w:r>
      <w:r w:rsidRPr="00D146F8">
        <w:rPr>
          <w:sz w:val="22"/>
          <w:szCs w:val="22"/>
        </w:rPr>
        <w:t>.</w:t>
      </w:r>
    </w:p>
    <w:p w14:paraId="3ABB94FE" w14:textId="77777777" w:rsidR="00434B64" w:rsidRPr="00D146F8" w:rsidRDefault="00434B64" w:rsidP="00D146F8">
      <w:pPr>
        <w:spacing w:line="260" w:lineRule="exact"/>
        <w:rPr>
          <w:spacing w:val="-3"/>
          <w:sz w:val="22"/>
          <w:szCs w:val="22"/>
        </w:rPr>
      </w:pPr>
      <w:r w:rsidRPr="00D146F8">
        <w:rPr>
          <w:sz w:val="22"/>
          <w:szCs w:val="22"/>
        </w:rPr>
        <w:t>A fóliacsík egy műanyag, többadagos, dózisszámlálóval ellátott por</w:t>
      </w:r>
      <w:r w:rsidR="003241BF" w:rsidRPr="00D146F8">
        <w:rPr>
          <w:sz w:val="22"/>
          <w:szCs w:val="22"/>
        </w:rPr>
        <w:t>-</w:t>
      </w:r>
      <w:r w:rsidRPr="00D146F8">
        <w:rPr>
          <w:spacing w:val="-3"/>
          <w:sz w:val="22"/>
          <w:szCs w:val="22"/>
        </w:rPr>
        <w:t>inhaláló eszközbe van illesztve.</w:t>
      </w:r>
    </w:p>
    <w:p w14:paraId="494FB4DB" w14:textId="77777777" w:rsidR="00434B64" w:rsidRPr="00D146F8" w:rsidRDefault="00434B64" w:rsidP="00D146F8">
      <w:pPr>
        <w:spacing w:line="260" w:lineRule="exact"/>
        <w:jc w:val="both"/>
        <w:rPr>
          <w:spacing w:val="-3"/>
          <w:sz w:val="22"/>
          <w:szCs w:val="22"/>
        </w:rPr>
      </w:pPr>
    </w:p>
    <w:p w14:paraId="11DA1492" w14:textId="77777777" w:rsidR="00434B64" w:rsidRPr="00D146F8" w:rsidRDefault="00434B64" w:rsidP="00D146F8">
      <w:pPr>
        <w:spacing w:line="260" w:lineRule="exact"/>
        <w:jc w:val="both"/>
        <w:rPr>
          <w:spacing w:val="-3"/>
          <w:sz w:val="22"/>
          <w:szCs w:val="22"/>
        </w:rPr>
      </w:pPr>
      <w:r w:rsidRPr="00D146F8">
        <w:rPr>
          <w:spacing w:val="-3"/>
          <w:sz w:val="22"/>
          <w:szCs w:val="22"/>
        </w:rPr>
        <w:t>1</w:t>
      </w:r>
      <w:r w:rsidR="00E6433C" w:rsidRPr="00D146F8">
        <w:rPr>
          <w:spacing w:val="-3"/>
          <w:sz w:val="22"/>
          <w:szCs w:val="22"/>
        </w:rPr>
        <w:t> </w:t>
      </w:r>
      <w:r w:rsidR="003241BF" w:rsidRPr="00D146F8">
        <w:rPr>
          <w:spacing w:val="-3"/>
          <w:sz w:val="22"/>
          <w:szCs w:val="22"/>
        </w:rPr>
        <w:t xml:space="preserve">db </w:t>
      </w:r>
      <w:r w:rsidRPr="00D146F8">
        <w:rPr>
          <w:spacing w:val="-3"/>
          <w:sz w:val="22"/>
          <w:szCs w:val="22"/>
        </w:rPr>
        <w:t xml:space="preserve">por-inhaláló eszköz (Diskus) </w:t>
      </w:r>
      <w:r w:rsidR="003241BF" w:rsidRPr="00D146F8">
        <w:rPr>
          <w:spacing w:val="-3"/>
          <w:sz w:val="22"/>
          <w:szCs w:val="22"/>
        </w:rPr>
        <w:t>dobozban</w:t>
      </w:r>
      <w:r w:rsidRPr="00D146F8">
        <w:rPr>
          <w:spacing w:val="-3"/>
          <w:sz w:val="22"/>
          <w:szCs w:val="22"/>
        </w:rPr>
        <w:t>.</w:t>
      </w:r>
    </w:p>
    <w:p w14:paraId="7653E4CD" w14:textId="77777777" w:rsidR="00316053" w:rsidRPr="00D146F8" w:rsidRDefault="00316053" w:rsidP="00D146F8">
      <w:pPr>
        <w:tabs>
          <w:tab w:val="left" w:pos="567"/>
        </w:tabs>
        <w:spacing w:line="260" w:lineRule="exact"/>
        <w:rPr>
          <w:sz w:val="22"/>
          <w:szCs w:val="22"/>
        </w:rPr>
      </w:pPr>
    </w:p>
    <w:p w14:paraId="0B7D7C6B" w14:textId="77777777" w:rsidR="00316053" w:rsidRPr="00D146F8" w:rsidRDefault="00421DD2" w:rsidP="00D146F8">
      <w:pPr>
        <w:keepNext/>
        <w:tabs>
          <w:tab w:val="left" w:pos="567"/>
        </w:tabs>
        <w:spacing w:line="260" w:lineRule="exact"/>
        <w:rPr>
          <w:b/>
          <w:sz w:val="22"/>
          <w:szCs w:val="22"/>
        </w:rPr>
      </w:pPr>
      <w:r w:rsidRPr="00D146F8">
        <w:rPr>
          <w:b/>
          <w:sz w:val="22"/>
          <w:szCs w:val="22"/>
        </w:rPr>
        <w:t>6.6</w:t>
      </w:r>
      <w:r w:rsidRPr="00D146F8">
        <w:rPr>
          <w:b/>
          <w:sz w:val="22"/>
          <w:szCs w:val="22"/>
        </w:rPr>
        <w:tab/>
        <w:t xml:space="preserve">A készítmény felhasználására, </w:t>
      </w:r>
      <w:r w:rsidR="00316053" w:rsidRPr="00D146F8">
        <w:rPr>
          <w:b/>
          <w:sz w:val="22"/>
          <w:szCs w:val="22"/>
        </w:rPr>
        <w:t>kezelésére vonatkozó útmutatások</w:t>
      </w:r>
    </w:p>
    <w:p w14:paraId="681AD6BB" w14:textId="77777777" w:rsidR="00D63D24" w:rsidRPr="00D146F8" w:rsidRDefault="00D63D24" w:rsidP="00D146F8">
      <w:pPr>
        <w:keepNext/>
        <w:tabs>
          <w:tab w:val="left" w:pos="567"/>
        </w:tabs>
        <w:spacing w:line="260" w:lineRule="exact"/>
        <w:rPr>
          <w:b/>
          <w:sz w:val="22"/>
          <w:szCs w:val="22"/>
        </w:rPr>
      </w:pPr>
    </w:p>
    <w:p w14:paraId="68ACB72C" w14:textId="77777777" w:rsidR="00421DD2" w:rsidRPr="00D146F8" w:rsidRDefault="00421DD2" w:rsidP="00D146F8">
      <w:pPr>
        <w:tabs>
          <w:tab w:val="left" w:pos="567"/>
        </w:tabs>
        <w:spacing w:line="260" w:lineRule="exact"/>
        <w:rPr>
          <w:sz w:val="22"/>
          <w:szCs w:val="22"/>
        </w:rPr>
      </w:pPr>
      <w:r w:rsidRPr="00D146F8">
        <w:rPr>
          <w:sz w:val="22"/>
          <w:szCs w:val="22"/>
        </w:rPr>
        <w:t>Nincsenek különleges előírások.</w:t>
      </w:r>
    </w:p>
    <w:p w14:paraId="44FBFAC3" w14:textId="77777777" w:rsidR="00421DD2" w:rsidRPr="00D146F8" w:rsidRDefault="00421DD2" w:rsidP="00D146F8">
      <w:pPr>
        <w:tabs>
          <w:tab w:val="left" w:pos="567"/>
        </w:tabs>
        <w:spacing w:line="260" w:lineRule="exact"/>
        <w:rPr>
          <w:sz w:val="22"/>
          <w:szCs w:val="22"/>
        </w:rPr>
      </w:pPr>
    </w:p>
    <w:p w14:paraId="11CFD446" w14:textId="77777777" w:rsidR="00421DD2" w:rsidRPr="00D146F8" w:rsidRDefault="00421DD2" w:rsidP="00D146F8">
      <w:pPr>
        <w:tabs>
          <w:tab w:val="left" w:pos="567"/>
        </w:tabs>
        <w:spacing w:line="260" w:lineRule="exact"/>
        <w:rPr>
          <w:b/>
          <w:sz w:val="22"/>
          <w:szCs w:val="22"/>
        </w:rPr>
      </w:pPr>
      <w:r w:rsidRPr="00D146F8">
        <w:rPr>
          <w:b/>
          <w:sz w:val="22"/>
          <w:szCs w:val="22"/>
        </w:rPr>
        <w:t xml:space="preserve">Megjegyzés: </w:t>
      </w:r>
      <w:r w:rsidRPr="00006179">
        <w:rPr>
          <w:rFonts w:ascii="Wingdings" w:eastAsia="Wingdings" w:hAnsi="Wingdings"/>
          <w:b/>
          <w:sz w:val="22"/>
          <w:szCs w:val="22"/>
        </w:rPr>
        <w:t></w:t>
      </w:r>
      <w:r w:rsidRPr="00D146F8">
        <w:rPr>
          <w:b/>
          <w:sz w:val="22"/>
          <w:szCs w:val="22"/>
        </w:rPr>
        <w:t xml:space="preserve"> (egy kereszt) </w:t>
      </w:r>
    </w:p>
    <w:p w14:paraId="6D0F3534" w14:textId="77777777" w:rsidR="00421DD2" w:rsidRPr="00D146F8" w:rsidRDefault="00421DD2" w:rsidP="00D146F8">
      <w:pPr>
        <w:tabs>
          <w:tab w:val="left" w:pos="567"/>
          <w:tab w:val="left" w:pos="2410"/>
        </w:tabs>
        <w:spacing w:line="260" w:lineRule="exact"/>
        <w:rPr>
          <w:b/>
          <w:sz w:val="22"/>
          <w:szCs w:val="22"/>
        </w:rPr>
      </w:pPr>
      <w:r w:rsidRPr="00D146F8">
        <w:rPr>
          <w:b/>
          <w:sz w:val="22"/>
          <w:szCs w:val="22"/>
        </w:rPr>
        <w:t>Osztályozás: II. csoport</w:t>
      </w:r>
    </w:p>
    <w:p w14:paraId="7B78F96F" w14:textId="77777777" w:rsidR="00421DD2" w:rsidRPr="00D146F8" w:rsidRDefault="00421DD2" w:rsidP="00D146F8">
      <w:pPr>
        <w:tabs>
          <w:tab w:val="left" w:pos="567"/>
        </w:tabs>
        <w:spacing w:line="260" w:lineRule="exact"/>
        <w:rPr>
          <w:sz w:val="22"/>
          <w:szCs w:val="22"/>
        </w:rPr>
      </w:pPr>
      <w:r w:rsidRPr="00D146F8">
        <w:rPr>
          <w:sz w:val="22"/>
          <w:szCs w:val="22"/>
        </w:rPr>
        <w:t>Kizárólag orvosi rendelvényhez kötött gyógyszer (V).</w:t>
      </w:r>
    </w:p>
    <w:p w14:paraId="6B0606BE" w14:textId="77777777" w:rsidR="00316053" w:rsidRPr="00D146F8" w:rsidRDefault="00316053" w:rsidP="00D146F8">
      <w:pPr>
        <w:tabs>
          <w:tab w:val="left" w:pos="567"/>
        </w:tabs>
        <w:spacing w:line="260" w:lineRule="exact"/>
        <w:rPr>
          <w:sz w:val="22"/>
          <w:szCs w:val="22"/>
        </w:rPr>
      </w:pPr>
    </w:p>
    <w:p w14:paraId="613D84C2" w14:textId="77777777" w:rsidR="00316053" w:rsidRPr="00D146F8" w:rsidRDefault="00316053" w:rsidP="00D146F8">
      <w:pPr>
        <w:tabs>
          <w:tab w:val="left" w:pos="567"/>
        </w:tabs>
        <w:spacing w:line="260" w:lineRule="exact"/>
        <w:rPr>
          <w:sz w:val="22"/>
          <w:szCs w:val="22"/>
        </w:rPr>
      </w:pPr>
    </w:p>
    <w:p w14:paraId="101AE94F" w14:textId="77777777" w:rsidR="00316053" w:rsidRPr="00D146F8" w:rsidRDefault="00316053" w:rsidP="00D146F8">
      <w:pPr>
        <w:keepNext/>
        <w:tabs>
          <w:tab w:val="left" w:pos="567"/>
        </w:tabs>
        <w:spacing w:line="260" w:lineRule="exact"/>
        <w:rPr>
          <w:b/>
          <w:sz w:val="22"/>
          <w:szCs w:val="22"/>
        </w:rPr>
      </w:pPr>
      <w:r w:rsidRPr="00D146F8">
        <w:rPr>
          <w:b/>
          <w:sz w:val="22"/>
          <w:szCs w:val="22"/>
        </w:rPr>
        <w:t>7.</w:t>
      </w:r>
      <w:r w:rsidRPr="00D146F8">
        <w:rPr>
          <w:b/>
          <w:sz w:val="22"/>
          <w:szCs w:val="22"/>
        </w:rPr>
        <w:tab/>
        <w:t>A FORGALOMBA</w:t>
      </w:r>
      <w:r w:rsidR="000A7140" w:rsidRPr="00D146F8">
        <w:rPr>
          <w:b/>
          <w:sz w:val="22"/>
          <w:szCs w:val="22"/>
        </w:rPr>
        <w:t xml:space="preserve"> </w:t>
      </w:r>
      <w:r w:rsidRPr="00D146F8">
        <w:rPr>
          <w:b/>
          <w:sz w:val="22"/>
          <w:szCs w:val="22"/>
        </w:rPr>
        <w:t>HOZATALI ENGEDÉLY JOGOSULTJA:</w:t>
      </w:r>
    </w:p>
    <w:p w14:paraId="73754593" w14:textId="77777777" w:rsidR="00316053" w:rsidRPr="00D146F8" w:rsidRDefault="00316053" w:rsidP="00D146F8">
      <w:pPr>
        <w:keepNext/>
        <w:tabs>
          <w:tab w:val="left" w:pos="567"/>
        </w:tabs>
        <w:spacing w:line="260" w:lineRule="exact"/>
        <w:rPr>
          <w:sz w:val="22"/>
          <w:szCs w:val="22"/>
        </w:rPr>
      </w:pPr>
    </w:p>
    <w:p w14:paraId="74FB1C59" w14:textId="77777777" w:rsidR="00091C4A" w:rsidRPr="00E93C6F" w:rsidRDefault="00091C4A" w:rsidP="00091C4A">
      <w:pPr>
        <w:pStyle w:val="Nincstrkz"/>
        <w:jc w:val="both"/>
        <w:rPr>
          <w:rFonts w:ascii="Times New Roman" w:hAnsi="Times New Roman"/>
        </w:rPr>
      </w:pPr>
      <w:r w:rsidRPr="00E93C6F">
        <w:rPr>
          <w:rFonts w:ascii="Times New Roman" w:hAnsi="Times New Roman"/>
        </w:rPr>
        <w:t xml:space="preserve">GlaxoSmithKline Trading Services Limited </w:t>
      </w:r>
    </w:p>
    <w:p w14:paraId="607B7D96" w14:textId="10E925DA" w:rsidR="00316053" w:rsidRPr="00D146F8" w:rsidRDefault="00091C4A" w:rsidP="00EB3907">
      <w:pPr>
        <w:tabs>
          <w:tab w:val="left" w:pos="567"/>
        </w:tabs>
        <w:spacing w:line="260" w:lineRule="exact"/>
        <w:rPr>
          <w:sz w:val="22"/>
          <w:szCs w:val="22"/>
        </w:rPr>
      </w:pPr>
      <w:r w:rsidRPr="00E93C6F">
        <w:rPr>
          <w:sz w:val="22"/>
          <w:szCs w:val="22"/>
        </w:rPr>
        <w:t>12 Riverwalk, Citywest Business Campus, Dublin 24,</w:t>
      </w:r>
      <w:r w:rsidR="00EB3907" w:rsidRPr="00EB3907">
        <w:rPr>
          <w:b/>
          <w:bCs/>
          <w:color w:val="000000"/>
          <w:lang w:val="en-IN"/>
        </w:rPr>
        <w:t xml:space="preserve"> </w:t>
      </w:r>
      <w:r w:rsidR="00EB3907" w:rsidRPr="00090142">
        <w:rPr>
          <w:sz w:val="22"/>
          <w:szCs w:val="22"/>
          <w:lang w:val="en-IN"/>
        </w:rPr>
        <w:t>D24 YK11,</w:t>
      </w:r>
      <w:r w:rsidR="00EB3907" w:rsidRPr="00EB3907">
        <w:rPr>
          <w:sz w:val="22"/>
          <w:szCs w:val="22"/>
          <w:lang w:val="en-IN"/>
        </w:rPr>
        <w:t xml:space="preserve"> </w:t>
      </w:r>
      <w:r w:rsidRPr="00E93C6F">
        <w:rPr>
          <w:sz w:val="22"/>
          <w:szCs w:val="22"/>
        </w:rPr>
        <w:t>Írország</w:t>
      </w:r>
      <w:r w:rsidRPr="00D146F8" w:rsidDel="00091C4A">
        <w:rPr>
          <w:sz w:val="22"/>
          <w:szCs w:val="22"/>
        </w:rPr>
        <w:t xml:space="preserve"> </w:t>
      </w:r>
    </w:p>
    <w:p w14:paraId="7C8DDC0C" w14:textId="77777777" w:rsidR="003241BF" w:rsidRPr="00D146F8" w:rsidRDefault="003241BF" w:rsidP="00D146F8">
      <w:pPr>
        <w:tabs>
          <w:tab w:val="left" w:pos="567"/>
        </w:tabs>
        <w:spacing w:line="260" w:lineRule="exact"/>
        <w:rPr>
          <w:sz w:val="22"/>
          <w:szCs w:val="22"/>
        </w:rPr>
      </w:pPr>
    </w:p>
    <w:p w14:paraId="693FC286" w14:textId="77777777" w:rsidR="00316053" w:rsidRPr="00D146F8" w:rsidRDefault="00316053" w:rsidP="00D146F8">
      <w:pPr>
        <w:keepNext/>
        <w:tabs>
          <w:tab w:val="left" w:pos="567"/>
        </w:tabs>
        <w:spacing w:line="260" w:lineRule="exact"/>
        <w:rPr>
          <w:b/>
          <w:sz w:val="22"/>
          <w:szCs w:val="22"/>
        </w:rPr>
      </w:pPr>
      <w:r w:rsidRPr="00D146F8">
        <w:rPr>
          <w:b/>
          <w:sz w:val="22"/>
          <w:szCs w:val="22"/>
        </w:rPr>
        <w:t>8.</w:t>
      </w:r>
      <w:r w:rsidRPr="00D146F8">
        <w:rPr>
          <w:b/>
          <w:sz w:val="22"/>
          <w:szCs w:val="22"/>
        </w:rPr>
        <w:tab/>
        <w:t>A FORGALOMBA</w:t>
      </w:r>
      <w:r w:rsidR="000A7140" w:rsidRPr="00D146F8">
        <w:rPr>
          <w:b/>
          <w:sz w:val="22"/>
          <w:szCs w:val="22"/>
        </w:rPr>
        <w:t xml:space="preserve"> </w:t>
      </w:r>
      <w:r w:rsidRPr="00D146F8">
        <w:rPr>
          <w:b/>
          <w:sz w:val="22"/>
          <w:szCs w:val="22"/>
        </w:rPr>
        <w:t>HOZATALI ENGEDÉLY SZÁMA</w:t>
      </w:r>
    </w:p>
    <w:p w14:paraId="4E168CC9" w14:textId="77777777" w:rsidR="008C481F" w:rsidRPr="00D146F8" w:rsidRDefault="008C481F" w:rsidP="00D146F8">
      <w:pPr>
        <w:keepNext/>
        <w:tabs>
          <w:tab w:val="left" w:pos="567"/>
        </w:tabs>
        <w:spacing w:line="260" w:lineRule="exact"/>
        <w:rPr>
          <w:sz w:val="22"/>
          <w:szCs w:val="22"/>
        </w:rPr>
      </w:pPr>
    </w:p>
    <w:p w14:paraId="5223C965" w14:textId="77777777" w:rsidR="00316053" w:rsidRPr="00D146F8" w:rsidRDefault="00316053" w:rsidP="00D146F8">
      <w:pPr>
        <w:tabs>
          <w:tab w:val="left" w:pos="567"/>
        </w:tabs>
        <w:spacing w:line="260" w:lineRule="exact"/>
        <w:rPr>
          <w:sz w:val="22"/>
          <w:szCs w:val="22"/>
        </w:rPr>
      </w:pPr>
      <w:r w:rsidRPr="00D146F8">
        <w:rPr>
          <w:sz w:val="22"/>
          <w:szCs w:val="22"/>
        </w:rPr>
        <w:t>OGYI-T-5766/01</w:t>
      </w:r>
    </w:p>
    <w:p w14:paraId="41F20161" w14:textId="77777777" w:rsidR="008C481F" w:rsidRPr="00D146F8" w:rsidRDefault="008C481F" w:rsidP="00D146F8">
      <w:pPr>
        <w:tabs>
          <w:tab w:val="left" w:pos="567"/>
        </w:tabs>
        <w:spacing w:line="260" w:lineRule="exact"/>
        <w:rPr>
          <w:sz w:val="22"/>
          <w:szCs w:val="22"/>
        </w:rPr>
      </w:pPr>
    </w:p>
    <w:p w14:paraId="7C2BD055" w14:textId="77777777" w:rsidR="008C481F" w:rsidRPr="00D146F8" w:rsidRDefault="008C481F" w:rsidP="00D146F8">
      <w:pPr>
        <w:tabs>
          <w:tab w:val="left" w:pos="567"/>
        </w:tabs>
        <w:spacing w:line="260" w:lineRule="exact"/>
        <w:rPr>
          <w:sz w:val="22"/>
          <w:szCs w:val="22"/>
        </w:rPr>
      </w:pPr>
    </w:p>
    <w:p w14:paraId="37E454E0" w14:textId="77777777" w:rsidR="008C481F" w:rsidRPr="00D146F8" w:rsidRDefault="008C481F" w:rsidP="00D146F8">
      <w:pPr>
        <w:keepNext/>
        <w:tabs>
          <w:tab w:val="left" w:pos="567"/>
          <w:tab w:val="left" w:pos="708"/>
        </w:tabs>
        <w:spacing w:line="260" w:lineRule="exact"/>
        <w:ind w:left="567" w:hanging="567"/>
        <w:rPr>
          <w:b/>
          <w:sz w:val="22"/>
          <w:szCs w:val="22"/>
        </w:rPr>
      </w:pPr>
      <w:r w:rsidRPr="00D146F8">
        <w:rPr>
          <w:b/>
          <w:sz w:val="22"/>
          <w:szCs w:val="22"/>
        </w:rPr>
        <w:t>9.</w:t>
      </w:r>
      <w:r w:rsidRPr="00D146F8">
        <w:rPr>
          <w:b/>
          <w:sz w:val="22"/>
          <w:szCs w:val="22"/>
        </w:rPr>
        <w:tab/>
        <w:t>A FORGALOMBA HOZATALI ENGEDÉLY ELSŐ KIADÁSÁNAK/ MEGÚJÍTÁSÁNAK DÁTUMA</w:t>
      </w:r>
    </w:p>
    <w:p w14:paraId="4D98E2ED" w14:textId="77777777" w:rsidR="008C481F" w:rsidRPr="00D146F8" w:rsidRDefault="008C481F" w:rsidP="00D146F8">
      <w:pPr>
        <w:keepNext/>
        <w:tabs>
          <w:tab w:val="left" w:pos="567"/>
        </w:tabs>
        <w:spacing w:line="260" w:lineRule="exact"/>
        <w:rPr>
          <w:sz w:val="22"/>
          <w:szCs w:val="22"/>
        </w:rPr>
      </w:pPr>
    </w:p>
    <w:p w14:paraId="7D4677DC" w14:textId="77777777" w:rsidR="00511548" w:rsidRPr="00D146F8" w:rsidRDefault="00E6433C" w:rsidP="00D146F8">
      <w:pPr>
        <w:tabs>
          <w:tab w:val="left" w:pos="567"/>
        </w:tabs>
        <w:spacing w:line="260" w:lineRule="exact"/>
        <w:rPr>
          <w:sz w:val="22"/>
          <w:szCs w:val="22"/>
        </w:rPr>
      </w:pPr>
      <w:r w:rsidRPr="00D146F8">
        <w:rPr>
          <w:sz w:val="22"/>
          <w:szCs w:val="22"/>
        </w:rPr>
        <w:t xml:space="preserve">A forgalomba hozatali engedély első kiadásának dátuma: </w:t>
      </w:r>
      <w:r w:rsidR="002E0248" w:rsidRPr="00D146F8">
        <w:rPr>
          <w:sz w:val="22"/>
          <w:szCs w:val="22"/>
        </w:rPr>
        <w:t>1997. január 1.</w:t>
      </w:r>
    </w:p>
    <w:p w14:paraId="137123FE" w14:textId="77777777" w:rsidR="008C481F" w:rsidRPr="00D146F8" w:rsidRDefault="00E6433C" w:rsidP="00D146F8">
      <w:pPr>
        <w:tabs>
          <w:tab w:val="left" w:pos="567"/>
        </w:tabs>
        <w:spacing w:line="260" w:lineRule="exact"/>
        <w:rPr>
          <w:sz w:val="22"/>
          <w:szCs w:val="22"/>
        </w:rPr>
      </w:pPr>
      <w:r w:rsidRPr="00D146F8">
        <w:rPr>
          <w:sz w:val="22"/>
          <w:szCs w:val="22"/>
        </w:rPr>
        <w:t>A forgalomba hozatali engedély legutóbbi megújításának dátuma:</w:t>
      </w:r>
      <w:r w:rsidR="002E0248" w:rsidRPr="00D146F8">
        <w:rPr>
          <w:sz w:val="22"/>
          <w:szCs w:val="22"/>
        </w:rPr>
        <w:t xml:space="preserve"> 2008. július </w:t>
      </w:r>
      <w:r w:rsidRPr="00D146F8">
        <w:rPr>
          <w:sz w:val="22"/>
          <w:szCs w:val="22"/>
        </w:rPr>
        <w:t>16</w:t>
      </w:r>
      <w:r w:rsidR="002E0248" w:rsidRPr="00D146F8">
        <w:rPr>
          <w:sz w:val="22"/>
          <w:szCs w:val="22"/>
        </w:rPr>
        <w:t>.</w:t>
      </w:r>
    </w:p>
    <w:p w14:paraId="767E7E7E" w14:textId="77777777" w:rsidR="002E0248" w:rsidRPr="00D146F8" w:rsidRDefault="002E0248" w:rsidP="00D146F8">
      <w:pPr>
        <w:tabs>
          <w:tab w:val="left" w:pos="567"/>
        </w:tabs>
        <w:spacing w:line="260" w:lineRule="exact"/>
        <w:rPr>
          <w:sz w:val="22"/>
          <w:szCs w:val="22"/>
        </w:rPr>
      </w:pPr>
    </w:p>
    <w:p w14:paraId="6DC7A2F4" w14:textId="77777777" w:rsidR="002E0248" w:rsidRPr="00D146F8" w:rsidRDefault="002E0248" w:rsidP="00D146F8">
      <w:pPr>
        <w:tabs>
          <w:tab w:val="left" w:pos="567"/>
        </w:tabs>
        <w:spacing w:line="260" w:lineRule="exact"/>
        <w:rPr>
          <w:sz w:val="22"/>
          <w:szCs w:val="22"/>
        </w:rPr>
      </w:pPr>
    </w:p>
    <w:p w14:paraId="1EC35C29" w14:textId="77777777" w:rsidR="008C481F" w:rsidRPr="00D146F8" w:rsidRDefault="008C481F" w:rsidP="00D146F8">
      <w:pPr>
        <w:pStyle w:val="Normal1"/>
        <w:keepNext/>
        <w:tabs>
          <w:tab w:val="left" w:pos="567"/>
        </w:tabs>
        <w:spacing w:line="260" w:lineRule="exact"/>
        <w:rPr>
          <w:b/>
          <w:bCs/>
          <w:sz w:val="22"/>
          <w:szCs w:val="22"/>
        </w:rPr>
      </w:pPr>
      <w:r w:rsidRPr="00D146F8">
        <w:rPr>
          <w:b/>
          <w:bCs/>
          <w:sz w:val="22"/>
          <w:szCs w:val="22"/>
        </w:rPr>
        <w:t>10</w:t>
      </w:r>
      <w:r w:rsidRPr="00D146F8">
        <w:rPr>
          <w:b/>
          <w:bCs/>
          <w:sz w:val="22"/>
          <w:szCs w:val="22"/>
        </w:rPr>
        <w:tab/>
        <w:t>A SZÖVEG ELLENŐRZÉSÉNEK DÁTUMA</w:t>
      </w:r>
    </w:p>
    <w:p w14:paraId="47B34B90" w14:textId="77777777" w:rsidR="00316053" w:rsidRPr="00D146F8" w:rsidRDefault="00316053" w:rsidP="00D146F8">
      <w:pPr>
        <w:keepNext/>
        <w:tabs>
          <w:tab w:val="left" w:pos="567"/>
        </w:tabs>
        <w:spacing w:line="260" w:lineRule="exact"/>
        <w:rPr>
          <w:sz w:val="22"/>
          <w:szCs w:val="22"/>
        </w:rPr>
      </w:pPr>
    </w:p>
    <w:p w14:paraId="4466B5C5" w14:textId="5B5DD6B7" w:rsidR="002E0248" w:rsidRPr="00D146F8" w:rsidRDefault="002B7DDC" w:rsidP="00D146F8">
      <w:pPr>
        <w:tabs>
          <w:tab w:val="left" w:pos="567"/>
        </w:tabs>
        <w:spacing w:line="260" w:lineRule="exact"/>
        <w:rPr>
          <w:sz w:val="22"/>
          <w:szCs w:val="22"/>
        </w:rPr>
      </w:pPr>
      <w:r>
        <w:rPr>
          <w:sz w:val="22"/>
          <w:szCs w:val="22"/>
        </w:rPr>
        <w:t>2026. június 22.</w:t>
      </w:r>
    </w:p>
    <w:sectPr w:rsidR="002E0248" w:rsidRPr="00D146F8" w:rsidSect="009938C6">
      <w:headerReference w:type="default" r:id="rId11"/>
      <w:footerReference w:type="even" r:id="rId12"/>
      <w:footerReference w:type="default" r:id="rId13"/>
      <w:footerReference w:type="first" r:id="rId14"/>
      <w:footnotePr>
        <w:pos w:val="beneathText"/>
      </w:footnotePr>
      <w:pgSz w:w="11905" w:h="16837"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7C1BB2" w16cex:dateUtc="2026-04-14T0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B3D108" w16cid:durableId="777C1BB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C420A" w14:textId="77777777" w:rsidR="00FB5D54" w:rsidRDefault="00FB5D54">
      <w:r>
        <w:separator/>
      </w:r>
    </w:p>
  </w:endnote>
  <w:endnote w:type="continuationSeparator" w:id="0">
    <w:p w14:paraId="1D99F852" w14:textId="77777777" w:rsidR="00FB5D54" w:rsidRDefault="00FB5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F4591" w14:textId="77777777" w:rsidR="00906F0A" w:rsidRDefault="00906F0A" w:rsidP="009938C6">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3B1CAA29" w14:textId="77777777" w:rsidR="00906F0A" w:rsidRDefault="00906F0A" w:rsidP="009938C6">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17A9C" w14:textId="77777777" w:rsidR="00906F0A" w:rsidRDefault="00906F0A" w:rsidP="009938C6">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0048B" w14:textId="3A02FF00" w:rsidR="00906F0A" w:rsidRPr="001C742E" w:rsidRDefault="002B7DDC" w:rsidP="001C742E">
    <w:pPr>
      <w:rPr>
        <w:sz w:val="18"/>
        <w:szCs w:val="18"/>
      </w:rPr>
    </w:pPr>
    <w:r w:rsidRPr="002B7DDC">
      <w:rPr>
        <w:sz w:val="18"/>
        <w:szCs w:val="18"/>
      </w:rPr>
      <w:t>NNGYK/ETGY/17579/2026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53659" w14:textId="77777777" w:rsidR="00FB5D54" w:rsidRDefault="00FB5D54">
      <w:r>
        <w:separator/>
      </w:r>
    </w:p>
  </w:footnote>
  <w:footnote w:type="continuationSeparator" w:id="0">
    <w:p w14:paraId="1F736A22" w14:textId="77777777" w:rsidR="00FB5D54" w:rsidRDefault="00FB5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160E2" w14:textId="11D95EE9" w:rsidR="00156278" w:rsidRPr="00156278" w:rsidRDefault="00156278" w:rsidP="00156278">
    <w:pPr>
      <w:pStyle w:val="lfej"/>
      <w:jc w:val="center"/>
      <w:rPr>
        <w:sz w:val="18"/>
        <w:szCs w:val="18"/>
      </w:rPr>
    </w:pPr>
    <w:r w:rsidRPr="00156278">
      <w:rPr>
        <w:sz w:val="18"/>
        <w:szCs w:val="18"/>
      </w:rPr>
      <w:fldChar w:fldCharType="begin"/>
    </w:r>
    <w:r w:rsidRPr="00156278">
      <w:rPr>
        <w:sz w:val="18"/>
        <w:szCs w:val="18"/>
      </w:rPr>
      <w:instrText xml:space="preserve"> PAGE   \* MERGEFORMAT </w:instrText>
    </w:r>
    <w:r w:rsidRPr="00156278">
      <w:rPr>
        <w:sz w:val="18"/>
        <w:szCs w:val="18"/>
      </w:rPr>
      <w:fldChar w:fldCharType="separate"/>
    </w:r>
    <w:r w:rsidR="00333405">
      <w:rPr>
        <w:noProof/>
        <w:sz w:val="18"/>
        <w:szCs w:val="18"/>
      </w:rPr>
      <w:t>3</w:t>
    </w:r>
    <w:r w:rsidRPr="00156278">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numFmt w:val="bullet"/>
      <w:suff w:val="nothing"/>
      <w:lvlText w:val="–"/>
      <w:lvlJc w:val="left"/>
      <w:pPr>
        <w:ind w:left="283" w:hanging="283"/>
      </w:pPr>
      <w:rPr>
        <w:rFonts w:ascii="Times New Roman" w:hAnsi="Times New Roman"/>
      </w:rPr>
    </w:lvl>
  </w:abstractNum>
  <w:abstractNum w:abstractNumId="1" w15:restartNumberingAfterBreak="0">
    <w:nsid w:val="00000002"/>
    <w:multiLevelType w:val="multilevel"/>
    <w:tmpl w:val="00000002"/>
    <w:name w:val="WW8Num4"/>
    <w:lvl w:ilvl="0">
      <w:start w:val="1"/>
      <w:numFmt w:val="bullet"/>
      <w:suff w:val="nothing"/>
      <w:lvlText w:val="–"/>
      <w:lvlJc w:val="left"/>
      <w:pPr>
        <w:ind w:left="283" w:hanging="283"/>
      </w:pPr>
      <w:rPr>
        <w:rFonts w:ascii="StarSymbol" w:eastAsia="StarSymbol" w:hAnsi="StarSymbol"/>
        <w:sz w:val="18"/>
      </w:rPr>
    </w:lvl>
    <w:lvl w:ilvl="1">
      <w:start w:val="1"/>
      <w:numFmt w:val="bullet"/>
      <w:suff w:val="nothing"/>
      <w:lvlText w:val="–"/>
      <w:lvlJc w:val="left"/>
      <w:pPr>
        <w:ind w:left="566" w:hanging="283"/>
      </w:pPr>
      <w:rPr>
        <w:rFonts w:ascii="StarSymbol" w:eastAsia="StarSymbol" w:hAnsi="StarSymbol"/>
        <w:sz w:val="18"/>
      </w:rPr>
    </w:lvl>
    <w:lvl w:ilvl="2">
      <w:start w:val="1"/>
      <w:numFmt w:val="bullet"/>
      <w:suff w:val="nothing"/>
      <w:lvlText w:val="–"/>
      <w:lvlJc w:val="left"/>
      <w:pPr>
        <w:ind w:left="849" w:hanging="283"/>
      </w:pPr>
      <w:rPr>
        <w:rFonts w:ascii="StarSymbol" w:eastAsia="StarSymbol" w:hAnsi="StarSymbol"/>
        <w:sz w:val="18"/>
      </w:rPr>
    </w:lvl>
    <w:lvl w:ilvl="3">
      <w:start w:val="1"/>
      <w:numFmt w:val="bullet"/>
      <w:suff w:val="nothing"/>
      <w:lvlText w:val="–"/>
      <w:lvlJc w:val="left"/>
      <w:pPr>
        <w:ind w:left="1132" w:hanging="283"/>
      </w:pPr>
      <w:rPr>
        <w:rFonts w:ascii="StarSymbol" w:eastAsia="StarSymbol" w:hAnsi="StarSymbol"/>
        <w:sz w:val="18"/>
      </w:rPr>
    </w:lvl>
    <w:lvl w:ilvl="4">
      <w:start w:val="1"/>
      <w:numFmt w:val="bullet"/>
      <w:suff w:val="nothing"/>
      <w:lvlText w:val="–"/>
      <w:lvlJc w:val="left"/>
      <w:pPr>
        <w:ind w:left="1415" w:hanging="283"/>
      </w:pPr>
      <w:rPr>
        <w:rFonts w:ascii="StarSymbol" w:eastAsia="StarSymbol" w:hAnsi="StarSymbol"/>
        <w:sz w:val="18"/>
      </w:rPr>
    </w:lvl>
    <w:lvl w:ilvl="5">
      <w:start w:val="1"/>
      <w:numFmt w:val="bullet"/>
      <w:suff w:val="nothing"/>
      <w:lvlText w:val="–"/>
      <w:lvlJc w:val="left"/>
      <w:pPr>
        <w:ind w:left="1698" w:hanging="283"/>
      </w:pPr>
      <w:rPr>
        <w:rFonts w:ascii="StarSymbol" w:eastAsia="StarSymbol" w:hAnsi="StarSymbol"/>
        <w:sz w:val="18"/>
      </w:rPr>
    </w:lvl>
    <w:lvl w:ilvl="6">
      <w:start w:val="1"/>
      <w:numFmt w:val="bullet"/>
      <w:suff w:val="nothing"/>
      <w:lvlText w:val="–"/>
      <w:lvlJc w:val="left"/>
      <w:pPr>
        <w:ind w:left="1981" w:hanging="283"/>
      </w:pPr>
      <w:rPr>
        <w:rFonts w:ascii="StarSymbol" w:eastAsia="StarSymbol" w:hAnsi="StarSymbol"/>
        <w:sz w:val="18"/>
      </w:rPr>
    </w:lvl>
    <w:lvl w:ilvl="7">
      <w:start w:val="1"/>
      <w:numFmt w:val="bullet"/>
      <w:suff w:val="nothing"/>
      <w:lvlText w:val="–"/>
      <w:lvlJc w:val="left"/>
      <w:pPr>
        <w:ind w:left="2264" w:hanging="283"/>
      </w:pPr>
      <w:rPr>
        <w:rFonts w:ascii="StarSymbol" w:eastAsia="StarSymbol" w:hAnsi="StarSymbol"/>
        <w:sz w:val="18"/>
      </w:rPr>
    </w:lvl>
    <w:lvl w:ilvl="8">
      <w:start w:val="1"/>
      <w:numFmt w:val="bullet"/>
      <w:suff w:val="nothing"/>
      <w:lvlText w:val="–"/>
      <w:lvlJc w:val="left"/>
      <w:pPr>
        <w:ind w:left="2547" w:hanging="283"/>
      </w:pPr>
      <w:rPr>
        <w:rFonts w:ascii="StarSymbol" w:eastAsia="StarSymbol" w:hAnsi="StarSymbol"/>
        <w:sz w:val="18"/>
      </w:rPr>
    </w:lvl>
  </w:abstractNum>
  <w:abstractNum w:abstractNumId="2" w15:restartNumberingAfterBreak="0">
    <w:nsid w:val="00000003"/>
    <w:multiLevelType w:val="multilevel"/>
    <w:tmpl w:val="00000003"/>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2A90C1E"/>
    <w:multiLevelType w:val="hybridMultilevel"/>
    <w:tmpl w:val="7C1E1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6660CA"/>
    <w:multiLevelType w:val="multilevel"/>
    <w:tmpl w:val="F60E18F2"/>
    <w:lvl w:ilvl="0">
      <w:start w:val="4"/>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D69"/>
    <w:rsid w:val="00004A09"/>
    <w:rsid w:val="00006179"/>
    <w:rsid w:val="000061E9"/>
    <w:rsid w:val="00020569"/>
    <w:rsid w:val="000315A4"/>
    <w:rsid w:val="00031DA1"/>
    <w:rsid w:val="00040016"/>
    <w:rsid w:val="0005224F"/>
    <w:rsid w:val="000570F9"/>
    <w:rsid w:val="000602C9"/>
    <w:rsid w:val="000628A8"/>
    <w:rsid w:val="00070A04"/>
    <w:rsid w:val="00082B82"/>
    <w:rsid w:val="00087BCA"/>
    <w:rsid w:val="00090142"/>
    <w:rsid w:val="00091C4A"/>
    <w:rsid w:val="000935B3"/>
    <w:rsid w:val="00094630"/>
    <w:rsid w:val="000A7140"/>
    <w:rsid w:val="000E76B6"/>
    <w:rsid w:val="000F7F71"/>
    <w:rsid w:val="00100698"/>
    <w:rsid w:val="00105576"/>
    <w:rsid w:val="00112AEE"/>
    <w:rsid w:val="00113C7D"/>
    <w:rsid w:val="001527E0"/>
    <w:rsid w:val="00156278"/>
    <w:rsid w:val="0015637A"/>
    <w:rsid w:val="001626E9"/>
    <w:rsid w:val="0016729F"/>
    <w:rsid w:val="00167AD7"/>
    <w:rsid w:val="00197E60"/>
    <w:rsid w:val="001A39E2"/>
    <w:rsid w:val="001A3D48"/>
    <w:rsid w:val="001A579F"/>
    <w:rsid w:val="001C742E"/>
    <w:rsid w:val="001D6314"/>
    <w:rsid w:val="001E1782"/>
    <w:rsid w:val="002050D3"/>
    <w:rsid w:val="0021039B"/>
    <w:rsid w:val="00213E32"/>
    <w:rsid w:val="00214578"/>
    <w:rsid w:val="00221B0C"/>
    <w:rsid w:val="00223486"/>
    <w:rsid w:val="00224FAA"/>
    <w:rsid w:val="002467A5"/>
    <w:rsid w:val="00251A09"/>
    <w:rsid w:val="0027694D"/>
    <w:rsid w:val="0028276B"/>
    <w:rsid w:val="00290D5F"/>
    <w:rsid w:val="00292D31"/>
    <w:rsid w:val="002A3F81"/>
    <w:rsid w:val="002B1D33"/>
    <w:rsid w:val="002B3C92"/>
    <w:rsid w:val="002B5910"/>
    <w:rsid w:val="002B7DDC"/>
    <w:rsid w:val="002C2961"/>
    <w:rsid w:val="002C47B1"/>
    <w:rsid w:val="002E0248"/>
    <w:rsid w:val="002F1F22"/>
    <w:rsid w:val="00301923"/>
    <w:rsid w:val="00316053"/>
    <w:rsid w:val="003241BF"/>
    <w:rsid w:val="00333405"/>
    <w:rsid w:val="003367B0"/>
    <w:rsid w:val="00342761"/>
    <w:rsid w:val="00364614"/>
    <w:rsid w:val="00373F96"/>
    <w:rsid w:val="003964FE"/>
    <w:rsid w:val="003A0924"/>
    <w:rsid w:val="003A79A1"/>
    <w:rsid w:val="003C2B09"/>
    <w:rsid w:val="003E1442"/>
    <w:rsid w:val="003F2558"/>
    <w:rsid w:val="003F3B40"/>
    <w:rsid w:val="00402641"/>
    <w:rsid w:val="00402688"/>
    <w:rsid w:val="00402B15"/>
    <w:rsid w:val="00414E60"/>
    <w:rsid w:val="00421DD2"/>
    <w:rsid w:val="004278AF"/>
    <w:rsid w:val="00430607"/>
    <w:rsid w:val="00430CD4"/>
    <w:rsid w:val="00434B64"/>
    <w:rsid w:val="0043601E"/>
    <w:rsid w:val="00441C3F"/>
    <w:rsid w:val="004576AD"/>
    <w:rsid w:val="004714DD"/>
    <w:rsid w:val="004762EC"/>
    <w:rsid w:val="00476CF1"/>
    <w:rsid w:val="00483E3E"/>
    <w:rsid w:val="004A049C"/>
    <w:rsid w:val="004A76B0"/>
    <w:rsid w:val="004B5D6D"/>
    <w:rsid w:val="004C4655"/>
    <w:rsid w:val="004D086F"/>
    <w:rsid w:val="004D1FC8"/>
    <w:rsid w:val="004D35BF"/>
    <w:rsid w:val="004D60EF"/>
    <w:rsid w:val="004D7E72"/>
    <w:rsid w:val="004E0934"/>
    <w:rsid w:val="004E340C"/>
    <w:rsid w:val="004E535E"/>
    <w:rsid w:val="005069CC"/>
    <w:rsid w:val="00511548"/>
    <w:rsid w:val="00516F07"/>
    <w:rsid w:val="00517D69"/>
    <w:rsid w:val="00561574"/>
    <w:rsid w:val="005750ED"/>
    <w:rsid w:val="00585069"/>
    <w:rsid w:val="005855F7"/>
    <w:rsid w:val="005A5B2D"/>
    <w:rsid w:val="005B55FC"/>
    <w:rsid w:val="005B622E"/>
    <w:rsid w:val="005C5BA7"/>
    <w:rsid w:val="00620860"/>
    <w:rsid w:val="00623412"/>
    <w:rsid w:val="00627D14"/>
    <w:rsid w:val="00642DCF"/>
    <w:rsid w:val="00643F63"/>
    <w:rsid w:val="0065305F"/>
    <w:rsid w:val="00656817"/>
    <w:rsid w:val="00671416"/>
    <w:rsid w:val="00682E2F"/>
    <w:rsid w:val="0069178F"/>
    <w:rsid w:val="00695C67"/>
    <w:rsid w:val="00697BB1"/>
    <w:rsid w:val="006B6C1D"/>
    <w:rsid w:val="006D41AB"/>
    <w:rsid w:val="006E668A"/>
    <w:rsid w:val="006F561D"/>
    <w:rsid w:val="00722A39"/>
    <w:rsid w:val="00737C18"/>
    <w:rsid w:val="007408D3"/>
    <w:rsid w:val="007419A3"/>
    <w:rsid w:val="00746D01"/>
    <w:rsid w:val="007778A1"/>
    <w:rsid w:val="007831A6"/>
    <w:rsid w:val="007A61AA"/>
    <w:rsid w:val="007B3A2D"/>
    <w:rsid w:val="007B54DA"/>
    <w:rsid w:val="007B7400"/>
    <w:rsid w:val="007D3B80"/>
    <w:rsid w:val="007D3C29"/>
    <w:rsid w:val="007E2DF1"/>
    <w:rsid w:val="007E641D"/>
    <w:rsid w:val="007E741B"/>
    <w:rsid w:val="00802F22"/>
    <w:rsid w:val="008415DB"/>
    <w:rsid w:val="00850E9C"/>
    <w:rsid w:val="00854481"/>
    <w:rsid w:val="008740F0"/>
    <w:rsid w:val="00882CB3"/>
    <w:rsid w:val="008871D7"/>
    <w:rsid w:val="008C0E41"/>
    <w:rsid w:val="008C174B"/>
    <w:rsid w:val="008C481F"/>
    <w:rsid w:val="008C7E0F"/>
    <w:rsid w:val="008E3558"/>
    <w:rsid w:val="008F1E19"/>
    <w:rsid w:val="008F7FAE"/>
    <w:rsid w:val="00906F0A"/>
    <w:rsid w:val="00922717"/>
    <w:rsid w:val="00923027"/>
    <w:rsid w:val="00933134"/>
    <w:rsid w:val="009374AC"/>
    <w:rsid w:val="009406A9"/>
    <w:rsid w:val="00942FD8"/>
    <w:rsid w:val="00947434"/>
    <w:rsid w:val="009478D8"/>
    <w:rsid w:val="009535D2"/>
    <w:rsid w:val="009576FE"/>
    <w:rsid w:val="00957A2D"/>
    <w:rsid w:val="0097788A"/>
    <w:rsid w:val="009919A9"/>
    <w:rsid w:val="009919EF"/>
    <w:rsid w:val="009938C6"/>
    <w:rsid w:val="009A496C"/>
    <w:rsid w:val="009B09FC"/>
    <w:rsid w:val="009D6528"/>
    <w:rsid w:val="009D6ED4"/>
    <w:rsid w:val="00A005F2"/>
    <w:rsid w:val="00A0366A"/>
    <w:rsid w:val="00A333DF"/>
    <w:rsid w:val="00A34565"/>
    <w:rsid w:val="00A36CA1"/>
    <w:rsid w:val="00A36E51"/>
    <w:rsid w:val="00A51668"/>
    <w:rsid w:val="00A63CA9"/>
    <w:rsid w:val="00A861D8"/>
    <w:rsid w:val="00A94DDB"/>
    <w:rsid w:val="00AB500A"/>
    <w:rsid w:val="00AC3448"/>
    <w:rsid w:val="00AD1E27"/>
    <w:rsid w:val="00AD6029"/>
    <w:rsid w:val="00AF6CF6"/>
    <w:rsid w:val="00B22570"/>
    <w:rsid w:val="00B34EE9"/>
    <w:rsid w:val="00B45A5D"/>
    <w:rsid w:val="00B46C7A"/>
    <w:rsid w:val="00B47D61"/>
    <w:rsid w:val="00B7295D"/>
    <w:rsid w:val="00B74A4A"/>
    <w:rsid w:val="00B873BC"/>
    <w:rsid w:val="00B92BC7"/>
    <w:rsid w:val="00BC47D2"/>
    <w:rsid w:val="00BE7486"/>
    <w:rsid w:val="00BF1F8A"/>
    <w:rsid w:val="00BF41D1"/>
    <w:rsid w:val="00BF6C8F"/>
    <w:rsid w:val="00C058BA"/>
    <w:rsid w:val="00C0712D"/>
    <w:rsid w:val="00C30A31"/>
    <w:rsid w:val="00C35CEB"/>
    <w:rsid w:val="00C519F7"/>
    <w:rsid w:val="00C764A4"/>
    <w:rsid w:val="00C76794"/>
    <w:rsid w:val="00C76B9F"/>
    <w:rsid w:val="00CA100F"/>
    <w:rsid w:val="00CB468A"/>
    <w:rsid w:val="00CB618B"/>
    <w:rsid w:val="00CC48DE"/>
    <w:rsid w:val="00CE44A4"/>
    <w:rsid w:val="00D019CB"/>
    <w:rsid w:val="00D14580"/>
    <w:rsid w:val="00D146F8"/>
    <w:rsid w:val="00D20B61"/>
    <w:rsid w:val="00D37A9F"/>
    <w:rsid w:val="00D42CEA"/>
    <w:rsid w:val="00D63D24"/>
    <w:rsid w:val="00D6449E"/>
    <w:rsid w:val="00D72113"/>
    <w:rsid w:val="00D91A52"/>
    <w:rsid w:val="00DA0A0C"/>
    <w:rsid w:val="00DB032D"/>
    <w:rsid w:val="00DC1CDB"/>
    <w:rsid w:val="00DD06C2"/>
    <w:rsid w:val="00DD1A84"/>
    <w:rsid w:val="00DE2BB9"/>
    <w:rsid w:val="00DE2EFB"/>
    <w:rsid w:val="00DE490D"/>
    <w:rsid w:val="00DF4F56"/>
    <w:rsid w:val="00E22101"/>
    <w:rsid w:val="00E414FC"/>
    <w:rsid w:val="00E50AC3"/>
    <w:rsid w:val="00E61727"/>
    <w:rsid w:val="00E63662"/>
    <w:rsid w:val="00E6433C"/>
    <w:rsid w:val="00E71155"/>
    <w:rsid w:val="00E860FD"/>
    <w:rsid w:val="00E9179C"/>
    <w:rsid w:val="00EA691E"/>
    <w:rsid w:val="00EB3280"/>
    <w:rsid w:val="00EB3907"/>
    <w:rsid w:val="00ED6EF8"/>
    <w:rsid w:val="00EE0A59"/>
    <w:rsid w:val="00F04296"/>
    <w:rsid w:val="00F043D5"/>
    <w:rsid w:val="00F06AFD"/>
    <w:rsid w:val="00F221F2"/>
    <w:rsid w:val="00F2785E"/>
    <w:rsid w:val="00F40886"/>
    <w:rsid w:val="00F40B90"/>
    <w:rsid w:val="00F52E8E"/>
    <w:rsid w:val="00F540B2"/>
    <w:rsid w:val="00F74E09"/>
    <w:rsid w:val="00F7780C"/>
    <w:rsid w:val="00F81C91"/>
    <w:rsid w:val="00F84422"/>
    <w:rsid w:val="00F94250"/>
    <w:rsid w:val="00FB0ADF"/>
    <w:rsid w:val="00FB1E52"/>
    <w:rsid w:val="00FB4748"/>
    <w:rsid w:val="00FB5D54"/>
    <w:rsid w:val="00FC490C"/>
    <w:rsid w:val="00FC5A60"/>
    <w:rsid w:val="00FD1EC3"/>
    <w:rsid w:val="00FD66C6"/>
    <w:rsid w:val="00FE0DD8"/>
    <w:rsid w:val="00FE4847"/>
    <w:rsid w:val="00FF15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F713EDF"/>
  <w15:chartTrackingRefBased/>
  <w15:docId w15:val="{AF4FC52F-F8EA-4868-B1A4-6FB6D5243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pPr>
    <w:rPr>
      <w:lang w:val="hu-HU"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Bekezdsalap-bettpusa">
    <w:name w:val="WW-Bekezdés alap-betűtípusa"/>
  </w:style>
  <w:style w:type="character" w:styleId="Oldalszm">
    <w:name w:val="page number"/>
    <w:basedOn w:val="WW-Bekezdsalap-bettpusa"/>
  </w:style>
  <w:style w:type="character" w:customStyle="1" w:styleId="WW8NumSt2z0">
    <w:name w:val="WW8NumSt2z0"/>
    <w:rPr>
      <w:rFonts w:ascii="Times New Roman" w:hAnsi="Times New Roman"/>
    </w:rPr>
  </w:style>
  <w:style w:type="character" w:customStyle="1" w:styleId="Felsorolsjelek">
    <w:name w:val="Felsorolásjelek"/>
    <w:rPr>
      <w:rFonts w:ascii="StarSymbol" w:eastAsia="StarSymbol" w:hAnsi="StarSymbol"/>
      <w:sz w:val="18"/>
    </w:rPr>
  </w:style>
  <w:style w:type="character" w:customStyle="1" w:styleId="WW-Felsorolsjelek">
    <w:name w:val="WW-Felsorolásjelek"/>
    <w:rPr>
      <w:rFonts w:ascii="StarSymbol" w:eastAsia="StarSymbol" w:hAnsi="StarSymbol"/>
      <w:sz w:val="18"/>
    </w:rPr>
  </w:style>
  <w:style w:type="character" w:customStyle="1" w:styleId="WW-Felsorolsjelek1">
    <w:name w:val="WW-Felsorolásjelek1"/>
    <w:rPr>
      <w:rFonts w:ascii="StarSymbol" w:eastAsia="StarSymbol" w:hAnsi="StarSymbol"/>
      <w:sz w:val="18"/>
    </w:rPr>
  </w:style>
  <w:style w:type="character" w:customStyle="1" w:styleId="WW-Felsorolsjelek11">
    <w:name w:val="WW-Felsorolásjelek11"/>
    <w:rPr>
      <w:rFonts w:ascii="StarSymbol" w:eastAsia="StarSymbol" w:hAnsi="StarSymbol"/>
      <w:sz w:val="18"/>
    </w:rPr>
  </w:style>
  <w:style w:type="character" w:customStyle="1" w:styleId="WW8Num3z0">
    <w:name w:val="WW8Num3z0"/>
    <w:rPr>
      <w:rFonts w:ascii="Times New Roman" w:hAnsi="Times New Roman"/>
    </w:rPr>
  </w:style>
  <w:style w:type="character" w:customStyle="1" w:styleId="WW8Num4z0">
    <w:name w:val="WW8Num4z0"/>
    <w:rPr>
      <w:rFonts w:ascii="StarSymbol" w:eastAsia="StarSymbol" w:hAnsi="StarSymbol"/>
      <w:sz w:val="18"/>
    </w:rPr>
  </w:style>
  <w:style w:type="character" w:customStyle="1" w:styleId="WW-WW8Num3z0">
    <w:name w:val="WW-WW8Num3z0"/>
    <w:rPr>
      <w:rFonts w:ascii="Times New Roman" w:hAnsi="Times New Roman"/>
    </w:rPr>
  </w:style>
  <w:style w:type="character" w:customStyle="1" w:styleId="WW-WW8Num4z0">
    <w:name w:val="WW-WW8Num4z0"/>
    <w:rPr>
      <w:rFonts w:ascii="StarSymbol" w:eastAsia="StarSymbol" w:hAnsi="StarSymbol"/>
      <w:sz w:val="18"/>
    </w:rPr>
  </w:style>
  <w:style w:type="character" w:customStyle="1" w:styleId="WW8Num3z00">
    <w:name w:val="WW8Num3z0"/>
    <w:rPr>
      <w:rFonts w:ascii="Times New Roman" w:hAnsi="Times New Roman"/>
    </w:rPr>
  </w:style>
  <w:style w:type="character" w:customStyle="1" w:styleId="WW8Num4z00">
    <w:name w:val="WW8Num4z0"/>
    <w:rPr>
      <w:rFonts w:ascii="StarSymbol" w:eastAsia="StarSymbol" w:hAnsi="StarSymbol"/>
      <w:sz w:val="18"/>
    </w:rPr>
  </w:style>
  <w:style w:type="paragraph" w:styleId="lfej">
    <w:name w:val="header"/>
    <w:basedOn w:val="Norml"/>
    <w:link w:val="lfejChar"/>
    <w:uiPriority w:val="99"/>
    <w:pPr>
      <w:tabs>
        <w:tab w:val="center" w:pos="4536"/>
        <w:tab w:val="right" w:pos="9072"/>
      </w:tabs>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pPr>
      <w:tabs>
        <w:tab w:val="center" w:pos="4536"/>
        <w:tab w:val="right" w:pos="9072"/>
      </w:tabs>
    </w:pPr>
  </w:style>
  <w:style w:type="paragraph" w:styleId="Szvegtrzs">
    <w:name w:val="Body Text"/>
    <w:basedOn w:val="Norml"/>
    <w:rPr>
      <w:b/>
    </w:rPr>
  </w:style>
  <w:style w:type="paragraph" w:customStyle="1" w:styleId="WW-Szvegtrzs2">
    <w:name w:val="WW-Szövegtörzs 2"/>
    <w:basedOn w:val="Norml"/>
    <w:rPr>
      <w:sz w:val="24"/>
    </w:rPr>
  </w:style>
  <w:style w:type="paragraph" w:customStyle="1" w:styleId="WW-NormlWeb">
    <w:name w:val="WW-Normál (Web)"/>
    <w:basedOn w:val="Norml"/>
    <w:pPr>
      <w:spacing w:before="100" w:after="119"/>
    </w:pPr>
    <w:rPr>
      <w:rFonts w:ascii="Arial Unicode MS" w:eastAsia="Arial Unicode MS" w:hAnsi="Arial Unicode MS"/>
      <w:sz w:val="24"/>
    </w:rPr>
  </w:style>
  <w:style w:type="paragraph" w:customStyle="1" w:styleId="Kerettartalom">
    <w:name w:val="Kerettartalom"/>
    <w:basedOn w:val="Szvegtrzs"/>
  </w:style>
  <w:style w:type="paragraph" w:styleId="Szvegtrzs3">
    <w:name w:val="Body Text 3"/>
    <w:basedOn w:val="Norml"/>
    <w:rsid w:val="00A63CA9"/>
    <w:pPr>
      <w:spacing w:after="120"/>
    </w:pPr>
    <w:rPr>
      <w:sz w:val="16"/>
      <w:szCs w:val="16"/>
    </w:rPr>
  </w:style>
  <w:style w:type="table" w:styleId="Rcsostblzat">
    <w:name w:val="Table Grid"/>
    <w:basedOn w:val="Normltblzat"/>
    <w:rsid w:val="001A3D48"/>
    <w:pPr>
      <w:spacing w:before="60" w:after="60"/>
    </w:pPr>
    <w:rPr>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l"/>
    <w:rsid w:val="008C481F"/>
    <w:rPr>
      <w:rFonts w:eastAsia="HG Mincho Light J"/>
      <w:color w:val="000000"/>
      <w:sz w:val="24"/>
      <w:szCs w:val="24"/>
    </w:rPr>
  </w:style>
  <w:style w:type="paragraph" w:styleId="Buborkszveg">
    <w:name w:val="Balloon Text"/>
    <w:basedOn w:val="Norml"/>
    <w:semiHidden/>
    <w:rsid w:val="00697BB1"/>
    <w:rPr>
      <w:rFonts w:ascii="Tahoma" w:hAnsi="Tahoma" w:cs="Tahoma"/>
      <w:sz w:val="16"/>
      <w:szCs w:val="16"/>
    </w:rPr>
  </w:style>
  <w:style w:type="paragraph" w:customStyle="1" w:styleId="EMEAEnBodyText">
    <w:name w:val="EMEA En Body Text"/>
    <w:basedOn w:val="Norml"/>
    <w:rsid w:val="003C2B09"/>
    <w:pPr>
      <w:suppressAutoHyphens w:val="0"/>
      <w:spacing w:before="120" w:after="120"/>
      <w:jc w:val="both"/>
    </w:pPr>
    <w:rPr>
      <w:sz w:val="22"/>
      <w:lang w:val="en-US" w:eastAsia="en-US"/>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E9179C"/>
    <w:rPr>
      <w:lang w:val="hu-HU" w:eastAsia="zh-CN"/>
    </w:rPr>
  </w:style>
  <w:style w:type="character" w:styleId="Jegyzethivatkozs">
    <w:name w:val="annotation reference"/>
    <w:rsid w:val="004E535E"/>
    <w:rPr>
      <w:sz w:val="16"/>
      <w:szCs w:val="16"/>
    </w:rPr>
  </w:style>
  <w:style w:type="paragraph" w:styleId="Jegyzetszveg">
    <w:name w:val="annotation text"/>
    <w:basedOn w:val="Norml"/>
    <w:link w:val="JegyzetszvegChar"/>
    <w:rsid w:val="004E535E"/>
    <w:rPr>
      <w:lang w:val="x-none"/>
    </w:rPr>
  </w:style>
  <w:style w:type="character" w:customStyle="1" w:styleId="JegyzetszvegChar">
    <w:name w:val="Jegyzetszöveg Char"/>
    <w:link w:val="Jegyzetszveg"/>
    <w:rsid w:val="004E535E"/>
    <w:rPr>
      <w:lang w:eastAsia="zh-CN"/>
    </w:rPr>
  </w:style>
  <w:style w:type="paragraph" w:styleId="Megjegyzstrgya">
    <w:name w:val="annotation subject"/>
    <w:basedOn w:val="Jegyzetszveg"/>
    <w:next w:val="Jegyzetszveg"/>
    <w:link w:val="MegjegyzstrgyaChar"/>
    <w:rsid w:val="004E535E"/>
    <w:rPr>
      <w:b/>
      <w:bCs/>
    </w:rPr>
  </w:style>
  <w:style w:type="character" w:customStyle="1" w:styleId="MegjegyzstrgyaChar">
    <w:name w:val="Megjegyzés tárgya Char"/>
    <w:link w:val="Megjegyzstrgya"/>
    <w:rsid w:val="004E535E"/>
    <w:rPr>
      <w:b/>
      <w:bCs/>
      <w:lang w:eastAsia="zh-CN"/>
    </w:rPr>
  </w:style>
  <w:style w:type="paragraph" w:styleId="Vltozat">
    <w:name w:val="Revision"/>
    <w:hidden/>
    <w:uiPriority w:val="99"/>
    <w:semiHidden/>
    <w:rsid w:val="004E535E"/>
    <w:rPr>
      <w:lang w:val="hu-HU" w:eastAsia="zh-CN"/>
    </w:rPr>
  </w:style>
  <w:style w:type="paragraph" w:customStyle="1" w:styleId="NoNumHead2">
    <w:name w:val="NoNum:Head2"/>
    <w:basedOn w:val="Norml"/>
    <w:next w:val="Norml"/>
    <w:autoRedefine/>
    <w:rsid w:val="000F7F71"/>
    <w:pPr>
      <w:keepNext/>
      <w:suppressAutoHyphens w:val="0"/>
      <w:spacing w:before="120" w:after="240"/>
      <w:outlineLvl w:val="0"/>
    </w:pPr>
    <w:rPr>
      <w:rFonts w:ascii="Arial" w:hAnsi="Arial"/>
      <w:b/>
      <w:sz w:val="26"/>
      <w:lang w:val="en-GB" w:eastAsia="en-US"/>
    </w:rPr>
  </w:style>
  <w:style w:type="character" w:customStyle="1" w:styleId="CSIchar">
    <w:name w:val="CSIchar"/>
    <w:rsid w:val="000F7F71"/>
    <w:rPr>
      <w:bdr w:val="none" w:sz="0" w:space="0" w:color="auto"/>
      <w:shd w:val="clear" w:color="auto" w:fill="CCCCCC"/>
    </w:rPr>
  </w:style>
  <w:style w:type="paragraph" w:customStyle="1" w:styleId="BridgeheadGDS">
    <w:name w:val="Bridgehead GDS"/>
    <w:basedOn w:val="Norml"/>
    <w:autoRedefine/>
    <w:rsid w:val="000F7F71"/>
    <w:pPr>
      <w:keepNext/>
      <w:suppressAutoHyphens w:val="0"/>
      <w:spacing w:after="240"/>
      <w:outlineLvl w:val="0"/>
    </w:pPr>
    <w:rPr>
      <w:b/>
      <w:i/>
      <w:sz w:val="24"/>
      <w:lang w:val="en-GB" w:eastAsia="en-US"/>
    </w:rPr>
  </w:style>
  <w:style w:type="paragraph" w:customStyle="1" w:styleId="Cmsor51">
    <w:name w:val="Címsor 51"/>
    <w:aliases w:val=" DO NOT USE"/>
    <w:basedOn w:val="Norml"/>
    <w:rsid w:val="000F7F71"/>
    <w:pPr>
      <w:shd w:val="clear" w:color="000000" w:fill="FFFFFF"/>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spacing w:before="120" w:after="240"/>
    </w:pPr>
    <w:rPr>
      <w:rFonts w:ascii="Arial"/>
      <w:b/>
      <w:i/>
      <w:color w:val="000000"/>
      <w:sz w:val="22"/>
      <w:lang w:val="en-GB" w:eastAsia="en-US"/>
    </w:rPr>
  </w:style>
  <w:style w:type="character" w:customStyle="1" w:styleId="lfejChar">
    <w:name w:val="Élőfej Char"/>
    <w:link w:val="lfej"/>
    <w:uiPriority w:val="99"/>
    <w:rsid w:val="00156278"/>
    <w:rPr>
      <w:lang w:eastAsia="zh-CN"/>
    </w:rPr>
  </w:style>
  <w:style w:type="paragraph" w:styleId="Nincstrkz">
    <w:name w:val="No Spacing"/>
    <w:uiPriority w:val="1"/>
    <w:qFormat/>
    <w:rsid w:val="00091C4A"/>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511756">
      <w:bodyDiv w:val="1"/>
      <w:marLeft w:val="0"/>
      <w:marRight w:val="0"/>
      <w:marTop w:val="0"/>
      <w:marBottom w:val="0"/>
      <w:divBdr>
        <w:top w:val="none" w:sz="0" w:space="0" w:color="auto"/>
        <w:left w:val="none" w:sz="0" w:space="0" w:color="auto"/>
        <w:bottom w:val="none" w:sz="0" w:space="0" w:color="auto"/>
        <w:right w:val="none" w:sz="0" w:space="0" w:color="auto"/>
      </w:divBdr>
    </w:div>
    <w:div w:id="1565947888">
      <w:bodyDiv w:val="1"/>
      <w:marLeft w:val="0"/>
      <w:marRight w:val="0"/>
      <w:marTop w:val="0"/>
      <w:marBottom w:val="0"/>
      <w:divBdr>
        <w:top w:val="none" w:sz="0" w:space="0" w:color="auto"/>
        <w:left w:val="none" w:sz="0" w:space="0" w:color="auto"/>
        <w:bottom w:val="none" w:sz="0" w:space="0" w:color="auto"/>
        <w:right w:val="none" w:sz="0" w:space="0" w:color="auto"/>
      </w:divBdr>
    </w:div>
    <w:div w:id="182546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ema.europa.eu/docs/en_GB/document_library/Template_or_form/2013/03/WC500139752.doc" TargetMode="External"/><Relationship Id="rId19" Type="http://schemas.microsoft.com/office/2016/09/relationships/commentsIds" Target="commentsId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0F9BCA22A44543A836D48EB5D07BAB" ma:contentTypeVersion="10" ma:contentTypeDescription="Create a new document." ma:contentTypeScope="" ma:versionID="48c8ee771c49ba6eb2c1ed13fd99bfb5">
  <xsd:schema xmlns:xsd="http://www.w3.org/2001/XMLSchema" xmlns:xs="http://www.w3.org/2001/XMLSchema" xmlns:p="http://schemas.microsoft.com/office/2006/metadata/properties" xmlns:ns2="9ab13f10-ea91-4ae4-b716-2fc6226f5bbf" xmlns:ns3="53bfddcd-ed87-4e2f-848a-2186ccceec32" targetNamespace="http://schemas.microsoft.com/office/2006/metadata/properties" ma:root="true" ma:fieldsID="f0825cee56ddf195ed6d1b902fe21878" ns2:_="" ns3:_="">
    <xsd:import namespace="9ab13f10-ea91-4ae4-b716-2fc6226f5bbf"/>
    <xsd:import namespace="53bfddcd-ed87-4e2f-848a-2186ccceec3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Pers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b13f10-ea91-4ae4-b716-2fc6226f5b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bfddcd-ed87-4e2f-848a-2186ccceec3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erson" ma:index="16"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erson xmlns="53bfddcd-ed87-4e2f-848a-2186ccceec32">
      <UserInfo>
        <DisplayName/>
        <AccountId xsi:nil="true"/>
        <AccountType/>
      </UserInfo>
    </Person>
  </documentManagement>
</p:properties>
</file>

<file path=customXml/itemProps1.xml><?xml version="1.0" encoding="utf-8"?>
<ds:datastoreItem xmlns:ds="http://schemas.openxmlformats.org/officeDocument/2006/customXml" ds:itemID="{CC651E32-D3C0-4E03-800D-9421C61D4E78}">
  <ds:schemaRefs>
    <ds:schemaRef ds:uri="http://schemas.microsoft.com/sharepoint/v3/contenttype/forms"/>
  </ds:schemaRefs>
</ds:datastoreItem>
</file>

<file path=customXml/itemProps2.xml><?xml version="1.0" encoding="utf-8"?>
<ds:datastoreItem xmlns:ds="http://schemas.openxmlformats.org/officeDocument/2006/customXml" ds:itemID="{89B59FD5-E419-4FAB-8BBA-8A8946F6E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b13f10-ea91-4ae4-b716-2fc6226f5bbf"/>
    <ds:schemaRef ds:uri="53bfddcd-ed87-4e2f-848a-2186cccee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1A5464-6F0D-4C2C-A2C6-4EC306787CFF}">
  <ds:schemaRefs>
    <ds:schemaRef ds:uri="http://schemas.microsoft.com/office/2006/metadata/properties"/>
    <ds:schemaRef ds:uri="http://schemas.microsoft.com/office/infopath/2007/PartnerControls"/>
    <ds:schemaRef ds:uri="53bfddcd-ed87-4e2f-848a-2186ccceec32"/>
  </ds:schemaRefs>
</ds:datastoreItem>
</file>

<file path=docMetadata/LabelInfo.xml><?xml version="1.0" encoding="utf-8"?>
<clbl:labelList xmlns:clbl="http://schemas.microsoft.com/office/2020/mipLabelMetadata">
  <clbl:label id="{0df3522f-8c42-44b0-bea3-7f162a60ea50}" enabled="1" method="Standard" siteId="{63982aff-fb6c-4c22-973b-70e4acfb63e6}" removed="0"/>
</clbl:labelList>
</file>

<file path=docProps/app.xml><?xml version="1.0" encoding="utf-8"?>
<Properties xmlns="http://schemas.openxmlformats.org/officeDocument/2006/extended-properties" xmlns:vt="http://schemas.openxmlformats.org/officeDocument/2006/docPropsVTypes">
  <Template>Normal</Template>
  <TotalTime>5</TotalTime>
  <Pages>10</Pages>
  <Words>3390</Words>
  <Characters>23392</Characters>
  <Application>Microsoft Office Word</Application>
  <DocSecurity>0</DocSecurity>
  <Lines>194</Lines>
  <Paragraphs>53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1</vt:lpstr>
      <vt:lpstr>1</vt:lpstr>
    </vt:vector>
  </TitlesOfParts>
  <Company>GlaxoSmithKline</Company>
  <LinksUpToDate>false</LinksUpToDate>
  <CharactersWithSpaces>26729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Huszárné Toboz Márta</dc:creator>
  <cp:keywords/>
  <cp:lastModifiedBy>HU_OGYI_7.1</cp:lastModifiedBy>
  <cp:revision>5</cp:revision>
  <cp:lastPrinted>2006-08-31T05:57:00Z</cp:lastPrinted>
  <dcterms:created xsi:type="dcterms:W3CDTF">2026-04-14T08:33:00Z</dcterms:created>
  <dcterms:modified xsi:type="dcterms:W3CDTF">2026-10-11T19:40:00Z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0x010100A80F9BCA22A44543A836D48EB5D07BAB</vt:lpwstr>
  </property>
</Properties>
</file>