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2A1791" w14:textId="77777777" w:rsidR="00D11B74" w:rsidRPr="00566C2C" w:rsidRDefault="00D11B74" w:rsidP="00566C2C">
      <w:pPr>
        <w:suppressAutoHyphens/>
        <w:ind w:left="567" w:hanging="567"/>
        <w:rPr>
          <w:b/>
          <w:sz w:val="22"/>
          <w:szCs w:val="22"/>
        </w:rPr>
      </w:pPr>
      <w:bookmarkStart w:id="0" w:name="_GoBack"/>
      <w:bookmarkEnd w:id="0"/>
      <w:r w:rsidRPr="00566C2C">
        <w:rPr>
          <w:b/>
          <w:sz w:val="22"/>
          <w:szCs w:val="22"/>
        </w:rPr>
        <w:t>1.</w:t>
      </w:r>
      <w:r w:rsidRPr="00566C2C">
        <w:rPr>
          <w:b/>
          <w:sz w:val="22"/>
          <w:szCs w:val="22"/>
        </w:rPr>
        <w:tab/>
        <w:t>A GYÓGYSZER NEVE</w:t>
      </w:r>
    </w:p>
    <w:p w14:paraId="3FD703F8" w14:textId="77777777" w:rsidR="00D11B74" w:rsidRPr="00566C2C" w:rsidRDefault="00D11B74" w:rsidP="00566C2C">
      <w:pPr>
        <w:suppressAutoHyphens/>
        <w:ind w:left="567" w:hanging="567"/>
        <w:rPr>
          <w:b/>
          <w:sz w:val="22"/>
          <w:szCs w:val="22"/>
        </w:rPr>
      </w:pPr>
    </w:p>
    <w:p w14:paraId="36C02952" w14:textId="77777777" w:rsidR="00854805" w:rsidRPr="00566C2C" w:rsidRDefault="00D11B74" w:rsidP="00566C2C">
      <w:pPr>
        <w:suppressAutoHyphens/>
        <w:rPr>
          <w:sz w:val="22"/>
          <w:szCs w:val="22"/>
        </w:rPr>
      </w:pPr>
      <w:bookmarkStart w:id="1" w:name="_Hlk109734194"/>
      <w:r w:rsidRPr="00566C2C">
        <w:rPr>
          <w:sz w:val="22"/>
          <w:szCs w:val="22"/>
        </w:rPr>
        <w:t>Viregyt 100</w:t>
      </w:r>
      <w:r w:rsidR="00480142" w:rsidRPr="00566C2C">
        <w:rPr>
          <w:sz w:val="22"/>
          <w:szCs w:val="22"/>
        </w:rPr>
        <w:t> </w:t>
      </w:r>
      <w:r w:rsidRPr="00566C2C">
        <w:rPr>
          <w:sz w:val="22"/>
          <w:szCs w:val="22"/>
        </w:rPr>
        <w:t>mg kemény kapszula</w:t>
      </w:r>
      <w:bookmarkEnd w:id="1"/>
    </w:p>
    <w:p w14:paraId="04FDFBAB" w14:textId="77777777" w:rsidR="00854805" w:rsidRPr="00566C2C" w:rsidRDefault="00854805" w:rsidP="00566C2C">
      <w:pPr>
        <w:suppressAutoHyphens/>
        <w:rPr>
          <w:b/>
          <w:sz w:val="22"/>
          <w:szCs w:val="22"/>
        </w:rPr>
      </w:pPr>
    </w:p>
    <w:p w14:paraId="1EAC9089" w14:textId="77777777" w:rsidR="00D11B74" w:rsidRPr="00566C2C" w:rsidRDefault="00D11B74" w:rsidP="00566C2C">
      <w:pPr>
        <w:suppressAutoHyphens/>
        <w:rPr>
          <w:b/>
          <w:sz w:val="22"/>
          <w:szCs w:val="22"/>
        </w:rPr>
      </w:pPr>
    </w:p>
    <w:p w14:paraId="5D31A133" w14:textId="77777777" w:rsidR="00854805" w:rsidRPr="00566C2C" w:rsidRDefault="00854805" w:rsidP="00566C2C">
      <w:pPr>
        <w:suppressAutoHyphens/>
        <w:ind w:left="567" w:hanging="567"/>
        <w:rPr>
          <w:b/>
          <w:sz w:val="22"/>
          <w:szCs w:val="22"/>
        </w:rPr>
      </w:pPr>
      <w:r w:rsidRPr="00566C2C">
        <w:rPr>
          <w:b/>
          <w:sz w:val="22"/>
          <w:szCs w:val="22"/>
        </w:rPr>
        <w:t>2.</w:t>
      </w:r>
      <w:r w:rsidRPr="00566C2C">
        <w:rPr>
          <w:b/>
          <w:sz w:val="22"/>
          <w:szCs w:val="22"/>
        </w:rPr>
        <w:tab/>
        <w:t>MINŐSÉGI ÉS MENNYISÉGI ÖSSZETÉTEL</w:t>
      </w:r>
    </w:p>
    <w:p w14:paraId="5401FBAA" w14:textId="77777777" w:rsidR="00854805" w:rsidRPr="00566C2C" w:rsidRDefault="00854805" w:rsidP="00566C2C">
      <w:pPr>
        <w:suppressAutoHyphens/>
        <w:rPr>
          <w:b/>
          <w:sz w:val="22"/>
          <w:szCs w:val="22"/>
          <w:u w:val="single"/>
        </w:rPr>
      </w:pPr>
    </w:p>
    <w:p w14:paraId="6B20964D" w14:textId="77777777" w:rsidR="00854805" w:rsidRPr="00566C2C" w:rsidRDefault="005372F9" w:rsidP="00566C2C">
      <w:pPr>
        <w:suppressAutoHyphens/>
        <w:ind w:left="33"/>
        <w:rPr>
          <w:sz w:val="22"/>
          <w:szCs w:val="22"/>
        </w:rPr>
      </w:pPr>
      <w:r w:rsidRPr="00566C2C">
        <w:rPr>
          <w:sz w:val="22"/>
          <w:szCs w:val="22"/>
        </w:rPr>
        <w:t>100</w:t>
      </w:r>
      <w:r w:rsidR="00480142" w:rsidRPr="00566C2C">
        <w:rPr>
          <w:sz w:val="22"/>
          <w:szCs w:val="22"/>
        </w:rPr>
        <w:t> </w:t>
      </w:r>
      <w:r w:rsidRPr="00566C2C">
        <w:rPr>
          <w:sz w:val="22"/>
          <w:szCs w:val="22"/>
        </w:rPr>
        <w:t xml:space="preserve">mg </w:t>
      </w:r>
      <w:r w:rsidR="00854805" w:rsidRPr="00566C2C">
        <w:rPr>
          <w:sz w:val="22"/>
          <w:szCs w:val="22"/>
        </w:rPr>
        <w:t>amantadin-hidroklorid</w:t>
      </w:r>
      <w:r w:rsidR="00EF1067" w:rsidRPr="00566C2C">
        <w:rPr>
          <w:sz w:val="22"/>
          <w:szCs w:val="22"/>
        </w:rPr>
        <w:t>ot tartalmaz</w:t>
      </w:r>
      <w:r w:rsidR="00854805" w:rsidRPr="00566C2C">
        <w:rPr>
          <w:sz w:val="22"/>
          <w:szCs w:val="22"/>
        </w:rPr>
        <w:t xml:space="preserve"> kapszulánként.</w:t>
      </w:r>
    </w:p>
    <w:p w14:paraId="5C32F73D" w14:textId="77777777" w:rsidR="00854805" w:rsidRPr="00566C2C" w:rsidRDefault="00854805" w:rsidP="00566C2C">
      <w:pPr>
        <w:suppressAutoHyphens/>
        <w:ind w:left="33"/>
        <w:rPr>
          <w:sz w:val="22"/>
          <w:szCs w:val="22"/>
        </w:rPr>
      </w:pPr>
    </w:p>
    <w:p w14:paraId="2A43D553" w14:textId="77777777" w:rsidR="00480142" w:rsidRPr="00566C2C" w:rsidRDefault="005372F9" w:rsidP="00566C2C">
      <w:pPr>
        <w:suppressAutoHyphens/>
        <w:ind w:left="33"/>
        <w:rPr>
          <w:sz w:val="22"/>
          <w:szCs w:val="22"/>
          <w:u w:val="single"/>
        </w:rPr>
      </w:pPr>
      <w:r w:rsidRPr="00566C2C">
        <w:rPr>
          <w:sz w:val="22"/>
          <w:szCs w:val="22"/>
          <w:u w:val="single"/>
        </w:rPr>
        <w:t>Ismert hatású s</w:t>
      </w:r>
      <w:r w:rsidR="00F8081C" w:rsidRPr="00566C2C">
        <w:rPr>
          <w:sz w:val="22"/>
          <w:szCs w:val="22"/>
          <w:u w:val="single"/>
        </w:rPr>
        <w:t>egédanyag</w:t>
      </w:r>
      <w:r w:rsidR="00566C2C">
        <w:rPr>
          <w:sz w:val="22"/>
          <w:szCs w:val="22"/>
          <w:u w:val="single"/>
        </w:rPr>
        <w:t>:</w:t>
      </w:r>
    </w:p>
    <w:p w14:paraId="075B95CA" w14:textId="77777777" w:rsidR="001E3636" w:rsidRPr="00566C2C" w:rsidRDefault="00042DD4" w:rsidP="00566C2C">
      <w:pPr>
        <w:suppressAutoHyphens/>
        <w:ind w:left="33"/>
        <w:rPr>
          <w:sz w:val="22"/>
          <w:szCs w:val="22"/>
        </w:rPr>
      </w:pPr>
      <w:r w:rsidRPr="00566C2C">
        <w:rPr>
          <w:sz w:val="22"/>
          <w:szCs w:val="22"/>
        </w:rPr>
        <w:t>98</w:t>
      </w:r>
      <w:r w:rsidR="00480142" w:rsidRPr="00566C2C">
        <w:rPr>
          <w:sz w:val="22"/>
          <w:szCs w:val="22"/>
        </w:rPr>
        <w:t> </w:t>
      </w:r>
      <w:r w:rsidRPr="00566C2C">
        <w:rPr>
          <w:sz w:val="22"/>
          <w:szCs w:val="22"/>
        </w:rPr>
        <w:t xml:space="preserve">mg </w:t>
      </w:r>
      <w:r w:rsidR="00F8081C" w:rsidRPr="00566C2C">
        <w:rPr>
          <w:sz w:val="22"/>
          <w:szCs w:val="22"/>
        </w:rPr>
        <w:t>laktóz-monohidrát</w:t>
      </w:r>
      <w:r w:rsidRPr="00566C2C">
        <w:rPr>
          <w:sz w:val="22"/>
          <w:szCs w:val="22"/>
        </w:rPr>
        <w:t xml:space="preserve">ot tartalmaz </w:t>
      </w:r>
      <w:r w:rsidR="00F8081C" w:rsidRPr="00566C2C">
        <w:rPr>
          <w:sz w:val="22"/>
          <w:szCs w:val="22"/>
        </w:rPr>
        <w:t>kapszulánként.</w:t>
      </w:r>
    </w:p>
    <w:p w14:paraId="5F8E288B" w14:textId="77777777" w:rsidR="00D6297E" w:rsidRPr="00566C2C" w:rsidRDefault="00D6297E" w:rsidP="00566C2C">
      <w:pPr>
        <w:pStyle w:val="WW-NormlWeb"/>
        <w:suppressAutoHyphens/>
        <w:spacing w:before="0" w:after="0" w:line="240" w:lineRule="auto"/>
        <w:ind w:left="33"/>
        <w:rPr>
          <w:rFonts w:ascii="Times New Roman" w:hAnsi="Times New Roman"/>
          <w:sz w:val="22"/>
          <w:szCs w:val="22"/>
        </w:rPr>
      </w:pPr>
    </w:p>
    <w:p w14:paraId="6BB6453E" w14:textId="77777777" w:rsidR="00854805" w:rsidRPr="00566C2C" w:rsidRDefault="00854805" w:rsidP="00566C2C">
      <w:pPr>
        <w:pStyle w:val="WW-NormlWeb"/>
        <w:suppressAutoHyphens/>
        <w:spacing w:before="0" w:after="0" w:line="240" w:lineRule="auto"/>
        <w:ind w:left="33"/>
        <w:rPr>
          <w:rFonts w:ascii="Times New Roman" w:hAnsi="Times New Roman"/>
          <w:sz w:val="22"/>
          <w:szCs w:val="22"/>
        </w:rPr>
      </w:pPr>
      <w:r w:rsidRPr="00566C2C">
        <w:rPr>
          <w:rFonts w:ascii="Times New Roman" w:hAnsi="Times New Roman"/>
          <w:sz w:val="22"/>
          <w:szCs w:val="22"/>
        </w:rPr>
        <w:t xml:space="preserve">A segédanyagok </w:t>
      </w:r>
      <w:r w:rsidR="00D11B74" w:rsidRPr="00566C2C">
        <w:rPr>
          <w:rFonts w:ascii="Times New Roman" w:hAnsi="Times New Roman"/>
          <w:sz w:val="22"/>
          <w:szCs w:val="22"/>
        </w:rPr>
        <w:t>teljes listáját</w:t>
      </w:r>
      <w:r w:rsidRPr="00566C2C">
        <w:rPr>
          <w:rFonts w:ascii="Times New Roman" w:hAnsi="Times New Roman"/>
          <w:sz w:val="22"/>
          <w:szCs w:val="22"/>
        </w:rPr>
        <w:t xml:space="preserve"> lásd a 6.1 pontban.</w:t>
      </w:r>
    </w:p>
    <w:p w14:paraId="4A8B592E" w14:textId="77777777" w:rsidR="00854805" w:rsidRPr="00566C2C" w:rsidRDefault="00854805" w:rsidP="00566C2C">
      <w:pPr>
        <w:tabs>
          <w:tab w:val="left" w:pos="6096"/>
        </w:tabs>
        <w:suppressAutoHyphens/>
        <w:ind w:left="567" w:hanging="567"/>
        <w:rPr>
          <w:b/>
          <w:sz w:val="22"/>
          <w:szCs w:val="22"/>
        </w:rPr>
      </w:pPr>
    </w:p>
    <w:p w14:paraId="5EE904B6" w14:textId="77777777" w:rsidR="00854805" w:rsidRPr="00566C2C" w:rsidRDefault="00854805" w:rsidP="00566C2C">
      <w:pPr>
        <w:tabs>
          <w:tab w:val="left" w:pos="6096"/>
        </w:tabs>
        <w:suppressAutoHyphens/>
        <w:ind w:left="567" w:hanging="567"/>
        <w:rPr>
          <w:b/>
          <w:sz w:val="22"/>
          <w:szCs w:val="22"/>
        </w:rPr>
      </w:pPr>
    </w:p>
    <w:p w14:paraId="2C66B381" w14:textId="77777777" w:rsidR="00854805" w:rsidRPr="00566C2C" w:rsidRDefault="00854805" w:rsidP="00566C2C">
      <w:pPr>
        <w:tabs>
          <w:tab w:val="left" w:pos="6096"/>
        </w:tabs>
        <w:suppressAutoHyphens/>
        <w:ind w:left="567" w:hanging="567"/>
        <w:rPr>
          <w:b/>
          <w:sz w:val="22"/>
          <w:szCs w:val="22"/>
        </w:rPr>
      </w:pPr>
      <w:r w:rsidRPr="00566C2C">
        <w:rPr>
          <w:b/>
          <w:sz w:val="22"/>
          <w:szCs w:val="22"/>
        </w:rPr>
        <w:t>3.</w:t>
      </w:r>
      <w:r w:rsidRPr="00566C2C">
        <w:rPr>
          <w:b/>
          <w:sz w:val="22"/>
          <w:szCs w:val="22"/>
        </w:rPr>
        <w:tab/>
        <w:t>GYÓGYSZERFORMA</w:t>
      </w:r>
    </w:p>
    <w:p w14:paraId="7B01193A" w14:textId="77777777" w:rsidR="00854805" w:rsidRPr="00566C2C" w:rsidRDefault="00854805" w:rsidP="00566C2C">
      <w:pPr>
        <w:tabs>
          <w:tab w:val="left" w:pos="6096"/>
        </w:tabs>
        <w:suppressAutoHyphens/>
        <w:ind w:left="567" w:hanging="567"/>
        <w:rPr>
          <w:b/>
          <w:sz w:val="22"/>
          <w:szCs w:val="22"/>
        </w:rPr>
      </w:pPr>
    </w:p>
    <w:p w14:paraId="7431BD34" w14:textId="77777777" w:rsidR="005372F9" w:rsidRPr="00566C2C" w:rsidRDefault="005372F9" w:rsidP="00566C2C">
      <w:pPr>
        <w:tabs>
          <w:tab w:val="left" w:pos="6096"/>
        </w:tabs>
        <w:suppressAutoHyphens/>
        <w:ind w:left="567" w:hanging="567"/>
        <w:rPr>
          <w:sz w:val="22"/>
          <w:szCs w:val="22"/>
        </w:rPr>
      </w:pPr>
      <w:r w:rsidRPr="00566C2C">
        <w:rPr>
          <w:sz w:val="22"/>
          <w:szCs w:val="22"/>
        </w:rPr>
        <w:t>Kemény kapszula</w:t>
      </w:r>
      <w:r w:rsidR="00042DD4" w:rsidRPr="00566C2C">
        <w:rPr>
          <w:sz w:val="22"/>
          <w:szCs w:val="22"/>
        </w:rPr>
        <w:t>.</w:t>
      </w:r>
    </w:p>
    <w:p w14:paraId="33346CE7" w14:textId="77777777" w:rsidR="005372F9" w:rsidRPr="00566C2C" w:rsidRDefault="005372F9" w:rsidP="00566C2C">
      <w:pPr>
        <w:tabs>
          <w:tab w:val="left" w:pos="6096"/>
        </w:tabs>
        <w:suppressAutoHyphens/>
        <w:ind w:left="567" w:hanging="567"/>
        <w:rPr>
          <w:b/>
          <w:sz w:val="22"/>
          <w:szCs w:val="22"/>
        </w:rPr>
      </w:pPr>
    </w:p>
    <w:p w14:paraId="7D429AE1" w14:textId="77777777" w:rsidR="00854805" w:rsidRPr="00566C2C" w:rsidRDefault="00854805" w:rsidP="00566C2C">
      <w:pPr>
        <w:pStyle w:val="Cmsor5"/>
        <w:suppressAutoHyphens/>
        <w:jc w:val="left"/>
        <w:rPr>
          <w:rFonts w:ascii="Times New Roman" w:hAnsi="Times New Roman"/>
          <w:sz w:val="22"/>
          <w:szCs w:val="22"/>
        </w:rPr>
      </w:pPr>
      <w:r w:rsidRPr="00566C2C">
        <w:rPr>
          <w:rFonts w:ascii="Times New Roman" w:hAnsi="Times New Roman"/>
          <w:sz w:val="22"/>
          <w:szCs w:val="22"/>
        </w:rPr>
        <w:t>Zöld színű, henger alakú, önzárós, keményzselatin kapszula, amely fehér vagy sárgásfehér</w:t>
      </w:r>
      <w:r w:rsidR="00560D5A" w:rsidRPr="00566C2C">
        <w:rPr>
          <w:rFonts w:ascii="Times New Roman" w:hAnsi="Times New Roman"/>
          <w:sz w:val="22"/>
          <w:szCs w:val="22"/>
        </w:rPr>
        <w:t>,</w:t>
      </w:r>
      <w:r w:rsidRPr="00566C2C">
        <w:rPr>
          <w:rFonts w:ascii="Times New Roman" w:hAnsi="Times New Roman"/>
          <w:sz w:val="22"/>
          <w:szCs w:val="22"/>
        </w:rPr>
        <w:t xml:space="preserve"> szagtalan, vagy csaknem szagtalan granulátumot tartalmaz.</w:t>
      </w:r>
    </w:p>
    <w:p w14:paraId="7F3C9615" w14:textId="77777777" w:rsidR="00854805" w:rsidRPr="00566C2C" w:rsidRDefault="00854805" w:rsidP="00566C2C">
      <w:pPr>
        <w:suppressAutoHyphens/>
        <w:rPr>
          <w:sz w:val="22"/>
          <w:szCs w:val="22"/>
        </w:rPr>
      </w:pPr>
    </w:p>
    <w:p w14:paraId="525696A5" w14:textId="77777777" w:rsidR="00854805" w:rsidRPr="00566C2C" w:rsidRDefault="00854805" w:rsidP="00566C2C">
      <w:pPr>
        <w:suppressAutoHyphens/>
        <w:rPr>
          <w:sz w:val="22"/>
          <w:szCs w:val="22"/>
        </w:rPr>
      </w:pPr>
    </w:p>
    <w:p w14:paraId="5EDE0AE3" w14:textId="77777777" w:rsidR="00854805" w:rsidRPr="00566C2C" w:rsidRDefault="00854805" w:rsidP="00566C2C">
      <w:pPr>
        <w:suppressAutoHyphens/>
        <w:ind w:left="567" w:hanging="567"/>
        <w:rPr>
          <w:b/>
          <w:caps/>
          <w:sz w:val="22"/>
          <w:szCs w:val="22"/>
        </w:rPr>
      </w:pPr>
      <w:r w:rsidRPr="00566C2C">
        <w:rPr>
          <w:b/>
          <w:caps/>
          <w:sz w:val="22"/>
          <w:szCs w:val="22"/>
        </w:rPr>
        <w:t>4.</w:t>
      </w:r>
      <w:r w:rsidRPr="00566C2C">
        <w:rPr>
          <w:b/>
          <w:caps/>
          <w:sz w:val="22"/>
          <w:szCs w:val="22"/>
        </w:rPr>
        <w:tab/>
        <w:t>KLINIKAI JELLEMZŐK</w:t>
      </w:r>
    </w:p>
    <w:p w14:paraId="0754833B" w14:textId="77777777" w:rsidR="00854805" w:rsidRPr="00566C2C" w:rsidRDefault="00854805" w:rsidP="00566C2C">
      <w:pPr>
        <w:pStyle w:val="Vgjegyzetszvege"/>
        <w:suppressAutoHyphens/>
        <w:spacing w:line="240" w:lineRule="auto"/>
        <w:rPr>
          <w:sz w:val="22"/>
          <w:szCs w:val="22"/>
        </w:rPr>
      </w:pPr>
    </w:p>
    <w:p w14:paraId="503B1CF7" w14:textId="77777777" w:rsidR="00854805" w:rsidRPr="00566C2C" w:rsidRDefault="00854805" w:rsidP="00566C2C">
      <w:pPr>
        <w:suppressAutoHyphens/>
        <w:ind w:left="567" w:hanging="567"/>
        <w:rPr>
          <w:b/>
          <w:sz w:val="22"/>
          <w:szCs w:val="22"/>
        </w:rPr>
      </w:pPr>
      <w:r w:rsidRPr="00566C2C">
        <w:rPr>
          <w:b/>
          <w:sz w:val="22"/>
          <w:szCs w:val="22"/>
        </w:rPr>
        <w:t>4.1</w:t>
      </w:r>
      <w:r w:rsidRPr="00566C2C">
        <w:rPr>
          <w:b/>
          <w:sz w:val="22"/>
          <w:szCs w:val="22"/>
        </w:rPr>
        <w:tab/>
        <w:t>Terápiás javallatok</w:t>
      </w:r>
    </w:p>
    <w:p w14:paraId="06D301DB" w14:textId="77777777" w:rsidR="00854805" w:rsidRPr="00566C2C" w:rsidRDefault="00854805" w:rsidP="00566C2C">
      <w:pPr>
        <w:suppressAutoHyphens/>
        <w:ind w:left="567" w:hanging="567"/>
        <w:rPr>
          <w:b/>
          <w:sz w:val="22"/>
          <w:szCs w:val="22"/>
        </w:rPr>
      </w:pPr>
    </w:p>
    <w:p w14:paraId="67FAE508" w14:textId="77777777" w:rsidR="00854805" w:rsidRPr="00566C2C" w:rsidRDefault="00854805" w:rsidP="00566C2C">
      <w:pPr>
        <w:numPr>
          <w:ilvl w:val="0"/>
          <w:numId w:val="1"/>
        </w:numPr>
        <w:tabs>
          <w:tab w:val="clear" w:pos="283"/>
        </w:tabs>
        <w:suppressAutoHyphens/>
        <w:ind w:left="567" w:hanging="567"/>
        <w:rPr>
          <w:sz w:val="22"/>
          <w:szCs w:val="22"/>
        </w:rPr>
      </w:pPr>
      <w:r w:rsidRPr="00566C2C">
        <w:rPr>
          <w:sz w:val="22"/>
          <w:szCs w:val="22"/>
        </w:rPr>
        <w:t>Parkinson</w:t>
      </w:r>
      <w:r w:rsidR="00B83229" w:rsidRPr="00566C2C">
        <w:rPr>
          <w:sz w:val="22"/>
          <w:szCs w:val="22"/>
        </w:rPr>
        <w:t>-</w:t>
      </w:r>
      <w:r w:rsidRPr="00566C2C">
        <w:rPr>
          <w:sz w:val="22"/>
          <w:szCs w:val="22"/>
        </w:rPr>
        <w:t>kór és különböző etiológiájú Parkinson</w:t>
      </w:r>
      <w:r w:rsidR="001317B5" w:rsidRPr="00566C2C">
        <w:rPr>
          <w:sz w:val="22"/>
          <w:szCs w:val="22"/>
        </w:rPr>
        <w:t>-</w:t>
      </w:r>
      <w:r w:rsidR="002F2206" w:rsidRPr="00566C2C">
        <w:rPr>
          <w:sz w:val="22"/>
          <w:szCs w:val="22"/>
        </w:rPr>
        <w:t xml:space="preserve">szindróma </w:t>
      </w:r>
      <w:r w:rsidRPr="00566C2C">
        <w:rPr>
          <w:sz w:val="22"/>
          <w:szCs w:val="22"/>
        </w:rPr>
        <w:t>mint postencephalitises parkinsonismus,</w:t>
      </w:r>
    </w:p>
    <w:p w14:paraId="1F313FC5" w14:textId="77777777" w:rsidR="00854805" w:rsidRPr="00566C2C" w:rsidRDefault="00854805" w:rsidP="00566C2C">
      <w:pPr>
        <w:numPr>
          <w:ilvl w:val="0"/>
          <w:numId w:val="1"/>
        </w:numPr>
        <w:tabs>
          <w:tab w:val="clear" w:pos="283"/>
        </w:tabs>
        <w:suppressAutoHyphens/>
        <w:ind w:left="567" w:hanging="567"/>
        <w:rPr>
          <w:sz w:val="22"/>
          <w:szCs w:val="22"/>
        </w:rPr>
      </w:pPr>
      <w:r w:rsidRPr="00566C2C">
        <w:rPr>
          <w:sz w:val="22"/>
          <w:szCs w:val="22"/>
        </w:rPr>
        <w:t>szén</w:t>
      </w:r>
      <w:r w:rsidR="002F2206" w:rsidRPr="00566C2C">
        <w:rPr>
          <w:sz w:val="22"/>
          <w:szCs w:val="22"/>
        </w:rPr>
        <w:t>-</w:t>
      </w:r>
      <w:r w:rsidRPr="00566C2C">
        <w:rPr>
          <w:sz w:val="22"/>
          <w:szCs w:val="22"/>
        </w:rPr>
        <w:t>monoxid</w:t>
      </w:r>
      <w:r w:rsidR="001317B5" w:rsidRPr="00566C2C">
        <w:rPr>
          <w:sz w:val="22"/>
          <w:szCs w:val="22"/>
        </w:rPr>
        <w:t xml:space="preserve"> </w:t>
      </w:r>
      <w:r w:rsidRPr="00566C2C">
        <w:rPr>
          <w:sz w:val="22"/>
          <w:szCs w:val="22"/>
        </w:rPr>
        <w:t>mérgezést követő szimptomatikus parkinsonismus,</w:t>
      </w:r>
    </w:p>
    <w:p w14:paraId="3F683691" w14:textId="77777777" w:rsidR="00854805" w:rsidRPr="00566C2C" w:rsidRDefault="00854805" w:rsidP="00566C2C">
      <w:pPr>
        <w:numPr>
          <w:ilvl w:val="0"/>
          <w:numId w:val="1"/>
        </w:numPr>
        <w:tabs>
          <w:tab w:val="clear" w:pos="283"/>
        </w:tabs>
        <w:suppressAutoHyphens/>
        <w:ind w:left="567" w:hanging="567"/>
        <w:rPr>
          <w:sz w:val="22"/>
          <w:szCs w:val="22"/>
        </w:rPr>
      </w:pPr>
      <w:r w:rsidRPr="00566C2C">
        <w:rPr>
          <w:sz w:val="22"/>
          <w:szCs w:val="22"/>
        </w:rPr>
        <w:t>időskori cerebrális arteriosclerosissal összefüggő parkinsonismus,</w:t>
      </w:r>
    </w:p>
    <w:p w14:paraId="1C0235E4" w14:textId="77777777" w:rsidR="00854805" w:rsidRPr="00566C2C" w:rsidRDefault="00854805" w:rsidP="00566C2C">
      <w:pPr>
        <w:numPr>
          <w:ilvl w:val="0"/>
          <w:numId w:val="1"/>
        </w:numPr>
        <w:tabs>
          <w:tab w:val="clear" w:pos="283"/>
        </w:tabs>
        <w:suppressAutoHyphens/>
        <w:ind w:left="567" w:hanging="567"/>
        <w:rPr>
          <w:sz w:val="22"/>
          <w:szCs w:val="22"/>
        </w:rPr>
      </w:pPr>
      <w:r w:rsidRPr="00566C2C">
        <w:rPr>
          <w:sz w:val="22"/>
          <w:szCs w:val="22"/>
        </w:rPr>
        <w:t>valamint gyógyszer indukálta extrapiramidális reakciók kezelése.</w:t>
      </w:r>
    </w:p>
    <w:p w14:paraId="1BDA1DCF" w14:textId="77777777" w:rsidR="00854805" w:rsidRPr="00566C2C" w:rsidRDefault="00854805" w:rsidP="00566C2C">
      <w:pPr>
        <w:numPr>
          <w:ilvl w:val="0"/>
          <w:numId w:val="1"/>
        </w:numPr>
        <w:tabs>
          <w:tab w:val="clear" w:pos="283"/>
        </w:tabs>
        <w:suppressAutoHyphens/>
        <w:ind w:left="567" w:hanging="567"/>
        <w:rPr>
          <w:sz w:val="22"/>
          <w:szCs w:val="22"/>
        </w:rPr>
      </w:pPr>
      <w:r w:rsidRPr="00566C2C">
        <w:rPr>
          <w:sz w:val="22"/>
          <w:szCs w:val="22"/>
        </w:rPr>
        <w:t>Influenza A vírus okozta légzőszervi megbetegedések profilaxisa, valamint kezelése a korai stádiumban kezdve (az 1-2.</w:t>
      </w:r>
      <w:r w:rsidR="00BE0B9D" w:rsidRPr="00566C2C">
        <w:rPr>
          <w:sz w:val="22"/>
          <w:szCs w:val="22"/>
        </w:rPr>
        <w:t> </w:t>
      </w:r>
      <w:r w:rsidRPr="00566C2C">
        <w:rPr>
          <w:sz w:val="22"/>
          <w:szCs w:val="22"/>
        </w:rPr>
        <w:t>napon).</w:t>
      </w:r>
    </w:p>
    <w:p w14:paraId="19B64799" w14:textId="77777777" w:rsidR="00854805" w:rsidRPr="00566C2C" w:rsidRDefault="00854805" w:rsidP="00566C2C">
      <w:pPr>
        <w:numPr>
          <w:ilvl w:val="0"/>
          <w:numId w:val="1"/>
        </w:numPr>
        <w:tabs>
          <w:tab w:val="clear" w:pos="283"/>
        </w:tabs>
        <w:suppressAutoHyphens/>
        <w:ind w:left="567" w:hanging="567"/>
        <w:rPr>
          <w:sz w:val="22"/>
          <w:szCs w:val="22"/>
        </w:rPr>
      </w:pPr>
      <w:r w:rsidRPr="00566C2C">
        <w:rPr>
          <w:sz w:val="22"/>
          <w:szCs w:val="22"/>
        </w:rPr>
        <w:t>Profilaxis céljára</w:t>
      </w:r>
      <w:r w:rsidR="002F2206" w:rsidRPr="00566C2C">
        <w:rPr>
          <w:sz w:val="22"/>
          <w:szCs w:val="22"/>
        </w:rPr>
        <w:t>,</w:t>
      </w:r>
      <w:r w:rsidRPr="00566C2C">
        <w:rPr>
          <w:sz w:val="22"/>
          <w:szCs w:val="22"/>
        </w:rPr>
        <w:t xml:space="preserve"> a betegség szempontjából különösen veszélyeztetett populáció </w:t>
      </w:r>
      <w:r w:rsidR="00B83229" w:rsidRPr="00566C2C">
        <w:rPr>
          <w:sz w:val="22"/>
          <w:szCs w:val="22"/>
        </w:rPr>
        <w:t>−</w:t>
      </w:r>
      <w:r w:rsidRPr="00566C2C">
        <w:rPr>
          <w:sz w:val="22"/>
          <w:szCs w:val="22"/>
        </w:rPr>
        <w:t xml:space="preserve"> idősek, </w:t>
      </w:r>
      <w:r w:rsidR="009F79BF" w:rsidRPr="00566C2C">
        <w:rPr>
          <w:sz w:val="22"/>
          <w:szCs w:val="22"/>
        </w:rPr>
        <w:t xml:space="preserve">pulmonalis </w:t>
      </w:r>
      <w:r w:rsidRPr="00566C2C">
        <w:rPr>
          <w:sz w:val="22"/>
          <w:szCs w:val="22"/>
        </w:rPr>
        <w:t xml:space="preserve">vagy </w:t>
      </w:r>
      <w:r w:rsidR="009F79BF" w:rsidRPr="00566C2C">
        <w:rPr>
          <w:sz w:val="22"/>
          <w:szCs w:val="22"/>
        </w:rPr>
        <w:t xml:space="preserve">cardiovascularis </w:t>
      </w:r>
      <w:r w:rsidRPr="00566C2C">
        <w:rPr>
          <w:sz w:val="22"/>
          <w:szCs w:val="22"/>
        </w:rPr>
        <w:t xml:space="preserve">betegségben szenvedők, legyengült immunrendszerűek, a fertőzésnek kitett közösségek lakói, dolgozói </w:t>
      </w:r>
      <w:r w:rsidR="00B83229" w:rsidRPr="00566C2C">
        <w:rPr>
          <w:sz w:val="22"/>
          <w:szCs w:val="22"/>
        </w:rPr>
        <w:t>−</w:t>
      </w:r>
      <w:r w:rsidRPr="00566C2C">
        <w:rPr>
          <w:sz w:val="22"/>
          <w:szCs w:val="22"/>
        </w:rPr>
        <w:t xml:space="preserve"> esetében, amikor a védőoltás nem elérhető vagy kontraindikált. Aktív védőoltással együtt adva nem befolyásolja a szervezet immunvédekezésének kialakulását.</w:t>
      </w:r>
    </w:p>
    <w:p w14:paraId="00E5714F" w14:textId="77777777" w:rsidR="00854805" w:rsidRPr="00566C2C" w:rsidRDefault="00854805" w:rsidP="00566C2C">
      <w:pPr>
        <w:suppressAutoHyphens/>
        <w:rPr>
          <w:sz w:val="22"/>
          <w:szCs w:val="22"/>
        </w:rPr>
      </w:pPr>
    </w:p>
    <w:p w14:paraId="7D388411" w14:textId="77777777" w:rsidR="00854805" w:rsidRPr="00566C2C" w:rsidRDefault="00854805" w:rsidP="00566C2C">
      <w:pPr>
        <w:suppressAutoHyphens/>
        <w:ind w:left="567" w:hanging="567"/>
        <w:rPr>
          <w:b/>
          <w:sz w:val="22"/>
          <w:szCs w:val="22"/>
        </w:rPr>
      </w:pPr>
      <w:r w:rsidRPr="00566C2C">
        <w:rPr>
          <w:b/>
          <w:sz w:val="22"/>
          <w:szCs w:val="22"/>
        </w:rPr>
        <w:t>4.2</w:t>
      </w:r>
      <w:r w:rsidRPr="00566C2C">
        <w:rPr>
          <w:b/>
          <w:sz w:val="22"/>
          <w:szCs w:val="22"/>
        </w:rPr>
        <w:tab/>
        <w:t>Adagolás és alkalmazás</w:t>
      </w:r>
    </w:p>
    <w:p w14:paraId="7C2F6BFF" w14:textId="77777777" w:rsidR="00854805" w:rsidRPr="00566C2C" w:rsidRDefault="00854805" w:rsidP="00566C2C">
      <w:pPr>
        <w:suppressAutoHyphens/>
        <w:rPr>
          <w:b/>
          <w:sz w:val="22"/>
          <w:szCs w:val="22"/>
        </w:rPr>
      </w:pPr>
    </w:p>
    <w:p w14:paraId="424F09B3" w14:textId="77777777" w:rsidR="009B6A94" w:rsidRPr="00566C2C" w:rsidRDefault="009B6A94" w:rsidP="00566C2C">
      <w:pPr>
        <w:suppressAutoHyphens/>
        <w:rPr>
          <w:sz w:val="22"/>
          <w:szCs w:val="22"/>
          <w:u w:val="single"/>
        </w:rPr>
      </w:pPr>
      <w:r w:rsidRPr="00566C2C">
        <w:rPr>
          <w:sz w:val="22"/>
          <w:szCs w:val="22"/>
          <w:u w:val="single"/>
        </w:rPr>
        <w:t>Adagolás</w:t>
      </w:r>
    </w:p>
    <w:p w14:paraId="6D33FFCD" w14:textId="77777777" w:rsidR="00553F53" w:rsidRPr="00566C2C" w:rsidRDefault="00553F53" w:rsidP="00566C2C">
      <w:pPr>
        <w:suppressAutoHyphens/>
        <w:rPr>
          <w:b/>
          <w:sz w:val="22"/>
          <w:szCs w:val="22"/>
        </w:rPr>
      </w:pPr>
    </w:p>
    <w:p w14:paraId="7EE94B43" w14:textId="77777777" w:rsidR="00854805" w:rsidRPr="00566C2C" w:rsidRDefault="00854805" w:rsidP="00566C2C">
      <w:pPr>
        <w:suppressAutoHyphens/>
        <w:rPr>
          <w:sz w:val="22"/>
          <w:szCs w:val="22"/>
          <w:u w:val="single"/>
        </w:rPr>
      </w:pPr>
      <w:r w:rsidRPr="00566C2C">
        <w:rPr>
          <w:sz w:val="22"/>
          <w:szCs w:val="22"/>
          <w:u w:val="single"/>
        </w:rPr>
        <w:t xml:space="preserve">Parkinson-kór és </w:t>
      </w:r>
      <w:r w:rsidR="00242F95" w:rsidRPr="00566C2C">
        <w:rPr>
          <w:sz w:val="22"/>
          <w:szCs w:val="22"/>
          <w:u w:val="single"/>
        </w:rPr>
        <w:t>Parkinson</w:t>
      </w:r>
      <w:r w:rsidR="00B10190" w:rsidRPr="00566C2C">
        <w:rPr>
          <w:sz w:val="22"/>
          <w:szCs w:val="22"/>
          <w:u w:val="single"/>
        </w:rPr>
        <w:t>-</w:t>
      </w:r>
      <w:r w:rsidR="002F2206" w:rsidRPr="00566C2C">
        <w:rPr>
          <w:sz w:val="22"/>
          <w:szCs w:val="22"/>
          <w:u w:val="single"/>
        </w:rPr>
        <w:t>szindróma</w:t>
      </w:r>
    </w:p>
    <w:p w14:paraId="56F949D7" w14:textId="77777777" w:rsidR="00B10190" w:rsidRPr="00566C2C" w:rsidRDefault="00B10190" w:rsidP="00566C2C">
      <w:pPr>
        <w:pStyle w:val="Szvegtrzs"/>
        <w:suppressAutoHyphens/>
        <w:jc w:val="left"/>
        <w:rPr>
          <w:rFonts w:ascii="Times New Roman" w:hAnsi="Times New Roman"/>
          <w:i/>
          <w:sz w:val="22"/>
          <w:szCs w:val="22"/>
          <w:lang w:val="hu-HU"/>
        </w:rPr>
      </w:pPr>
    </w:p>
    <w:p w14:paraId="3492AABA" w14:textId="77777777" w:rsidR="005372F9" w:rsidRPr="00566C2C" w:rsidRDefault="00854805" w:rsidP="00566C2C">
      <w:pPr>
        <w:pStyle w:val="Szvegtrzs"/>
        <w:suppressAutoHyphens/>
        <w:jc w:val="left"/>
        <w:rPr>
          <w:rFonts w:ascii="Times New Roman" w:hAnsi="Times New Roman"/>
          <w:sz w:val="22"/>
          <w:szCs w:val="22"/>
          <w:lang w:val="hu-HU"/>
        </w:rPr>
      </w:pPr>
      <w:r w:rsidRPr="00566C2C">
        <w:rPr>
          <w:rFonts w:ascii="Times New Roman" w:hAnsi="Times New Roman"/>
          <w:i/>
          <w:sz w:val="22"/>
          <w:szCs w:val="22"/>
          <w:lang w:val="hu-HU"/>
        </w:rPr>
        <w:t>Felnőttek</w:t>
      </w:r>
    </w:p>
    <w:p w14:paraId="79AC7171" w14:textId="77777777" w:rsidR="00854805" w:rsidRPr="00566C2C" w:rsidRDefault="005372F9" w:rsidP="00566C2C">
      <w:pPr>
        <w:pStyle w:val="Szvegtrzs"/>
        <w:suppressAutoHyphens/>
        <w:jc w:val="left"/>
        <w:rPr>
          <w:rFonts w:ascii="Times New Roman" w:hAnsi="Times New Roman"/>
          <w:sz w:val="22"/>
          <w:szCs w:val="22"/>
          <w:lang w:val="hu-HU"/>
        </w:rPr>
      </w:pPr>
      <w:r w:rsidRPr="00566C2C">
        <w:rPr>
          <w:rFonts w:ascii="Times New Roman" w:hAnsi="Times New Roman"/>
          <w:sz w:val="22"/>
          <w:szCs w:val="22"/>
          <w:lang w:val="hu-HU"/>
        </w:rPr>
        <w:t>K</w:t>
      </w:r>
      <w:r w:rsidR="00854805" w:rsidRPr="00566C2C">
        <w:rPr>
          <w:rFonts w:ascii="Times New Roman" w:hAnsi="Times New Roman"/>
          <w:sz w:val="22"/>
          <w:szCs w:val="22"/>
          <w:lang w:val="hu-HU"/>
        </w:rPr>
        <w:t xml:space="preserve">ezdő </w:t>
      </w:r>
      <w:r w:rsidR="00480142" w:rsidRPr="00566C2C">
        <w:rPr>
          <w:rFonts w:ascii="Times New Roman" w:hAnsi="Times New Roman"/>
          <w:sz w:val="22"/>
          <w:szCs w:val="22"/>
          <w:lang w:val="hu-HU"/>
        </w:rPr>
        <w:t>dózisa</w:t>
      </w:r>
      <w:r w:rsidR="00854805" w:rsidRPr="00566C2C">
        <w:rPr>
          <w:rFonts w:ascii="Times New Roman" w:hAnsi="Times New Roman"/>
          <w:sz w:val="22"/>
          <w:szCs w:val="22"/>
          <w:lang w:val="hu-HU"/>
        </w:rPr>
        <w:t xml:space="preserve"> az első héten 100</w:t>
      </w:r>
      <w:r w:rsidR="00480142" w:rsidRPr="00566C2C">
        <w:rPr>
          <w:rFonts w:ascii="Times New Roman" w:hAnsi="Times New Roman"/>
          <w:sz w:val="22"/>
          <w:szCs w:val="22"/>
          <w:lang w:val="hu-HU"/>
        </w:rPr>
        <w:t> </w:t>
      </w:r>
      <w:r w:rsidR="00854805" w:rsidRPr="00566C2C">
        <w:rPr>
          <w:rFonts w:ascii="Times New Roman" w:hAnsi="Times New Roman"/>
          <w:sz w:val="22"/>
          <w:szCs w:val="22"/>
          <w:lang w:val="hu-HU"/>
        </w:rPr>
        <w:t>mg naponta</w:t>
      </w:r>
      <w:r w:rsidRPr="00566C2C">
        <w:rPr>
          <w:rFonts w:ascii="Times New Roman" w:hAnsi="Times New Roman"/>
          <w:sz w:val="22"/>
          <w:szCs w:val="22"/>
          <w:lang w:val="hu-HU"/>
        </w:rPr>
        <w:t>, majd növelendő</w:t>
      </w:r>
      <w:r w:rsidR="00854805" w:rsidRPr="00566C2C">
        <w:rPr>
          <w:rFonts w:ascii="Times New Roman" w:hAnsi="Times New Roman"/>
          <w:sz w:val="22"/>
          <w:szCs w:val="22"/>
          <w:lang w:val="hu-HU"/>
        </w:rPr>
        <w:t xml:space="preserve"> napi 2</w:t>
      </w:r>
      <w:r w:rsidR="00480142" w:rsidRPr="00566C2C">
        <w:rPr>
          <w:rFonts w:ascii="Times New Roman" w:hAnsi="Times New Roman"/>
          <w:sz w:val="22"/>
          <w:szCs w:val="22"/>
          <w:lang w:val="hu-HU"/>
        </w:rPr>
        <w:t> × </w:t>
      </w:r>
      <w:r w:rsidR="00854805" w:rsidRPr="00566C2C">
        <w:rPr>
          <w:rFonts w:ascii="Times New Roman" w:hAnsi="Times New Roman"/>
          <w:sz w:val="22"/>
          <w:szCs w:val="22"/>
          <w:lang w:val="hu-HU"/>
        </w:rPr>
        <w:t>100</w:t>
      </w:r>
      <w:r w:rsidR="00480142" w:rsidRPr="00566C2C">
        <w:rPr>
          <w:rFonts w:ascii="Times New Roman" w:hAnsi="Times New Roman"/>
          <w:sz w:val="22"/>
          <w:szCs w:val="22"/>
          <w:lang w:val="hu-HU"/>
        </w:rPr>
        <w:t> </w:t>
      </w:r>
      <w:r w:rsidR="00854805" w:rsidRPr="00566C2C">
        <w:rPr>
          <w:rFonts w:ascii="Times New Roman" w:hAnsi="Times New Roman"/>
          <w:sz w:val="22"/>
          <w:szCs w:val="22"/>
          <w:lang w:val="hu-HU"/>
        </w:rPr>
        <w:t>mg</w:t>
      </w:r>
      <w:r w:rsidRPr="00566C2C">
        <w:rPr>
          <w:rFonts w:ascii="Times New Roman" w:hAnsi="Times New Roman"/>
          <w:sz w:val="22"/>
          <w:szCs w:val="22"/>
          <w:lang w:val="hu-HU"/>
        </w:rPr>
        <w:t>-ra</w:t>
      </w:r>
      <w:r w:rsidR="00854805" w:rsidRPr="00566C2C">
        <w:rPr>
          <w:rFonts w:ascii="Times New Roman" w:hAnsi="Times New Roman"/>
          <w:sz w:val="22"/>
          <w:szCs w:val="22"/>
          <w:lang w:val="hu-HU"/>
        </w:rPr>
        <w:t>.</w:t>
      </w:r>
    </w:p>
    <w:p w14:paraId="6788EE04" w14:textId="77777777" w:rsidR="005372F9" w:rsidRPr="00566C2C" w:rsidRDefault="005372F9" w:rsidP="00566C2C">
      <w:pPr>
        <w:pStyle w:val="Szvegtrzs"/>
        <w:suppressAutoHyphens/>
        <w:jc w:val="left"/>
        <w:rPr>
          <w:rFonts w:ascii="Times New Roman" w:hAnsi="Times New Roman" w:cs="Arial"/>
          <w:sz w:val="22"/>
          <w:szCs w:val="22"/>
          <w:lang w:val="hu-HU"/>
        </w:rPr>
      </w:pPr>
      <w:r w:rsidRPr="00566C2C">
        <w:rPr>
          <w:rFonts w:ascii="Times New Roman" w:hAnsi="Times New Roman" w:cs="Arial"/>
          <w:sz w:val="22"/>
          <w:szCs w:val="22"/>
          <w:lang w:val="hu-HU"/>
        </w:rPr>
        <w:t xml:space="preserve">A </w:t>
      </w:r>
      <w:r w:rsidR="001D1110" w:rsidRPr="00566C2C">
        <w:rPr>
          <w:rFonts w:ascii="Times New Roman" w:hAnsi="Times New Roman" w:cs="Arial"/>
          <w:sz w:val="22"/>
          <w:szCs w:val="22"/>
          <w:lang w:val="hu-HU"/>
        </w:rPr>
        <w:t>dózis</w:t>
      </w:r>
      <w:r w:rsidRPr="00566C2C">
        <w:rPr>
          <w:rFonts w:ascii="Times New Roman" w:hAnsi="Times New Roman" w:cs="Arial"/>
          <w:sz w:val="22"/>
          <w:szCs w:val="22"/>
          <w:lang w:val="hu-HU"/>
        </w:rPr>
        <w:t xml:space="preserve"> a kórjeleknek és tüneteknek megfelelően titrálható. </w:t>
      </w:r>
      <w:r w:rsidR="00854805" w:rsidRPr="00566C2C">
        <w:rPr>
          <w:rFonts w:ascii="Times New Roman" w:hAnsi="Times New Roman" w:cs="Arial"/>
          <w:sz w:val="22"/>
          <w:szCs w:val="22"/>
          <w:lang w:val="hu-HU"/>
        </w:rPr>
        <w:t>Napi 200</w:t>
      </w:r>
      <w:r w:rsidR="00480142" w:rsidRPr="00566C2C">
        <w:rPr>
          <w:rFonts w:ascii="Times New Roman" w:hAnsi="Times New Roman" w:cs="Arial"/>
          <w:sz w:val="22"/>
          <w:szCs w:val="22"/>
          <w:lang w:val="hu-HU"/>
        </w:rPr>
        <w:t> </w:t>
      </w:r>
      <w:r w:rsidR="00854805" w:rsidRPr="00566C2C">
        <w:rPr>
          <w:rFonts w:ascii="Times New Roman" w:hAnsi="Times New Roman" w:cs="Arial"/>
          <w:sz w:val="22"/>
          <w:szCs w:val="22"/>
          <w:lang w:val="hu-HU"/>
        </w:rPr>
        <w:t>mg fölött az esetleg fokozódó kedvező hatásokkal együtt a mellékhatások is intenzívebbé válhatnak.</w:t>
      </w:r>
    </w:p>
    <w:p w14:paraId="0B1FF3EF" w14:textId="77777777" w:rsidR="00854805" w:rsidRPr="00566C2C" w:rsidRDefault="00854805" w:rsidP="00566C2C">
      <w:pPr>
        <w:pStyle w:val="Szvegtrzs"/>
        <w:suppressAutoHyphens/>
        <w:jc w:val="left"/>
        <w:rPr>
          <w:rFonts w:ascii="Times New Roman" w:hAnsi="Times New Roman" w:cs="Arial"/>
          <w:sz w:val="22"/>
          <w:szCs w:val="22"/>
          <w:lang w:val="hu-HU"/>
        </w:rPr>
      </w:pPr>
      <w:r w:rsidRPr="00566C2C">
        <w:rPr>
          <w:rFonts w:ascii="Times New Roman" w:hAnsi="Times New Roman" w:cs="Arial"/>
          <w:sz w:val="22"/>
          <w:szCs w:val="22"/>
          <w:lang w:val="hu-HU"/>
        </w:rPr>
        <w:t xml:space="preserve">A napi </w:t>
      </w:r>
      <w:r w:rsidR="00480142" w:rsidRPr="00566C2C">
        <w:rPr>
          <w:rFonts w:ascii="Times New Roman" w:hAnsi="Times New Roman" w:cs="Arial"/>
          <w:sz w:val="22"/>
          <w:szCs w:val="22"/>
          <w:lang w:val="hu-HU"/>
        </w:rPr>
        <w:t>dózis</w:t>
      </w:r>
      <w:r w:rsidRPr="00566C2C">
        <w:rPr>
          <w:rFonts w:ascii="Times New Roman" w:hAnsi="Times New Roman" w:cs="Arial"/>
          <w:sz w:val="22"/>
          <w:szCs w:val="22"/>
          <w:lang w:val="hu-HU"/>
        </w:rPr>
        <w:t xml:space="preserve"> a 400</w:t>
      </w:r>
      <w:r w:rsidR="00480142" w:rsidRPr="00566C2C">
        <w:rPr>
          <w:rFonts w:ascii="Times New Roman" w:hAnsi="Times New Roman" w:cs="Arial"/>
          <w:sz w:val="22"/>
          <w:szCs w:val="22"/>
          <w:lang w:val="hu-HU"/>
        </w:rPr>
        <w:t> </w:t>
      </w:r>
      <w:r w:rsidRPr="00566C2C">
        <w:rPr>
          <w:rFonts w:ascii="Times New Roman" w:hAnsi="Times New Roman" w:cs="Arial"/>
          <w:sz w:val="22"/>
          <w:szCs w:val="22"/>
          <w:lang w:val="hu-HU"/>
        </w:rPr>
        <w:t>mg-ot nem haladhatja meg.</w:t>
      </w:r>
      <w:r w:rsidR="005372F9" w:rsidRPr="00566C2C">
        <w:rPr>
          <w:rFonts w:ascii="Times New Roman" w:hAnsi="Times New Roman" w:cs="Arial"/>
          <w:sz w:val="22"/>
          <w:szCs w:val="22"/>
          <w:lang w:val="hu-HU"/>
        </w:rPr>
        <w:t xml:space="preserve"> </w:t>
      </w:r>
      <w:r w:rsidR="00C11E25" w:rsidRPr="00566C2C">
        <w:rPr>
          <w:rFonts w:ascii="Times New Roman" w:hAnsi="Times New Roman"/>
          <w:sz w:val="22"/>
          <w:szCs w:val="22"/>
          <w:lang w:val="hu-HU"/>
        </w:rPr>
        <w:t>A</w:t>
      </w:r>
      <w:r w:rsidR="00480142" w:rsidRPr="00566C2C">
        <w:rPr>
          <w:rFonts w:ascii="Times New Roman" w:hAnsi="Times New Roman"/>
          <w:sz w:val="22"/>
          <w:szCs w:val="22"/>
          <w:lang w:val="hu-HU"/>
        </w:rPr>
        <w:t xml:space="preserve"> dózis</w:t>
      </w:r>
      <w:r w:rsidR="00C11E25" w:rsidRPr="00566C2C">
        <w:rPr>
          <w:rFonts w:ascii="Times New Roman" w:hAnsi="Times New Roman"/>
          <w:sz w:val="22"/>
          <w:szCs w:val="22"/>
          <w:lang w:val="hu-HU"/>
        </w:rPr>
        <w:t xml:space="preserve"> csak lépcsőzetesen, legalább 1</w:t>
      </w:r>
      <w:r w:rsidR="00480142" w:rsidRPr="00566C2C">
        <w:rPr>
          <w:rFonts w:ascii="Times New Roman" w:hAnsi="Times New Roman"/>
          <w:sz w:val="22"/>
          <w:szCs w:val="22"/>
          <w:lang w:val="hu-HU"/>
        </w:rPr>
        <w:t> </w:t>
      </w:r>
      <w:r w:rsidR="00C11E25" w:rsidRPr="00566C2C">
        <w:rPr>
          <w:rFonts w:ascii="Times New Roman" w:hAnsi="Times New Roman"/>
          <w:sz w:val="22"/>
          <w:szCs w:val="22"/>
          <w:lang w:val="hu-HU"/>
        </w:rPr>
        <w:t>hetes időközökkel emelhető.</w:t>
      </w:r>
    </w:p>
    <w:p w14:paraId="63DDE18D" w14:textId="77777777" w:rsidR="00553F53" w:rsidRPr="00566C2C" w:rsidRDefault="00553F53" w:rsidP="00566C2C">
      <w:pPr>
        <w:suppressAutoHyphens/>
        <w:rPr>
          <w:i/>
          <w:sz w:val="22"/>
          <w:szCs w:val="22"/>
        </w:rPr>
      </w:pPr>
    </w:p>
    <w:p w14:paraId="5222D43C" w14:textId="77777777" w:rsidR="007E373C" w:rsidRPr="00566C2C" w:rsidRDefault="00B10190" w:rsidP="00566C2C">
      <w:pPr>
        <w:suppressAutoHyphens/>
        <w:rPr>
          <w:i/>
          <w:sz w:val="22"/>
          <w:szCs w:val="22"/>
        </w:rPr>
      </w:pPr>
      <w:r w:rsidRPr="00566C2C">
        <w:rPr>
          <w:i/>
          <w:sz w:val="22"/>
          <w:szCs w:val="22"/>
        </w:rPr>
        <w:t>Idősek</w:t>
      </w:r>
    </w:p>
    <w:p w14:paraId="1D34DEDC" w14:textId="77777777" w:rsidR="00D97EB8" w:rsidRPr="00566C2C" w:rsidRDefault="00854805" w:rsidP="00566C2C">
      <w:pPr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>65</w:t>
      </w:r>
      <w:r w:rsidR="00480142" w:rsidRPr="00566C2C">
        <w:rPr>
          <w:sz w:val="22"/>
          <w:szCs w:val="22"/>
        </w:rPr>
        <w:t> </w:t>
      </w:r>
      <w:r w:rsidRPr="00566C2C">
        <w:rPr>
          <w:sz w:val="22"/>
          <w:szCs w:val="22"/>
        </w:rPr>
        <w:t>éves kor felett a csökkent vesefunkció</w:t>
      </w:r>
      <w:r w:rsidR="00D97EB8" w:rsidRPr="00566C2C">
        <w:rPr>
          <w:sz w:val="22"/>
          <w:szCs w:val="22"/>
        </w:rPr>
        <w:t xml:space="preserve"> és következésképp</w:t>
      </w:r>
      <w:r w:rsidRPr="00566C2C">
        <w:rPr>
          <w:sz w:val="22"/>
          <w:szCs w:val="22"/>
        </w:rPr>
        <w:t xml:space="preserve"> magasabb plazmakoncentráció miatt </w:t>
      </w:r>
      <w:r w:rsidR="00D97EB8" w:rsidRPr="00566C2C">
        <w:rPr>
          <w:sz w:val="22"/>
          <w:szCs w:val="22"/>
        </w:rPr>
        <w:t xml:space="preserve">a legkisebb hatékony </w:t>
      </w:r>
      <w:r w:rsidR="00480142" w:rsidRPr="00566C2C">
        <w:rPr>
          <w:sz w:val="22"/>
          <w:szCs w:val="22"/>
        </w:rPr>
        <w:t>dózist</w:t>
      </w:r>
      <w:r w:rsidR="00D97EB8" w:rsidRPr="00566C2C">
        <w:rPr>
          <w:sz w:val="22"/>
          <w:szCs w:val="22"/>
        </w:rPr>
        <w:t xml:space="preserve"> kell alkalmazni.</w:t>
      </w:r>
    </w:p>
    <w:p w14:paraId="10566854" w14:textId="77777777" w:rsidR="00854805" w:rsidRPr="00566C2C" w:rsidRDefault="00854805" w:rsidP="00566C2C">
      <w:pPr>
        <w:pStyle w:val="Szvegtrzs"/>
        <w:suppressAutoHyphens/>
        <w:jc w:val="left"/>
        <w:rPr>
          <w:rFonts w:ascii="Times New Roman" w:hAnsi="Times New Roman"/>
          <w:sz w:val="22"/>
          <w:szCs w:val="22"/>
          <w:lang w:val="hu-HU"/>
        </w:rPr>
      </w:pPr>
      <w:r w:rsidRPr="00566C2C">
        <w:rPr>
          <w:rFonts w:ascii="Times New Roman" w:hAnsi="Times New Roman"/>
          <w:sz w:val="22"/>
          <w:szCs w:val="22"/>
          <w:lang w:val="hu-HU"/>
        </w:rPr>
        <w:lastRenderedPageBreak/>
        <w:t xml:space="preserve">Az amantadin néhány napon belül hat, de néhány hónapos </w:t>
      </w:r>
      <w:r w:rsidR="00D97EB8" w:rsidRPr="00566C2C">
        <w:rPr>
          <w:rFonts w:ascii="Times New Roman" w:hAnsi="Times New Roman"/>
          <w:sz w:val="22"/>
          <w:szCs w:val="22"/>
          <w:lang w:val="hu-HU"/>
        </w:rPr>
        <w:t xml:space="preserve">folyamatos </w:t>
      </w:r>
      <w:r w:rsidRPr="00566C2C">
        <w:rPr>
          <w:rFonts w:ascii="Times New Roman" w:hAnsi="Times New Roman"/>
          <w:sz w:val="22"/>
          <w:szCs w:val="22"/>
          <w:lang w:val="hu-HU"/>
        </w:rPr>
        <w:t xml:space="preserve">kezelést követően előfordulhat a hatékonyság csökkenése. </w:t>
      </w:r>
      <w:r w:rsidR="00D97EB8" w:rsidRPr="00566C2C">
        <w:rPr>
          <w:rFonts w:ascii="Times New Roman" w:hAnsi="Times New Roman"/>
          <w:sz w:val="22"/>
          <w:szCs w:val="22"/>
          <w:lang w:val="hu-HU"/>
        </w:rPr>
        <w:t>A</w:t>
      </w:r>
      <w:r w:rsidRPr="00566C2C">
        <w:rPr>
          <w:rFonts w:ascii="Times New Roman" w:hAnsi="Times New Roman"/>
          <w:sz w:val="22"/>
          <w:szCs w:val="22"/>
          <w:lang w:val="hu-HU"/>
        </w:rPr>
        <w:t xml:space="preserve"> kezelés átmeneti, 3-4</w:t>
      </w:r>
      <w:r w:rsidR="00480142" w:rsidRPr="00566C2C">
        <w:rPr>
          <w:rFonts w:ascii="Times New Roman" w:hAnsi="Times New Roman"/>
          <w:sz w:val="22"/>
          <w:szCs w:val="22"/>
          <w:lang w:val="hu-HU"/>
        </w:rPr>
        <w:t> </w:t>
      </w:r>
      <w:r w:rsidRPr="00566C2C">
        <w:rPr>
          <w:rFonts w:ascii="Times New Roman" w:hAnsi="Times New Roman"/>
          <w:sz w:val="22"/>
          <w:szCs w:val="22"/>
          <w:lang w:val="hu-HU"/>
        </w:rPr>
        <w:t>hetes szüneteltetése után újraindított kezelés visszaállíthatja a hatékonyságot. Az amantadin</w:t>
      </w:r>
      <w:r w:rsidR="00A47596" w:rsidRPr="00566C2C">
        <w:rPr>
          <w:rFonts w:ascii="Times New Roman" w:hAnsi="Times New Roman"/>
          <w:sz w:val="22"/>
          <w:szCs w:val="22"/>
          <w:lang w:val="hu-HU"/>
        </w:rPr>
        <w:t>-</w:t>
      </w:r>
      <w:r w:rsidRPr="00566C2C">
        <w:rPr>
          <w:rFonts w:ascii="Times New Roman" w:hAnsi="Times New Roman"/>
          <w:sz w:val="22"/>
          <w:szCs w:val="22"/>
          <w:lang w:val="hu-HU"/>
        </w:rPr>
        <w:t xml:space="preserve">kezelés átmeneti megszüntetésekor az együtt adott többi antiparkinson </w:t>
      </w:r>
      <w:r w:rsidR="00A47596" w:rsidRPr="00566C2C">
        <w:rPr>
          <w:rFonts w:ascii="Times New Roman" w:hAnsi="Times New Roman"/>
          <w:sz w:val="22"/>
          <w:szCs w:val="22"/>
          <w:lang w:val="hu-HU"/>
        </w:rPr>
        <w:t>gyógy</w:t>
      </w:r>
      <w:r w:rsidRPr="00566C2C">
        <w:rPr>
          <w:rFonts w:ascii="Times New Roman" w:hAnsi="Times New Roman"/>
          <w:sz w:val="22"/>
          <w:szCs w:val="22"/>
          <w:lang w:val="hu-HU"/>
        </w:rPr>
        <w:t>szer szünet nélkül tovább adandó vagy kis dózisú L-dopa terápia kezdhető, ha ez klinikailag indokolt.</w:t>
      </w:r>
    </w:p>
    <w:p w14:paraId="5DED2027" w14:textId="77777777" w:rsidR="00854805" w:rsidRPr="00566C2C" w:rsidRDefault="00854805" w:rsidP="00566C2C">
      <w:pPr>
        <w:pStyle w:val="Szvegtrzs"/>
        <w:suppressAutoHyphens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6CF75680" w14:textId="77777777" w:rsidR="00854805" w:rsidRPr="00566C2C" w:rsidRDefault="00854805" w:rsidP="00566C2C">
      <w:pPr>
        <w:pStyle w:val="Szvegtrzs"/>
        <w:suppressAutoHyphens/>
        <w:jc w:val="left"/>
        <w:rPr>
          <w:rFonts w:ascii="Times New Roman" w:hAnsi="Times New Roman" w:cs="Arial"/>
          <w:bCs/>
          <w:sz w:val="22"/>
          <w:szCs w:val="22"/>
          <w:lang w:val="hu-HU"/>
        </w:rPr>
      </w:pPr>
      <w:r w:rsidRPr="00566C2C">
        <w:rPr>
          <w:rFonts w:ascii="Times New Roman" w:hAnsi="Times New Roman" w:cs="Arial"/>
          <w:bCs/>
          <w:sz w:val="22"/>
          <w:szCs w:val="22"/>
          <w:lang w:val="hu-HU"/>
        </w:rPr>
        <w:t>Az amantadin terápia felfüggesztése fokozatosan történjék, p</w:t>
      </w:r>
      <w:r w:rsidR="00480142" w:rsidRPr="00566C2C">
        <w:rPr>
          <w:rFonts w:ascii="Times New Roman" w:hAnsi="Times New Roman" w:cs="Arial"/>
          <w:bCs/>
          <w:sz w:val="22"/>
          <w:szCs w:val="22"/>
          <w:lang w:val="hu-HU"/>
        </w:rPr>
        <w:t>éldáu</w:t>
      </w:r>
      <w:r w:rsidRPr="00566C2C">
        <w:rPr>
          <w:rFonts w:ascii="Times New Roman" w:hAnsi="Times New Roman" w:cs="Arial"/>
          <w:bCs/>
          <w:sz w:val="22"/>
          <w:szCs w:val="22"/>
          <w:lang w:val="hu-HU"/>
        </w:rPr>
        <w:t>l a</w:t>
      </w:r>
      <w:r w:rsidR="00480142" w:rsidRPr="00566C2C">
        <w:rPr>
          <w:rFonts w:ascii="Times New Roman" w:hAnsi="Times New Roman" w:cs="Arial"/>
          <w:bCs/>
          <w:sz w:val="22"/>
          <w:szCs w:val="22"/>
          <w:lang w:val="hu-HU"/>
        </w:rPr>
        <w:t xml:space="preserve"> dózis</w:t>
      </w:r>
      <w:r w:rsidRPr="00566C2C">
        <w:rPr>
          <w:rFonts w:ascii="Times New Roman" w:hAnsi="Times New Roman" w:cs="Arial"/>
          <w:bCs/>
          <w:sz w:val="22"/>
          <w:szCs w:val="22"/>
          <w:lang w:val="hu-HU"/>
        </w:rPr>
        <w:t xml:space="preserve"> heti felezésével. Az adagolás hirtelen megszakítása a parkinsonos tünetek kiújulását vonhatja maga után, függetlenül az amantadinra adott terápiás választól</w:t>
      </w:r>
      <w:r w:rsidR="00C11E25" w:rsidRPr="00566C2C">
        <w:rPr>
          <w:rFonts w:ascii="Times New Roman" w:hAnsi="Times New Roman" w:cs="Arial"/>
          <w:bCs/>
          <w:sz w:val="22"/>
          <w:szCs w:val="22"/>
          <w:lang w:val="hu-HU"/>
        </w:rPr>
        <w:t xml:space="preserve"> (l</w:t>
      </w:r>
      <w:r w:rsidR="002F2206" w:rsidRPr="00566C2C">
        <w:rPr>
          <w:rFonts w:ascii="Times New Roman" w:hAnsi="Times New Roman" w:cs="Arial"/>
          <w:bCs/>
          <w:sz w:val="22"/>
          <w:szCs w:val="22"/>
          <w:lang w:val="hu-HU"/>
        </w:rPr>
        <w:t>ásd</w:t>
      </w:r>
      <w:r w:rsidR="00C11E25" w:rsidRPr="00566C2C">
        <w:rPr>
          <w:rFonts w:ascii="Times New Roman" w:hAnsi="Times New Roman" w:cs="Arial"/>
          <w:bCs/>
          <w:sz w:val="22"/>
          <w:szCs w:val="22"/>
          <w:lang w:val="hu-HU"/>
        </w:rPr>
        <w:t xml:space="preserve"> 4.4 pont)</w:t>
      </w:r>
      <w:r w:rsidRPr="00566C2C">
        <w:rPr>
          <w:rFonts w:ascii="Times New Roman" w:hAnsi="Times New Roman" w:cs="Arial"/>
          <w:bCs/>
          <w:sz w:val="22"/>
          <w:szCs w:val="22"/>
          <w:lang w:val="hu-HU"/>
        </w:rPr>
        <w:t>.</w:t>
      </w:r>
    </w:p>
    <w:p w14:paraId="67BE60A3" w14:textId="77777777" w:rsidR="00854805" w:rsidRPr="00566C2C" w:rsidRDefault="00854805" w:rsidP="00566C2C">
      <w:pPr>
        <w:suppressAutoHyphens/>
        <w:rPr>
          <w:b/>
          <w:sz w:val="22"/>
          <w:szCs w:val="22"/>
        </w:rPr>
      </w:pPr>
    </w:p>
    <w:p w14:paraId="0D8E3C0A" w14:textId="77777777" w:rsidR="00854805" w:rsidRPr="00566C2C" w:rsidRDefault="00854805" w:rsidP="00566C2C">
      <w:pPr>
        <w:pStyle w:val="WW-Szvegtrzs3"/>
        <w:suppressAutoHyphens/>
        <w:jc w:val="left"/>
        <w:rPr>
          <w:rFonts w:ascii="Times New Roman" w:hAnsi="Times New Roman" w:cs="Arial"/>
          <w:bCs/>
          <w:i w:val="0"/>
          <w:sz w:val="22"/>
          <w:szCs w:val="22"/>
        </w:rPr>
      </w:pPr>
      <w:r w:rsidRPr="00566C2C">
        <w:rPr>
          <w:rFonts w:ascii="Times New Roman" w:hAnsi="Times New Roman" w:cs="Arial"/>
          <w:bCs/>
          <w:iCs/>
          <w:sz w:val="22"/>
          <w:szCs w:val="22"/>
        </w:rPr>
        <w:t xml:space="preserve">Kombinált terápiában: </w:t>
      </w:r>
      <w:r w:rsidRPr="00566C2C">
        <w:rPr>
          <w:rFonts w:ascii="Times New Roman" w:hAnsi="Times New Roman" w:cs="Arial"/>
          <w:bCs/>
          <w:i w:val="0"/>
          <w:sz w:val="22"/>
          <w:szCs w:val="22"/>
        </w:rPr>
        <w:t xml:space="preserve">amantadin terápia megkezdésekor az addigi antiparkinson terápia tovább folytatandó, majd fokozatosan csökkenthető. Erőteljes mellékhatások esetén a szer adását gyorsabban fel kell függeszteni. Azoknál a betegeknél, akik nagy </w:t>
      </w:r>
      <w:r w:rsidR="00480142" w:rsidRPr="00566C2C">
        <w:rPr>
          <w:rFonts w:ascii="Times New Roman" w:hAnsi="Times New Roman" w:cs="Arial"/>
          <w:bCs/>
          <w:i w:val="0"/>
          <w:sz w:val="22"/>
          <w:szCs w:val="22"/>
        </w:rPr>
        <w:t>dózisban</w:t>
      </w:r>
      <w:r w:rsidRPr="00566C2C">
        <w:rPr>
          <w:rFonts w:ascii="Times New Roman" w:hAnsi="Times New Roman" w:cs="Arial"/>
          <w:bCs/>
          <w:i w:val="0"/>
          <w:sz w:val="22"/>
          <w:szCs w:val="22"/>
        </w:rPr>
        <w:t xml:space="preserve"> kapnak antikolinerg szereket vagy L</w:t>
      </w:r>
      <w:r w:rsidR="00B10190" w:rsidRPr="00566C2C">
        <w:rPr>
          <w:rFonts w:ascii="Times New Roman" w:hAnsi="Times New Roman" w:cs="Arial"/>
          <w:bCs/>
          <w:i w:val="0"/>
          <w:sz w:val="22"/>
          <w:szCs w:val="22"/>
        </w:rPr>
        <w:noBreakHyphen/>
      </w:r>
      <w:r w:rsidRPr="00566C2C">
        <w:rPr>
          <w:rFonts w:ascii="Times New Roman" w:hAnsi="Times New Roman" w:cs="Arial"/>
          <w:bCs/>
          <w:i w:val="0"/>
          <w:sz w:val="22"/>
          <w:szCs w:val="22"/>
        </w:rPr>
        <w:t>dopát, az amantadin terápia bevezetése 15</w:t>
      </w:r>
      <w:r w:rsidR="00480142" w:rsidRPr="00566C2C">
        <w:rPr>
          <w:rFonts w:ascii="Times New Roman" w:hAnsi="Times New Roman" w:cs="Arial"/>
          <w:bCs/>
          <w:i w:val="0"/>
          <w:sz w:val="22"/>
          <w:szCs w:val="22"/>
        </w:rPr>
        <w:t> </w:t>
      </w:r>
      <w:r w:rsidRPr="00566C2C">
        <w:rPr>
          <w:rFonts w:ascii="Times New Roman" w:hAnsi="Times New Roman" w:cs="Arial"/>
          <w:bCs/>
          <w:i w:val="0"/>
          <w:sz w:val="22"/>
          <w:szCs w:val="22"/>
        </w:rPr>
        <w:t>napig is eltarthat.</w:t>
      </w:r>
    </w:p>
    <w:p w14:paraId="24A1F18C" w14:textId="77777777" w:rsidR="00854805" w:rsidRPr="00566C2C" w:rsidRDefault="00854805" w:rsidP="00566C2C">
      <w:pPr>
        <w:pStyle w:val="WW-Szvegtrzs3"/>
        <w:suppressAutoHyphens/>
        <w:jc w:val="left"/>
        <w:rPr>
          <w:rFonts w:ascii="Times New Roman" w:hAnsi="Times New Roman" w:cs="Arial"/>
          <w:bCs/>
          <w:iCs/>
          <w:sz w:val="22"/>
          <w:szCs w:val="22"/>
        </w:rPr>
      </w:pPr>
    </w:p>
    <w:p w14:paraId="73BC5E40" w14:textId="77777777" w:rsidR="00C11E25" w:rsidRPr="00566C2C" w:rsidRDefault="00854805" w:rsidP="00566C2C">
      <w:pPr>
        <w:suppressAutoHyphens/>
        <w:rPr>
          <w:sz w:val="22"/>
          <w:szCs w:val="22"/>
          <w:u w:val="single"/>
        </w:rPr>
      </w:pPr>
      <w:r w:rsidRPr="00566C2C">
        <w:rPr>
          <w:sz w:val="22"/>
          <w:szCs w:val="22"/>
          <w:u w:val="single"/>
        </w:rPr>
        <w:t>Influenza A vírus fertőzés</w:t>
      </w:r>
    </w:p>
    <w:p w14:paraId="1C78A7A7" w14:textId="77777777" w:rsidR="00854805" w:rsidRPr="00566C2C" w:rsidRDefault="00C11E25" w:rsidP="00566C2C">
      <w:pPr>
        <w:suppressAutoHyphens/>
        <w:rPr>
          <w:i/>
          <w:sz w:val="22"/>
          <w:szCs w:val="22"/>
        </w:rPr>
      </w:pPr>
      <w:r w:rsidRPr="00566C2C">
        <w:rPr>
          <w:i/>
          <w:sz w:val="22"/>
          <w:szCs w:val="22"/>
        </w:rPr>
        <w:t>K</w:t>
      </w:r>
      <w:r w:rsidR="00854805" w:rsidRPr="00566C2C">
        <w:rPr>
          <w:i/>
          <w:sz w:val="22"/>
          <w:szCs w:val="22"/>
        </w:rPr>
        <w:t>ezelés</w:t>
      </w:r>
    </w:p>
    <w:p w14:paraId="5BC46272" w14:textId="77777777" w:rsidR="00C11E25" w:rsidRPr="00566C2C" w:rsidRDefault="00C11E25" w:rsidP="00566C2C">
      <w:pPr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 xml:space="preserve">Tanácsos az influenza kezelését </w:t>
      </w:r>
      <w:r w:rsidR="008D67BB" w:rsidRPr="00566C2C">
        <w:rPr>
          <w:sz w:val="22"/>
          <w:szCs w:val="22"/>
        </w:rPr>
        <w:t>a</w:t>
      </w:r>
      <w:r w:rsidRPr="00566C2C">
        <w:rPr>
          <w:sz w:val="22"/>
          <w:szCs w:val="22"/>
        </w:rPr>
        <w:t xml:space="preserve"> lehető legkorábban elkezdeni és 4-5</w:t>
      </w:r>
      <w:r w:rsidR="007626AE" w:rsidRPr="00566C2C">
        <w:rPr>
          <w:sz w:val="22"/>
          <w:szCs w:val="22"/>
        </w:rPr>
        <w:t> </w:t>
      </w:r>
      <w:r w:rsidRPr="00566C2C">
        <w:rPr>
          <w:sz w:val="22"/>
          <w:szCs w:val="22"/>
        </w:rPr>
        <w:t>napig folytatni. A tünetek jelentkezését követően 48</w:t>
      </w:r>
      <w:r w:rsidR="007626AE" w:rsidRPr="00566C2C">
        <w:rPr>
          <w:sz w:val="22"/>
          <w:szCs w:val="22"/>
        </w:rPr>
        <w:t> </w:t>
      </w:r>
      <w:r w:rsidRPr="00566C2C">
        <w:rPr>
          <w:sz w:val="22"/>
          <w:szCs w:val="22"/>
        </w:rPr>
        <w:t>órán belül elkezdett amantadin</w:t>
      </w:r>
      <w:r w:rsidR="00A47596" w:rsidRPr="00566C2C">
        <w:rPr>
          <w:sz w:val="22"/>
          <w:szCs w:val="22"/>
        </w:rPr>
        <w:t>-</w:t>
      </w:r>
      <w:r w:rsidRPr="00566C2C">
        <w:rPr>
          <w:sz w:val="22"/>
          <w:szCs w:val="22"/>
        </w:rPr>
        <w:t>kezelés mellett a láz és egyéb tünetek 1</w:t>
      </w:r>
      <w:r w:rsidR="002F2206" w:rsidRPr="00566C2C">
        <w:rPr>
          <w:sz w:val="22"/>
          <w:szCs w:val="22"/>
        </w:rPr>
        <w:noBreakHyphen/>
      </w:r>
      <w:r w:rsidRPr="00566C2C">
        <w:rPr>
          <w:sz w:val="22"/>
          <w:szCs w:val="22"/>
        </w:rPr>
        <w:t>2</w:t>
      </w:r>
      <w:r w:rsidR="002F2206" w:rsidRPr="00566C2C">
        <w:rPr>
          <w:sz w:val="22"/>
          <w:szCs w:val="22"/>
        </w:rPr>
        <w:t> </w:t>
      </w:r>
      <w:r w:rsidRPr="00566C2C">
        <w:rPr>
          <w:sz w:val="22"/>
          <w:szCs w:val="22"/>
        </w:rPr>
        <w:t>napon belül enyhülnek</w:t>
      </w:r>
      <w:r w:rsidR="00341891" w:rsidRPr="00566C2C">
        <w:rPr>
          <w:sz w:val="22"/>
          <w:szCs w:val="22"/>
        </w:rPr>
        <w:t xml:space="preserve">, hamarabb gyógyul </w:t>
      </w:r>
      <w:r w:rsidRPr="00566C2C">
        <w:rPr>
          <w:sz w:val="22"/>
          <w:szCs w:val="22"/>
        </w:rPr>
        <w:t>a</w:t>
      </w:r>
      <w:r w:rsidR="002F2206" w:rsidRPr="00566C2C">
        <w:rPr>
          <w:sz w:val="22"/>
          <w:szCs w:val="22"/>
        </w:rPr>
        <w:t>z</w:t>
      </w:r>
      <w:r w:rsidRPr="00566C2C">
        <w:rPr>
          <w:sz w:val="22"/>
          <w:szCs w:val="22"/>
        </w:rPr>
        <w:t xml:space="preserve"> </w:t>
      </w:r>
      <w:r w:rsidR="00341891" w:rsidRPr="00566C2C">
        <w:rPr>
          <w:sz w:val="22"/>
          <w:szCs w:val="22"/>
        </w:rPr>
        <w:t xml:space="preserve">influenzához társuló </w:t>
      </w:r>
      <w:r w:rsidR="008D67BB" w:rsidRPr="00566C2C">
        <w:rPr>
          <w:sz w:val="22"/>
          <w:szCs w:val="22"/>
        </w:rPr>
        <w:t>hörgő</w:t>
      </w:r>
      <w:r w:rsidR="00341891" w:rsidRPr="00566C2C">
        <w:rPr>
          <w:sz w:val="22"/>
          <w:szCs w:val="22"/>
        </w:rPr>
        <w:t>gyulladás.</w:t>
      </w:r>
    </w:p>
    <w:p w14:paraId="180192C6" w14:textId="77777777" w:rsidR="00D6297E" w:rsidRPr="00566C2C" w:rsidRDefault="00D6297E" w:rsidP="00566C2C">
      <w:pPr>
        <w:suppressAutoHyphens/>
        <w:rPr>
          <w:sz w:val="22"/>
          <w:szCs w:val="22"/>
        </w:rPr>
      </w:pPr>
    </w:p>
    <w:p w14:paraId="0F6863DD" w14:textId="77777777" w:rsidR="007626AE" w:rsidRPr="00566C2C" w:rsidRDefault="00C11E25" w:rsidP="00566C2C">
      <w:pPr>
        <w:suppressAutoHyphens/>
        <w:rPr>
          <w:i/>
          <w:sz w:val="22"/>
          <w:szCs w:val="22"/>
        </w:rPr>
      </w:pPr>
      <w:r w:rsidRPr="00566C2C">
        <w:rPr>
          <w:i/>
          <w:sz w:val="22"/>
          <w:szCs w:val="22"/>
        </w:rPr>
        <w:t>Pro</w:t>
      </w:r>
      <w:r w:rsidR="003E0E0F" w:rsidRPr="00566C2C">
        <w:rPr>
          <w:i/>
          <w:sz w:val="22"/>
          <w:szCs w:val="22"/>
        </w:rPr>
        <w:t>fi</w:t>
      </w:r>
      <w:r w:rsidRPr="00566C2C">
        <w:rPr>
          <w:i/>
          <w:sz w:val="22"/>
          <w:szCs w:val="22"/>
        </w:rPr>
        <w:t>laxis</w:t>
      </w:r>
    </w:p>
    <w:p w14:paraId="32CBD606" w14:textId="77777777" w:rsidR="00854805" w:rsidRPr="00566C2C" w:rsidRDefault="007626AE" w:rsidP="00566C2C">
      <w:pPr>
        <w:suppressAutoHyphens/>
        <w:rPr>
          <w:sz w:val="22"/>
          <w:szCs w:val="22"/>
        </w:rPr>
      </w:pPr>
      <w:r w:rsidRPr="00566C2C">
        <w:rPr>
          <w:iCs/>
          <w:sz w:val="22"/>
          <w:szCs w:val="22"/>
        </w:rPr>
        <w:t>A</w:t>
      </w:r>
      <w:r w:rsidR="00341891" w:rsidRPr="00566C2C">
        <w:rPr>
          <w:sz w:val="22"/>
          <w:szCs w:val="22"/>
        </w:rPr>
        <w:t>ddig kell folytatni a naponta alkalmazott kezelés</w:t>
      </w:r>
      <w:r w:rsidR="008D67BB" w:rsidRPr="00566C2C">
        <w:rPr>
          <w:sz w:val="22"/>
          <w:szCs w:val="22"/>
        </w:rPr>
        <w:t>t</w:t>
      </w:r>
      <w:r w:rsidR="00341891" w:rsidRPr="00566C2C">
        <w:rPr>
          <w:sz w:val="22"/>
          <w:szCs w:val="22"/>
        </w:rPr>
        <w:t>, ameddig szükséges a fertőzéstől való védelem. Legtöbb esetben ez 6</w:t>
      </w:r>
      <w:r w:rsidRPr="00566C2C">
        <w:rPr>
          <w:sz w:val="22"/>
          <w:szCs w:val="22"/>
        </w:rPr>
        <w:t> </w:t>
      </w:r>
      <w:r w:rsidR="00341891" w:rsidRPr="00566C2C">
        <w:rPr>
          <w:sz w:val="22"/>
          <w:szCs w:val="22"/>
        </w:rPr>
        <w:t>hét. V</w:t>
      </w:r>
      <w:r w:rsidR="00854805" w:rsidRPr="00566C2C">
        <w:rPr>
          <w:sz w:val="22"/>
          <w:szCs w:val="22"/>
        </w:rPr>
        <w:t xml:space="preserve">édőoltással </w:t>
      </w:r>
      <w:r w:rsidR="00341891" w:rsidRPr="00566C2C">
        <w:rPr>
          <w:sz w:val="22"/>
          <w:szCs w:val="22"/>
        </w:rPr>
        <w:t xml:space="preserve">(inaktivált influenza A vakcina) </w:t>
      </w:r>
      <w:r w:rsidR="00854805" w:rsidRPr="00566C2C">
        <w:rPr>
          <w:sz w:val="22"/>
          <w:szCs w:val="22"/>
        </w:rPr>
        <w:t>egyidejűleg alkalmazva a</w:t>
      </w:r>
      <w:r w:rsidR="00341891" w:rsidRPr="00566C2C">
        <w:rPr>
          <w:sz w:val="22"/>
          <w:szCs w:val="22"/>
        </w:rPr>
        <w:t xml:space="preserve">z amantadint az oltást követő </w:t>
      </w:r>
      <w:r w:rsidR="00854805" w:rsidRPr="00566C2C">
        <w:rPr>
          <w:sz w:val="22"/>
          <w:szCs w:val="22"/>
        </w:rPr>
        <w:t>2-3</w:t>
      </w:r>
      <w:r w:rsidRPr="00566C2C">
        <w:rPr>
          <w:sz w:val="22"/>
          <w:szCs w:val="22"/>
        </w:rPr>
        <w:t> </w:t>
      </w:r>
      <w:r w:rsidR="00854805" w:rsidRPr="00566C2C">
        <w:rPr>
          <w:sz w:val="22"/>
          <w:szCs w:val="22"/>
        </w:rPr>
        <w:t>hétig célszerű adagolni.</w:t>
      </w:r>
    </w:p>
    <w:p w14:paraId="50DE7B9F" w14:textId="77777777" w:rsidR="00341891" w:rsidRPr="00566C2C" w:rsidRDefault="00341891" w:rsidP="00566C2C">
      <w:pPr>
        <w:suppressAutoHyphens/>
        <w:rPr>
          <w:sz w:val="22"/>
          <w:szCs w:val="22"/>
        </w:rPr>
      </w:pPr>
    </w:p>
    <w:p w14:paraId="02395BA1" w14:textId="77777777" w:rsidR="007626AE" w:rsidRPr="00566C2C" w:rsidRDefault="00341891" w:rsidP="00566C2C">
      <w:pPr>
        <w:suppressAutoHyphens/>
        <w:rPr>
          <w:i/>
          <w:sz w:val="22"/>
          <w:szCs w:val="22"/>
        </w:rPr>
      </w:pPr>
      <w:r w:rsidRPr="00566C2C">
        <w:rPr>
          <w:i/>
          <w:sz w:val="22"/>
          <w:szCs w:val="22"/>
        </w:rPr>
        <w:t>Felnőttek</w:t>
      </w:r>
    </w:p>
    <w:p w14:paraId="6D7CF34C" w14:textId="77777777" w:rsidR="00341891" w:rsidRPr="00566C2C" w:rsidRDefault="007626AE" w:rsidP="00566C2C">
      <w:pPr>
        <w:suppressAutoHyphens/>
        <w:rPr>
          <w:sz w:val="22"/>
          <w:szCs w:val="22"/>
        </w:rPr>
      </w:pPr>
      <w:r w:rsidRPr="00566C2C">
        <w:rPr>
          <w:iCs/>
          <w:sz w:val="22"/>
          <w:szCs w:val="22"/>
        </w:rPr>
        <w:t>N</w:t>
      </w:r>
      <w:r w:rsidR="00341891" w:rsidRPr="00566C2C">
        <w:rPr>
          <w:iCs/>
          <w:sz w:val="22"/>
          <w:szCs w:val="22"/>
        </w:rPr>
        <w:t>a</w:t>
      </w:r>
      <w:r w:rsidR="00341891" w:rsidRPr="00566C2C">
        <w:rPr>
          <w:sz w:val="22"/>
          <w:szCs w:val="22"/>
        </w:rPr>
        <w:t>pi 100</w:t>
      </w:r>
      <w:r w:rsidRPr="00566C2C">
        <w:rPr>
          <w:sz w:val="22"/>
          <w:szCs w:val="22"/>
        </w:rPr>
        <w:t> </w:t>
      </w:r>
      <w:r w:rsidR="00341891" w:rsidRPr="00566C2C">
        <w:rPr>
          <w:sz w:val="22"/>
          <w:szCs w:val="22"/>
        </w:rPr>
        <w:t>mg a javasolt idő</w:t>
      </w:r>
      <w:r w:rsidR="00D947AD" w:rsidRPr="00566C2C">
        <w:rPr>
          <w:sz w:val="22"/>
          <w:szCs w:val="22"/>
        </w:rPr>
        <w:t>szakra</w:t>
      </w:r>
      <w:r w:rsidR="0015208E" w:rsidRPr="00566C2C">
        <w:rPr>
          <w:sz w:val="22"/>
          <w:szCs w:val="22"/>
        </w:rPr>
        <w:t>.</w:t>
      </w:r>
    </w:p>
    <w:p w14:paraId="6D8E9336" w14:textId="77777777" w:rsidR="00553F53" w:rsidRPr="00566C2C" w:rsidRDefault="00553F53" w:rsidP="00566C2C">
      <w:pPr>
        <w:suppressAutoHyphens/>
        <w:rPr>
          <w:i/>
          <w:sz w:val="22"/>
          <w:szCs w:val="22"/>
        </w:rPr>
      </w:pPr>
    </w:p>
    <w:p w14:paraId="11B25F0E" w14:textId="77777777" w:rsidR="00553F53" w:rsidRPr="00566C2C" w:rsidRDefault="00B10190" w:rsidP="00566C2C">
      <w:pPr>
        <w:suppressAutoHyphens/>
        <w:rPr>
          <w:sz w:val="22"/>
          <w:szCs w:val="22"/>
        </w:rPr>
      </w:pPr>
      <w:r w:rsidRPr="00566C2C">
        <w:rPr>
          <w:i/>
          <w:sz w:val="22"/>
          <w:szCs w:val="22"/>
        </w:rPr>
        <w:t xml:space="preserve">Idősek </w:t>
      </w:r>
      <w:r w:rsidR="00341891" w:rsidRPr="00566C2C">
        <w:rPr>
          <w:sz w:val="22"/>
          <w:szCs w:val="22"/>
        </w:rPr>
        <w:t>(65</w:t>
      </w:r>
      <w:r w:rsidR="007626AE" w:rsidRPr="00566C2C">
        <w:rPr>
          <w:sz w:val="22"/>
          <w:szCs w:val="22"/>
        </w:rPr>
        <w:t> </w:t>
      </w:r>
      <w:r w:rsidR="00341891" w:rsidRPr="00566C2C">
        <w:rPr>
          <w:sz w:val="22"/>
          <w:szCs w:val="22"/>
        </w:rPr>
        <w:t>éves kor felett)</w:t>
      </w:r>
    </w:p>
    <w:p w14:paraId="02F546E0" w14:textId="77777777" w:rsidR="00341891" w:rsidRPr="00566C2C" w:rsidRDefault="00553F53" w:rsidP="00566C2C">
      <w:pPr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>A</w:t>
      </w:r>
      <w:r w:rsidR="00CA1D73" w:rsidRPr="00566C2C">
        <w:rPr>
          <w:sz w:val="22"/>
          <w:szCs w:val="22"/>
        </w:rPr>
        <w:t>z amantadin</w:t>
      </w:r>
      <w:r w:rsidR="00341891" w:rsidRPr="00566C2C">
        <w:rPr>
          <w:sz w:val="22"/>
          <w:szCs w:val="22"/>
        </w:rPr>
        <w:t xml:space="preserve"> plazmakoncentráció</w:t>
      </w:r>
      <w:r w:rsidR="00CA1D73" w:rsidRPr="00566C2C">
        <w:rPr>
          <w:sz w:val="22"/>
          <w:szCs w:val="22"/>
        </w:rPr>
        <w:t>ját a veseműködés befolyásolja. A fiatalokhoz képest az idősekben csökkent a</w:t>
      </w:r>
      <w:r w:rsidR="00D947AD" w:rsidRPr="00566C2C">
        <w:rPr>
          <w:sz w:val="22"/>
          <w:szCs w:val="22"/>
        </w:rPr>
        <w:t xml:space="preserve"> vegyület</w:t>
      </w:r>
      <w:r w:rsidR="00CA1D73" w:rsidRPr="00566C2C">
        <w:rPr>
          <w:sz w:val="22"/>
          <w:szCs w:val="22"/>
        </w:rPr>
        <w:t xml:space="preserve"> vese clear</w:t>
      </w:r>
      <w:r w:rsidR="003E0E0F" w:rsidRPr="00566C2C">
        <w:rPr>
          <w:sz w:val="22"/>
          <w:szCs w:val="22"/>
        </w:rPr>
        <w:t>a</w:t>
      </w:r>
      <w:r w:rsidR="00CA1D73" w:rsidRPr="00566C2C">
        <w:rPr>
          <w:sz w:val="22"/>
          <w:szCs w:val="22"/>
        </w:rPr>
        <w:t>nce</w:t>
      </w:r>
      <w:r w:rsidR="00D947AD" w:rsidRPr="00566C2C">
        <w:rPr>
          <w:sz w:val="22"/>
          <w:szCs w:val="22"/>
        </w:rPr>
        <w:t>-e</w:t>
      </w:r>
      <w:r w:rsidR="00CA1D73" w:rsidRPr="00566C2C">
        <w:rPr>
          <w:sz w:val="22"/>
          <w:szCs w:val="22"/>
        </w:rPr>
        <w:t xml:space="preserve"> és hosszabb az eliminációs fél</w:t>
      </w:r>
      <w:r w:rsidR="00D947AD" w:rsidRPr="00566C2C">
        <w:rPr>
          <w:sz w:val="22"/>
          <w:szCs w:val="22"/>
        </w:rPr>
        <w:t>-</w:t>
      </w:r>
      <w:r w:rsidR="00CA1D73" w:rsidRPr="00566C2C">
        <w:rPr>
          <w:sz w:val="22"/>
          <w:szCs w:val="22"/>
        </w:rPr>
        <w:t>élet</w:t>
      </w:r>
      <w:r w:rsidR="00D947AD" w:rsidRPr="00566C2C">
        <w:rPr>
          <w:sz w:val="22"/>
          <w:szCs w:val="22"/>
        </w:rPr>
        <w:t>ideje</w:t>
      </w:r>
      <w:r w:rsidR="00CA1D73" w:rsidRPr="00566C2C">
        <w:rPr>
          <w:sz w:val="22"/>
          <w:szCs w:val="22"/>
        </w:rPr>
        <w:t>.</w:t>
      </w:r>
      <w:r w:rsidR="00D947AD" w:rsidRPr="00566C2C">
        <w:rPr>
          <w:sz w:val="22"/>
          <w:szCs w:val="22"/>
        </w:rPr>
        <w:t xml:space="preserve"> A megfelelő dózis 100</w:t>
      </w:r>
      <w:r w:rsidR="004C4C92" w:rsidRPr="00566C2C">
        <w:rPr>
          <w:sz w:val="22"/>
          <w:szCs w:val="22"/>
        </w:rPr>
        <w:t> </w:t>
      </w:r>
      <w:r w:rsidR="00D947AD" w:rsidRPr="00566C2C">
        <w:rPr>
          <w:sz w:val="22"/>
          <w:szCs w:val="22"/>
        </w:rPr>
        <w:t xml:space="preserve">mg-nál kisebb napi </w:t>
      </w:r>
      <w:r w:rsidR="003973D8" w:rsidRPr="00566C2C">
        <w:rPr>
          <w:sz w:val="22"/>
          <w:szCs w:val="22"/>
        </w:rPr>
        <w:t xml:space="preserve">dózis </w:t>
      </w:r>
      <w:r w:rsidR="00BE0B9D" w:rsidRPr="00566C2C">
        <w:rPr>
          <w:sz w:val="22"/>
          <w:szCs w:val="22"/>
        </w:rPr>
        <w:t>(a Viregyt 100 mg kemény kapszul</w:t>
      </w:r>
      <w:r w:rsidR="001D1110" w:rsidRPr="00566C2C">
        <w:rPr>
          <w:sz w:val="22"/>
          <w:szCs w:val="22"/>
        </w:rPr>
        <w:t>ával</w:t>
      </w:r>
      <w:r w:rsidR="00BE0B9D" w:rsidRPr="00566C2C">
        <w:rPr>
          <w:sz w:val="22"/>
          <w:szCs w:val="22"/>
        </w:rPr>
        <w:t xml:space="preserve"> nem </w:t>
      </w:r>
      <w:r w:rsidR="001D1110" w:rsidRPr="00566C2C">
        <w:rPr>
          <w:sz w:val="22"/>
          <w:szCs w:val="22"/>
        </w:rPr>
        <w:t>biztosítható</w:t>
      </w:r>
      <w:r w:rsidR="00BE0B9D" w:rsidRPr="00566C2C">
        <w:rPr>
          <w:sz w:val="22"/>
          <w:szCs w:val="22"/>
        </w:rPr>
        <w:t>)</w:t>
      </w:r>
      <w:r w:rsidR="00D947AD" w:rsidRPr="00566C2C">
        <w:rPr>
          <w:sz w:val="22"/>
          <w:szCs w:val="22"/>
        </w:rPr>
        <w:t xml:space="preserve"> vagy napi 100</w:t>
      </w:r>
      <w:r w:rsidR="004C4C92" w:rsidRPr="00566C2C">
        <w:rPr>
          <w:sz w:val="22"/>
          <w:szCs w:val="22"/>
        </w:rPr>
        <w:t> </w:t>
      </w:r>
      <w:r w:rsidR="00D947AD" w:rsidRPr="00566C2C">
        <w:rPr>
          <w:sz w:val="22"/>
          <w:szCs w:val="22"/>
        </w:rPr>
        <w:t>mg egy napnál nagyobb időközönként adva.</w:t>
      </w:r>
    </w:p>
    <w:p w14:paraId="16ACA7FD" w14:textId="77777777" w:rsidR="00341891" w:rsidRPr="00566C2C" w:rsidRDefault="00341891" w:rsidP="00566C2C">
      <w:pPr>
        <w:suppressAutoHyphens/>
        <w:rPr>
          <w:sz w:val="22"/>
          <w:szCs w:val="22"/>
        </w:rPr>
      </w:pPr>
    </w:p>
    <w:p w14:paraId="78B5599E" w14:textId="77777777" w:rsidR="00D947AD" w:rsidRPr="00566C2C" w:rsidRDefault="00D947AD" w:rsidP="00566C2C">
      <w:pPr>
        <w:suppressAutoHyphens/>
        <w:rPr>
          <w:i/>
          <w:sz w:val="22"/>
          <w:szCs w:val="22"/>
        </w:rPr>
      </w:pPr>
      <w:r w:rsidRPr="00566C2C">
        <w:rPr>
          <w:i/>
          <w:sz w:val="22"/>
          <w:szCs w:val="22"/>
        </w:rPr>
        <w:t>Gyermek</w:t>
      </w:r>
      <w:r w:rsidR="00D6297E" w:rsidRPr="00566C2C">
        <w:rPr>
          <w:i/>
          <w:sz w:val="22"/>
          <w:szCs w:val="22"/>
        </w:rPr>
        <w:t>ek</w:t>
      </w:r>
      <w:r w:rsidR="00EA189B" w:rsidRPr="00566C2C">
        <w:rPr>
          <w:i/>
          <w:sz w:val="22"/>
          <w:szCs w:val="22"/>
        </w:rPr>
        <w:t xml:space="preserve"> és serdülők</w:t>
      </w:r>
    </w:p>
    <w:p w14:paraId="603C08E5" w14:textId="77777777" w:rsidR="00D947AD" w:rsidRPr="00566C2C" w:rsidRDefault="00D947AD" w:rsidP="00566C2C">
      <w:pPr>
        <w:suppressAutoHyphens/>
        <w:rPr>
          <w:i/>
          <w:sz w:val="22"/>
          <w:szCs w:val="22"/>
        </w:rPr>
      </w:pPr>
      <w:r w:rsidRPr="00566C2C">
        <w:rPr>
          <w:i/>
          <w:sz w:val="22"/>
          <w:szCs w:val="22"/>
        </w:rPr>
        <w:t>Influenza A vírus fertőzés esetén:</w:t>
      </w:r>
    </w:p>
    <w:p w14:paraId="7A2E14D3" w14:textId="77777777" w:rsidR="00341891" w:rsidRPr="00566C2C" w:rsidRDefault="00D947AD" w:rsidP="00566C2C">
      <w:pPr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>10-1</w:t>
      </w:r>
      <w:r w:rsidR="00FF52FC">
        <w:rPr>
          <w:sz w:val="22"/>
          <w:szCs w:val="22"/>
        </w:rPr>
        <w:t>8</w:t>
      </w:r>
      <w:r w:rsidR="007626AE" w:rsidRPr="00566C2C">
        <w:rPr>
          <w:sz w:val="22"/>
          <w:szCs w:val="22"/>
        </w:rPr>
        <w:t> </w:t>
      </w:r>
      <w:r w:rsidR="00341891" w:rsidRPr="00566C2C">
        <w:rPr>
          <w:sz w:val="22"/>
          <w:szCs w:val="22"/>
        </w:rPr>
        <w:t>éves gyermekek</w:t>
      </w:r>
      <w:r w:rsidR="00FF52FC">
        <w:rPr>
          <w:sz w:val="22"/>
          <w:szCs w:val="22"/>
        </w:rPr>
        <w:t xml:space="preserve"> és serdülők</w:t>
      </w:r>
      <w:r w:rsidRPr="00566C2C">
        <w:rPr>
          <w:sz w:val="22"/>
          <w:szCs w:val="22"/>
        </w:rPr>
        <w:t>:</w:t>
      </w:r>
      <w:r w:rsidR="00341891" w:rsidRPr="00566C2C">
        <w:rPr>
          <w:sz w:val="22"/>
          <w:szCs w:val="22"/>
        </w:rPr>
        <w:t xml:space="preserve"> </w:t>
      </w:r>
      <w:r w:rsidRPr="00566C2C">
        <w:rPr>
          <w:sz w:val="22"/>
          <w:szCs w:val="22"/>
        </w:rPr>
        <w:t>napi 100</w:t>
      </w:r>
      <w:r w:rsidR="007626AE" w:rsidRPr="00566C2C">
        <w:rPr>
          <w:sz w:val="22"/>
          <w:szCs w:val="22"/>
        </w:rPr>
        <w:t> </w:t>
      </w:r>
      <w:r w:rsidRPr="00566C2C">
        <w:rPr>
          <w:sz w:val="22"/>
          <w:szCs w:val="22"/>
        </w:rPr>
        <w:t>mg a javasolt időszakra</w:t>
      </w:r>
      <w:r w:rsidR="0015208E" w:rsidRPr="00566C2C">
        <w:rPr>
          <w:sz w:val="22"/>
          <w:szCs w:val="22"/>
        </w:rPr>
        <w:t>.</w:t>
      </w:r>
    </w:p>
    <w:p w14:paraId="54E1E879" w14:textId="77777777" w:rsidR="00D947AD" w:rsidRPr="00566C2C" w:rsidRDefault="00D947AD" w:rsidP="00566C2C">
      <w:pPr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>10</w:t>
      </w:r>
      <w:r w:rsidR="007626AE" w:rsidRPr="00566C2C">
        <w:rPr>
          <w:sz w:val="22"/>
          <w:szCs w:val="22"/>
        </w:rPr>
        <w:t> </w:t>
      </w:r>
      <w:r w:rsidR="00341891" w:rsidRPr="00566C2C">
        <w:rPr>
          <w:sz w:val="22"/>
          <w:szCs w:val="22"/>
        </w:rPr>
        <w:t xml:space="preserve">éves kor </w:t>
      </w:r>
      <w:r w:rsidRPr="00566C2C">
        <w:rPr>
          <w:sz w:val="22"/>
          <w:szCs w:val="22"/>
        </w:rPr>
        <w:t>alatti gyermekek: a</w:t>
      </w:r>
      <w:r w:rsidR="0015208E" w:rsidRPr="00566C2C">
        <w:rPr>
          <w:sz w:val="22"/>
          <w:szCs w:val="22"/>
        </w:rPr>
        <w:t xml:space="preserve"> </w:t>
      </w:r>
      <w:r w:rsidR="007B6D51" w:rsidRPr="00566C2C">
        <w:rPr>
          <w:sz w:val="22"/>
          <w:szCs w:val="22"/>
        </w:rPr>
        <w:t>dozírozása</w:t>
      </w:r>
      <w:r w:rsidR="008D67BB" w:rsidRPr="00566C2C">
        <w:rPr>
          <w:sz w:val="22"/>
          <w:szCs w:val="22"/>
        </w:rPr>
        <w:t xml:space="preserve"> nem </w:t>
      </w:r>
      <w:r w:rsidR="007B6D51" w:rsidRPr="00566C2C">
        <w:rPr>
          <w:sz w:val="22"/>
          <w:szCs w:val="22"/>
        </w:rPr>
        <w:t>megállapított</w:t>
      </w:r>
      <w:r w:rsidR="0015208E" w:rsidRPr="00566C2C">
        <w:rPr>
          <w:sz w:val="22"/>
          <w:szCs w:val="22"/>
        </w:rPr>
        <w:t>.</w:t>
      </w:r>
    </w:p>
    <w:p w14:paraId="79A053AD" w14:textId="77777777" w:rsidR="00854805" w:rsidRPr="00566C2C" w:rsidRDefault="00854805" w:rsidP="00566C2C">
      <w:pPr>
        <w:suppressAutoHyphens/>
        <w:rPr>
          <w:b/>
          <w:sz w:val="22"/>
          <w:szCs w:val="22"/>
        </w:rPr>
      </w:pPr>
    </w:p>
    <w:p w14:paraId="16B71F5E" w14:textId="77777777" w:rsidR="00553F53" w:rsidRPr="00566C2C" w:rsidRDefault="00553F53" w:rsidP="00566C2C">
      <w:pPr>
        <w:pStyle w:val="Szvegtrzs"/>
        <w:suppressAutoHyphens/>
        <w:jc w:val="left"/>
        <w:rPr>
          <w:rFonts w:ascii="Times New Roman" w:hAnsi="Times New Roman"/>
          <w:sz w:val="22"/>
          <w:szCs w:val="22"/>
          <w:lang w:val="hu-HU"/>
        </w:rPr>
      </w:pPr>
      <w:r w:rsidRPr="00566C2C">
        <w:rPr>
          <w:rFonts w:ascii="Times New Roman" w:hAnsi="Times New Roman"/>
          <w:i/>
          <w:sz w:val="22"/>
          <w:szCs w:val="22"/>
          <w:lang w:val="hu-HU"/>
        </w:rPr>
        <w:t>Vesekárosodás</w:t>
      </w:r>
    </w:p>
    <w:p w14:paraId="0A3B1505" w14:textId="77777777" w:rsidR="00132407" w:rsidRPr="00566C2C" w:rsidRDefault="00854805" w:rsidP="00566C2C">
      <w:pPr>
        <w:pStyle w:val="Szvegtrzs"/>
        <w:suppressAutoHyphens/>
        <w:jc w:val="left"/>
        <w:rPr>
          <w:rFonts w:ascii="Times New Roman" w:hAnsi="Times New Roman"/>
          <w:sz w:val="22"/>
          <w:szCs w:val="22"/>
          <w:lang w:val="hu-HU"/>
        </w:rPr>
      </w:pPr>
      <w:r w:rsidRPr="00566C2C">
        <w:rPr>
          <w:rFonts w:ascii="Times New Roman" w:hAnsi="Times New Roman"/>
          <w:sz w:val="22"/>
          <w:szCs w:val="22"/>
          <w:lang w:val="hu-HU"/>
        </w:rPr>
        <w:t>Vesefunkció</w:t>
      </w:r>
      <w:r w:rsidR="00B83229" w:rsidRPr="00566C2C">
        <w:rPr>
          <w:rFonts w:ascii="Times New Roman" w:hAnsi="Times New Roman"/>
          <w:sz w:val="22"/>
          <w:szCs w:val="22"/>
          <w:lang w:val="hu-HU"/>
        </w:rPr>
        <w:t>-</w:t>
      </w:r>
      <w:r w:rsidRPr="00566C2C">
        <w:rPr>
          <w:rFonts w:ascii="Times New Roman" w:hAnsi="Times New Roman"/>
          <w:sz w:val="22"/>
          <w:szCs w:val="22"/>
          <w:lang w:val="hu-HU"/>
        </w:rPr>
        <w:t>károsodás</w:t>
      </w:r>
      <w:r w:rsidR="000E785F" w:rsidRPr="00566C2C">
        <w:rPr>
          <w:rFonts w:ascii="Times New Roman" w:hAnsi="Times New Roman"/>
          <w:sz w:val="22"/>
          <w:szCs w:val="22"/>
          <w:lang w:val="hu-HU"/>
        </w:rPr>
        <w:t>ban szenvedő betegek</w:t>
      </w:r>
      <w:r w:rsidRPr="00566C2C">
        <w:rPr>
          <w:rFonts w:ascii="Times New Roman" w:hAnsi="Times New Roman"/>
          <w:sz w:val="22"/>
          <w:szCs w:val="22"/>
          <w:lang w:val="hu-HU"/>
        </w:rPr>
        <w:t xml:space="preserve"> esetén a</w:t>
      </w:r>
      <w:r w:rsidR="000E785F" w:rsidRPr="00566C2C">
        <w:rPr>
          <w:rFonts w:ascii="Times New Roman" w:hAnsi="Times New Roman"/>
          <w:sz w:val="22"/>
          <w:szCs w:val="22"/>
          <w:lang w:val="hu-HU"/>
        </w:rPr>
        <w:t>z ama</w:t>
      </w:r>
      <w:r w:rsidR="008D67BB" w:rsidRPr="00566C2C">
        <w:rPr>
          <w:rFonts w:ascii="Times New Roman" w:hAnsi="Times New Roman"/>
          <w:sz w:val="22"/>
          <w:szCs w:val="22"/>
          <w:lang w:val="hu-HU"/>
        </w:rPr>
        <w:t>n</w:t>
      </w:r>
      <w:r w:rsidR="000E785F" w:rsidRPr="00566C2C">
        <w:rPr>
          <w:rFonts w:ascii="Times New Roman" w:hAnsi="Times New Roman"/>
          <w:sz w:val="22"/>
          <w:szCs w:val="22"/>
          <w:lang w:val="hu-HU"/>
        </w:rPr>
        <w:t xml:space="preserve">tadin dózisát csökkenteni kell. Ez vagy a napi összdózis csökkentésével vagy az </w:t>
      </w:r>
      <w:r w:rsidR="00132407" w:rsidRPr="00566C2C">
        <w:rPr>
          <w:rFonts w:ascii="Times New Roman" w:hAnsi="Times New Roman"/>
          <w:sz w:val="22"/>
          <w:szCs w:val="22"/>
          <w:lang w:val="hu-HU"/>
        </w:rPr>
        <w:t xml:space="preserve">egyes </w:t>
      </w:r>
      <w:r w:rsidR="00703E32" w:rsidRPr="00566C2C">
        <w:rPr>
          <w:rFonts w:ascii="Times New Roman" w:hAnsi="Times New Roman"/>
          <w:sz w:val="22"/>
          <w:szCs w:val="22"/>
          <w:lang w:val="hu-HU"/>
        </w:rPr>
        <w:t>dózis</w:t>
      </w:r>
      <w:r w:rsidR="000E785F" w:rsidRPr="00566C2C">
        <w:rPr>
          <w:rFonts w:ascii="Times New Roman" w:hAnsi="Times New Roman"/>
          <w:sz w:val="22"/>
          <w:szCs w:val="22"/>
          <w:lang w:val="hu-HU"/>
        </w:rPr>
        <w:t xml:space="preserve">ok közti időszak </w:t>
      </w:r>
      <w:r w:rsidR="0015208E" w:rsidRPr="00566C2C">
        <w:rPr>
          <w:rFonts w:ascii="Times New Roman" w:hAnsi="Times New Roman"/>
          <w:sz w:val="22"/>
          <w:szCs w:val="22"/>
          <w:lang w:val="hu-HU"/>
        </w:rPr>
        <w:t>k</w:t>
      </w:r>
      <w:r w:rsidRPr="00566C2C">
        <w:rPr>
          <w:rFonts w:ascii="Times New Roman" w:hAnsi="Times New Roman"/>
          <w:sz w:val="22"/>
          <w:szCs w:val="22"/>
          <w:lang w:val="hu-HU"/>
        </w:rPr>
        <w:t>reatinin</w:t>
      </w:r>
      <w:r w:rsidR="0015208E" w:rsidRPr="00566C2C">
        <w:rPr>
          <w:rFonts w:ascii="Times New Roman" w:hAnsi="Times New Roman"/>
          <w:sz w:val="22"/>
          <w:szCs w:val="22"/>
          <w:lang w:val="hu-HU"/>
        </w:rPr>
        <w:t>-</w:t>
      </w:r>
      <w:r w:rsidRPr="00566C2C">
        <w:rPr>
          <w:rFonts w:ascii="Times New Roman" w:hAnsi="Times New Roman"/>
          <w:sz w:val="22"/>
          <w:szCs w:val="22"/>
          <w:lang w:val="hu-HU"/>
        </w:rPr>
        <w:t>clearance-nek megfelel</w:t>
      </w:r>
      <w:r w:rsidR="00132407" w:rsidRPr="00566C2C">
        <w:rPr>
          <w:rFonts w:ascii="Times New Roman" w:hAnsi="Times New Roman"/>
          <w:sz w:val="22"/>
          <w:szCs w:val="22"/>
          <w:lang w:val="hu-HU"/>
        </w:rPr>
        <w:t>ő</w:t>
      </w:r>
      <w:r w:rsidRPr="00566C2C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0E785F" w:rsidRPr="00566C2C">
        <w:rPr>
          <w:rFonts w:ascii="Times New Roman" w:hAnsi="Times New Roman"/>
          <w:sz w:val="22"/>
          <w:szCs w:val="22"/>
          <w:lang w:val="hu-HU"/>
        </w:rPr>
        <w:t>növel</w:t>
      </w:r>
      <w:r w:rsidR="00132407" w:rsidRPr="00566C2C">
        <w:rPr>
          <w:rFonts w:ascii="Times New Roman" w:hAnsi="Times New Roman"/>
          <w:sz w:val="22"/>
          <w:szCs w:val="22"/>
          <w:lang w:val="hu-HU"/>
        </w:rPr>
        <w:t>ésével érhető el. Például:</w:t>
      </w:r>
    </w:p>
    <w:p w14:paraId="17A21951" w14:textId="77777777" w:rsidR="00854805" w:rsidRPr="00566C2C" w:rsidRDefault="00854805" w:rsidP="00566C2C">
      <w:pPr>
        <w:suppressAutoHyphens/>
        <w:rPr>
          <w:sz w:val="22"/>
          <w:szCs w:val="22"/>
        </w:rPr>
      </w:pPr>
    </w:p>
    <w:tbl>
      <w:tblPr>
        <w:tblW w:w="0" w:type="auto"/>
        <w:tblInd w:w="4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3"/>
        <w:gridCol w:w="4984"/>
      </w:tblGrid>
      <w:tr w:rsidR="00854805" w:rsidRPr="00566C2C" w14:paraId="06FC36A7" w14:textId="77777777" w:rsidTr="003E0E0F">
        <w:trPr>
          <w:cantSplit/>
        </w:trPr>
        <w:tc>
          <w:tcPr>
            <w:tcW w:w="3283" w:type="dxa"/>
          </w:tcPr>
          <w:p w14:paraId="40B1EA41" w14:textId="77777777" w:rsidR="00854805" w:rsidRPr="00566C2C" w:rsidRDefault="003E0E0F" w:rsidP="00566C2C">
            <w:pPr>
              <w:suppressAutoHyphens/>
              <w:rPr>
                <w:sz w:val="22"/>
                <w:szCs w:val="22"/>
              </w:rPr>
            </w:pPr>
            <w:r w:rsidRPr="00566C2C">
              <w:rPr>
                <w:sz w:val="22"/>
                <w:szCs w:val="22"/>
              </w:rPr>
              <w:t>K</w:t>
            </w:r>
            <w:r w:rsidR="00854805" w:rsidRPr="00566C2C">
              <w:rPr>
                <w:sz w:val="22"/>
                <w:szCs w:val="22"/>
              </w:rPr>
              <w:t>reatinin</w:t>
            </w:r>
            <w:r w:rsidRPr="00566C2C">
              <w:rPr>
                <w:sz w:val="22"/>
                <w:szCs w:val="22"/>
              </w:rPr>
              <w:t>-</w:t>
            </w:r>
            <w:r w:rsidR="00854805" w:rsidRPr="00566C2C">
              <w:rPr>
                <w:sz w:val="22"/>
                <w:szCs w:val="22"/>
              </w:rPr>
              <w:t>clearance</w:t>
            </w:r>
            <w:r w:rsidR="00132407" w:rsidRPr="00566C2C">
              <w:rPr>
                <w:sz w:val="22"/>
                <w:szCs w:val="22"/>
              </w:rPr>
              <w:t xml:space="preserve"> </w:t>
            </w:r>
            <w:r w:rsidR="00854805" w:rsidRPr="00566C2C">
              <w:rPr>
                <w:sz w:val="22"/>
                <w:szCs w:val="22"/>
              </w:rPr>
              <w:t>ml/</w:t>
            </w:r>
            <w:r w:rsidRPr="00566C2C">
              <w:rPr>
                <w:sz w:val="22"/>
                <w:szCs w:val="22"/>
              </w:rPr>
              <w:t>perc</w:t>
            </w:r>
          </w:p>
        </w:tc>
        <w:tc>
          <w:tcPr>
            <w:tcW w:w="4984" w:type="dxa"/>
          </w:tcPr>
          <w:p w14:paraId="04749170" w14:textId="77777777" w:rsidR="00854805" w:rsidRPr="00566C2C" w:rsidRDefault="00854805" w:rsidP="00566C2C">
            <w:pPr>
              <w:suppressAutoHyphens/>
              <w:rPr>
                <w:sz w:val="22"/>
                <w:szCs w:val="22"/>
              </w:rPr>
            </w:pPr>
            <w:r w:rsidRPr="00566C2C">
              <w:rPr>
                <w:sz w:val="22"/>
                <w:szCs w:val="22"/>
              </w:rPr>
              <w:t>Dózis</w:t>
            </w:r>
          </w:p>
        </w:tc>
      </w:tr>
      <w:tr w:rsidR="00854805" w:rsidRPr="00566C2C" w14:paraId="30893DEB" w14:textId="77777777" w:rsidTr="003E0E0F">
        <w:trPr>
          <w:cantSplit/>
        </w:trPr>
        <w:tc>
          <w:tcPr>
            <w:tcW w:w="3283" w:type="dxa"/>
          </w:tcPr>
          <w:p w14:paraId="14C96AA7" w14:textId="77777777" w:rsidR="00854805" w:rsidRPr="00566C2C" w:rsidRDefault="00132407" w:rsidP="00566C2C">
            <w:pPr>
              <w:suppressAutoHyphens/>
              <w:rPr>
                <w:sz w:val="22"/>
                <w:szCs w:val="22"/>
              </w:rPr>
            </w:pPr>
            <w:r w:rsidRPr="00566C2C">
              <w:rPr>
                <w:sz w:val="22"/>
                <w:szCs w:val="22"/>
              </w:rPr>
              <w:t>&lt;</w:t>
            </w:r>
            <w:r w:rsidR="007626AE" w:rsidRPr="00566C2C">
              <w:rPr>
                <w:sz w:val="22"/>
                <w:szCs w:val="22"/>
              </w:rPr>
              <w:t> </w:t>
            </w:r>
            <w:r w:rsidRPr="00566C2C">
              <w:rPr>
                <w:sz w:val="22"/>
                <w:szCs w:val="22"/>
              </w:rPr>
              <w:t>15</w:t>
            </w:r>
          </w:p>
        </w:tc>
        <w:tc>
          <w:tcPr>
            <w:tcW w:w="4984" w:type="dxa"/>
          </w:tcPr>
          <w:p w14:paraId="0E0D552C" w14:textId="77777777" w:rsidR="00854805" w:rsidRPr="00566C2C" w:rsidRDefault="00132407" w:rsidP="00566C2C">
            <w:pPr>
              <w:suppressAutoHyphens/>
              <w:rPr>
                <w:sz w:val="22"/>
                <w:szCs w:val="22"/>
              </w:rPr>
            </w:pPr>
            <w:r w:rsidRPr="00566C2C">
              <w:rPr>
                <w:sz w:val="22"/>
                <w:szCs w:val="22"/>
              </w:rPr>
              <w:t xml:space="preserve">kontraindikált </w:t>
            </w:r>
          </w:p>
        </w:tc>
      </w:tr>
      <w:tr w:rsidR="00854805" w:rsidRPr="00566C2C" w14:paraId="214E4927" w14:textId="77777777" w:rsidTr="003E0E0F">
        <w:trPr>
          <w:cantSplit/>
        </w:trPr>
        <w:tc>
          <w:tcPr>
            <w:tcW w:w="3283" w:type="dxa"/>
          </w:tcPr>
          <w:p w14:paraId="1C193E69" w14:textId="77777777" w:rsidR="00854805" w:rsidRPr="00566C2C" w:rsidRDefault="00132407" w:rsidP="00566C2C">
            <w:pPr>
              <w:suppressAutoHyphens/>
              <w:rPr>
                <w:sz w:val="22"/>
                <w:szCs w:val="22"/>
              </w:rPr>
            </w:pPr>
            <w:r w:rsidRPr="00566C2C">
              <w:rPr>
                <w:sz w:val="22"/>
                <w:szCs w:val="22"/>
              </w:rPr>
              <w:t>15</w:t>
            </w:r>
            <w:r w:rsidR="007626AE" w:rsidRPr="00566C2C">
              <w:rPr>
                <w:sz w:val="22"/>
                <w:szCs w:val="22"/>
              </w:rPr>
              <w:t> − </w:t>
            </w:r>
            <w:r w:rsidR="00854805" w:rsidRPr="00566C2C">
              <w:rPr>
                <w:sz w:val="22"/>
                <w:szCs w:val="22"/>
              </w:rPr>
              <w:t>35</w:t>
            </w:r>
          </w:p>
        </w:tc>
        <w:tc>
          <w:tcPr>
            <w:tcW w:w="4984" w:type="dxa"/>
          </w:tcPr>
          <w:p w14:paraId="0F7BF40D" w14:textId="77777777" w:rsidR="00854805" w:rsidRPr="00566C2C" w:rsidRDefault="00854805" w:rsidP="00566C2C">
            <w:pPr>
              <w:suppressAutoHyphens/>
              <w:rPr>
                <w:sz w:val="22"/>
                <w:szCs w:val="22"/>
              </w:rPr>
            </w:pPr>
            <w:r w:rsidRPr="00566C2C">
              <w:rPr>
                <w:sz w:val="22"/>
                <w:szCs w:val="22"/>
              </w:rPr>
              <w:t>100</w:t>
            </w:r>
            <w:r w:rsidR="007626AE" w:rsidRPr="00566C2C">
              <w:rPr>
                <w:sz w:val="22"/>
                <w:szCs w:val="22"/>
              </w:rPr>
              <w:t> </w:t>
            </w:r>
            <w:r w:rsidRPr="00566C2C">
              <w:rPr>
                <w:sz w:val="22"/>
                <w:szCs w:val="22"/>
              </w:rPr>
              <w:t xml:space="preserve">mg </w:t>
            </w:r>
            <w:r w:rsidR="00132407" w:rsidRPr="00566C2C">
              <w:rPr>
                <w:sz w:val="22"/>
                <w:szCs w:val="22"/>
              </w:rPr>
              <w:t>két vagy három</w:t>
            </w:r>
            <w:r w:rsidR="003E0E0F" w:rsidRPr="00566C2C">
              <w:rPr>
                <w:sz w:val="22"/>
                <w:szCs w:val="22"/>
              </w:rPr>
              <w:t xml:space="preserve"> </w:t>
            </w:r>
            <w:r w:rsidRPr="00566C2C">
              <w:rPr>
                <w:sz w:val="22"/>
                <w:szCs w:val="22"/>
              </w:rPr>
              <w:t>naponta</w:t>
            </w:r>
          </w:p>
        </w:tc>
      </w:tr>
      <w:tr w:rsidR="00854805" w:rsidRPr="00566C2C" w14:paraId="048923C3" w14:textId="77777777" w:rsidTr="003E0E0F">
        <w:trPr>
          <w:cantSplit/>
        </w:trPr>
        <w:tc>
          <w:tcPr>
            <w:tcW w:w="3283" w:type="dxa"/>
          </w:tcPr>
          <w:p w14:paraId="53591A02" w14:textId="77777777" w:rsidR="00854805" w:rsidRPr="00566C2C" w:rsidRDefault="00132407" w:rsidP="00566C2C">
            <w:pPr>
              <w:suppressAutoHyphens/>
              <w:rPr>
                <w:sz w:val="22"/>
                <w:szCs w:val="22"/>
              </w:rPr>
            </w:pPr>
            <w:r w:rsidRPr="00566C2C">
              <w:rPr>
                <w:sz w:val="22"/>
                <w:szCs w:val="22"/>
              </w:rPr>
              <w:t>&gt;</w:t>
            </w:r>
            <w:r w:rsidR="007626AE" w:rsidRPr="00566C2C">
              <w:rPr>
                <w:sz w:val="22"/>
                <w:szCs w:val="22"/>
              </w:rPr>
              <w:t> </w:t>
            </w:r>
            <w:r w:rsidR="00854805" w:rsidRPr="00566C2C">
              <w:rPr>
                <w:sz w:val="22"/>
                <w:szCs w:val="22"/>
              </w:rPr>
              <w:t>35</w:t>
            </w:r>
          </w:p>
        </w:tc>
        <w:tc>
          <w:tcPr>
            <w:tcW w:w="4984" w:type="dxa"/>
          </w:tcPr>
          <w:p w14:paraId="1C47AB73" w14:textId="77777777" w:rsidR="00854805" w:rsidRPr="00566C2C" w:rsidRDefault="00854805" w:rsidP="00566C2C">
            <w:pPr>
              <w:suppressAutoHyphens/>
              <w:rPr>
                <w:sz w:val="22"/>
                <w:szCs w:val="22"/>
              </w:rPr>
            </w:pPr>
            <w:r w:rsidRPr="00566C2C">
              <w:rPr>
                <w:sz w:val="22"/>
                <w:szCs w:val="22"/>
              </w:rPr>
              <w:t>100</w:t>
            </w:r>
            <w:r w:rsidR="007626AE" w:rsidRPr="00566C2C">
              <w:rPr>
                <w:sz w:val="22"/>
                <w:szCs w:val="22"/>
              </w:rPr>
              <w:t> </w:t>
            </w:r>
            <w:r w:rsidRPr="00566C2C">
              <w:rPr>
                <w:sz w:val="22"/>
                <w:szCs w:val="22"/>
              </w:rPr>
              <w:t xml:space="preserve">mg </w:t>
            </w:r>
            <w:r w:rsidR="00132407" w:rsidRPr="00566C2C">
              <w:rPr>
                <w:sz w:val="22"/>
                <w:szCs w:val="22"/>
              </w:rPr>
              <w:t>naponta</w:t>
            </w:r>
          </w:p>
        </w:tc>
      </w:tr>
    </w:tbl>
    <w:p w14:paraId="1C2DA02C" w14:textId="77777777" w:rsidR="00854805" w:rsidRPr="00566C2C" w:rsidRDefault="00854805" w:rsidP="00566C2C">
      <w:pPr>
        <w:suppressAutoHyphens/>
        <w:rPr>
          <w:b/>
          <w:sz w:val="22"/>
          <w:szCs w:val="22"/>
        </w:rPr>
      </w:pPr>
    </w:p>
    <w:p w14:paraId="1D667188" w14:textId="77777777" w:rsidR="00132407" w:rsidRDefault="00132407" w:rsidP="00566C2C">
      <w:pPr>
        <w:suppressAutoHyphens/>
        <w:rPr>
          <w:sz w:val="22"/>
          <w:szCs w:val="22"/>
          <w:u w:val="single"/>
        </w:rPr>
      </w:pPr>
      <w:r w:rsidRPr="00566C2C">
        <w:rPr>
          <w:sz w:val="22"/>
          <w:szCs w:val="22"/>
          <w:u w:val="single"/>
        </w:rPr>
        <w:t>Az alkalmazás módja</w:t>
      </w:r>
    </w:p>
    <w:p w14:paraId="7E1E350F" w14:textId="77777777" w:rsidR="00473155" w:rsidRPr="00566C2C" w:rsidRDefault="00473155" w:rsidP="00566C2C">
      <w:pPr>
        <w:suppressAutoHyphens/>
        <w:rPr>
          <w:sz w:val="22"/>
          <w:szCs w:val="22"/>
          <w:u w:val="single"/>
        </w:rPr>
      </w:pPr>
    </w:p>
    <w:p w14:paraId="67E68BAA" w14:textId="77777777" w:rsidR="00132407" w:rsidRPr="00566C2C" w:rsidRDefault="00132407" w:rsidP="00566C2C">
      <w:pPr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>Szájon át történő alkalmazásra.</w:t>
      </w:r>
    </w:p>
    <w:p w14:paraId="1288E57B" w14:textId="77777777" w:rsidR="00132407" w:rsidRPr="00566C2C" w:rsidRDefault="00132407" w:rsidP="00566C2C">
      <w:pPr>
        <w:suppressAutoHyphens/>
        <w:rPr>
          <w:sz w:val="22"/>
          <w:szCs w:val="22"/>
        </w:rPr>
      </w:pPr>
    </w:p>
    <w:p w14:paraId="28D868AA" w14:textId="77777777" w:rsidR="00854805" w:rsidRPr="00566C2C" w:rsidRDefault="00854805" w:rsidP="00566C2C">
      <w:pPr>
        <w:suppressAutoHyphens/>
        <w:rPr>
          <w:b/>
          <w:sz w:val="22"/>
          <w:szCs w:val="22"/>
        </w:rPr>
      </w:pPr>
      <w:r w:rsidRPr="00566C2C">
        <w:rPr>
          <w:b/>
          <w:sz w:val="22"/>
          <w:szCs w:val="22"/>
        </w:rPr>
        <w:t>4.3</w:t>
      </w:r>
      <w:r w:rsidRPr="00566C2C">
        <w:rPr>
          <w:b/>
          <w:sz w:val="22"/>
          <w:szCs w:val="22"/>
        </w:rPr>
        <w:tab/>
        <w:t>Ellenjavallatok</w:t>
      </w:r>
    </w:p>
    <w:p w14:paraId="11341874" w14:textId="77777777" w:rsidR="00854805" w:rsidRPr="00566C2C" w:rsidRDefault="00854805" w:rsidP="00566C2C">
      <w:pPr>
        <w:suppressAutoHyphens/>
        <w:ind w:left="567" w:hanging="567"/>
        <w:rPr>
          <w:sz w:val="22"/>
          <w:szCs w:val="22"/>
        </w:rPr>
      </w:pPr>
    </w:p>
    <w:p w14:paraId="169AD3B0" w14:textId="77777777" w:rsidR="00854805" w:rsidRPr="00566C2C" w:rsidRDefault="00D345D2" w:rsidP="00566C2C">
      <w:pPr>
        <w:numPr>
          <w:ilvl w:val="0"/>
          <w:numId w:val="2"/>
        </w:numPr>
        <w:tabs>
          <w:tab w:val="clear" w:pos="283"/>
        </w:tabs>
        <w:suppressAutoHyphens/>
        <w:ind w:left="567" w:hanging="567"/>
        <w:rPr>
          <w:sz w:val="22"/>
          <w:szCs w:val="22"/>
        </w:rPr>
      </w:pPr>
      <w:r w:rsidRPr="00566C2C">
        <w:rPr>
          <w:sz w:val="22"/>
          <w:szCs w:val="22"/>
        </w:rPr>
        <w:t xml:space="preserve">A készítmény hatóanyagával vagy </w:t>
      </w:r>
      <w:r w:rsidR="00132407" w:rsidRPr="00566C2C">
        <w:rPr>
          <w:sz w:val="22"/>
          <w:szCs w:val="22"/>
        </w:rPr>
        <w:t xml:space="preserve">a 6.1 pontban felsorolt </w:t>
      </w:r>
      <w:r w:rsidRPr="00566C2C">
        <w:rPr>
          <w:sz w:val="22"/>
          <w:szCs w:val="22"/>
        </w:rPr>
        <w:t>bármely segédanyagával szembeni túlérzékenység</w:t>
      </w:r>
      <w:r w:rsidR="0015208E" w:rsidRPr="00566C2C">
        <w:rPr>
          <w:sz w:val="22"/>
          <w:szCs w:val="22"/>
        </w:rPr>
        <w:t>.</w:t>
      </w:r>
    </w:p>
    <w:p w14:paraId="4CB7CD98" w14:textId="77777777" w:rsidR="00854805" w:rsidRPr="00566C2C" w:rsidRDefault="00132407" w:rsidP="00566C2C">
      <w:pPr>
        <w:numPr>
          <w:ilvl w:val="0"/>
          <w:numId w:val="2"/>
        </w:numPr>
        <w:tabs>
          <w:tab w:val="clear" w:pos="283"/>
        </w:tabs>
        <w:suppressAutoHyphens/>
        <w:ind w:left="567" w:hanging="567"/>
        <w:rPr>
          <w:sz w:val="22"/>
          <w:szCs w:val="22"/>
        </w:rPr>
      </w:pPr>
      <w:r w:rsidRPr="00566C2C">
        <w:rPr>
          <w:sz w:val="22"/>
          <w:szCs w:val="22"/>
        </w:rPr>
        <w:t xml:space="preserve">Fokozott </w:t>
      </w:r>
      <w:r w:rsidR="00E556E1" w:rsidRPr="00566C2C">
        <w:rPr>
          <w:sz w:val="22"/>
          <w:szCs w:val="22"/>
        </w:rPr>
        <w:t>készség</w:t>
      </w:r>
      <w:r w:rsidRPr="00566C2C">
        <w:rPr>
          <w:sz w:val="22"/>
          <w:szCs w:val="22"/>
        </w:rPr>
        <w:t xml:space="preserve"> epilepsziás görcsökre</w:t>
      </w:r>
      <w:r w:rsidR="0015208E" w:rsidRPr="00566C2C">
        <w:rPr>
          <w:sz w:val="22"/>
          <w:szCs w:val="22"/>
        </w:rPr>
        <w:t>.</w:t>
      </w:r>
    </w:p>
    <w:p w14:paraId="42572513" w14:textId="77777777" w:rsidR="00854805" w:rsidRPr="00566C2C" w:rsidRDefault="00854805" w:rsidP="00566C2C">
      <w:pPr>
        <w:numPr>
          <w:ilvl w:val="0"/>
          <w:numId w:val="2"/>
        </w:numPr>
        <w:tabs>
          <w:tab w:val="clear" w:pos="283"/>
        </w:tabs>
        <w:suppressAutoHyphens/>
        <w:ind w:left="567" w:hanging="567"/>
        <w:rPr>
          <w:sz w:val="22"/>
          <w:szCs w:val="22"/>
        </w:rPr>
      </w:pPr>
      <w:r w:rsidRPr="00566C2C">
        <w:rPr>
          <w:sz w:val="22"/>
          <w:szCs w:val="22"/>
        </w:rPr>
        <w:t>Gyomorfekély a kórtörténetben</w:t>
      </w:r>
      <w:r w:rsidR="0015208E" w:rsidRPr="00566C2C">
        <w:rPr>
          <w:sz w:val="22"/>
          <w:szCs w:val="22"/>
        </w:rPr>
        <w:t>.</w:t>
      </w:r>
    </w:p>
    <w:p w14:paraId="2436101D" w14:textId="77777777" w:rsidR="00132407" w:rsidRPr="00566C2C" w:rsidRDefault="00132407" w:rsidP="00566C2C">
      <w:pPr>
        <w:numPr>
          <w:ilvl w:val="0"/>
          <w:numId w:val="2"/>
        </w:numPr>
        <w:tabs>
          <w:tab w:val="clear" w:pos="283"/>
        </w:tabs>
        <w:suppressAutoHyphens/>
        <w:ind w:left="567" w:hanging="567"/>
        <w:rPr>
          <w:sz w:val="22"/>
          <w:szCs w:val="22"/>
        </w:rPr>
      </w:pPr>
      <w:r w:rsidRPr="00566C2C">
        <w:rPr>
          <w:sz w:val="22"/>
          <w:szCs w:val="22"/>
        </w:rPr>
        <w:t>Súlyos veseelégtelenség</w:t>
      </w:r>
      <w:r w:rsidR="0015208E" w:rsidRPr="00566C2C">
        <w:rPr>
          <w:sz w:val="22"/>
          <w:szCs w:val="22"/>
        </w:rPr>
        <w:t>.</w:t>
      </w:r>
    </w:p>
    <w:p w14:paraId="4914E394" w14:textId="77777777" w:rsidR="00132407" w:rsidRPr="00566C2C" w:rsidRDefault="00132407" w:rsidP="00566C2C">
      <w:pPr>
        <w:numPr>
          <w:ilvl w:val="0"/>
          <w:numId w:val="2"/>
        </w:numPr>
        <w:tabs>
          <w:tab w:val="clear" w:pos="283"/>
        </w:tabs>
        <w:suppressAutoHyphens/>
        <w:ind w:left="567" w:hanging="567"/>
        <w:rPr>
          <w:sz w:val="22"/>
          <w:szCs w:val="22"/>
        </w:rPr>
      </w:pPr>
      <w:r w:rsidRPr="00566C2C">
        <w:rPr>
          <w:sz w:val="22"/>
          <w:szCs w:val="22"/>
        </w:rPr>
        <w:t>Terhesség</w:t>
      </w:r>
      <w:r w:rsidR="00407355" w:rsidRPr="00566C2C">
        <w:rPr>
          <w:sz w:val="22"/>
          <w:szCs w:val="22"/>
        </w:rPr>
        <w:t>, tervezett terhesség</w:t>
      </w:r>
      <w:r w:rsidRPr="00566C2C">
        <w:rPr>
          <w:sz w:val="22"/>
          <w:szCs w:val="22"/>
        </w:rPr>
        <w:t xml:space="preserve"> (l</w:t>
      </w:r>
      <w:r w:rsidR="003E0E0F" w:rsidRPr="00566C2C">
        <w:rPr>
          <w:sz w:val="22"/>
          <w:szCs w:val="22"/>
        </w:rPr>
        <w:t>ásd</w:t>
      </w:r>
      <w:r w:rsidRPr="00566C2C">
        <w:rPr>
          <w:sz w:val="22"/>
          <w:szCs w:val="22"/>
        </w:rPr>
        <w:t xml:space="preserve"> 4.6</w:t>
      </w:r>
      <w:r w:rsidR="003E0E0F" w:rsidRPr="00566C2C">
        <w:rPr>
          <w:sz w:val="22"/>
          <w:szCs w:val="22"/>
        </w:rPr>
        <w:t xml:space="preserve"> </w:t>
      </w:r>
      <w:r w:rsidRPr="00566C2C">
        <w:rPr>
          <w:sz w:val="22"/>
          <w:szCs w:val="22"/>
        </w:rPr>
        <w:t>pont)</w:t>
      </w:r>
      <w:r w:rsidR="009E4C90" w:rsidRPr="00566C2C">
        <w:rPr>
          <w:sz w:val="22"/>
          <w:szCs w:val="22"/>
        </w:rPr>
        <w:t>.</w:t>
      </w:r>
    </w:p>
    <w:p w14:paraId="416B83B3" w14:textId="77777777" w:rsidR="009E4C90" w:rsidRPr="00566C2C" w:rsidRDefault="009E4C90" w:rsidP="00566C2C">
      <w:pPr>
        <w:numPr>
          <w:ilvl w:val="0"/>
          <w:numId w:val="2"/>
        </w:numPr>
        <w:tabs>
          <w:tab w:val="clear" w:pos="283"/>
        </w:tabs>
        <w:suppressAutoHyphens/>
        <w:ind w:left="567" w:hanging="567"/>
        <w:rPr>
          <w:sz w:val="22"/>
          <w:szCs w:val="22"/>
        </w:rPr>
      </w:pPr>
      <w:r w:rsidRPr="00566C2C">
        <w:rPr>
          <w:sz w:val="22"/>
          <w:szCs w:val="22"/>
        </w:rPr>
        <w:t>Szoptatás (lásd 4.6 pont).</w:t>
      </w:r>
    </w:p>
    <w:p w14:paraId="54A8492F" w14:textId="77777777" w:rsidR="009E4C90" w:rsidRPr="00566C2C" w:rsidRDefault="009E4C90" w:rsidP="00566C2C">
      <w:pPr>
        <w:suppressAutoHyphens/>
        <w:rPr>
          <w:sz w:val="22"/>
          <w:szCs w:val="22"/>
        </w:rPr>
      </w:pPr>
    </w:p>
    <w:p w14:paraId="570C8423" w14:textId="77777777" w:rsidR="00854805" w:rsidRPr="00566C2C" w:rsidRDefault="00854805" w:rsidP="00566C2C">
      <w:pPr>
        <w:keepNext/>
        <w:suppressAutoHyphens/>
        <w:ind w:left="567" w:hanging="567"/>
        <w:rPr>
          <w:b/>
          <w:sz w:val="22"/>
          <w:szCs w:val="22"/>
        </w:rPr>
      </w:pPr>
      <w:r w:rsidRPr="00566C2C">
        <w:rPr>
          <w:b/>
          <w:sz w:val="22"/>
          <w:szCs w:val="22"/>
        </w:rPr>
        <w:t>4.4</w:t>
      </w:r>
      <w:r w:rsidRPr="00566C2C">
        <w:rPr>
          <w:b/>
          <w:sz w:val="22"/>
          <w:szCs w:val="22"/>
        </w:rPr>
        <w:tab/>
        <w:t>Különleges figyelmeztetések és az alkalmazással kapcsolatos óvintézkedések</w:t>
      </w:r>
    </w:p>
    <w:p w14:paraId="16361A6B" w14:textId="77777777" w:rsidR="00854805" w:rsidRPr="00566C2C" w:rsidRDefault="00854805" w:rsidP="00566C2C">
      <w:pPr>
        <w:keepNext/>
        <w:suppressAutoHyphens/>
        <w:ind w:left="567" w:hanging="567"/>
        <w:rPr>
          <w:sz w:val="22"/>
          <w:szCs w:val="22"/>
        </w:rPr>
      </w:pPr>
    </w:p>
    <w:p w14:paraId="34A03D55" w14:textId="77777777" w:rsidR="002052EE" w:rsidRPr="00566C2C" w:rsidRDefault="00E556E1" w:rsidP="00566C2C">
      <w:pPr>
        <w:keepNext/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>A Viregytet óvatossággal szabad alkalmazni zavartsággal, hallucinációkkal járó állapotokban</w:t>
      </w:r>
      <w:r w:rsidR="0015208E" w:rsidRPr="00566C2C">
        <w:rPr>
          <w:sz w:val="22"/>
          <w:szCs w:val="22"/>
        </w:rPr>
        <w:t>,</w:t>
      </w:r>
      <w:r w:rsidRPr="00566C2C">
        <w:rPr>
          <w:sz w:val="22"/>
          <w:szCs w:val="22"/>
        </w:rPr>
        <w:t xml:space="preserve"> illetve olyan pszichiátriai kórképekben, </w:t>
      </w:r>
      <w:r w:rsidR="007626AE" w:rsidRPr="00566C2C">
        <w:rPr>
          <w:sz w:val="22"/>
          <w:szCs w:val="22"/>
        </w:rPr>
        <w:t>a</w:t>
      </w:r>
      <w:r w:rsidRPr="00566C2C">
        <w:rPr>
          <w:sz w:val="22"/>
          <w:szCs w:val="22"/>
        </w:rPr>
        <w:t>mely</w:t>
      </w:r>
      <w:r w:rsidR="0015208E" w:rsidRPr="00566C2C">
        <w:rPr>
          <w:sz w:val="22"/>
          <w:szCs w:val="22"/>
        </w:rPr>
        <w:t>ek</w:t>
      </w:r>
      <w:r w:rsidRPr="00566C2C">
        <w:rPr>
          <w:sz w:val="22"/>
          <w:szCs w:val="22"/>
        </w:rPr>
        <w:t xml:space="preserve">ben ezek az állapotok </w:t>
      </w:r>
      <w:r w:rsidR="00854805" w:rsidRPr="00566C2C">
        <w:rPr>
          <w:sz w:val="22"/>
          <w:szCs w:val="22"/>
        </w:rPr>
        <w:t>kialakulhatnak.</w:t>
      </w:r>
    </w:p>
    <w:p w14:paraId="025DC425" w14:textId="77777777" w:rsidR="002052EE" w:rsidRPr="00566C2C" w:rsidRDefault="002052EE" w:rsidP="00566C2C">
      <w:pPr>
        <w:keepNext/>
        <w:suppressAutoHyphens/>
        <w:rPr>
          <w:sz w:val="22"/>
          <w:szCs w:val="22"/>
        </w:rPr>
      </w:pPr>
    </w:p>
    <w:p w14:paraId="623A5FE2" w14:textId="77777777" w:rsidR="002052EE" w:rsidRPr="00566C2C" w:rsidRDefault="00E556E1" w:rsidP="00566C2C">
      <w:pPr>
        <w:keepNext/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>Óvatosság szükséges máj-</w:t>
      </w:r>
      <w:r w:rsidR="00B83229" w:rsidRPr="00566C2C">
        <w:rPr>
          <w:sz w:val="22"/>
          <w:szCs w:val="22"/>
        </w:rPr>
        <w:t>,</w:t>
      </w:r>
      <w:r w:rsidRPr="00566C2C">
        <w:rPr>
          <w:sz w:val="22"/>
          <w:szCs w:val="22"/>
        </w:rPr>
        <w:t xml:space="preserve"> illetve vesebetegség esetén</w:t>
      </w:r>
      <w:r w:rsidR="002D14CC" w:rsidRPr="00566C2C">
        <w:rPr>
          <w:sz w:val="22"/>
          <w:szCs w:val="22"/>
        </w:rPr>
        <w:t>,</w:t>
      </w:r>
      <w:r w:rsidRPr="00566C2C">
        <w:rPr>
          <w:sz w:val="22"/>
          <w:szCs w:val="22"/>
        </w:rPr>
        <w:t xml:space="preserve"> valamint azoknál a betegeknél, akik </w:t>
      </w:r>
      <w:r w:rsidR="002D14CC" w:rsidRPr="00566C2C">
        <w:rPr>
          <w:sz w:val="22"/>
          <w:szCs w:val="22"/>
        </w:rPr>
        <w:t>cardiovascularis betegségben szenvednek vagy szenvedtek korábban.</w:t>
      </w:r>
    </w:p>
    <w:p w14:paraId="747D53E4" w14:textId="77777777" w:rsidR="002052EE" w:rsidRPr="00566C2C" w:rsidRDefault="002052EE" w:rsidP="00566C2C">
      <w:pPr>
        <w:keepNext/>
        <w:suppressAutoHyphens/>
        <w:rPr>
          <w:sz w:val="22"/>
          <w:szCs w:val="22"/>
        </w:rPr>
      </w:pPr>
    </w:p>
    <w:p w14:paraId="07084D2A" w14:textId="77777777" w:rsidR="002D14CC" w:rsidRPr="00566C2C" w:rsidRDefault="002D14CC" w:rsidP="00566C2C">
      <w:pPr>
        <w:keepNext/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>Elővigyázatosság szükséges az amantadin és a központi idegrendszerre ható gyógyszerek együttes felírásakor (l</w:t>
      </w:r>
      <w:r w:rsidR="0015208E" w:rsidRPr="00566C2C">
        <w:rPr>
          <w:sz w:val="22"/>
          <w:szCs w:val="22"/>
        </w:rPr>
        <w:t>ásd</w:t>
      </w:r>
      <w:r w:rsidRPr="00566C2C">
        <w:rPr>
          <w:sz w:val="22"/>
          <w:szCs w:val="22"/>
        </w:rPr>
        <w:t xml:space="preserve"> 4.5 pont)</w:t>
      </w:r>
      <w:r w:rsidR="002052EE" w:rsidRPr="00566C2C">
        <w:rPr>
          <w:sz w:val="22"/>
          <w:szCs w:val="22"/>
        </w:rPr>
        <w:t>.</w:t>
      </w:r>
    </w:p>
    <w:p w14:paraId="6484F722" w14:textId="77777777" w:rsidR="002052EE" w:rsidRPr="00566C2C" w:rsidRDefault="002052EE" w:rsidP="00566C2C">
      <w:pPr>
        <w:suppressAutoHyphens/>
        <w:rPr>
          <w:sz w:val="22"/>
          <w:szCs w:val="22"/>
        </w:rPr>
      </w:pPr>
    </w:p>
    <w:p w14:paraId="5C09BA00" w14:textId="77777777" w:rsidR="00036455" w:rsidRPr="00566C2C" w:rsidRDefault="00036455" w:rsidP="00566C2C">
      <w:pPr>
        <w:suppressAutoHyphens/>
        <w:rPr>
          <w:sz w:val="22"/>
          <w:szCs w:val="22"/>
          <w:u w:val="single"/>
        </w:rPr>
      </w:pPr>
      <w:r w:rsidRPr="00566C2C">
        <w:rPr>
          <w:sz w:val="22"/>
          <w:szCs w:val="22"/>
          <w:u w:val="single"/>
        </w:rPr>
        <w:t>Impulzuskontroll-zavarok</w:t>
      </w:r>
    </w:p>
    <w:p w14:paraId="7C318C5B" w14:textId="77777777" w:rsidR="00036455" w:rsidRPr="00566C2C" w:rsidRDefault="00036455" w:rsidP="00566C2C">
      <w:pPr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 xml:space="preserve">A betegeknél rendszeresen figyelni kell, nem alakulnak-e ki impulzuskontroll-zavarok. A betegek és gondozóik figyelmét fel kell hívni arra, hogy az impulzuskontroll-zavarok viselkedési tünetei, például kóros játékszenvedély, fokozott libidó, hiperszexualitás, kényszeres költekezés vagy vásárlás, falási zavar és kényszeres evés előfordulhatnak a dopaminerg hatású készítményekkel – köztük a Viregyttel – kezelt betegeknél. A fenti tünetek jelentkezésekor megfontolandó a dózis csökkentése vagy </w:t>
      </w:r>
      <w:r w:rsidR="007626AE" w:rsidRPr="00566C2C">
        <w:rPr>
          <w:sz w:val="22"/>
          <w:szCs w:val="22"/>
        </w:rPr>
        <w:t xml:space="preserve">az amantadin-kezelés </w:t>
      </w:r>
      <w:r w:rsidRPr="00566C2C">
        <w:rPr>
          <w:sz w:val="22"/>
          <w:szCs w:val="22"/>
        </w:rPr>
        <w:t>fokozatos elhagyása.</w:t>
      </w:r>
    </w:p>
    <w:p w14:paraId="13E270A7" w14:textId="77777777" w:rsidR="00036455" w:rsidRPr="00566C2C" w:rsidRDefault="00036455" w:rsidP="00566C2C">
      <w:pPr>
        <w:suppressAutoHyphens/>
        <w:rPr>
          <w:sz w:val="22"/>
          <w:szCs w:val="22"/>
        </w:rPr>
      </w:pPr>
    </w:p>
    <w:p w14:paraId="7108783A" w14:textId="77777777" w:rsidR="00234EB2" w:rsidRPr="00566C2C" w:rsidRDefault="002D14CC" w:rsidP="00566C2C">
      <w:pPr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>Az amantadin</w:t>
      </w:r>
      <w:r w:rsidR="007626AE" w:rsidRPr="00566C2C">
        <w:rPr>
          <w:sz w:val="22"/>
          <w:szCs w:val="22"/>
        </w:rPr>
        <w:t>-</w:t>
      </w:r>
      <w:r w:rsidRPr="00566C2C">
        <w:rPr>
          <w:sz w:val="22"/>
          <w:szCs w:val="22"/>
        </w:rPr>
        <w:t xml:space="preserve">kezelés hirtelen felfüggesztése a parkinsonismus romlásához vagy </w:t>
      </w:r>
      <w:r w:rsidR="00854805" w:rsidRPr="00566C2C">
        <w:rPr>
          <w:sz w:val="22"/>
          <w:szCs w:val="22"/>
        </w:rPr>
        <w:t xml:space="preserve">malignus neuroleptikus </w:t>
      </w:r>
      <w:r w:rsidR="0015208E" w:rsidRPr="00566C2C">
        <w:rPr>
          <w:sz w:val="22"/>
          <w:szCs w:val="22"/>
        </w:rPr>
        <w:t xml:space="preserve">szindrómához </w:t>
      </w:r>
      <w:r w:rsidRPr="00566C2C">
        <w:rPr>
          <w:sz w:val="22"/>
          <w:szCs w:val="22"/>
        </w:rPr>
        <w:t>hasonló tünetek</w:t>
      </w:r>
      <w:r w:rsidR="00CD6AB8" w:rsidRPr="00566C2C">
        <w:rPr>
          <w:sz w:val="22"/>
          <w:szCs w:val="22"/>
        </w:rPr>
        <w:t xml:space="preserve"> kialakulásá</w:t>
      </w:r>
      <w:r w:rsidRPr="00566C2C">
        <w:rPr>
          <w:sz w:val="22"/>
          <w:szCs w:val="22"/>
        </w:rPr>
        <w:t>h</w:t>
      </w:r>
      <w:r w:rsidR="00CD6AB8" w:rsidRPr="00566C2C">
        <w:rPr>
          <w:sz w:val="22"/>
          <w:szCs w:val="22"/>
        </w:rPr>
        <w:t>o</w:t>
      </w:r>
      <w:r w:rsidRPr="00566C2C">
        <w:rPr>
          <w:sz w:val="22"/>
          <w:szCs w:val="22"/>
        </w:rPr>
        <w:t>z</w:t>
      </w:r>
      <w:r w:rsidR="0015208E" w:rsidRPr="00566C2C">
        <w:rPr>
          <w:sz w:val="22"/>
          <w:szCs w:val="22"/>
        </w:rPr>
        <w:t>,</w:t>
      </w:r>
      <w:r w:rsidR="00E27A2D" w:rsidRPr="00566C2C">
        <w:rPr>
          <w:sz w:val="22"/>
          <w:szCs w:val="22"/>
        </w:rPr>
        <w:t xml:space="preserve"> csakúgy, mint</w:t>
      </w:r>
      <w:r w:rsidRPr="00566C2C">
        <w:rPr>
          <w:sz w:val="22"/>
          <w:szCs w:val="22"/>
        </w:rPr>
        <w:t xml:space="preserve"> </w:t>
      </w:r>
      <w:r w:rsidR="00E27A2D" w:rsidRPr="00566C2C">
        <w:rPr>
          <w:sz w:val="22"/>
          <w:szCs w:val="22"/>
        </w:rPr>
        <w:t>kognitív megnyilvánulási formákhoz (p</w:t>
      </w:r>
      <w:r w:rsidR="008C4894" w:rsidRPr="00566C2C">
        <w:rPr>
          <w:sz w:val="22"/>
          <w:szCs w:val="22"/>
        </w:rPr>
        <w:t>éldáu</w:t>
      </w:r>
      <w:r w:rsidR="00E27A2D" w:rsidRPr="00566C2C">
        <w:rPr>
          <w:sz w:val="22"/>
          <w:szCs w:val="22"/>
        </w:rPr>
        <w:t xml:space="preserve">l </w:t>
      </w:r>
      <w:r w:rsidR="0015208E" w:rsidRPr="00566C2C">
        <w:rPr>
          <w:sz w:val="22"/>
          <w:szCs w:val="22"/>
        </w:rPr>
        <w:t>k</w:t>
      </w:r>
      <w:r w:rsidR="00E27A2D" w:rsidRPr="00566C2C">
        <w:rPr>
          <w:sz w:val="22"/>
          <w:szCs w:val="22"/>
        </w:rPr>
        <w:t>atat</w:t>
      </w:r>
      <w:r w:rsidR="0015208E" w:rsidRPr="00566C2C">
        <w:rPr>
          <w:sz w:val="22"/>
          <w:szCs w:val="22"/>
        </w:rPr>
        <w:t>ó</w:t>
      </w:r>
      <w:r w:rsidR="00E27A2D" w:rsidRPr="00566C2C">
        <w:rPr>
          <w:sz w:val="22"/>
          <w:szCs w:val="22"/>
        </w:rPr>
        <w:t>nia, zavartság, dezorientáció, a mentális állapot romlása, del</w:t>
      </w:r>
      <w:r w:rsidR="0015208E" w:rsidRPr="00566C2C">
        <w:rPr>
          <w:sz w:val="22"/>
          <w:szCs w:val="22"/>
        </w:rPr>
        <w:t>í</w:t>
      </w:r>
      <w:r w:rsidR="00E27A2D" w:rsidRPr="00566C2C">
        <w:rPr>
          <w:sz w:val="22"/>
          <w:szCs w:val="22"/>
        </w:rPr>
        <w:t xml:space="preserve">rium) </w:t>
      </w:r>
      <w:r w:rsidR="00097FE0" w:rsidRPr="00566C2C">
        <w:rPr>
          <w:sz w:val="22"/>
          <w:szCs w:val="22"/>
        </w:rPr>
        <w:t>vezethet.</w:t>
      </w:r>
    </w:p>
    <w:p w14:paraId="6CF946CC" w14:textId="77777777" w:rsidR="002052EE" w:rsidRPr="00566C2C" w:rsidRDefault="002052EE" w:rsidP="00566C2C">
      <w:pPr>
        <w:suppressAutoHyphens/>
        <w:rPr>
          <w:sz w:val="22"/>
          <w:szCs w:val="22"/>
        </w:rPr>
      </w:pPr>
    </w:p>
    <w:p w14:paraId="321DF885" w14:textId="77777777" w:rsidR="002052EE" w:rsidRPr="00566C2C" w:rsidRDefault="00E27A2D" w:rsidP="00566C2C">
      <w:pPr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 xml:space="preserve">Egyidejűleg </w:t>
      </w:r>
      <w:r w:rsidR="00854805" w:rsidRPr="00566C2C">
        <w:rPr>
          <w:sz w:val="22"/>
          <w:szCs w:val="22"/>
        </w:rPr>
        <w:t>neuroleptikumokat szedő betegeknél</w:t>
      </w:r>
      <w:r w:rsidRPr="00566C2C">
        <w:rPr>
          <w:sz w:val="22"/>
          <w:szCs w:val="22"/>
        </w:rPr>
        <w:t xml:space="preserve"> nem szabad</w:t>
      </w:r>
      <w:r w:rsidR="00854805" w:rsidRPr="00566C2C">
        <w:rPr>
          <w:sz w:val="22"/>
          <w:szCs w:val="22"/>
        </w:rPr>
        <w:t xml:space="preserve"> hirtelen felfüggeszte</w:t>
      </w:r>
      <w:r w:rsidRPr="00566C2C">
        <w:rPr>
          <w:sz w:val="22"/>
          <w:szCs w:val="22"/>
        </w:rPr>
        <w:t>ni</w:t>
      </w:r>
      <w:r w:rsidR="00854805" w:rsidRPr="00566C2C">
        <w:rPr>
          <w:sz w:val="22"/>
          <w:szCs w:val="22"/>
        </w:rPr>
        <w:t xml:space="preserve"> a</w:t>
      </w:r>
      <w:r w:rsidRPr="00566C2C">
        <w:rPr>
          <w:sz w:val="22"/>
          <w:szCs w:val="22"/>
        </w:rPr>
        <w:t xml:space="preserve"> Viregyt</w:t>
      </w:r>
      <w:r w:rsidR="00854805" w:rsidRPr="00566C2C">
        <w:rPr>
          <w:sz w:val="22"/>
          <w:szCs w:val="22"/>
        </w:rPr>
        <w:t xml:space="preserve"> adagolását.</w:t>
      </w:r>
      <w:r w:rsidRPr="00566C2C">
        <w:rPr>
          <w:sz w:val="22"/>
          <w:szCs w:val="22"/>
        </w:rPr>
        <w:t xml:space="preserve"> Izolált esetekben beszámoltak az amantadin adásának hirtelen megszakításá</w:t>
      </w:r>
      <w:r w:rsidR="00CD6AB8" w:rsidRPr="00566C2C">
        <w:rPr>
          <w:sz w:val="22"/>
          <w:szCs w:val="22"/>
        </w:rPr>
        <w:t xml:space="preserve">t követően </w:t>
      </w:r>
      <w:r w:rsidRPr="00566C2C">
        <w:rPr>
          <w:sz w:val="22"/>
          <w:szCs w:val="22"/>
        </w:rPr>
        <w:t>malignus neuroleptikus s</w:t>
      </w:r>
      <w:r w:rsidR="0015208E" w:rsidRPr="00566C2C">
        <w:rPr>
          <w:sz w:val="22"/>
          <w:szCs w:val="22"/>
        </w:rPr>
        <w:t>zindróma</w:t>
      </w:r>
      <w:r w:rsidRPr="00566C2C">
        <w:rPr>
          <w:sz w:val="22"/>
          <w:szCs w:val="22"/>
        </w:rPr>
        <w:t xml:space="preserve"> vagy neuroleptikum okozta katat</w:t>
      </w:r>
      <w:r w:rsidR="0015208E" w:rsidRPr="00566C2C">
        <w:rPr>
          <w:sz w:val="22"/>
          <w:szCs w:val="22"/>
        </w:rPr>
        <w:t>ó</w:t>
      </w:r>
      <w:r w:rsidRPr="00566C2C">
        <w:rPr>
          <w:sz w:val="22"/>
          <w:szCs w:val="22"/>
        </w:rPr>
        <w:t xml:space="preserve">nia </w:t>
      </w:r>
      <w:r w:rsidR="00CD6AB8" w:rsidRPr="00566C2C">
        <w:rPr>
          <w:sz w:val="22"/>
          <w:szCs w:val="22"/>
        </w:rPr>
        <w:t>felléptéről</w:t>
      </w:r>
      <w:r w:rsidR="00B83229" w:rsidRPr="00566C2C">
        <w:rPr>
          <w:sz w:val="22"/>
          <w:szCs w:val="22"/>
        </w:rPr>
        <w:t>,</w:t>
      </w:r>
      <w:r w:rsidR="00CD6AB8" w:rsidRPr="00566C2C">
        <w:rPr>
          <w:sz w:val="22"/>
          <w:szCs w:val="22"/>
        </w:rPr>
        <w:t xml:space="preserve"> illetve súlyosbodásáról olyan betegeknél, akik egyidejűleg neuroleptikumot kaptak.</w:t>
      </w:r>
    </w:p>
    <w:p w14:paraId="42D3DC42" w14:textId="77777777" w:rsidR="00854805" w:rsidRPr="00566C2C" w:rsidRDefault="00353E0A" w:rsidP="00566C2C">
      <w:pPr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 xml:space="preserve">Az amantadin </w:t>
      </w:r>
      <w:r w:rsidR="00740E3C" w:rsidRPr="00566C2C">
        <w:rPr>
          <w:sz w:val="22"/>
          <w:szCs w:val="22"/>
        </w:rPr>
        <w:t xml:space="preserve">és </w:t>
      </w:r>
      <w:r w:rsidRPr="00566C2C">
        <w:rPr>
          <w:sz w:val="22"/>
          <w:szCs w:val="22"/>
        </w:rPr>
        <w:t>má</w:t>
      </w:r>
      <w:r w:rsidR="00097FE0" w:rsidRPr="00566C2C">
        <w:rPr>
          <w:sz w:val="22"/>
          <w:szCs w:val="22"/>
        </w:rPr>
        <w:t>s</w:t>
      </w:r>
      <w:r w:rsidRPr="00566C2C">
        <w:rPr>
          <w:sz w:val="22"/>
          <w:szCs w:val="22"/>
        </w:rPr>
        <w:t xml:space="preserve"> parkinson-ellenes </w:t>
      </w:r>
      <w:r w:rsidR="00473155">
        <w:rPr>
          <w:sz w:val="22"/>
          <w:szCs w:val="22"/>
        </w:rPr>
        <w:t>gyógy</w:t>
      </w:r>
      <w:r w:rsidRPr="00566C2C">
        <w:rPr>
          <w:sz w:val="22"/>
          <w:szCs w:val="22"/>
        </w:rPr>
        <w:t>szer adásának hirtelen megszakítását követően ritkán hasonló tünetegyüttesről számoltak be olyan betegeknél is, akik nem kaptak egyidejűleg pszichoaktív gyógyszert.</w:t>
      </w:r>
    </w:p>
    <w:p w14:paraId="54B5B6ED" w14:textId="77777777" w:rsidR="002052EE" w:rsidRPr="00566C2C" w:rsidRDefault="002052EE" w:rsidP="00566C2C">
      <w:pPr>
        <w:suppressAutoHyphens/>
        <w:rPr>
          <w:sz w:val="22"/>
          <w:szCs w:val="22"/>
        </w:rPr>
      </w:pPr>
    </w:p>
    <w:p w14:paraId="5A3791F7" w14:textId="77777777" w:rsidR="00236881" w:rsidRPr="00566C2C" w:rsidRDefault="00F51B36" w:rsidP="00566C2C">
      <w:pPr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 xml:space="preserve">Az influenza vírus törzsek amantadinnal történő sorozatos </w:t>
      </w:r>
      <w:r w:rsidRPr="00566C2C">
        <w:rPr>
          <w:i/>
          <w:sz w:val="22"/>
          <w:szCs w:val="22"/>
        </w:rPr>
        <w:t>in vitro</w:t>
      </w:r>
      <w:r w:rsidRPr="00566C2C">
        <w:rPr>
          <w:sz w:val="22"/>
          <w:szCs w:val="22"/>
        </w:rPr>
        <w:t xml:space="preserve"> vagy </w:t>
      </w:r>
      <w:r w:rsidRPr="00566C2C">
        <w:rPr>
          <w:i/>
          <w:sz w:val="22"/>
          <w:szCs w:val="22"/>
        </w:rPr>
        <w:t>in vivo</w:t>
      </w:r>
      <w:r w:rsidRPr="00566C2C">
        <w:rPr>
          <w:sz w:val="22"/>
          <w:szCs w:val="22"/>
        </w:rPr>
        <w:t xml:space="preserve"> érintkezésekor </w:t>
      </w:r>
      <w:r w:rsidR="00236881" w:rsidRPr="00566C2C">
        <w:rPr>
          <w:sz w:val="22"/>
          <w:szCs w:val="22"/>
        </w:rPr>
        <w:t>rezisztencia alakul ki a gyógyszerre. A gyógyszerrezisztens vírusok nyilvánvaló továbbadása lehet az oka a megelőzés és kezelés sikertelenségének közös háztartásban élő kontakt személyeknél</w:t>
      </w:r>
      <w:r w:rsidR="00B83229" w:rsidRPr="00566C2C">
        <w:rPr>
          <w:sz w:val="22"/>
          <w:szCs w:val="22"/>
        </w:rPr>
        <w:t>,</w:t>
      </w:r>
      <w:r w:rsidR="00236881" w:rsidRPr="00566C2C">
        <w:rPr>
          <w:sz w:val="22"/>
          <w:szCs w:val="22"/>
        </w:rPr>
        <w:t xml:space="preserve"> illetve ápolási otthonokban gondozottaknál. Egyelőre </w:t>
      </w:r>
      <w:r w:rsidR="00AC0A00" w:rsidRPr="00566C2C">
        <w:rPr>
          <w:sz w:val="22"/>
          <w:szCs w:val="22"/>
        </w:rPr>
        <w:t xml:space="preserve">azonban </w:t>
      </w:r>
      <w:r w:rsidR="00236881" w:rsidRPr="00566C2C">
        <w:rPr>
          <w:sz w:val="22"/>
          <w:szCs w:val="22"/>
        </w:rPr>
        <w:t>nem bizonyított, hogy a rezisztens vírus bármi</w:t>
      </w:r>
      <w:r w:rsidR="00AC0A00" w:rsidRPr="00566C2C">
        <w:rPr>
          <w:sz w:val="22"/>
          <w:szCs w:val="22"/>
        </w:rPr>
        <w:t xml:space="preserve">féleképp eltérő betegséget okozna, mint </w:t>
      </w:r>
      <w:r w:rsidR="00236881" w:rsidRPr="00566C2C">
        <w:rPr>
          <w:sz w:val="22"/>
          <w:szCs w:val="22"/>
        </w:rPr>
        <w:t>az érzékeny vírus</w:t>
      </w:r>
      <w:r w:rsidR="00AC0A00" w:rsidRPr="00566C2C">
        <w:rPr>
          <w:sz w:val="22"/>
          <w:szCs w:val="22"/>
        </w:rPr>
        <w:t>.</w:t>
      </w:r>
    </w:p>
    <w:p w14:paraId="20E791D7" w14:textId="77777777" w:rsidR="002052EE" w:rsidRDefault="002052EE" w:rsidP="00566C2C">
      <w:pPr>
        <w:suppressAutoHyphens/>
        <w:rPr>
          <w:sz w:val="22"/>
          <w:szCs w:val="22"/>
        </w:rPr>
      </w:pPr>
    </w:p>
    <w:p w14:paraId="6ED2A82A" w14:textId="77777777" w:rsidR="00714EF2" w:rsidRPr="00566C2C" w:rsidRDefault="00714EF2" w:rsidP="00566C2C">
      <w:pPr>
        <w:suppressAutoHyphens/>
        <w:rPr>
          <w:sz w:val="22"/>
          <w:szCs w:val="22"/>
        </w:rPr>
      </w:pPr>
      <w:r w:rsidRPr="00714EF2">
        <w:rPr>
          <w:sz w:val="22"/>
          <w:szCs w:val="22"/>
        </w:rPr>
        <w:t>Az amantadinnel végzett kezelés során öngyilkossági gondolatok és öngyilkos viselkedés eseteiről számoltak be. A betegeknél figyelni kell az öngyilkossági gondolatok és öngyilkos viselkedés jeleit, és szükség szerint kezelést kell kezdeményezni. A betegeknek (és a betegek gondozóinak) azt kell tanácsolni, hogy amennyiben öngyilkossági gondolatok vagy öngyilkos viselkedés jelei jelentkeznek, azonnal forduljanak orvoshoz.</w:t>
      </w:r>
    </w:p>
    <w:p w14:paraId="228A42E7" w14:textId="77777777" w:rsidR="00854805" w:rsidRPr="00566C2C" w:rsidRDefault="00AC0A00" w:rsidP="00566C2C">
      <w:pPr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>Mivel néhányan öngyilkossági</w:t>
      </w:r>
      <w:r w:rsidR="00854805" w:rsidRPr="00566C2C">
        <w:rPr>
          <w:sz w:val="22"/>
          <w:szCs w:val="22"/>
        </w:rPr>
        <w:t xml:space="preserve"> kísérletet </w:t>
      </w:r>
      <w:r w:rsidRPr="00566C2C">
        <w:rPr>
          <w:sz w:val="22"/>
          <w:szCs w:val="22"/>
        </w:rPr>
        <w:t>követtek el</w:t>
      </w:r>
      <w:r w:rsidR="00854805" w:rsidRPr="00566C2C">
        <w:rPr>
          <w:sz w:val="22"/>
          <w:szCs w:val="22"/>
        </w:rPr>
        <w:t xml:space="preserve"> amantadin</w:t>
      </w:r>
      <w:r w:rsidRPr="00566C2C">
        <w:rPr>
          <w:sz w:val="22"/>
          <w:szCs w:val="22"/>
        </w:rPr>
        <w:t>nal, a beteg megfelelő ellátását szolgáló legkisebb mennyiséget szabad csak felírni.</w:t>
      </w:r>
    </w:p>
    <w:p w14:paraId="2D356445" w14:textId="77777777" w:rsidR="002052EE" w:rsidRPr="00566C2C" w:rsidRDefault="002052EE" w:rsidP="00566C2C">
      <w:pPr>
        <w:pStyle w:val="Szvegtrzs"/>
        <w:suppressAutoHyphens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7454886D" w14:textId="77777777" w:rsidR="00AC0A00" w:rsidRPr="00566C2C" w:rsidRDefault="00AC0A00" w:rsidP="00566C2C">
      <w:pPr>
        <w:pStyle w:val="Szvegtrzs"/>
        <w:suppressAutoHyphens/>
        <w:jc w:val="left"/>
        <w:rPr>
          <w:rFonts w:ascii="Times New Roman" w:hAnsi="Times New Roman"/>
          <w:sz w:val="22"/>
          <w:szCs w:val="22"/>
          <w:lang w:val="hu-HU"/>
        </w:rPr>
      </w:pPr>
      <w:r w:rsidRPr="00566C2C">
        <w:rPr>
          <w:rFonts w:ascii="Times New Roman" w:hAnsi="Times New Roman"/>
          <w:sz w:val="22"/>
          <w:szCs w:val="22"/>
          <w:lang w:val="hu-HU"/>
        </w:rPr>
        <w:t>Krónikus (általában legalább 4</w:t>
      </w:r>
      <w:r w:rsidR="008C4894" w:rsidRPr="00566C2C">
        <w:rPr>
          <w:rFonts w:ascii="Times New Roman" w:hAnsi="Times New Roman"/>
          <w:sz w:val="22"/>
          <w:szCs w:val="22"/>
          <w:lang w:val="hu-HU"/>
        </w:rPr>
        <w:t> </w:t>
      </w:r>
      <w:r w:rsidRPr="00566C2C">
        <w:rPr>
          <w:rFonts w:ascii="Times New Roman" w:hAnsi="Times New Roman"/>
          <w:sz w:val="22"/>
          <w:szCs w:val="22"/>
          <w:lang w:val="hu-HU"/>
        </w:rPr>
        <w:t>hetes) Viregyt</w:t>
      </w:r>
      <w:r w:rsidR="00473155">
        <w:rPr>
          <w:rFonts w:ascii="Times New Roman" w:hAnsi="Times New Roman"/>
          <w:sz w:val="22"/>
          <w:szCs w:val="22"/>
          <w:lang w:val="hu-HU"/>
        </w:rPr>
        <w:t>-</w:t>
      </w:r>
      <w:r w:rsidRPr="00566C2C">
        <w:rPr>
          <w:rFonts w:ascii="Times New Roman" w:hAnsi="Times New Roman"/>
          <w:sz w:val="22"/>
          <w:szCs w:val="22"/>
          <w:lang w:val="hu-HU"/>
        </w:rPr>
        <w:t xml:space="preserve">kezelés alatt néhány betegnél perifériás </w:t>
      </w:r>
      <w:r w:rsidR="00473155">
        <w:rPr>
          <w:rFonts w:ascii="Times New Roman" w:hAnsi="Times New Roman"/>
          <w:sz w:val="22"/>
          <w:szCs w:val="22"/>
          <w:lang w:val="hu-HU"/>
        </w:rPr>
        <w:t>oedema</w:t>
      </w:r>
      <w:r w:rsidR="00473155" w:rsidRPr="00566C2C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566C2C">
        <w:rPr>
          <w:rFonts w:ascii="Times New Roman" w:hAnsi="Times New Roman"/>
          <w:sz w:val="22"/>
          <w:szCs w:val="22"/>
          <w:lang w:val="hu-HU"/>
        </w:rPr>
        <w:t>fordulhat elő, melyet a perifériás erek megváltozott reaktivitásának tulajdonítanak. Congestiv szívelégtelenségben szenvedőknél ezt figyelembe kell venni.</w:t>
      </w:r>
    </w:p>
    <w:p w14:paraId="6A02A3DF" w14:textId="77777777" w:rsidR="002052EE" w:rsidRPr="00566C2C" w:rsidRDefault="002052EE" w:rsidP="00566C2C">
      <w:pPr>
        <w:suppressAutoHyphens/>
        <w:rPr>
          <w:sz w:val="22"/>
          <w:szCs w:val="22"/>
        </w:rPr>
      </w:pPr>
    </w:p>
    <w:p w14:paraId="02559FF8" w14:textId="77777777" w:rsidR="00CC0DEB" w:rsidRPr="00566C2C" w:rsidRDefault="00CC0DEB" w:rsidP="00566C2C">
      <w:pPr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>Túladagolás esetén kardiotoxiticást jelentettek (l</w:t>
      </w:r>
      <w:r w:rsidR="00DA537D" w:rsidRPr="00566C2C">
        <w:rPr>
          <w:sz w:val="22"/>
          <w:szCs w:val="22"/>
        </w:rPr>
        <w:t>ásd</w:t>
      </w:r>
      <w:r w:rsidRPr="00566C2C">
        <w:rPr>
          <w:sz w:val="22"/>
          <w:szCs w:val="22"/>
        </w:rPr>
        <w:t xml:space="preserve"> 4.9 pont), ezért a QT</w:t>
      </w:r>
      <w:r w:rsidR="00B83229" w:rsidRPr="00566C2C">
        <w:rPr>
          <w:sz w:val="22"/>
          <w:szCs w:val="22"/>
        </w:rPr>
        <w:t>-</w:t>
      </w:r>
      <w:r w:rsidRPr="00566C2C">
        <w:rPr>
          <w:sz w:val="22"/>
          <w:szCs w:val="22"/>
        </w:rPr>
        <w:t>szakasz megnyúlására hajlamosító állapotokban elővigyázatosság szükséges.</w:t>
      </w:r>
    </w:p>
    <w:p w14:paraId="29E6AD89" w14:textId="77777777" w:rsidR="002052EE" w:rsidRPr="00566C2C" w:rsidRDefault="002052EE" w:rsidP="00566C2C">
      <w:pPr>
        <w:pStyle w:val="Szvegtrzs"/>
        <w:suppressAutoHyphens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119C1C58" w14:textId="77777777" w:rsidR="00036455" w:rsidRPr="00566C2C" w:rsidRDefault="009B5116" w:rsidP="00566C2C">
      <w:pPr>
        <w:pStyle w:val="Szvegtrzs"/>
        <w:suppressAutoHyphens/>
        <w:jc w:val="left"/>
        <w:rPr>
          <w:rFonts w:ascii="Times New Roman" w:hAnsi="Times New Roman"/>
          <w:sz w:val="22"/>
          <w:szCs w:val="22"/>
          <w:lang w:val="hu-HU"/>
        </w:rPr>
      </w:pPr>
      <w:r w:rsidRPr="00566C2C">
        <w:rPr>
          <w:rFonts w:ascii="Times New Roman" w:hAnsi="Times New Roman"/>
          <w:sz w:val="22"/>
          <w:szCs w:val="22"/>
          <w:lang w:val="hu-HU"/>
        </w:rPr>
        <w:t>Amennyiben homályos látás vagy egyéb látásproblémák jelentkeznek, a szaruhártya</w:t>
      </w:r>
      <w:r w:rsidR="00314AF1" w:rsidRPr="00566C2C">
        <w:rPr>
          <w:rFonts w:ascii="Times New Roman" w:hAnsi="Times New Roman"/>
          <w:sz w:val="22"/>
          <w:szCs w:val="22"/>
          <w:lang w:val="hu-HU"/>
        </w:rPr>
        <w:t xml:space="preserve"> oede</w:t>
      </w:r>
      <w:r w:rsidRPr="00566C2C">
        <w:rPr>
          <w:rFonts w:ascii="Times New Roman" w:hAnsi="Times New Roman"/>
          <w:sz w:val="22"/>
          <w:szCs w:val="22"/>
          <w:lang w:val="hu-HU"/>
        </w:rPr>
        <w:t>ma kizárása céljából szemész szakorvos véleményét kell kérni. Ha a szakorvos szaruhártya</w:t>
      </w:r>
      <w:r w:rsidR="00314AF1" w:rsidRPr="00566C2C">
        <w:rPr>
          <w:rFonts w:ascii="Times New Roman" w:hAnsi="Times New Roman"/>
          <w:sz w:val="22"/>
          <w:szCs w:val="22"/>
          <w:lang w:val="hu-HU"/>
        </w:rPr>
        <w:t xml:space="preserve"> oede</w:t>
      </w:r>
      <w:r w:rsidRPr="00566C2C">
        <w:rPr>
          <w:rFonts w:ascii="Times New Roman" w:hAnsi="Times New Roman"/>
          <w:sz w:val="22"/>
          <w:szCs w:val="22"/>
          <w:lang w:val="hu-HU"/>
        </w:rPr>
        <w:t>mát állapít meg, az amantadin-kezelést le kell állítani.</w:t>
      </w:r>
    </w:p>
    <w:p w14:paraId="2CF80F99" w14:textId="77777777" w:rsidR="00036455" w:rsidRPr="00566C2C" w:rsidRDefault="00036455" w:rsidP="00566C2C">
      <w:pPr>
        <w:pStyle w:val="Szvegtrzs"/>
        <w:suppressAutoHyphens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437B19D4" w14:textId="77777777" w:rsidR="00C834EA" w:rsidRPr="00566C2C" w:rsidRDefault="00C834EA" w:rsidP="00566C2C">
      <w:pPr>
        <w:pStyle w:val="Szvegtrzs"/>
        <w:suppressAutoHyphens/>
        <w:jc w:val="left"/>
        <w:rPr>
          <w:rFonts w:ascii="Times New Roman" w:hAnsi="Times New Roman"/>
          <w:sz w:val="22"/>
          <w:szCs w:val="22"/>
          <w:lang w:val="hu-HU"/>
        </w:rPr>
      </w:pPr>
      <w:r w:rsidRPr="00566C2C">
        <w:rPr>
          <w:rFonts w:ascii="Times New Roman" w:hAnsi="Times New Roman"/>
          <w:sz w:val="22"/>
          <w:szCs w:val="22"/>
          <w:lang w:val="hu-HU"/>
        </w:rPr>
        <w:t>Az amantadin antikolinerg hatással bír, nem adható kezeletlen zártzugú glaucomában.</w:t>
      </w:r>
    </w:p>
    <w:p w14:paraId="649AAB29" w14:textId="77777777" w:rsidR="002052EE" w:rsidRPr="00566C2C" w:rsidRDefault="002052EE" w:rsidP="00566C2C">
      <w:pPr>
        <w:pStyle w:val="Szvegtrzs"/>
        <w:suppressAutoHyphens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1CA5393C" w14:textId="77777777" w:rsidR="00B5088E" w:rsidRPr="00566C2C" w:rsidRDefault="00C834EA" w:rsidP="00566C2C">
      <w:pPr>
        <w:pStyle w:val="Szvegtrzs"/>
        <w:suppressAutoHyphens/>
        <w:jc w:val="left"/>
        <w:rPr>
          <w:rFonts w:ascii="Times New Roman" w:hAnsi="Times New Roman"/>
          <w:sz w:val="22"/>
          <w:szCs w:val="22"/>
          <w:lang w:val="hu-HU"/>
        </w:rPr>
      </w:pPr>
      <w:r w:rsidRPr="00566C2C">
        <w:rPr>
          <w:rFonts w:ascii="Times New Roman" w:hAnsi="Times New Roman"/>
          <w:sz w:val="22"/>
          <w:szCs w:val="22"/>
          <w:lang w:val="hu-HU"/>
        </w:rPr>
        <w:t>Gyermekeknél, elsősorban 5</w:t>
      </w:r>
      <w:r w:rsidR="008C4894" w:rsidRPr="00566C2C">
        <w:rPr>
          <w:rFonts w:ascii="Times New Roman" w:hAnsi="Times New Roman"/>
          <w:sz w:val="22"/>
          <w:szCs w:val="22"/>
          <w:lang w:val="hu-HU"/>
        </w:rPr>
        <w:t> </w:t>
      </w:r>
      <w:r w:rsidR="00B5088E" w:rsidRPr="00566C2C">
        <w:rPr>
          <w:rFonts w:ascii="Times New Roman" w:hAnsi="Times New Roman"/>
          <w:sz w:val="22"/>
          <w:szCs w:val="22"/>
          <w:lang w:val="hu-HU"/>
        </w:rPr>
        <w:t>évesnél fiatalabb korban hypothermiát figyeltek meg. Gyermekek infuenza A vírus fertőzésének kezelésére Viregyt elővigyázatossággal írható fel (l</w:t>
      </w:r>
      <w:r w:rsidR="00DA537D" w:rsidRPr="00566C2C">
        <w:rPr>
          <w:rFonts w:ascii="Times New Roman" w:hAnsi="Times New Roman"/>
          <w:sz w:val="22"/>
          <w:szCs w:val="22"/>
          <w:lang w:val="hu-HU"/>
        </w:rPr>
        <w:t>ásd</w:t>
      </w:r>
      <w:r w:rsidR="00B5088E" w:rsidRPr="00566C2C">
        <w:rPr>
          <w:rFonts w:ascii="Times New Roman" w:hAnsi="Times New Roman"/>
          <w:sz w:val="22"/>
          <w:szCs w:val="22"/>
          <w:lang w:val="hu-HU"/>
        </w:rPr>
        <w:t xml:space="preserve"> 4.2</w:t>
      </w:r>
      <w:r w:rsidR="00BE53E7" w:rsidRPr="00566C2C">
        <w:rPr>
          <w:rFonts w:ascii="Times New Roman" w:hAnsi="Times New Roman"/>
          <w:sz w:val="22"/>
          <w:szCs w:val="22"/>
          <w:lang w:val="hu-HU"/>
        </w:rPr>
        <w:t xml:space="preserve"> és 4.8</w:t>
      </w:r>
      <w:r w:rsidR="00B5088E" w:rsidRPr="00566C2C">
        <w:rPr>
          <w:rFonts w:ascii="Times New Roman" w:hAnsi="Times New Roman"/>
          <w:sz w:val="22"/>
          <w:szCs w:val="22"/>
          <w:lang w:val="hu-HU"/>
        </w:rPr>
        <w:t xml:space="preserve"> pont</w:t>
      </w:r>
      <w:r w:rsidR="00BE53E7" w:rsidRPr="00566C2C">
        <w:rPr>
          <w:rFonts w:ascii="Times New Roman" w:hAnsi="Times New Roman"/>
          <w:sz w:val="22"/>
          <w:szCs w:val="22"/>
          <w:lang w:val="hu-HU"/>
        </w:rPr>
        <w:t>ok</w:t>
      </w:r>
      <w:r w:rsidR="00B5088E" w:rsidRPr="00566C2C">
        <w:rPr>
          <w:rFonts w:ascii="Times New Roman" w:hAnsi="Times New Roman"/>
          <w:sz w:val="22"/>
          <w:szCs w:val="22"/>
          <w:lang w:val="hu-HU"/>
        </w:rPr>
        <w:t>)</w:t>
      </w:r>
      <w:r w:rsidR="002052EE" w:rsidRPr="00566C2C">
        <w:rPr>
          <w:rFonts w:ascii="Times New Roman" w:hAnsi="Times New Roman"/>
          <w:sz w:val="22"/>
          <w:szCs w:val="22"/>
          <w:lang w:val="hu-HU"/>
        </w:rPr>
        <w:t>.</w:t>
      </w:r>
    </w:p>
    <w:p w14:paraId="09917783" w14:textId="77777777" w:rsidR="003E0E0F" w:rsidRPr="00566C2C" w:rsidRDefault="003E0E0F" w:rsidP="00566C2C">
      <w:pPr>
        <w:pStyle w:val="Szvegtrzs"/>
        <w:suppressAutoHyphens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2CA27F5C" w14:textId="77777777" w:rsidR="008C4894" w:rsidRPr="00566C2C" w:rsidRDefault="00473155" w:rsidP="00566C2C">
      <w:pPr>
        <w:suppressAutoHyphens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r w:rsidR="008C4894" w:rsidRPr="00566C2C">
        <w:rPr>
          <w:sz w:val="22"/>
          <w:szCs w:val="22"/>
        </w:rPr>
        <w:t>Viregyt 100 mg kemény kapszula laktózt (laktóz-monohidrátot) tartalmaz</w:t>
      </w:r>
    </w:p>
    <w:p w14:paraId="70FCAAAF" w14:textId="77777777" w:rsidR="00D345D2" w:rsidRPr="00566C2C" w:rsidRDefault="00B5088E" w:rsidP="00566C2C">
      <w:pPr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>R</w:t>
      </w:r>
      <w:r w:rsidR="00D345D2" w:rsidRPr="00566C2C">
        <w:rPr>
          <w:sz w:val="22"/>
          <w:szCs w:val="22"/>
        </w:rPr>
        <w:t xml:space="preserve">itkán előforduló, örökletes galaktózintoleranciában, </w:t>
      </w:r>
      <w:r w:rsidR="006A6373" w:rsidRPr="00566C2C">
        <w:rPr>
          <w:sz w:val="22"/>
          <w:szCs w:val="22"/>
        </w:rPr>
        <w:t>teljes laktáz-hiányban</w:t>
      </w:r>
      <w:r w:rsidR="00D345D2" w:rsidRPr="00566C2C">
        <w:rPr>
          <w:sz w:val="22"/>
          <w:szCs w:val="22"/>
        </w:rPr>
        <w:t xml:space="preserve"> vagy glükóz-galaktóz</w:t>
      </w:r>
      <w:r w:rsidR="00B83229" w:rsidRPr="00566C2C">
        <w:rPr>
          <w:sz w:val="22"/>
          <w:szCs w:val="22"/>
        </w:rPr>
        <w:t>-</w:t>
      </w:r>
      <w:r w:rsidR="00D345D2" w:rsidRPr="00566C2C">
        <w:rPr>
          <w:sz w:val="22"/>
          <w:szCs w:val="22"/>
        </w:rPr>
        <w:t>malabszo</w:t>
      </w:r>
      <w:r w:rsidR="008E57E0" w:rsidRPr="00566C2C">
        <w:rPr>
          <w:sz w:val="22"/>
          <w:szCs w:val="22"/>
        </w:rPr>
        <w:t>rp</w:t>
      </w:r>
      <w:r w:rsidR="00D345D2" w:rsidRPr="00566C2C">
        <w:rPr>
          <w:sz w:val="22"/>
          <w:szCs w:val="22"/>
        </w:rPr>
        <w:t>cióban a készítmény nem szedhető.</w:t>
      </w:r>
    </w:p>
    <w:p w14:paraId="282CF99B" w14:textId="77777777" w:rsidR="008C4894" w:rsidRPr="00566C2C" w:rsidRDefault="008C4894" w:rsidP="00566C2C">
      <w:pPr>
        <w:suppressAutoHyphens/>
        <w:rPr>
          <w:sz w:val="22"/>
          <w:szCs w:val="22"/>
        </w:rPr>
      </w:pPr>
    </w:p>
    <w:p w14:paraId="607076DD" w14:textId="77777777" w:rsidR="00854805" w:rsidRPr="00566C2C" w:rsidRDefault="00854805" w:rsidP="00566C2C">
      <w:pPr>
        <w:keepNext/>
        <w:suppressAutoHyphens/>
        <w:rPr>
          <w:b/>
          <w:sz w:val="22"/>
          <w:szCs w:val="22"/>
        </w:rPr>
      </w:pPr>
      <w:r w:rsidRPr="00566C2C">
        <w:rPr>
          <w:b/>
          <w:sz w:val="22"/>
          <w:szCs w:val="22"/>
        </w:rPr>
        <w:t>4.5</w:t>
      </w:r>
      <w:r w:rsidRPr="00566C2C">
        <w:rPr>
          <w:b/>
          <w:sz w:val="22"/>
          <w:szCs w:val="22"/>
        </w:rPr>
        <w:tab/>
        <w:t>Gyógyszerkölcsönhatások és egyéb interakciók</w:t>
      </w:r>
    </w:p>
    <w:p w14:paraId="558CE808" w14:textId="77777777" w:rsidR="00854805" w:rsidRPr="00566C2C" w:rsidRDefault="00854805" w:rsidP="00566C2C">
      <w:pPr>
        <w:keepNext/>
        <w:suppressAutoHyphens/>
        <w:rPr>
          <w:sz w:val="22"/>
          <w:szCs w:val="22"/>
        </w:rPr>
      </w:pPr>
    </w:p>
    <w:p w14:paraId="19AE5C64" w14:textId="77777777" w:rsidR="00F85130" w:rsidRPr="00566C2C" w:rsidRDefault="00854805" w:rsidP="00566C2C">
      <w:pPr>
        <w:keepNext/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>Anti</w:t>
      </w:r>
      <w:r w:rsidR="00EB61F0" w:rsidRPr="00566C2C">
        <w:rPr>
          <w:sz w:val="22"/>
          <w:szCs w:val="22"/>
        </w:rPr>
        <w:t>k</w:t>
      </w:r>
      <w:r w:rsidRPr="00566C2C">
        <w:rPr>
          <w:sz w:val="22"/>
          <w:szCs w:val="22"/>
        </w:rPr>
        <w:t>olinerg szerek</w:t>
      </w:r>
      <w:r w:rsidR="00B83229" w:rsidRPr="00566C2C">
        <w:rPr>
          <w:sz w:val="22"/>
          <w:szCs w:val="22"/>
        </w:rPr>
        <w:t>,</w:t>
      </w:r>
      <w:r w:rsidR="00EB61F0" w:rsidRPr="00566C2C">
        <w:rPr>
          <w:sz w:val="22"/>
          <w:szCs w:val="22"/>
        </w:rPr>
        <w:t xml:space="preserve"> illetve levodopa amantadinnal való kombinálása során zavartság, hallucinációk, rémálmok, gastrointestin</w:t>
      </w:r>
      <w:r w:rsidR="00DA537D" w:rsidRPr="00566C2C">
        <w:rPr>
          <w:sz w:val="22"/>
          <w:szCs w:val="22"/>
        </w:rPr>
        <w:t>a</w:t>
      </w:r>
      <w:r w:rsidR="00EB61F0" w:rsidRPr="00566C2C">
        <w:rPr>
          <w:sz w:val="22"/>
          <w:szCs w:val="22"/>
        </w:rPr>
        <w:t>lis zavarok vagy egyéb atropin-szerű mellékhatások fordulhatnak elő (l</w:t>
      </w:r>
      <w:r w:rsidR="00DA537D" w:rsidRPr="00566C2C">
        <w:rPr>
          <w:sz w:val="22"/>
          <w:szCs w:val="22"/>
        </w:rPr>
        <w:t>ásd</w:t>
      </w:r>
      <w:r w:rsidR="00EB61F0" w:rsidRPr="00566C2C">
        <w:rPr>
          <w:sz w:val="22"/>
          <w:szCs w:val="22"/>
        </w:rPr>
        <w:t xml:space="preserve"> 4.9 pont).</w:t>
      </w:r>
    </w:p>
    <w:p w14:paraId="511B27DE" w14:textId="77777777" w:rsidR="00720A73" w:rsidRPr="00566C2C" w:rsidRDefault="00720A73" w:rsidP="00566C2C">
      <w:pPr>
        <w:suppressAutoHyphens/>
        <w:rPr>
          <w:sz w:val="22"/>
          <w:szCs w:val="22"/>
          <w:lang w:eastAsia="hu-HU"/>
        </w:rPr>
      </w:pPr>
    </w:p>
    <w:p w14:paraId="19D54AB0" w14:textId="77777777" w:rsidR="00F85130" w:rsidRPr="00566C2C" w:rsidRDefault="003C55A9" w:rsidP="00566C2C">
      <w:pPr>
        <w:suppressAutoHyphens/>
        <w:rPr>
          <w:sz w:val="22"/>
          <w:szCs w:val="22"/>
          <w:lang w:eastAsia="hu-HU"/>
        </w:rPr>
      </w:pPr>
      <w:r w:rsidRPr="00566C2C">
        <w:rPr>
          <w:sz w:val="22"/>
          <w:szCs w:val="22"/>
          <w:lang w:eastAsia="hu-HU"/>
        </w:rPr>
        <w:t>Pszichotikus re</w:t>
      </w:r>
      <w:r w:rsidR="00DA537D" w:rsidRPr="00566C2C">
        <w:rPr>
          <w:sz w:val="22"/>
          <w:szCs w:val="22"/>
          <w:lang w:eastAsia="hu-HU"/>
        </w:rPr>
        <w:t>a</w:t>
      </w:r>
      <w:r w:rsidRPr="00566C2C">
        <w:rPr>
          <w:sz w:val="22"/>
          <w:szCs w:val="22"/>
          <w:lang w:eastAsia="hu-HU"/>
        </w:rPr>
        <w:t>kciók előfordulását figyelték meg amantadin</w:t>
      </w:r>
      <w:r w:rsidR="000124A1" w:rsidRPr="00566C2C">
        <w:rPr>
          <w:sz w:val="22"/>
          <w:szCs w:val="22"/>
          <w:lang w:eastAsia="hu-HU"/>
        </w:rPr>
        <w:t>-</w:t>
      </w:r>
      <w:r w:rsidRPr="00566C2C">
        <w:rPr>
          <w:sz w:val="22"/>
          <w:szCs w:val="22"/>
          <w:lang w:eastAsia="hu-HU"/>
        </w:rPr>
        <w:t xml:space="preserve"> és levodopa</w:t>
      </w:r>
      <w:r w:rsidR="000124A1" w:rsidRPr="00566C2C">
        <w:rPr>
          <w:sz w:val="22"/>
          <w:szCs w:val="22"/>
          <w:lang w:eastAsia="hu-HU"/>
        </w:rPr>
        <w:t>-</w:t>
      </w:r>
      <w:r w:rsidRPr="00566C2C">
        <w:rPr>
          <w:sz w:val="22"/>
          <w:szCs w:val="22"/>
          <w:lang w:eastAsia="hu-HU"/>
        </w:rPr>
        <w:t>kezelésben részesülő betegeknél.</w:t>
      </w:r>
    </w:p>
    <w:p w14:paraId="269F1004" w14:textId="77777777" w:rsidR="00720A73" w:rsidRPr="00566C2C" w:rsidRDefault="00720A73" w:rsidP="00566C2C">
      <w:pPr>
        <w:suppressAutoHyphens/>
        <w:rPr>
          <w:sz w:val="22"/>
          <w:szCs w:val="22"/>
        </w:rPr>
      </w:pPr>
    </w:p>
    <w:p w14:paraId="3F362745" w14:textId="77777777" w:rsidR="00EB61F0" w:rsidRPr="00566C2C" w:rsidRDefault="00CC0DEB" w:rsidP="00566C2C">
      <w:pPr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>Antidepresszánsok, antid</w:t>
      </w:r>
      <w:r w:rsidR="00DA537D" w:rsidRPr="00566C2C">
        <w:rPr>
          <w:sz w:val="22"/>
          <w:szCs w:val="22"/>
        </w:rPr>
        <w:t>isz</w:t>
      </w:r>
      <w:r w:rsidRPr="00566C2C">
        <w:rPr>
          <w:sz w:val="22"/>
          <w:szCs w:val="22"/>
        </w:rPr>
        <w:t xml:space="preserve">kinetikus készítmények, antihisztaminok, fenotiazinok, opioid tartalmú készítmények </w:t>
      </w:r>
      <w:r w:rsidR="008548D6" w:rsidRPr="007B5928">
        <w:rPr>
          <w:sz w:val="22"/>
          <w:szCs w:val="22"/>
        </w:rPr>
        <w:t>és egyes simaizom görcsoldók, mint például a hioszcin</w:t>
      </w:r>
      <w:r w:rsidR="007B5928" w:rsidRPr="007B5928">
        <w:rPr>
          <w:sz w:val="22"/>
          <w:szCs w:val="22"/>
        </w:rPr>
        <w:t xml:space="preserve"> </w:t>
      </w:r>
      <w:r w:rsidRPr="007B5928">
        <w:rPr>
          <w:sz w:val="22"/>
          <w:szCs w:val="22"/>
        </w:rPr>
        <w:t>az anti</w:t>
      </w:r>
      <w:r w:rsidR="00DA537D" w:rsidRPr="007B5928">
        <w:rPr>
          <w:sz w:val="22"/>
          <w:szCs w:val="22"/>
        </w:rPr>
        <w:t>k</w:t>
      </w:r>
      <w:r w:rsidRPr="007B5928">
        <w:rPr>
          <w:sz w:val="22"/>
          <w:szCs w:val="22"/>
        </w:rPr>
        <w:t>olinerg-szerű mellékhatások jelentkezését potenciálhatják.</w:t>
      </w:r>
    </w:p>
    <w:p w14:paraId="1B8D564A" w14:textId="77777777" w:rsidR="00720A73" w:rsidRPr="00566C2C" w:rsidRDefault="00720A73" w:rsidP="00566C2C">
      <w:pPr>
        <w:suppressAutoHyphens/>
        <w:rPr>
          <w:spacing w:val="-3"/>
          <w:sz w:val="22"/>
          <w:szCs w:val="22"/>
        </w:rPr>
      </w:pPr>
    </w:p>
    <w:p w14:paraId="18340EA8" w14:textId="77777777" w:rsidR="00F87C86" w:rsidRPr="00566C2C" w:rsidRDefault="00F87C86" w:rsidP="00566C2C">
      <w:pPr>
        <w:suppressAutoHyphens/>
        <w:rPr>
          <w:sz w:val="22"/>
          <w:szCs w:val="22"/>
        </w:rPr>
      </w:pPr>
      <w:r w:rsidRPr="00566C2C">
        <w:rPr>
          <w:spacing w:val="-3"/>
          <w:sz w:val="22"/>
          <w:szCs w:val="22"/>
        </w:rPr>
        <w:t>Ziprazidon</w:t>
      </w:r>
      <w:r w:rsidRPr="00566C2C">
        <w:rPr>
          <w:sz w:val="22"/>
          <w:szCs w:val="22"/>
        </w:rPr>
        <w:t xml:space="preserve"> és amantadin túladagolását követően </w:t>
      </w:r>
      <w:r w:rsidR="00CC0DEB" w:rsidRPr="00566C2C">
        <w:rPr>
          <w:sz w:val="22"/>
          <w:szCs w:val="22"/>
        </w:rPr>
        <w:t>QT</w:t>
      </w:r>
      <w:r w:rsidR="00B83229" w:rsidRPr="00566C2C">
        <w:rPr>
          <w:sz w:val="22"/>
          <w:szCs w:val="22"/>
        </w:rPr>
        <w:t>-</w:t>
      </w:r>
      <w:r w:rsidR="00CC0DEB" w:rsidRPr="00566C2C">
        <w:rPr>
          <w:sz w:val="22"/>
          <w:szCs w:val="22"/>
        </w:rPr>
        <w:t xml:space="preserve">megnyúlást és </w:t>
      </w:r>
      <w:r w:rsidR="00CC0DEB" w:rsidRPr="009A3B03">
        <w:rPr>
          <w:i/>
          <w:iCs/>
          <w:sz w:val="22"/>
          <w:szCs w:val="22"/>
        </w:rPr>
        <w:t>Torsade</w:t>
      </w:r>
      <w:r w:rsidR="00DA537D" w:rsidRPr="009A3B03">
        <w:rPr>
          <w:i/>
          <w:iCs/>
          <w:sz w:val="22"/>
          <w:szCs w:val="22"/>
        </w:rPr>
        <w:t>s</w:t>
      </w:r>
      <w:r w:rsidR="00CC0DEB" w:rsidRPr="009A3B03">
        <w:rPr>
          <w:i/>
          <w:iCs/>
          <w:sz w:val="22"/>
          <w:szCs w:val="22"/>
        </w:rPr>
        <w:t xml:space="preserve"> de Pointes</w:t>
      </w:r>
      <w:r w:rsidRPr="00566C2C">
        <w:rPr>
          <w:sz w:val="22"/>
          <w:szCs w:val="22"/>
        </w:rPr>
        <w:t>-t jelentettek.</w:t>
      </w:r>
    </w:p>
    <w:p w14:paraId="2022F83C" w14:textId="77777777" w:rsidR="00EB61F0" w:rsidRPr="00566C2C" w:rsidRDefault="00F87C86" w:rsidP="00566C2C">
      <w:pPr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>Az amantadin és ismerten QT</w:t>
      </w:r>
      <w:r w:rsidR="00B83229" w:rsidRPr="00566C2C">
        <w:rPr>
          <w:sz w:val="22"/>
          <w:szCs w:val="22"/>
        </w:rPr>
        <w:t>-</w:t>
      </w:r>
      <w:r w:rsidRPr="00566C2C">
        <w:rPr>
          <w:sz w:val="22"/>
          <w:szCs w:val="22"/>
        </w:rPr>
        <w:t>megnyúlást okozó szerek együttes adását kerülni kell.</w:t>
      </w:r>
    </w:p>
    <w:p w14:paraId="7899C7EC" w14:textId="77777777" w:rsidR="00720A73" w:rsidRPr="00566C2C" w:rsidRDefault="00720A73" w:rsidP="00566C2C">
      <w:pPr>
        <w:suppressAutoHyphens/>
        <w:rPr>
          <w:sz w:val="22"/>
          <w:szCs w:val="22"/>
        </w:rPr>
      </w:pPr>
    </w:p>
    <w:p w14:paraId="3E97966E" w14:textId="77777777" w:rsidR="00EB61F0" w:rsidRPr="00566C2C" w:rsidRDefault="00C8651D" w:rsidP="00566C2C">
      <w:pPr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>Izolált esetekben a pszichotikus tünetek romlásáról számoltak be amantadint és neuroleptikumot együtt szedő betegeknél.</w:t>
      </w:r>
    </w:p>
    <w:p w14:paraId="5872D0CD" w14:textId="77777777" w:rsidR="00720A73" w:rsidRPr="00566C2C" w:rsidRDefault="00720A73" w:rsidP="00566C2C">
      <w:pPr>
        <w:suppressAutoHyphens/>
        <w:rPr>
          <w:sz w:val="22"/>
          <w:szCs w:val="22"/>
        </w:rPr>
      </w:pPr>
    </w:p>
    <w:p w14:paraId="47C13651" w14:textId="77777777" w:rsidR="00C8651D" w:rsidRPr="00566C2C" w:rsidRDefault="00C8651D" w:rsidP="00566C2C">
      <w:pPr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>Az amantadin e</w:t>
      </w:r>
      <w:r w:rsidR="00854805" w:rsidRPr="00566C2C">
        <w:rPr>
          <w:sz w:val="22"/>
          <w:szCs w:val="22"/>
        </w:rPr>
        <w:t>gyüttadása központi idegrendszer</w:t>
      </w:r>
      <w:r w:rsidRPr="00566C2C">
        <w:rPr>
          <w:sz w:val="22"/>
          <w:szCs w:val="22"/>
        </w:rPr>
        <w:t>re ható gyógyszerekkel vagy anyagokkal (p</w:t>
      </w:r>
      <w:r w:rsidR="00CE7B86" w:rsidRPr="00566C2C">
        <w:rPr>
          <w:sz w:val="22"/>
          <w:szCs w:val="22"/>
        </w:rPr>
        <w:t>éldáu</w:t>
      </w:r>
      <w:r w:rsidRPr="00566C2C">
        <w:rPr>
          <w:sz w:val="22"/>
          <w:szCs w:val="22"/>
        </w:rPr>
        <w:t>l alkohol)</w:t>
      </w:r>
      <w:r w:rsidR="00854805" w:rsidRPr="00566C2C">
        <w:rPr>
          <w:sz w:val="22"/>
          <w:szCs w:val="22"/>
        </w:rPr>
        <w:t xml:space="preserve"> fokoz</w:t>
      </w:r>
      <w:r w:rsidRPr="00566C2C">
        <w:rPr>
          <w:sz w:val="22"/>
          <w:szCs w:val="22"/>
        </w:rPr>
        <w:t>hatj</w:t>
      </w:r>
      <w:r w:rsidR="00854805" w:rsidRPr="00566C2C">
        <w:rPr>
          <w:sz w:val="22"/>
          <w:szCs w:val="22"/>
        </w:rPr>
        <w:t xml:space="preserve">a </w:t>
      </w:r>
      <w:r w:rsidRPr="00566C2C">
        <w:rPr>
          <w:sz w:val="22"/>
          <w:szCs w:val="22"/>
        </w:rPr>
        <w:t>a központi idegrendszeri toxicitást. Szoros megfigyelés javasolt (l</w:t>
      </w:r>
      <w:r w:rsidR="00DA537D" w:rsidRPr="00566C2C">
        <w:rPr>
          <w:sz w:val="22"/>
          <w:szCs w:val="22"/>
        </w:rPr>
        <w:t>ásd</w:t>
      </w:r>
      <w:r w:rsidRPr="00566C2C">
        <w:rPr>
          <w:sz w:val="22"/>
          <w:szCs w:val="22"/>
        </w:rPr>
        <w:t xml:space="preserve"> 4.9 pont).</w:t>
      </w:r>
    </w:p>
    <w:p w14:paraId="5A4DA634" w14:textId="77777777" w:rsidR="00FA2609" w:rsidRPr="00566C2C" w:rsidRDefault="00FA2609" w:rsidP="00566C2C">
      <w:pPr>
        <w:suppressAutoHyphens/>
        <w:ind w:right="-2"/>
        <w:rPr>
          <w:b/>
          <w:sz w:val="22"/>
          <w:szCs w:val="22"/>
        </w:rPr>
      </w:pPr>
      <w:r w:rsidRPr="00566C2C">
        <w:rPr>
          <w:sz w:val="22"/>
          <w:szCs w:val="22"/>
        </w:rPr>
        <w:t>A Viregyt alkalmazásának ideje alatt nem szabad alkoholt fogyasztani</w:t>
      </w:r>
      <w:r w:rsidR="00CB5544" w:rsidRPr="00566C2C">
        <w:rPr>
          <w:sz w:val="22"/>
          <w:szCs w:val="22"/>
        </w:rPr>
        <w:t xml:space="preserve"> (lásd 4.9 pont).</w:t>
      </w:r>
    </w:p>
    <w:p w14:paraId="6FEDFE7E" w14:textId="77777777" w:rsidR="00FA2609" w:rsidRPr="00566C2C" w:rsidRDefault="00FA2609" w:rsidP="00566C2C">
      <w:pPr>
        <w:suppressAutoHyphens/>
        <w:rPr>
          <w:sz w:val="22"/>
          <w:szCs w:val="22"/>
        </w:rPr>
      </w:pPr>
    </w:p>
    <w:p w14:paraId="18490D4E" w14:textId="77777777" w:rsidR="00DF168B" w:rsidRPr="00566C2C" w:rsidRDefault="00DF168B" w:rsidP="00566C2C">
      <w:pPr>
        <w:pStyle w:val="NormlWeb"/>
        <w:spacing w:before="0" w:after="0"/>
        <w:rPr>
          <w:color w:val="auto"/>
          <w:sz w:val="22"/>
          <w:szCs w:val="22"/>
          <w:lang w:val="hu-HU"/>
        </w:rPr>
      </w:pPr>
      <w:r w:rsidRPr="00566C2C">
        <w:rPr>
          <w:color w:val="auto"/>
          <w:sz w:val="22"/>
          <w:szCs w:val="22"/>
          <w:lang w:val="hu-HU"/>
        </w:rPr>
        <w:t xml:space="preserve">Izoláltan beszámoltak amantadin és kombinációs diuretikumok (hidroklorotiazid + káliumspóroló diuretikumok) közti kölcsönhatásról. A kombináció egyik vagy mindkét komponense csökkenti az amantadin clearance-ét, </w:t>
      </w:r>
      <w:r w:rsidR="000124A1" w:rsidRPr="00566C2C">
        <w:rPr>
          <w:color w:val="auto"/>
          <w:sz w:val="22"/>
          <w:szCs w:val="22"/>
          <w:lang w:val="hu-HU"/>
        </w:rPr>
        <w:t xml:space="preserve">ami </w:t>
      </w:r>
      <w:r w:rsidRPr="00566C2C">
        <w:rPr>
          <w:color w:val="auto"/>
          <w:sz w:val="22"/>
          <w:szCs w:val="22"/>
          <w:lang w:val="hu-HU"/>
        </w:rPr>
        <w:t>magasabb plazmakoncentrációhoz és toxikus hatásokhoz (zavartság, hallucinációk, ataxia, myoclonus) vezet.</w:t>
      </w:r>
    </w:p>
    <w:p w14:paraId="4590219B" w14:textId="77777777" w:rsidR="00854805" w:rsidRPr="00566C2C" w:rsidRDefault="00854805" w:rsidP="00566C2C">
      <w:pPr>
        <w:pStyle w:val="Szvegtrzs"/>
        <w:suppressAutoHyphens/>
        <w:jc w:val="left"/>
        <w:rPr>
          <w:rFonts w:ascii="Times New Roman" w:hAnsi="Times New Roman"/>
          <w:b/>
          <w:sz w:val="22"/>
          <w:szCs w:val="22"/>
          <w:highlight w:val="cyan"/>
          <w:lang w:val="hu-HU"/>
        </w:rPr>
      </w:pPr>
    </w:p>
    <w:p w14:paraId="456620F5" w14:textId="77777777" w:rsidR="00854805" w:rsidRPr="00566C2C" w:rsidRDefault="00854805" w:rsidP="00566C2C">
      <w:pPr>
        <w:pStyle w:val="Szvegtrzs"/>
        <w:suppressAutoHyphens/>
        <w:jc w:val="left"/>
        <w:rPr>
          <w:rFonts w:ascii="Times New Roman" w:hAnsi="Times New Roman"/>
          <w:b/>
          <w:sz w:val="22"/>
          <w:szCs w:val="22"/>
          <w:lang w:val="hu-HU"/>
        </w:rPr>
      </w:pPr>
      <w:r w:rsidRPr="00566C2C">
        <w:rPr>
          <w:rFonts w:ascii="Times New Roman" w:hAnsi="Times New Roman"/>
          <w:b/>
          <w:sz w:val="22"/>
          <w:szCs w:val="22"/>
          <w:lang w:val="hu-HU"/>
        </w:rPr>
        <w:t>4.6</w:t>
      </w:r>
      <w:r w:rsidRPr="00566C2C">
        <w:rPr>
          <w:rFonts w:ascii="Times New Roman" w:hAnsi="Times New Roman"/>
          <w:b/>
          <w:sz w:val="22"/>
          <w:szCs w:val="22"/>
          <w:lang w:val="hu-HU"/>
        </w:rPr>
        <w:tab/>
        <w:t>T</w:t>
      </w:r>
      <w:r w:rsidR="00D348A6" w:rsidRPr="00566C2C">
        <w:rPr>
          <w:rFonts w:ascii="Times New Roman" w:hAnsi="Times New Roman"/>
          <w:b/>
          <w:sz w:val="22"/>
          <w:szCs w:val="22"/>
          <w:lang w:val="hu-HU"/>
        </w:rPr>
        <w:t>ermékenység, t</w:t>
      </w:r>
      <w:r w:rsidRPr="00566C2C">
        <w:rPr>
          <w:rFonts w:ascii="Times New Roman" w:hAnsi="Times New Roman"/>
          <w:b/>
          <w:sz w:val="22"/>
          <w:szCs w:val="22"/>
          <w:lang w:val="hu-HU"/>
        </w:rPr>
        <w:t>erhesség és szoptatás</w:t>
      </w:r>
    </w:p>
    <w:p w14:paraId="7A0B3530" w14:textId="77777777" w:rsidR="00854805" w:rsidRPr="00566C2C" w:rsidRDefault="00854805" w:rsidP="00566C2C">
      <w:pPr>
        <w:pStyle w:val="Szvegtrzs"/>
        <w:suppressAutoHyphens/>
        <w:jc w:val="left"/>
        <w:rPr>
          <w:rFonts w:ascii="Times New Roman" w:hAnsi="Times New Roman"/>
          <w:b/>
          <w:sz w:val="22"/>
          <w:szCs w:val="22"/>
          <w:lang w:val="hu-HU"/>
        </w:rPr>
      </w:pPr>
    </w:p>
    <w:p w14:paraId="1B0458A4" w14:textId="77777777" w:rsidR="00D348A6" w:rsidRPr="00566C2C" w:rsidRDefault="00D348A6" w:rsidP="00566C2C">
      <w:pPr>
        <w:suppressAutoHyphens/>
        <w:rPr>
          <w:i/>
          <w:sz w:val="22"/>
          <w:szCs w:val="22"/>
          <w:u w:val="single"/>
        </w:rPr>
      </w:pPr>
      <w:r w:rsidRPr="00566C2C">
        <w:rPr>
          <w:i/>
          <w:sz w:val="22"/>
          <w:szCs w:val="22"/>
          <w:u w:val="single"/>
        </w:rPr>
        <w:t>Terhesség</w:t>
      </w:r>
    </w:p>
    <w:p w14:paraId="10C95C21" w14:textId="77777777" w:rsidR="00D348A6" w:rsidRPr="00566C2C" w:rsidRDefault="00D348A6" w:rsidP="00566C2C">
      <w:pPr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>Amantadinnal kapcsolatban terhességi szövődményekről számoltak be. A Viregyt szedése ellenjavallt terhességben</w:t>
      </w:r>
      <w:r w:rsidR="00B83229" w:rsidRPr="00566C2C">
        <w:rPr>
          <w:sz w:val="22"/>
          <w:szCs w:val="22"/>
        </w:rPr>
        <w:t>,</w:t>
      </w:r>
      <w:r w:rsidRPr="00566C2C">
        <w:rPr>
          <w:sz w:val="22"/>
          <w:szCs w:val="22"/>
        </w:rPr>
        <w:t xml:space="preserve"> illetve terhességet tervező nőknél.</w:t>
      </w:r>
    </w:p>
    <w:p w14:paraId="17E01B95" w14:textId="77777777" w:rsidR="00D348A6" w:rsidRPr="00566C2C" w:rsidRDefault="00D348A6" w:rsidP="00566C2C">
      <w:pPr>
        <w:suppressAutoHyphens/>
        <w:rPr>
          <w:sz w:val="22"/>
          <w:szCs w:val="22"/>
        </w:rPr>
      </w:pPr>
    </w:p>
    <w:p w14:paraId="0B8EE272" w14:textId="77777777" w:rsidR="00D348A6" w:rsidRPr="00566C2C" w:rsidRDefault="00D348A6" w:rsidP="00566C2C">
      <w:pPr>
        <w:suppressAutoHyphens/>
        <w:rPr>
          <w:i/>
          <w:sz w:val="22"/>
          <w:szCs w:val="22"/>
          <w:u w:val="single"/>
        </w:rPr>
      </w:pPr>
      <w:r w:rsidRPr="00566C2C">
        <w:rPr>
          <w:i/>
          <w:sz w:val="22"/>
          <w:szCs w:val="22"/>
          <w:u w:val="single"/>
        </w:rPr>
        <w:t>Szoptatás</w:t>
      </w:r>
    </w:p>
    <w:p w14:paraId="0391F58D" w14:textId="77777777" w:rsidR="005B5055" w:rsidRPr="00566C2C" w:rsidRDefault="00D348A6" w:rsidP="00566C2C">
      <w:pPr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>Az amantadin átjut</w:t>
      </w:r>
      <w:r w:rsidR="00854805" w:rsidRPr="00566C2C">
        <w:rPr>
          <w:sz w:val="22"/>
          <w:szCs w:val="22"/>
        </w:rPr>
        <w:t xml:space="preserve"> az anyatejbe</w:t>
      </w:r>
      <w:r w:rsidRPr="00566C2C">
        <w:rPr>
          <w:sz w:val="22"/>
          <w:szCs w:val="22"/>
        </w:rPr>
        <w:t>. Szoptatott csecsemőknél mellékhatásokat jelentettek. Szoptató anyáknak nem szabad Viregytet szedniük.</w:t>
      </w:r>
    </w:p>
    <w:p w14:paraId="1185D64D" w14:textId="77777777" w:rsidR="005B5055" w:rsidRPr="00566C2C" w:rsidRDefault="005B5055" w:rsidP="00566C2C">
      <w:pPr>
        <w:tabs>
          <w:tab w:val="left" w:pos="567"/>
        </w:tabs>
        <w:rPr>
          <w:i/>
          <w:sz w:val="22"/>
          <w:szCs w:val="22"/>
          <w:u w:val="single"/>
        </w:rPr>
      </w:pPr>
    </w:p>
    <w:p w14:paraId="567B04AA" w14:textId="77777777" w:rsidR="005B5055" w:rsidRPr="00566C2C" w:rsidRDefault="005B5055" w:rsidP="00566C2C">
      <w:pPr>
        <w:tabs>
          <w:tab w:val="left" w:pos="567"/>
        </w:tabs>
        <w:rPr>
          <w:i/>
          <w:sz w:val="22"/>
          <w:szCs w:val="22"/>
          <w:u w:val="single"/>
        </w:rPr>
      </w:pPr>
      <w:r w:rsidRPr="00566C2C">
        <w:rPr>
          <w:i/>
          <w:sz w:val="22"/>
          <w:szCs w:val="22"/>
          <w:u w:val="single"/>
        </w:rPr>
        <w:t>Termékenység</w:t>
      </w:r>
    </w:p>
    <w:p w14:paraId="486ECC8B" w14:textId="77777777" w:rsidR="005B5055" w:rsidRPr="00566C2C" w:rsidRDefault="005B5055" w:rsidP="00566C2C">
      <w:pPr>
        <w:tabs>
          <w:tab w:val="left" w:pos="708"/>
        </w:tabs>
        <w:ind w:left="567" w:hanging="567"/>
        <w:rPr>
          <w:sz w:val="22"/>
          <w:szCs w:val="22"/>
        </w:rPr>
      </w:pPr>
      <w:r w:rsidRPr="00566C2C">
        <w:rPr>
          <w:sz w:val="22"/>
          <w:szCs w:val="22"/>
        </w:rPr>
        <w:t>A termékenységre gyakorolt hatásról nem állnak rendelkezésre adatok.</w:t>
      </w:r>
    </w:p>
    <w:p w14:paraId="5DA9C1B8" w14:textId="77777777" w:rsidR="00854805" w:rsidRPr="00566C2C" w:rsidRDefault="00854805" w:rsidP="00566C2C">
      <w:pPr>
        <w:suppressAutoHyphens/>
        <w:rPr>
          <w:b/>
          <w:sz w:val="22"/>
          <w:szCs w:val="22"/>
        </w:rPr>
      </w:pPr>
    </w:p>
    <w:p w14:paraId="547985C9" w14:textId="77777777" w:rsidR="00854805" w:rsidRPr="00566C2C" w:rsidRDefault="00854805" w:rsidP="00566C2C">
      <w:pPr>
        <w:suppressAutoHyphens/>
        <w:ind w:left="567" w:hanging="567"/>
        <w:rPr>
          <w:b/>
          <w:sz w:val="22"/>
          <w:szCs w:val="22"/>
        </w:rPr>
      </w:pPr>
      <w:r w:rsidRPr="00566C2C">
        <w:rPr>
          <w:b/>
          <w:sz w:val="22"/>
          <w:szCs w:val="22"/>
        </w:rPr>
        <w:t>4.7</w:t>
      </w:r>
      <w:r w:rsidRPr="00566C2C">
        <w:rPr>
          <w:b/>
          <w:sz w:val="22"/>
          <w:szCs w:val="22"/>
        </w:rPr>
        <w:tab/>
        <w:t xml:space="preserve">A készítmény hatásai a gépjárművezetéshez és </w:t>
      </w:r>
      <w:r w:rsidR="000B2DF1" w:rsidRPr="00566C2C">
        <w:rPr>
          <w:b/>
          <w:sz w:val="22"/>
          <w:szCs w:val="22"/>
        </w:rPr>
        <w:t xml:space="preserve">a </w:t>
      </w:r>
      <w:r w:rsidRPr="00566C2C">
        <w:rPr>
          <w:b/>
          <w:sz w:val="22"/>
          <w:szCs w:val="22"/>
        </w:rPr>
        <w:t xml:space="preserve">gépek </w:t>
      </w:r>
      <w:r w:rsidR="00FD10E7" w:rsidRPr="00566C2C">
        <w:rPr>
          <w:b/>
          <w:sz w:val="22"/>
          <w:szCs w:val="22"/>
        </w:rPr>
        <w:t xml:space="preserve">kezeléséhez </w:t>
      </w:r>
      <w:r w:rsidRPr="00566C2C">
        <w:rPr>
          <w:b/>
          <w:sz w:val="22"/>
          <w:szCs w:val="22"/>
        </w:rPr>
        <w:t>szükséges képességekre</w:t>
      </w:r>
    </w:p>
    <w:p w14:paraId="550E56F8" w14:textId="77777777" w:rsidR="00854805" w:rsidRPr="00566C2C" w:rsidRDefault="00854805" w:rsidP="00566C2C">
      <w:pPr>
        <w:tabs>
          <w:tab w:val="left" w:pos="709"/>
        </w:tabs>
        <w:suppressAutoHyphens/>
        <w:rPr>
          <w:b/>
          <w:sz w:val="22"/>
          <w:szCs w:val="22"/>
        </w:rPr>
      </w:pPr>
    </w:p>
    <w:p w14:paraId="222B57F7" w14:textId="77777777" w:rsidR="00D84D23" w:rsidRPr="00566C2C" w:rsidRDefault="00D348A6" w:rsidP="00566C2C">
      <w:pPr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>A betegeket figyelmeztetni kell</w:t>
      </w:r>
      <w:r w:rsidR="00D84D23" w:rsidRPr="00566C2C">
        <w:rPr>
          <w:sz w:val="22"/>
          <w:szCs w:val="22"/>
        </w:rPr>
        <w:t xml:space="preserve">, hogy a </w:t>
      </w:r>
      <w:r w:rsidR="00DA0094" w:rsidRPr="00566C2C">
        <w:rPr>
          <w:sz w:val="22"/>
          <w:szCs w:val="22"/>
        </w:rPr>
        <w:t>gép</w:t>
      </w:r>
      <w:r w:rsidR="00D84D23" w:rsidRPr="00566C2C">
        <w:rPr>
          <w:sz w:val="22"/>
          <w:szCs w:val="22"/>
        </w:rPr>
        <w:t>járművezetés</w:t>
      </w:r>
      <w:r w:rsidR="00B83229" w:rsidRPr="00566C2C">
        <w:rPr>
          <w:sz w:val="22"/>
          <w:szCs w:val="22"/>
        </w:rPr>
        <w:t>,</w:t>
      </w:r>
      <w:r w:rsidR="00D84D23" w:rsidRPr="00566C2C">
        <w:rPr>
          <w:sz w:val="22"/>
          <w:szCs w:val="22"/>
        </w:rPr>
        <w:t xml:space="preserve"> illetve gépek kezelése veszélyes lehet, ha mellékhatásként szédülést vagy homályos látást tapasztalnak.</w:t>
      </w:r>
    </w:p>
    <w:p w14:paraId="73DA5979" w14:textId="77777777" w:rsidR="00854805" w:rsidRPr="00566C2C" w:rsidRDefault="00854805" w:rsidP="00566C2C">
      <w:pPr>
        <w:suppressAutoHyphens/>
        <w:rPr>
          <w:b/>
          <w:sz w:val="22"/>
          <w:szCs w:val="22"/>
        </w:rPr>
      </w:pPr>
    </w:p>
    <w:p w14:paraId="1AA76062" w14:textId="77777777" w:rsidR="00854805" w:rsidRPr="00566C2C" w:rsidRDefault="00854805" w:rsidP="00566C2C">
      <w:pPr>
        <w:suppressAutoHyphens/>
        <w:rPr>
          <w:b/>
          <w:sz w:val="22"/>
          <w:szCs w:val="22"/>
        </w:rPr>
      </w:pPr>
      <w:r w:rsidRPr="00566C2C">
        <w:rPr>
          <w:b/>
          <w:sz w:val="22"/>
          <w:szCs w:val="22"/>
        </w:rPr>
        <w:t>4.8</w:t>
      </w:r>
      <w:r w:rsidRPr="00566C2C">
        <w:rPr>
          <w:b/>
          <w:sz w:val="22"/>
          <w:szCs w:val="22"/>
        </w:rPr>
        <w:tab/>
        <w:t>Nemkívánatos hatások, mellékhatások</w:t>
      </w:r>
    </w:p>
    <w:p w14:paraId="222958F5" w14:textId="77777777" w:rsidR="00854805" w:rsidRPr="00566C2C" w:rsidRDefault="00854805" w:rsidP="00566C2C">
      <w:pPr>
        <w:pStyle w:val="Szvegtrzs"/>
        <w:suppressAutoHyphens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2746822D" w14:textId="77777777" w:rsidR="00D84D23" w:rsidRPr="00566C2C" w:rsidRDefault="00D84D23" w:rsidP="00566C2C">
      <w:pPr>
        <w:pStyle w:val="Szvegtrzs"/>
        <w:suppressAutoHyphens/>
        <w:jc w:val="left"/>
        <w:rPr>
          <w:rFonts w:ascii="Times New Roman" w:hAnsi="Times New Roman"/>
          <w:iCs/>
          <w:sz w:val="22"/>
          <w:szCs w:val="22"/>
          <w:lang w:val="hu-HU"/>
        </w:rPr>
      </w:pPr>
      <w:r w:rsidRPr="00566C2C">
        <w:rPr>
          <w:rFonts w:ascii="Times New Roman" w:hAnsi="Times New Roman"/>
          <w:iCs/>
          <w:sz w:val="22"/>
          <w:szCs w:val="22"/>
          <w:lang w:val="hu-HU"/>
        </w:rPr>
        <w:t>Az amantadin mellékhatásai általában enyhék és átmenetiek, a kezelés 2.-4. napján jelentkeznek és a kezelés felfüggesztését követő 24-48</w:t>
      </w:r>
      <w:r w:rsidR="00CE7B86" w:rsidRPr="00566C2C">
        <w:rPr>
          <w:rFonts w:ascii="Times New Roman" w:hAnsi="Times New Roman"/>
          <w:iCs/>
          <w:sz w:val="22"/>
          <w:szCs w:val="22"/>
          <w:lang w:val="hu-HU"/>
        </w:rPr>
        <w:t> </w:t>
      </w:r>
      <w:r w:rsidRPr="00566C2C">
        <w:rPr>
          <w:rFonts w:ascii="Times New Roman" w:hAnsi="Times New Roman"/>
          <w:iCs/>
          <w:sz w:val="22"/>
          <w:szCs w:val="22"/>
          <w:lang w:val="hu-HU"/>
        </w:rPr>
        <w:t>órában azonnal megszűnnek. A mellékhatások előfordulása és a dózis közt ugyan nem mutattak ki direkt összefüggést, de úgy tűnik, hogy a dózis növelésével a mellékhatások (különösen a központi idegrendszert érintőek) gyakoribbá válnak.</w:t>
      </w:r>
    </w:p>
    <w:p w14:paraId="56FCC3A6" w14:textId="77777777" w:rsidR="00D84D23" w:rsidRPr="00566C2C" w:rsidRDefault="00D84D23" w:rsidP="00566C2C">
      <w:pPr>
        <w:pStyle w:val="Szvegtrzs"/>
        <w:suppressAutoHyphens/>
        <w:jc w:val="left"/>
        <w:rPr>
          <w:rFonts w:ascii="Times New Roman" w:hAnsi="Times New Roman"/>
          <w:i/>
          <w:iCs/>
          <w:sz w:val="22"/>
          <w:szCs w:val="22"/>
          <w:lang w:val="hu-HU"/>
        </w:rPr>
      </w:pPr>
    </w:p>
    <w:p w14:paraId="39EAA633" w14:textId="77777777" w:rsidR="00CE7B86" w:rsidRPr="00566C2C" w:rsidRDefault="00B53B47" w:rsidP="00566C2C">
      <w:pPr>
        <w:pStyle w:val="Szvegtrzs"/>
        <w:suppressAutoHyphens/>
        <w:jc w:val="left"/>
        <w:rPr>
          <w:rFonts w:ascii="Times New Roman" w:hAnsi="Times New Roman"/>
          <w:iCs/>
          <w:sz w:val="22"/>
          <w:szCs w:val="22"/>
          <w:lang w:val="hu-HU"/>
        </w:rPr>
      </w:pPr>
      <w:r w:rsidRPr="00566C2C">
        <w:rPr>
          <w:rFonts w:ascii="Times New Roman" w:hAnsi="Times New Roman"/>
          <w:iCs/>
          <w:sz w:val="22"/>
          <w:szCs w:val="22"/>
          <w:lang w:val="hu-HU"/>
        </w:rPr>
        <w:t>A több mint 1200, napi 100</w:t>
      </w:r>
      <w:r w:rsidR="00CE7B86" w:rsidRPr="00566C2C">
        <w:rPr>
          <w:rFonts w:ascii="Times New Roman" w:hAnsi="Times New Roman"/>
          <w:iCs/>
          <w:sz w:val="22"/>
          <w:szCs w:val="22"/>
          <w:lang w:val="hu-HU"/>
        </w:rPr>
        <w:t> </w:t>
      </w:r>
      <w:r w:rsidRPr="00566C2C">
        <w:rPr>
          <w:rFonts w:ascii="Times New Roman" w:hAnsi="Times New Roman"/>
          <w:iCs/>
          <w:sz w:val="22"/>
          <w:szCs w:val="22"/>
          <w:lang w:val="hu-HU"/>
        </w:rPr>
        <w:t>mg amantadin</w:t>
      </w:r>
      <w:r w:rsidR="00D76722" w:rsidRPr="00566C2C">
        <w:rPr>
          <w:rFonts w:ascii="Times New Roman" w:hAnsi="Times New Roman"/>
          <w:iCs/>
          <w:sz w:val="22"/>
          <w:szCs w:val="22"/>
          <w:lang w:val="hu-HU"/>
        </w:rPr>
        <w:t>nal kezelt</w:t>
      </w:r>
      <w:r w:rsidRPr="00566C2C">
        <w:rPr>
          <w:rFonts w:ascii="Times New Roman" w:hAnsi="Times New Roman"/>
          <w:iCs/>
          <w:sz w:val="22"/>
          <w:szCs w:val="22"/>
          <w:lang w:val="hu-HU"/>
        </w:rPr>
        <w:t xml:space="preserve"> betegnél végzett, influenzával kapcsolatos kulcsfontosságú klinikai vizsgálatok után jelentett mellékhatások többnyire enyhék, átmeneti jellegűek és a placebóval egyenértékűek voltak. A vizsgálati alanyok mindössze 7%-a számolt be mellékhatásokról, amelyek közül sok hasonló volt magának az influenzának a hatásaihoz.</w:t>
      </w:r>
    </w:p>
    <w:p w14:paraId="79F6C5C5" w14:textId="77777777" w:rsidR="00B53B47" w:rsidRPr="00566C2C" w:rsidRDefault="00B53B47" w:rsidP="00566C2C">
      <w:pPr>
        <w:pStyle w:val="Szvegtrzs"/>
        <w:suppressAutoHyphens/>
        <w:jc w:val="left"/>
        <w:rPr>
          <w:rFonts w:ascii="Times New Roman" w:hAnsi="Times New Roman"/>
          <w:iCs/>
          <w:sz w:val="22"/>
          <w:szCs w:val="22"/>
          <w:lang w:val="hu-HU"/>
        </w:rPr>
      </w:pPr>
      <w:r w:rsidRPr="00566C2C">
        <w:rPr>
          <w:rFonts w:ascii="Times New Roman" w:hAnsi="Times New Roman"/>
          <w:iCs/>
          <w:sz w:val="22"/>
          <w:szCs w:val="22"/>
          <w:lang w:val="hu-HU"/>
        </w:rPr>
        <w:t xml:space="preserve">A leggyakrabban jelentett hatások gyomor-bélrendszeri zavarok (étvágytalanság, hányinger), </w:t>
      </w:r>
      <w:r w:rsidR="00591F6B">
        <w:rPr>
          <w:rFonts w:ascii="Times New Roman" w:hAnsi="Times New Roman"/>
          <w:iCs/>
          <w:sz w:val="22"/>
          <w:szCs w:val="22"/>
          <w:lang w:val="hu-HU"/>
        </w:rPr>
        <w:t xml:space="preserve">központi idegrendszeri </w:t>
      </w:r>
      <w:r w:rsidRPr="00566C2C">
        <w:rPr>
          <w:rFonts w:ascii="Times New Roman" w:hAnsi="Times New Roman"/>
          <w:iCs/>
          <w:sz w:val="22"/>
          <w:szCs w:val="22"/>
          <w:lang w:val="hu-HU"/>
        </w:rPr>
        <w:t>hatások (koncentráció</w:t>
      </w:r>
      <w:r w:rsidR="000E79F3" w:rsidRPr="00566C2C">
        <w:rPr>
          <w:rFonts w:ascii="Times New Roman" w:hAnsi="Times New Roman"/>
          <w:iCs/>
          <w:sz w:val="22"/>
          <w:szCs w:val="22"/>
          <w:lang w:val="hu-HU"/>
        </w:rPr>
        <w:t>zavarok</w:t>
      </w:r>
      <w:r w:rsidRPr="00566C2C">
        <w:rPr>
          <w:rFonts w:ascii="Times New Roman" w:hAnsi="Times New Roman"/>
          <w:iCs/>
          <w:sz w:val="22"/>
          <w:szCs w:val="22"/>
          <w:lang w:val="hu-HU"/>
        </w:rPr>
        <w:t>, szédülés, izgatottság, idegesség, depresszió, álmatlanság, fáradtság, gyengeség) vagy izomláz voltak.</w:t>
      </w:r>
    </w:p>
    <w:p w14:paraId="0B0E0F34" w14:textId="77777777" w:rsidR="00B53B47" w:rsidRPr="00566C2C" w:rsidRDefault="00B53B47" w:rsidP="00566C2C">
      <w:pPr>
        <w:pStyle w:val="Szvegtrzs"/>
        <w:suppressAutoHyphens/>
        <w:rPr>
          <w:rFonts w:ascii="Times New Roman" w:hAnsi="Times New Roman"/>
          <w:iCs/>
          <w:sz w:val="22"/>
          <w:szCs w:val="22"/>
          <w:lang w:val="hu-HU"/>
        </w:rPr>
      </w:pPr>
    </w:p>
    <w:p w14:paraId="356A0273" w14:textId="77777777" w:rsidR="0028010A" w:rsidRPr="00566C2C" w:rsidRDefault="0028010A" w:rsidP="00566C2C">
      <w:pPr>
        <w:pStyle w:val="Szvegtrzs"/>
        <w:suppressAutoHyphens/>
        <w:jc w:val="left"/>
        <w:rPr>
          <w:rFonts w:ascii="Times New Roman" w:hAnsi="Times New Roman"/>
          <w:iCs/>
          <w:sz w:val="22"/>
          <w:szCs w:val="22"/>
          <w:lang w:val="hu-HU"/>
        </w:rPr>
      </w:pPr>
      <w:r w:rsidRPr="00566C2C">
        <w:rPr>
          <w:rFonts w:ascii="Times New Roman" w:hAnsi="Times New Roman"/>
          <w:iCs/>
          <w:sz w:val="22"/>
          <w:szCs w:val="22"/>
          <w:lang w:val="hu-HU"/>
        </w:rPr>
        <w:t>A nemkívánatos hatásokat előfordulási gyakoriság</w:t>
      </w:r>
      <w:r w:rsidR="00D84D23" w:rsidRPr="00566C2C">
        <w:rPr>
          <w:rFonts w:ascii="Times New Roman" w:hAnsi="Times New Roman"/>
          <w:iCs/>
          <w:sz w:val="22"/>
          <w:szCs w:val="22"/>
          <w:lang w:val="hu-HU"/>
        </w:rPr>
        <w:t>uk szerint (elsőként a leggyakoribbakat)</w:t>
      </w:r>
      <w:r w:rsidR="00C041FA" w:rsidRPr="00566C2C">
        <w:rPr>
          <w:rFonts w:ascii="Times New Roman" w:hAnsi="Times New Roman"/>
          <w:iCs/>
          <w:sz w:val="22"/>
          <w:szCs w:val="22"/>
          <w:lang w:val="hu-HU"/>
        </w:rPr>
        <w:t xml:space="preserve">, az alábbi </w:t>
      </w:r>
      <w:r w:rsidRPr="00566C2C">
        <w:rPr>
          <w:rFonts w:ascii="Times New Roman" w:hAnsi="Times New Roman"/>
          <w:iCs/>
          <w:sz w:val="22"/>
          <w:szCs w:val="22"/>
          <w:lang w:val="hu-HU"/>
        </w:rPr>
        <w:t>kategóriáknak megfelelően tüntettük fel</w:t>
      </w:r>
      <w:r w:rsidR="00C041FA" w:rsidRPr="00566C2C">
        <w:rPr>
          <w:rFonts w:ascii="Times New Roman" w:hAnsi="Times New Roman"/>
          <w:iCs/>
          <w:sz w:val="22"/>
          <w:szCs w:val="22"/>
          <w:lang w:val="hu-HU"/>
        </w:rPr>
        <w:t xml:space="preserve"> (1. táblázat)</w:t>
      </w:r>
      <w:r w:rsidRPr="00566C2C">
        <w:rPr>
          <w:rFonts w:ascii="Times New Roman" w:hAnsi="Times New Roman"/>
          <w:iCs/>
          <w:sz w:val="22"/>
          <w:szCs w:val="22"/>
          <w:lang w:val="hu-HU"/>
        </w:rPr>
        <w:t>: nagyon gyakori (≥</w:t>
      </w:r>
      <w:r w:rsidR="000B0325" w:rsidRPr="00566C2C">
        <w:rPr>
          <w:rFonts w:ascii="Times New Roman" w:hAnsi="Times New Roman"/>
          <w:iCs/>
          <w:sz w:val="22"/>
          <w:szCs w:val="22"/>
          <w:lang w:val="hu-HU"/>
        </w:rPr>
        <w:t xml:space="preserve"> </w:t>
      </w:r>
      <w:r w:rsidRPr="00566C2C">
        <w:rPr>
          <w:rFonts w:ascii="Times New Roman" w:hAnsi="Times New Roman"/>
          <w:iCs/>
          <w:sz w:val="22"/>
          <w:szCs w:val="22"/>
          <w:lang w:val="hu-HU"/>
        </w:rPr>
        <w:t>1/10), gyakori (≥</w:t>
      </w:r>
      <w:r w:rsidR="000B0325" w:rsidRPr="00566C2C">
        <w:rPr>
          <w:rFonts w:ascii="Times New Roman" w:hAnsi="Times New Roman"/>
          <w:iCs/>
          <w:sz w:val="22"/>
          <w:szCs w:val="22"/>
          <w:lang w:val="hu-HU"/>
        </w:rPr>
        <w:t xml:space="preserve"> </w:t>
      </w:r>
      <w:r w:rsidRPr="00566C2C">
        <w:rPr>
          <w:rFonts w:ascii="Times New Roman" w:hAnsi="Times New Roman"/>
          <w:iCs/>
          <w:sz w:val="22"/>
          <w:szCs w:val="22"/>
          <w:lang w:val="hu-HU"/>
        </w:rPr>
        <w:t xml:space="preserve">1/100 </w:t>
      </w:r>
      <w:r w:rsidRPr="00566C2C">
        <w:rPr>
          <w:rFonts w:ascii="Times New Roman" w:hAnsi="Times New Roman"/>
          <w:iCs/>
          <w:sz w:val="22"/>
          <w:szCs w:val="22"/>
          <w:lang w:val="hu-HU"/>
        </w:rPr>
        <w:noBreakHyphen/>
        <w:t xml:space="preserve"> &lt;</w:t>
      </w:r>
      <w:r w:rsidR="000B0325" w:rsidRPr="00566C2C">
        <w:rPr>
          <w:rFonts w:ascii="Times New Roman" w:hAnsi="Times New Roman"/>
          <w:iCs/>
          <w:sz w:val="22"/>
          <w:szCs w:val="22"/>
          <w:lang w:val="hu-HU"/>
        </w:rPr>
        <w:t xml:space="preserve"> </w:t>
      </w:r>
      <w:r w:rsidRPr="00566C2C">
        <w:rPr>
          <w:rFonts w:ascii="Times New Roman" w:hAnsi="Times New Roman"/>
          <w:iCs/>
          <w:sz w:val="22"/>
          <w:szCs w:val="22"/>
          <w:lang w:val="hu-HU"/>
        </w:rPr>
        <w:t>1/10) nem gyakori (≥</w:t>
      </w:r>
      <w:r w:rsidR="00E9003C" w:rsidRPr="00566C2C">
        <w:rPr>
          <w:rFonts w:ascii="Times New Roman" w:hAnsi="Times New Roman"/>
          <w:iCs/>
          <w:sz w:val="22"/>
          <w:szCs w:val="22"/>
          <w:lang w:val="hu-HU"/>
        </w:rPr>
        <w:t> </w:t>
      </w:r>
      <w:r w:rsidRPr="00566C2C">
        <w:rPr>
          <w:rFonts w:ascii="Times New Roman" w:hAnsi="Times New Roman"/>
          <w:iCs/>
          <w:sz w:val="22"/>
          <w:szCs w:val="22"/>
          <w:lang w:val="hu-HU"/>
        </w:rPr>
        <w:t xml:space="preserve">1/1000 </w:t>
      </w:r>
      <w:r w:rsidRPr="00566C2C">
        <w:rPr>
          <w:rFonts w:ascii="Times New Roman" w:hAnsi="Times New Roman"/>
          <w:iCs/>
          <w:sz w:val="22"/>
          <w:szCs w:val="22"/>
          <w:lang w:val="hu-HU"/>
        </w:rPr>
        <w:noBreakHyphen/>
        <w:t xml:space="preserve"> &lt;</w:t>
      </w:r>
      <w:r w:rsidR="00E9003C" w:rsidRPr="00566C2C">
        <w:rPr>
          <w:rFonts w:ascii="Times New Roman" w:hAnsi="Times New Roman"/>
          <w:iCs/>
          <w:sz w:val="22"/>
          <w:szCs w:val="22"/>
          <w:lang w:val="hu-HU"/>
        </w:rPr>
        <w:t> </w:t>
      </w:r>
      <w:r w:rsidRPr="00566C2C">
        <w:rPr>
          <w:rFonts w:ascii="Times New Roman" w:hAnsi="Times New Roman"/>
          <w:iCs/>
          <w:sz w:val="22"/>
          <w:szCs w:val="22"/>
          <w:lang w:val="hu-HU"/>
        </w:rPr>
        <w:t>1/100) ritka (≥</w:t>
      </w:r>
      <w:r w:rsidR="00E9003C" w:rsidRPr="00566C2C">
        <w:rPr>
          <w:rFonts w:ascii="Times New Roman" w:hAnsi="Times New Roman"/>
          <w:iCs/>
          <w:sz w:val="22"/>
          <w:szCs w:val="22"/>
          <w:lang w:val="hu-HU"/>
        </w:rPr>
        <w:t> </w:t>
      </w:r>
      <w:r w:rsidRPr="00566C2C">
        <w:rPr>
          <w:rFonts w:ascii="Times New Roman" w:hAnsi="Times New Roman"/>
          <w:iCs/>
          <w:sz w:val="22"/>
          <w:szCs w:val="22"/>
          <w:lang w:val="hu-HU"/>
        </w:rPr>
        <w:t xml:space="preserve">1/10 000 </w:t>
      </w:r>
      <w:r w:rsidRPr="00566C2C">
        <w:rPr>
          <w:rFonts w:ascii="Times New Roman" w:hAnsi="Times New Roman"/>
          <w:iCs/>
          <w:sz w:val="22"/>
          <w:szCs w:val="22"/>
          <w:lang w:val="hu-HU"/>
        </w:rPr>
        <w:noBreakHyphen/>
        <w:t xml:space="preserve"> &lt;</w:t>
      </w:r>
      <w:r w:rsidR="00E9003C" w:rsidRPr="00566C2C">
        <w:rPr>
          <w:rFonts w:ascii="Times New Roman" w:hAnsi="Times New Roman"/>
          <w:iCs/>
          <w:sz w:val="22"/>
          <w:szCs w:val="22"/>
          <w:lang w:val="hu-HU"/>
        </w:rPr>
        <w:t> </w:t>
      </w:r>
      <w:r w:rsidRPr="00566C2C">
        <w:rPr>
          <w:rFonts w:ascii="Times New Roman" w:hAnsi="Times New Roman"/>
          <w:iCs/>
          <w:sz w:val="22"/>
          <w:szCs w:val="22"/>
          <w:lang w:val="hu-HU"/>
        </w:rPr>
        <w:t>1/1000), nagyon ritka (&lt;</w:t>
      </w:r>
      <w:r w:rsidR="00E9003C" w:rsidRPr="00566C2C">
        <w:rPr>
          <w:rFonts w:ascii="Times New Roman" w:hAnsi="Times New Roman"/>
          <w:iCs/>
          <w:sz w:val="22"/>
          <w:szCs w:val="22"/>
          <w:lang w:val="hu-HU"/>
        </w:rPr>
        <w:t> </w:t>
      </w:r>
      <w:r w:rsidRPr="00566C2C">
        <w:rPr>
          <w:rFonts w:ascii="Times New Roman" w:hAnsi="Times New Roman"/>
          <w:iCs/>
          <w:sz w:val="22"/>
          <w:szCs w:val="22"/>
          <w:lang w:val="hu-HU"/>
        </w:rPr>
        <w:t>1/10</w:t>
      </w:r>
      <w:r w:rsidR="00591F6B">
        <w:rPr>
          <w:rFonts w:ascii="Times New Roman" w:hAnsi="Times New Roman"/>
          <w:iCs/>
          <w:sz w:val="22"/>
          <w:szCs w:val="22"/>
          <w:lang w:val="hu-HU"/>
        </w:rPr>
        <w:t> </w:t>
      </w:r>
      <w:r w:rsidRPr="00566C2C">
        <w:rPr>
          <w:rFonts w:ascii="Times New Roman" w:hAnsi="Times New Roman"/>
          <w:iCs/>
          <w:sz w:val="22"/>
          <w:szCs w:val="22"/>
          <w:lang w:val="hu-HU"/>
        </w:rPr>
        <w:t>000), nem</w:t>
      </w:r>
      <w:r w:rsidR="00591F6B">
        <w:rPr>
          <w:rFonts w:ascii="Times New Roman" w:hAnsi="Times New Roman"/>
          <w:iCs/>
          <w:sz w:val="22"/>
          <w:szCs w:val="22"/>
          <w:lang w:val="hu-HU"/>
        </w:rPr>
        <w:t> </w:t>
      </w:r>
      <w:r w:rsidRPr="00566C2C">
        <w:rPr>
          <w:rFonts w:ascii="Times New Roman" w:hAnsi="Times New Roman"/>
          <w:iCs/>
          <w:sz w:val="22"/>
          <w:szCs w:val="22"/>
          <w:lang w:val="hu-HU"/>
        </w:rPr>
        <w:t>ismert (</w:t>
      </w:r>
      <w:r w:rsidR="00591F6B">
        <w:rPr>
          <w:rFonts w:ascii="Times New Roman" w:hAnsi="Times New Roman"/>
          <w:iCs/>
          <w:sz w:val="22"/>
          <w:szCs w:val="22"/>
          <w:lang w:val="hu-HU"/>
        </w:rPr>
        <w:t xml:space="preserve">a </w:t>
      </w:r>
      <w:r w:rsidR="00E9003C" w:rsidRPr="00566C2C">
        <w:rPr>
          <w:rFonts w:ascii="Times New Roman" w:hAnsi="Times New Roman"/>
          <w:iCs/>
          <w:sz w:val="22"/>
          <w:szCs w:val="22"/>
          <w:lang w:val="hu-HU"/>
        </w:rPr>
        <w:t xml:space="preserve">gyakoriság </w:t>
      </w:r>
      <w:r w:rsidRPr="00566C2C">
        <w:rPr>
          <w:rFonts w:ascii="Times New Roman" w:hAnsi="Times New Roman"/>
          <w:iCs/>
          <w:sz w:val="22"/>
          <w:szCs w:val="22"/>
          <w:lang w:val="hu-HU"/>
        </w:rPr>
        <w:t>a rendelkezésre álló adatokból nem állapítható meg).</w:t>
      </w:r>
    </w:p>
    <w:p w14:paraId="3EECD756" w14:textId="77777777" w:rsidR="00C041FA" w:rsidRPr="00566C2C" w:rsidRDefault="00C041FA" w:rsidP="00566C2C">
      <w:pPr>
        <w:pStyle w:val="Szvegtrzs"/>
        <w:suppressAutoHyphens/>
        <w:jc w:val="left"/>
        <w:rPr>
          <w:rFonts w:ascii="Times New Roman" w:hAnsi="Times New Roman"/>
          <w:iCs/>
          <w:sz w:val="22"/>
          <w:szCs w:val="22"/>
          <w:lang w:val="hu-HU"/>
        </w:rPr>
      </w:pPr>
      <w:r w:rsidRPr="00566C2C">
        <w:rPr>
          <w:rFonts w:ascii="Times New Roman" w:hAnsi="Times New Roman"/>
          <w:iCs/>
          <w:sz w:val="22"/>
          <w:szCs w:val="22"/>
          <w:lang w:val="hu-HU"/>
        </w:rPr>
        <w:t>Megjegyzés: az alábbi mellékhatások előfordulási gyakorisága és súlyossága a dózisnak és a betegség természetének megfelelően változik a kezelés alatt.</w:t>
      </w:r>
    </w:p>
    <w:p w14:paraId="1F0DC4C1" w14:textId="77777777" w:rsidR="00C041FA" w:rsidRPr="00566C2C" w:rsidRDefault="00C041FA" w:rsidP="00566C2C">
      <w:pPr>
        <w:suppressAutoHyphens/>
        <w:rPr>
          <w:b/>
          <w:sz w:val="22"/>
          <w:szCs w:val="22"/>
        </w:rPr>
      </w:pPr>
    </w:p>
    <w:p w14:paraId="6E41D0AA" w14:textId="77777777" w:rsidR="00FD10E7" w:rsidRPr="00566C2C" w:rsidRDefault="00C041FA" w:rsidP="00566C2C">
      <w:pPr>
        <w:suppressAutoHyphens/>
        <w:rPr>
          <w:b/>
          <w:sz w:val="22"/>
          <w:szCs w:val="22"/>
        </w:rPr>
      </w:pPr>
      <w:r w:rsidRPr="00566C2C">
        <w:rPr>
          <w:b/>
          <w:sz w:val="22"/>
          <w:szCs w:val="22"/>
        </w:rPr>
        <w:t>1. táblázat</w:t>
      </w:r>
    </w:p>
    <w:tbl>
      <w:tblPr>
        <w:tblW w:w="4709" w:type="pct"/>
        <w:tblCellSpacing w:w="0" w:type="dxa"/>
        <w:tblInd w:w="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949"/>
        <w:gridCol w:w="6578"/>
      </w:tblGrid>
      <w:tr w:rsidR="00C041FA" w:rsidRPr="00566C2C" w14:paraId="04A907C7" w14:textId="77777777" w:rsidTr="00DA537D">
        <w:trPr>
          <w:tblCellSpacing w:w="0" w:type="dxa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EEFE92" w14:textId="77777777" w:rsidR="00C041FA" w:rsidRPr="00566C2C" w:rsidRDefault="00C041FA" w:rsidP="00566C2C">
            <w:pPr>
              <w:suppressAutoHyphens/>
              <w:rPr>
                <w:sz w:val="22"/>
                <w:szCs w:val="22"/>
                <w:lang w:eastAsia="hu-HU"/>
              </w:rPr>
            </w:pPr>
            <w:r w:rsidRPr="00566C2C">
              <w:rPr>
                <w:bCs/>
                <w:i/>
                <w:iCs/>
                <w:sz w:val="22"/>
                <w:szCs w:val="22"/>
                <w:lang w:eastAsia="hu-HU"/>
              </w:rPr>
              <w:t>Vérképzőszer</w:t>
            </w:r>
            <w:r w:rsidR="005C49AD" w:rsidRPr="00566C2C">
              <w:rPr>
                <w:bCs/>
                <w:i/>
                <w:iCs/>
                <w:sz w:val="22"/>
                <w:szCs w:val="22"/>
                <w:lang w:eastAsia="hu-HU"/>
              </w:rPr>
              <w:t>v</w:t>
            </w:r>
            <w:r w:rsidRPr="00566C2C">
              <w:rPr>
                <w:bCs/>
                <w:i/>
                <w:iCs/>
                <w:sz w:val="22"/>
                <w:szCs w:val="22"/>
                <w:lang w:eastAsia="hu-HU"/>
              </w:rPr>
              <w:t>i és nyirokrendszeri betegségek és tünetek</w:t>
            </w:r>
          </w:p>
        </w:tc>
      </w:tr>
      <w:tr w:rsidR="00E9003C" w:rsidRPr="00566C2C" w14:paraId="5950448A" w14:textId="77777777" w:rsidTr="000F79A9">
        <w:trPr>
          <w:tblCellSpacing w:w="0" w:type="dxa"/>
        </w:trPr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9BFD96" w14:textId="77777777" w:rsidR="00C041FA" w:rsidRPr="00566C2C" w:rsidRDefault="00C041FA" w:rsidP="00566C2C">
            <w:pPr>
              <w:suppressAutoHyphens/>
              <w:rPr>
                <w:sz w:val="22"/>
                <w:szCs w:val="22"/>
                <w:lang w:eastAsia="hu-HU"/>
              </w:rPr>
            </w:pPr>
            <w:r w:rsidRPr="00566C2C">
              <w:rPr>
                <w:sz w:val="22"/>
                <w:szCs w:val="22"/>
                <w:lang w:eastAsia="hu-HU"/>
              </w:rPr>
              <w:t>Nagyon ritka:</w:t>
            </w:r>
          </w:p>
        </w:tc>
        <w:tc>
          <w:tcPr>
            <w:tcW w:w="3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5C4858" w14:textId="77777777" w:rsidR="00C041FA" w:rsidRPr="00566C2C" w:rsidRDefault="00C041FA" w:rsidP="00566C2C">
            <w:pPr>
              <w:suppressAutoHyphens/>
              <w:rPr>
                <w:sz w:val="22"/>
                <w:szCs w:val="22"/>
                <w:lang w:eastAsia="hu-HU"/>
              </w:rPr>
            </w:pPr>
            <w:r w:rsidRPr="00566C2C">
              <w:rPr>
                <w:sz w:val="22"/>
                <w:szCs w:val="22"/>
                <w:lang w:eastAsia="hu-HU"/>
              </w:rPr>
              <w:t>leukopenia</w:t>
            </w:r>
          </w:p>
        </w:tc>
      </w:tr>
      <w:tr w:rsidR="00C041FA" w:rsidRPr="00566C2C" w14:paraId="0FC8C3F1" w14:textId="77777777" w:rsidTr="00DA537D">
        <w:trPr>
          <w:tblCellSpacing w:w="0" w:type="dxa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62439D" w14:textId="77777777" w:rsidR="00C041FA" w:rsidRPr="00566C2C" w:rsidRDefault="00C041FA" w:rsidP="00566C2C">
            <w:pPr>
              <w:suppressAutoHyphens/>
              <w:rPr>
                <w:i/>
                <w:sz w:val="22"/>
                <w:szCs w:val="22"/>
                <w:lang w:eastAsia="hu-HU"/>
              </w:rPr>
            </w:pPr>
            <w:r w:rsidRPr="00566C2C">
              <w:rPr>
                <w:i/>
                <w:sz w:val="22"/>
                <w:szCs w:val="22"/>
                <w:lang w:eastAsia="hu-HU"/>
              </w:rPr>
              <w:t>Pszichiátriai kórképek</w:t>
            </w:r>
          </w:p>
        </w:tc>
      </w:tr>
      <w:tr w:rsidR="00E9003C" w:rsidRPr="00566C2C" w14:paraId="5C54FEFB" w14:textId="77777777" w:rsidTr="000F79A9">
        <w:trPr>
          <w:tblCellSpacing w:w="0" w:type="dxa"/>
        </w:trPr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11A93A" w14:textId="77777777" w:rsidR="00C041FA" w:rsidRPr="00566C2C" w:rsidRDefault="00C041FA" w:rsidP="00566C2C">
            <w:pPr>
              <w:suppressAutoHyphens/>
              <w:rPr>
                <w:sz w:val="22"/>
                <w:szCs w:val="22"/>
                <w:lang w:eastAsia="hu-HU"/>
              </w:rPr>
            </w:pPr>
            <w:r w:rsidRPr="00566C2C">
              <w:rPr>
                <w:sz w:val="22"/>
                <w:szCs w:val="22"/>
                <w:lang w:eastAsia="hu-HU"/>
              </w:rPr>
              <w:t>Gyakori</w:t>
            </w:r>
          </w:p>
        </w:tc>
        <w:tc>
          <w:tcPr>
            <w:tcW w:w="3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95E425" w14:textId="77777777" w:rsidR="00496BDA" w:rsidRPr="00566C2C" w:rsidRDefault="00C041FA" w:rsidP="00566C2C">
            <w:pPr>
              <w:suppressAutoHyphens/>
              <w:rPr>
                <w:sz w:val="22"/>
                <w:szCs w:val="22"/>
              </w:rPr>
            </w:pPr>
            <w:r w:rsidRPr="00566C2C">
              <w:rPr>
                <w:sz w:val="22"/>
                <w:szCs w:val="22"/>
              </w:rPr>
              <w:t>szorongás, felfokozott hangulat, letargia, hallucinációk, rémálmok, idegesség, depresszió, alvászavarok.</w:t>
            </w:r>
          </w:p>
          <w:p w14:paraId="155E43A0" w14:textId="77777777" w:rsidR="00C041FA" w:rsidRPr="00566C2C" w:rsidRDefault="00C041FA" w:rsidP="00566C2C">
            <w:pPr>
              <w:suppressAutoHyphens/>
              <w:rPr>
                <w:sz w:val="22"/>
                <w:szCs w:val="22"/>
                <w:lang w:eastAsia="hu-HU"/>
              </w:rPr>
            </w:pPr>
            <w:r w:rsidRPr="00566C2C">
              <w:rPr>
                <w:sz w:val="22"/>
                <w:szCs w:val="22"/>
              </w:rPr>
              <w:t>Hallucinációk,</w:t>
            </w:r>
            <w:r w:rsidR="00097FE0" w:rsidRPr="00566C2C">
              <w:rPr>
                <w:sz w:val="22"/>
                <w:szCs w:val="22"/>
              </w:rPr>
              <w:t xml:space="preserve"> </w:t>
            </w:r>
            <w:r w:rsidRPr="00566C2C">
              <w:rPr>
                <w:sz w:val="22"/>
                <w:szCs w:val="22"/>
              </w:rPr>
              <w:t>zavartság és rémálmok</w:t>
            </w:r>
            <w:r w:rsidRPr="00566C2C">
              <w:rPr>
                <w:sz w:val="22"/>
                <w:szCs w:val="22"/>
                <w:vertAlign w:val="superscript"/>
                <w:lang w:eastAsia="hu-HU"/>
              </w:rPr>
              <w:t>1</w:t>
            </w:r>
          </w:p>
        </w:tc>
      </w:tr>
      <w:tr w:rsidR="00D345C2" w:rsidRPr="00566C2C" w14:paraId="1B012367" w14:textId="77777777" w:rsidTr="000F79A9">
        <w:trPr>
          <w:tblCellSpacing w:w="0" w:type="dxa"/>
        </w:trPr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C6C351" w14:textId="77777777" w:rsidR="00D345C2" w:rsidRPr="00566C2C" w:rsidDel="004311BA" w:rsidRDefault="00D345C2" w:rsidP="00566C2C">
            <w:pPr>
              <w:suppressAutoHyphens/>
              <w:rPr>
                <w:sz w:val="22"/>
                <w:szCs w:val="22"/>
                <w:lang w:eastAsia="hu-HU"/>
              </w:rPr>
            </w:pPr>
            <w:r w:rsidRPr="00566C2C">
              <w:rPr>
                <w:sz w:val="22"/>
                <w:szCs w:val="22"/>
                <w:lang w:eastAsia="hu-HU"/>
              </w:rPr>
              <w:t>Nem gyakori</w:t>
            </w:r>
          </w:p>
        </w:tc>
        <w:tc>
          <w:tcPr>
            <w:tcW w:w="3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3FD5FD" w14:textId="77777777" w:rsidR="00D345C2" w:rsidRPr="00566C2C" w:rsidRDefault="00D345C2" w:rsidP="00566C2C">
            <w:pPr>
              <w:pStyle w:val="Szvegtrzs"/>
              <w:suppressAutoHyphens/>
              <w:jc w:val="left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566C2C">
              <w:rPr>
                <w:rFonts w:ascii="Times New Roman" w:hAnsi="Times New Roman"/>
                <w:sz w:val="22"/>
                <w:szCs w:val="22"/>
                <w:lang w:val="hu-HU" w:eastAsia="hu-HU"/>
              </w:rPr>
              <w:t>zavartság, dezorientáltság</w:t>
            </w:r>
          </w:p>
        </w:tc>
      </w:tr>
      <w:tr w:rsidR="00E9003C" w:rsidRPr="00566C2C" w14:paraId="50CB4FB3" w14:textId="77777777" w:rsidTr="000F79A9">
        <w:trPr>
          <w:tblCellSpacing w:w="0" w:type="dxa"/>
        </w:trPr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B7EDC1" w14:textId="77777777" w:rsidR="00C041FA" w:rsidRPr="00566C2C" w:rsidRDefault="004311BA" w:rsidP="00566C2C">
            <w:pPr>
              <w:suppressAutoHyphens/>
              <w:rPr>
                <w:sz w:val="22"/>
                <w:szCs w:val="22"/>
                <w:lang w:eastAsia="hu-HU"/>
              </w:rPr>
            </w:pPr>
            <w:r w:rsidRPr="00566C2C">
              <w:rPr>
                <w:sz w:val="22"/>
                <w:szCs w:val="22"/>
                <w:lang w:eastAsia="hu-HU"/>
              </w:rPr>
              <w:t>Ritka</w:t>
            </w:r>
          </w:p>
        </w:tc>
        <w:tc>
          <w:tcPr>
            <w:tcW w:w="3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28B597" w14:textId="77777777" w:rsidR="00C041FA" w:rsidRPr="00566C2C" w:rsidRDefault="00D345C2" w:rsidP="00566C2C">
            <w:pPr>
              <w:pStyle w:val="Szvegtrzs"/>
              <w:suppressAutoHyphens/>
              <w:jc w:val="left"/>
              <w:rPr>
                <w:sz w:val="22"/>
                <w:szCs w:val="22"/>
                <w:lang w:val="hu-HU" w:eastAsia="hu-HU"/>
              </w:rPr>
            </w:pPr>
            <w:r w:rsidRPr="00566C2C">
              <w:rPr>
                <w:rFonts w:ascii="Times New Roman" w:hAnsi="Times New Roman"/>
                <w:sz w:val="22"/>
                <w:szCs w:val="22"/>
                <w:lang w:val="hu-HU" w:eastAsia="hu-HU"/>
              </w:rPr>
              <w:t>pszichózis</w:t>
            </w:r>
            <w:r w:rsidRPr="00566C2C" w:rsidDel="00D345C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</w:p>
        </w:tc>
      </w:tr>
      <w:tr w:rsidR="00E9003C" w:rsidRPr="00566C2C" w14:paraId="4445488A" w14:textId="77777777" w:rsidTr="000F79A9">
        <w:trPr>
          <w:tblCellSpacing w:w="0" w:type="dxa"/>
        </w:trPr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BD6ACF" w14:textId="77777777" w:rsidR="00C041FA" w:rsidRPr="00566C2C" w:rsidRDefault="00C041FA" w:rsidP="00566C2C">
            <w:pPr>
              <w:suppressAutoHyphens/>
              <w:rPr>
                <w:sz w:val="22"/>
                <w:szCs w:val="22"/>
                <w:lang w:eastAsia="hu-HU"/>
              </w:rPr>
            </w:pPr>
            <w:r w:rsidRPr="00566C2C">
              <w:rPr>
                <w:sz w:val="22"/>
                <w:szCs w:val="22"/>
                <w:lang w:eastAsia="hu-HU"/>
              </w:rPr>
              <w:t>Nem ismert</w:t>
            </w:r>
          </w:p>
        </w:tc>
        <w:tc>
          <w:tcPr>
            <w:tcW w:w="3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B74670" w14:textId="77777777" w:rsidR="00C041FA" w:rsidRPr="00566C2C" w:rsidRDefault="00C041FA" w:rsidP="00566C2C">
            <w:pPr>
              <w:suppressAutoHyphens/>
              <w:rPr>
                <w:sz w:val="22"/>
                <w:szCs w:val="22"/>
                <w:lang w:eastAsia="hu-HU"/>
              </w:rPr>
            </w:pPr>
            <w:r w:rsidRPr="00566C2C">
              <w:rPr>
                <w:bCs/>
                <w:iCs/>
                <w:sz w:val="22"/>
                <w:szCs w:val="22"/>
              </w:rPr>
              <w:t>delírium, hypománia és mániás állapot</w:t>
            </w:r>
            <w:r w:rsidRPr="00566C2C">
              <w:rPr>
                <w:sz w:val="22"/>
                <w:szCs w:val="22"/>
                <w:vertAlign w:val="superscript"/>
                <w:lang w:eastAsia="hu-HU"/>
              </w:rPr>
              <w:t>2</w:t>
            </w:r>
          </w:p>
          <w:p w14:paraId="2D161C38" w14:textId="77777777" w:rsidR="00462E2F" w:rsidRPr="00566C2C" w:rsidRDefault="00462E2F" w:rsidP="00566C2C">
            <w:pPr>
              <w:suppressAutoHyphens/>
              <w:rPr>
                <w:sz w:val="22"/>
                <w:szCs w:val="22"/>
                <w:lang w:eastAsia="hu-HU"/>
              </w:rPr>
            </w:pPr>
            <w:r w:rsidRPr="00566C2C">
              <w:rPr>
                <w:sz w:val="22"/>
                <w:szCs w:val="22"/>
                <w:lang w:eastAsia="hu-HU"/>
              </w:rPr>
              <w:t xml:space="preserve">impulzuskontroll-zavarok </w:t>
            </w:r>
            <w:r w:rsidR="00706058" w:rsidRPr="00566C2C">
              <w:rPr>
                <w:sz w:val="22"/>
                <w:szCs w:val="22"/>
                <w:lang w:eastAsia="hu-HU"/>
              </w:rPr>
              <w:t>[</w:t>
            </w:r>
            <w:r w:rsidRPr="00566C2C">
              <w:rPr>
                <w:sz w:val="22"/>
                <w:szCs w:val="22"/>
                <w:lang w:eastAsia="hu-HU"/>
              </w:rPr>
              <w:t>kóros játékszenvedély, fokozott libidó, hiperszexualitás, kényszeres költekezés vagy vásárlás, falási zavar és kényszeres evés előfordulhatnak dopaminerg hatású készítményekkel – köztük a Viregyttel – kezelt betegeknél (lásd 4.4 pont)</w:t>
            </w:r>
            <w:r w:rsidR="00706058" w:rsidRPr="00566C2C">
              <w:rPr>
                <w:sz w:val="22"/>
                <w:szCs w:val="22"/>
                <w:lang w:eastAsia="hu-HU"/>
              </w:rPr>
              <w:t>]</w:t>
            </w:r>
          </w:p>
        </w:tc>
      </w:tr>
      <w:tr w:rsidR="00C041FA" w:rsidRPr="00566C2C" w14:paraId="6A4AE5DE" w14:textId="77777777" w:rsidTr="00DA537D">
        <w:trPr>
          <w:tblCellSpacing w:w="0" w:type="dxa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FCB8D1" w14:textId="77777777" w:rsidR="00C041FA" w:rsidRPr="00566C2C" w:rsidRDefault="004C1F2F" w:rsidP="00566C2C">
            <w:pPr>
              <w:suppressAutoHyphens/>
              <w:rPr>
                <w:sz w:val="22"/>
                <w:szCs w:val="22"/>
                <w:lang w:eastAsia="hu-HU"/>
              </w:rPr>
            </w:pPr>
            <w:r w:rsidRPr="00566C2C">
              <w:rPr>
                <w:bCs/>
                <w:i/>
                <w:iCs/>
                <w:sz w:val="22"/>
                <w:szCs w:val="22"/>
                <w:lang w:eastAsia="hu-HU"/>
              </w:rPr>
              <w:t>Idegrendszeri betegségek és tünetek</w:t>
            </w:r>
          </w:p>
        </w:tc>
      </w:tr>
      <w:tr w:rsidR="00E9003C" w:rsidRPr="00566C2C" w14:paraId="2B306D87" w14:textId="77777777" w:rsidTr="000F79A9">
        <w:trPr>
          <w:tblCellSpacing w:w="0" w:type="dxa"/>
        </w:trPr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615B7A" w14:textId="77777777" w:rsidR="004C1F2F" w:rsidRPr="00566C2C" w:rsidRDefault="004C1F2F" w:rsidP="00566C2C">
            <w:pPr>
              <w:suppressAutoHyphens/>
              <w:rPr>
                <w:sz w:val="22"/>
                <w:szCs w:val="22"/>
                <w:lang w:eastAsia="hu-HU"/>
              </w:rPr>
            </w:pPr>
            <w:r w:rsidRPr="00566C2C">
              <w:rPr>
                <w:sz w:val="22"/>
                <w:szCs w:val="22"/>
                <w:lang w:eastAsia="hu-HU"/>
              </w:rPr>
              <w:t>Gyakori</w:t>
            </w:r>
          </w:p>
        </w:tc>
        <w:tc>
          <w:tcPr>
            <w:tcW w:w="3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FF2B63" w14:textId="77777777" w:rsidR="004C1F2F" w:rsidRPr="00566C2C" w:rsidRDefault="004C1F2F" w:rsidP="00566C2C">
            <w:pPr>
              <w:suppressAutoHyphens/>
              <w:rPr>
                <w:sz w:val="22"/>
                <w:szCs w:val="22"/>
                <w:lang w:eastAsia="hu-HU"/>
              </w:rPr>
            </w:pPr>
            <w:r w:rsidRPr="00566C2C">
              <w:rPr>
                <w:sz w:val="22"/>
                <w:szCs w:val="22"/>
              </w:rPr>
              <w:t>szédülés</w:t>
            </w:r>
            <w:r w:rsidR="00C83494" w:rsidRPr="00566C2C">
              <w:rPr>
                <w:sz w:val="22"/>
                <w:szCs w:val="22"/>
              </w:rPr>
              <w:t>/</w:t>
            </w:r>
            <w:r w:rsidR="00FC6991" w:rsidRPr="00566C2C">
              <w:rPr>
                <w:sz w:val="22"/>
                <w:szCs w:val="22"/>
              </w:rPr>
              <w:t>bizonytalanságérzés</w:t>
            </w:r>
            <w:r w:rsidRPr="00566C2C">
              <w:rPr>
                <w:sz w:val="22"/>
                <w:szCs w:val="22"/>
              </w:rPr>
              <w:t xml:space="preserve"> fejfájás, ataxia, elkent beszéd, figyelem összpontosítás romlása</w:t>
            </w:r>
          </w:p>
        </w:tc>
      </w:tr>
      <w:tr w:rsidR="00D345C2" w:rsidRPr="00566C2C" w14:paraId="3DF892A6" w14:textId="77777777" w:rsidTr="000F79A9">
        <w:trPr>
          <w:tblCellSpacing w:w="0" w:type="dxa"/>
        </w:trPr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E6918E" w14:textId="77777777" w:rsidR="00D345C2" w:rsidRPr="00566C2C" w:rsidRDefault="00D345C2" w:rsidP="00566C2C">
            <w:pPr>
              <w:suppressAutoHyphens/>
              <w:rPr>
                <w:sz w:val="22"/>
                <w:szCs w:val="22"/>
                <w:lang w:eastAsia="hu-HU"/>
              </w:rPr>
            </w:pPr>
            <w:r w:rsidRPr="00566C2C">
              <w:rPr>
                <w:sz w:val="22"/>
                <w:szCs w:val="22"/>
                <w:lang w:eastAsia="hu-HU"/>
              </w:rPr>
              <w:t>Nem gyakori</w:t>
            </w:r>
          </w:p>
        </w:tc>
        <w:tc>
          <w:tcPr>
            <w:tcW w:w="3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6AF9A8" w14:textId="77777777" w:rsidR="00D345C2" w:rsidRPr="00566C2C" w:rsidRDefault="00D345C2" w:rsidP="00566C2C">
            <w:pPr>
              <w:suppressAutoHyphens/>
              <w:rPr>
                <w:sz w:val="22"/>
                <w:szCs w:val="22"/>
              </w:rPr>
            </w:pPr>
            <w:r w:rsidRPr="00566C2C">
              <w:rPr>
                <w:sz w:val="22"/>
                <w:szCs w:val="22"/>
                <w:lang w:eastAsia="hu-HU"/>
              </w:rPr>
              <w:t xml:space="preserve">tremor, dyskinesia, </w:t>
            </w:r>
            <w:r w:rsidRPr="00566C2C">
              <w:rPr>
                <w:bCs/>
                <w:iCs/>
                <w:sz w:val="22"/>
                <w:szCs w:val="22"/>
              </w:rPr>
              <w:t>malignus neuroleptikus szindróma</w:t>
            </w:r>
            <w:r w:rsidRPr="00566C2C">
              <w:rPr>
                <w:sz w:val="22"/>
                <w:szCs w:val="22"/>
                <w:lang w:eastAsia="hu-HU"/>
              </w:rPr>
              <w:t>-szerű állapot</w:t>
            </w:r>
          </w:p>
        </w:tc>
      </w:tr>
      <w:tr w:rsidR="00E9003C" w:rsidRPr="00566C2C" w14:paraId="243A1C99" w14:textId="77777777" w:rsidTr="000F79A9">
        <w:trPr>
          <w:tblCellSpacing w:w="0" w:type="dxa"/>
        </w:trPr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1EC45F" w14:textId="77777777" w:rsidR="004C1F2F" w:rsidRPr="00566C2C" w:rsidRDefault="004311BA" w:rsidP="00566C2C">
            <w:pPr>
              <w:suppressAutoHyphens/>
              <w:rPr>
                <w:sz w:val="22"/>
                <w:szCs w:val="22"/>
                <w:lang w:eastAsia="hu-HU"/>
              </w:rPr>
            </w:pPr>
            <w:r w:rsidRPr="00566C2C">
              <w:rPr>
                <w:sz w:val="22"/>
                <w:szCs w:val="22"/>
                <w:lang w:eastAsia="hu-HU"/>
              </w:rPr>
              <w:t>Ritka</w:t>
            </w:r>
          </w:p>
        </w:tc>
        <w:tc>
          <w:tcPr>
            <w:tcW w:w="3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6030BA" w14:textId="77777777" w:rsidR="004C1F2F" w:rsidRPr="00566C2C" w:rsidRDefault="00D345C2" w:rsidP="00566C2C">
            <w:pPr>
              <w:suppressAutoHyphens/>
              <w:rPr>
                <w:sz w:val="22"/>
                <w:szCs w:val="22"/>
                <w:lang w:eastAsia="hu-HU"/>
              </w:rPr>
            </w:pPr>
            <w:r w:rsidRPr="00566C2C">
              <w:rPr>
                <w:sz w:val="22"/>
                <w:szCs w:val="22"/>
                <w:lang w:eastAsia="hu-HU"/>
              </w:rPr>
              <w:t>convulsiók</w:t>
            </w:r>
          </w:p>
        </w:tc>
      </w:tr>
      <w:tr w:rsidR="004C1F2F" w:rsidRPr="00566C2C" w14:paraId="015FDA04" w14:textId="77777777" w:rsidTr="00DA537D">
        <w:trPr>
          <w:tblCellSpacing w:w="0" w:type="dxa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67E8EE" w14:textId="77777777" w:rsidR="004C1F2F" w:rsidRPr="00566C2C" w:rsidRDefault="004C1F2F" w:rsidP="00566C2C">
            <w:pPr>
              <w:suppressAutoHyphens/>
              <w:rPr>
                <w:sz w:val="22"/>
                <w:szCs w:val="22"/>
                <w:lang w:eastAsia="hu-HU"/>
              </w:rPr>
            </w:pPr>
            <w:r w:rsidRPr="00566C2C">
              <w:rPr>
                <w:bCs/>
                <w:i/>
                <w:iCs/>
                <w:sz w:val="22"/>
                <w:szCs w:val="22"/>
                <w:lang w:eastAsia="hu-HU"/>
              </w:rPr>
              <w:t>Szembetegségek és szemészeti tünetek</w:t>
            </w:r>
          </w:p>
        </w:tc>
      </w:tr>
      <w:tr w:rsidR="00E9003C" w:rsidRPr="00566C2C" w14:paraId="0FACC1AD" w14:textId="77777777" w:rsidTr="000F79A9">
        <w:trPr>
          <w:tblCellSpacing w:w="0" w:type="dxa"/>
        </w:trPr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3B7FFA" w14:textId="77777777" w:rsidR="004C1F2F" w:rsidRPr="00566C2C" w:rsidRDefault="00DE7554" w:rsidP="00566C2C">
            <w:pPr>
              <w:suppressAutoHyphens/>
              <w:rPr>
                <w:sz w:val="22"/>
                <w:szCs w:val="22"/>
                <w:lang w:eastAsia="hu-HU"/>
              </w:rPr>
            </w:pPr>
            <w:r w:rsidRPr="00566C2C">
              <w:rPr>
                <w:sz w:val="22"/>
                <w:szCs w:val="22"/>
                <w:lang w:eastAsia="hu-HU"/>
              </w:rPr>
              <w:t>Nem gyakori</w:t>
            </w:r>
          </w:p>
        </w:tc>
        <w:tc>
          <w:tcPr>
            <w:tcW w:w="3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A98052" w14:textId="77777777" w:rsidR="004C1F2F" w:rsidRPr="00566C2C" w:rsidRDefault="00F807DB" w:rsidP="00566C2C">
            <w:pPr>
              <w:suppressAutoHyphens/>
              <w:rPr>
                <w:sz w:val="22"/>
                <w:szCs w:val="22"/>
                <w:lang w:eastAsia="hu-HU"/>
              </w:rPr>
            </w:pPr>
            <w:r w:rsidRPr="00566C2C">
              <w:rPr>
                <w:sz w:val="22"/>
                <w:szCs w:val="22"/>
                <w:lang w:eastAsia="hu-HU"/>
              </w:rPr>
              <w:t>homályos látás</w:t>
            </w:r>
          </w:p>
        </w:tc>
      </w:tr>
      <w:tr w:rsidR="00E9003C" w:rsidRPr="00566C2C" w14:paraId="189ED735" w14:textId="77777777" w:rsidTr="000F79A9">
        <w:trPr>
          <w:tblCellSpacing w:w="0" w:type="dxa"/>
        </w:trPr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8ED54C" w14:textId="77777777" w:rsidR="004C1F2F" w:rsidRPr="00566C2C" w:rsidRDefault="004C1F2F" w:rsidP="00566C2C">
            <w:pPr>
              <w:suppressAutoHyphens/>
              <w:rPr>
                <w:sz w:val="22"/>
                <w:szCs w:val="22"/>
                <w:lang w:eastAsia="hu-HU"/>
              </w:rPr>
            </w:pPr>
            <w:r w:rsidRPr="00566C2C">
              <w:rPr>
                <w:sz w:val="22"/>
                <w:szCs w:val="22"/>
                <w:lang w:eastAsia="hu-HU"/>
              </w:rPr>
              <w:t>Ritka</w:t>
            </w:r>
          </w:p>
        </w:tc>
        <w:tc>
          <w:tcPr>
            <w:tcW w:w="3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99C171" w14:textId="77777777" w:rsidR="004C1F2F" w:rsidRPr="00566C2C" w:rsidRDefault="00DE7554" w:rsidP="00566C2C">
            <w:pPr>
              <w:suppressAutoHyphens/>
              <w:rPr>
                <w:sz w:val="22"/>
                <w:szCs w:val="22"/>
                <w:lang w:eastAsia="hu-HU"/>
              </w:rPr>
            </w:pPr>
            <w:r w:rsidRPr="00566C2C">
              <w:rPr>
                <w:rFonts w:cs="Arial"/>
                <w:bCs/>
                <w:iCs/>
                <w:sz w:val="22"/>
                <w:szCs w:val="22"/>
              </w:rPr>
              <w:t>szaruhártya-lézió</w:t>
            </w:r>
            <w:r w:rsidR="00F807DB" w:rsidRPr="00566C2C">
              <w:rPr>
                <w:rFonts w:cs="Arial"/>
                <w:bCs/>
                <w:iCs/>
                <w:sz w:val="22"/>
                <w:szCs w:val="22"/>
              </w:rPr>
              <w:t xml:space="preserve">, </w:t>
            </w:r>
            <w:r w:rsidRPr="00566C2C">
              <w:rPr>
                <w:rFonts w:cs="Arial"/>
                <w:bCs/>
                <w:iCs/>
                <w:sz w:val="22"/>
                <w:szCs w:val="22"/>
              </w:rPr>
              <w:t>például</w:t>
            </w:r>
            <w:r w:rsidR="00F807DB" w:rsidRPr="00566C2C">
              <w:rPr>
                <w:rFonts w:cs="Arial"/>
                <w:bCs/>
                <w:iCs/>
                <w:sz w:val="22"/>
                <w:szCs w:val="22"/>
              </w:rPr>
              <w:t xml:space="preserve"> </w:t>
            </w:r>
            <w:r w:rsidRPr="00566C2C">
              <w:rPr>
                <w:rFonts w:cs="Arial"/>
                <w:bCs/>
                <w:iCs/>
                <w:sz w:val="22"/>
                <w:szCs w:val="22"/>
              </w:rPr>
              <w:t xml:space="preserve">pontszerű </w:t>
            </w:r>
            <w:r w:rsidR="00F807DB" w:rsidRPr="00566C2C">
              <w:rPr>
                <w:rFonts w:cs="Arial"/>
                <w:bCs/>
                <w:iCs/>
                <w:sz w:val="22"/>
                <w:szCs w:val="22"/>
              </w:rPr>
              <w:t>subepithelialis homály</w:t>
            </w:r>
            <w:r w:rsidRPr="00566C2C">
              <w:rPr>
                <w:rFonts w:cs="Arial"/>
                <w:bCs/>
                <w:iCs/>
                <w:sz w:val="22"/>
                <w:szCs w:val="22"/>
              </w:rPr>
              <w:t>ok,</w:t>
            </w:r>
            <w:r w:rsidR="00F807DB" w:rsidRPr="00566C2C">
              <w:rPr>
                <w:rFonts w:cs="Arial"/>
                <w:bCs/>
                <w:iCs/>
                <w:sz w:val="22"/>
                <w:szCs w:val="22"/>
              </w:rPr>
              <w:t xml:space="preserve"> </w:t>
            </w:r>
            <w:r w:rsidRPr="00566C2C">
              <w:rPr>
                <w:rFonts w:cs="Arial"/>
                <w:bCs/>
                <w:iCs/>
                <w:sz w:val="22"/>
                <w:szCs w:val="22"/>
              </w:rPr>
              <w:t xml:space="preserve">melyek összefüggésben állhatnak felületes pontszerű keratitisszel, cornealis epithelialis </w:t>
            </w:r>
            <w:r w:rsidR="00314AF1" w:rsidRPr="00566C2C">
              <w:rPr>
                <w:rFonts w:cs="Arial"/>
                <w:bCs/>
                <w:iCs/>
                <w:sz w:val="22"/>
                <w:szCs w:val="22"/>
              </w:rPr>
              <w:t>oede</w:t>
            </w:r>
            <w:r w:rsidRPr="00566C2C">
              <w:rPr>
                <w:rFonts w:cs="Arial"/>
                <w:bCs/>
                <w:iCs/>
                <w:sz w:val="22"/>
                <w:szCs w:val="22"/>
              </w:rPr>
              <w:t>mával és jelentősen csökkent látásélességgel.</w:t>
            </w:r>
          </w:p>
        </w:tc>
      </w:tr>
      <w:tr w:rsidR="004C1F2F" w:rsidRPr="00566C2C" w14:paraId="05834E53" w14:textId="77777777" w:rsidTr="00DA537D">
        <w:trPr>
          <w:tblCellSpacing w:w="0" w:type="dxa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B2C6DA" w14:textId="77777777" w:rsidR="004C1F2F" w:rsidRPr="00566C2C" w:rsidRDefault="00F807DB" w:rsidP="00566C2C">
            <w:pPr>
              <w:suppressAutoHyphens/>
              <w:rPr>
                <w:sz w:val="22"/>
                <w:szCs w:val="22"/>
                <w:lang w:eastAsia="hu-HU"/>
              </w:rPr>
            </w:pPr>
            <w:r w:rsidRPr="00566C2C">
              <w:rPr>
                <w:bCs/>
                <w:i/>
                <w:iCs/>
                <w:sz w:val="22"/>
                <w:szCs w:val="22"/>
                <w:lang w:eastAsia="hu-HU"/>
              </w:rPr>
              <w:t>Szívbetegségek és a szívvel kapcsolatos tünetek</w:t>
            </w:r>
          </w:p>
        </w:tc>
      </w:tr>
      <w:tr w:rsidR="000F79A9" w:rsidRPr="00566C2C" w14:paraId="0FF6FF6C" w14:textId="77777777" w:rsidTr="000F79A9">
        <w:trPr>
          <w:tblCellSpacing w:w="0" w:type="dxa"/>
        </w:trPr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607150" w14:textId="77777777" w:rsidR="000F79A9" w:rsidRPr="00566C2C" w:rsidRDefault="000F79A9" w:rsidP="00566C2C">
            <w:pPr>
              <w:suppressAutoHyphens/>
              <w:rPr>
                <w:sz w:val="22"/>
                <w:szCs w:val="22"/>
                <w:lang w:eastAsia="hu-HU"/>
              </w:rPr>
            </w:pPr>
            <w:r w:rsidRPr="00566C2C">
              <w:rPr>
                <w:sz w:val="22"/>
                <w:szCs w:val="22"/>
                <w:lang w:eastAsia="hu-HU"/>
              </w:rPr>
              <w:t>Nagyon gyakori</w:t>
            </w:r>
          </w:p>
        </w:tc>
        <w:tc>
          <w:tcPr>
            <w:tcW w:w="3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E7D584" w14:textId="77777777" w:rsidR="000F79A9" w:rsidRPr="00566C2C" w:rsidRDefault="000F79A9" w:rsidP="00566C2C">
            <w:pPr>
              <w:suppressAutoHyphens/>
              <w:rPr>
                <w:sz w:val="22"/>
                <w:szCs w:val="22"/>
              </w:rPr>
            </w:pPr>
            <w:r w:rsidRPr="00566C2C">
              <w:rPr>
                <w:sz w:val="22"/>
                <w:szCs w:val="22"/>
              </w:rPr>
              <w:t>boka oedema</w:t>
            </w:r>
            <w:r w:rsidRPr="00566C2C">
              <w:rPr>
                <w:sz w:val="22"/>
                <w:szCs w:val="22"/>
                <w:vertAlign w:val="superscript"/>
                <w:lang w:eastAsia="hu-HU"/>
              </w:rPr>
              <w:t>3</w:t>
            </w:r>
          </w:p>
        </w:tc>
      </w:tr>
      <w:tr w:rsidR="00E9003C" w:rsidRPr="00566C2C" w14:paraId="5D15C870" w14:textId="77777777" w:rsidTr="000F79A9">
        <w:trPr>
          <w:tblCellSpacing w:w="0" w:type="dxa"/>
        </w:trPr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B19D3E" w14:textId="77777777" w:rsidR="004C1F2F" w:rsidRPr="00566C2C" w:rsidRDefault="00F807DB" w:rsidP="00566C2C">
            <w:pPr>
              <w:suppressAutoHyphens/>
              <w:rPr>
                <w:sz w:val="22"/>
                <w:szCs w:val="22"/>
                <w:lang w:eastAsia="hu-HU"/>
              </w:rPr>
            </w:pPr>
            <w:r w:rsidRPr="00566C2C">
              <w:rPr>
                <w:sz w:val="22"/>
                <w:szCs w:val="22"/>
                <w:lang w:eastAsia="hu-HU"/>
              </w:rPr>
              <w:t>Gyakori</w:t>
            </w:r>
          </w:p>
        </w:tc>
        <w:tc>
          <w:tcPr>
            <w:tcW w:w="3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EA002E" w14:textId="77777777" w:rsidR="004C1F2F" w:rsidRPr="00566C2C" w:rsidRDefault="00F807DB" w:rsidP="00566C2C">
            <w:pPr>
              <w:suppressAutoHyphens/>
              <w:rPr>
                <w:sz w:val="22"/>
                <w:szCs w:val="22"/>
                <w:lang w:eastAsia="hu-HU"/>
              </w:rPr>
            </w:pPr>
            <w:r w:rsidRPr="00566C2C">
              <w:rPr>
                <w:sz w:val="22"/>
                <w:szCs w:val="22"/>
              </w:rPr>
              <w:t>palpitatio</w:t>
            </w:r>
          </w:p>
        </w:tc>
      </w:tr>
      <w:tr w:rsidR="00E9003C" w:rsidRPr="00566C2C" w14:paraId="02087720" w14:textId="77777777" w:rsidTr="000F79A9">
        <w:trPr>
          <w:tblCellSpacing w:w="0" w:type="dxa"/>
        </w:trPr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B767D3" w14:textId="77777777" w:rsidR="00F807DB" w:rsidRPr="00566C2C" w:rsidRDefault="00F807DB" w:rsidP="00566C2C">
            <w:pPr>
              <w:suppressAutoHyphens/>
              <w:rPr>
                <w:sz w:val="22"/>
                <w:szCs w:val="22"/>
                <w:lang w:eastAsia="hu-HU"/>
              </w:rPr>
            </w:pPr>
            <w:r w:rsidRPr="00566C2C">
              <w:rPr>
                <w:sz w:val="22"/>
                <w:szCs w:val="22"/>
                <w:lang w:eastAsia="hu-HU"/>
              </w:rPr>
              <w:t>Nagyon ritka</w:t>
            </w:r>
          </w:p>
        </w:tc>
        <w:tc>
          <w:tcPr>
            <w:tcW w:w="3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16DC26" w14:textId="77777777" w:rsidR="00F807DB" w:rsidRPr="00566C2C" w:rsidRDefault="00F807DB" w:rsidP="00566C2C">
            <w:pPr>
              <w:suppressAutoHyphens/>
              <w:rPr>
                <w:sz w:val="22"/>
                <w:szCs w:val="22"/>
                <w:lang w:eastAsia="hu-HU"/>
              </w:rPr>
            </w:pPr>
            <w:r w:rsidRPr="00566C2C">
              <w:rPr>
                <w:sz w:val="22"/>
                <w:szCs w:val="22"/>
              </w:rPr>
              <w:t>szívelégtelenség</w:t>
            </w:r>
          </w:p>
        </w:tc>
      </w:tr>
      <w:tr w:rsidR="00374CA6" w:rsidRPr="00566C2C" w14:paraId="27FD6932" w14:textId="77777777" w:rsidTr="00DA537D">
        <w:trPr>
          <w:tblCellSpacing w:w="0" w:type="dxa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CEA785" w14:textId="77777777" w:rsidR="00F807DB" w:rsidRPr="00566C2C" w:rsidRDefault="00F807DB" w:rsidP="00566C2C">
            <w:pPr>
              <w:suppressAutoHyphens/>
              <w:rPr>
                <w:i/>
                <w:sz w:val="22"/>
                <w:szCs w:val="22"/>
                <w:lang w:eastAsia="hu-HU"/>
              </w:rPr>
            </w:pPr>
            <w:r w:rsidRPr="00566C2C">
              <w:rPr>
                <w:i/>
                <w:sz w:val="22"/>
                <w:szCs w:val="22"/>
                <w:lang w:eastAsia="hu-HU"/>
              </w:rPr>
              <w:t>Érbetegségek és tünetek</w:t>
            </w:r>
          </w:p>
        </w:tc>
      </w:tr>
      <w:tr w:rsidR="00E9003C" w:rsidRPr="00566C2C" w14:paraId="71DB0CD8" w14:textId="77777777" w:rsidTr="000F79A9">
        <w:trPr>
          <w:tblCellSpacing w:w="0" w:type="dxa"/>
        </w:trPr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B95F68" w14:textId="77777777" w:rsidR="00F807DB" w:rsidRPr="00566C2C" w:rsidRDefault="00F807DB" w:rsidP="00566C2C">
            <w:pPr>
              <w:suppressAutoHyphens/>
              <w:rPr>
                <w:sz w:val="22"/>
                <w:szCs w:val="22"/>
                <w:lang w:eastAsia="hu-HU"/>
              </w:rPr>
            </w:pPr>
            <w:r w:rsidRPr="00566C2C">
              <w:rPr>
                <w:sz w:val="22"/>
                <w:szCs w:val="22"/>
                <w:lang w:eastAsia="hu-HU"/>
              </w:rPr>
              <w:t>Gyakori</w:t>
            </w:r>
          </w:p>
        </w:tc>
        <w:tc>
          <w:tcPr>
            <w:tcW w:w="3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8DF41E" w14:textId="77777777" w:rsidR="00F807DB" w:rsidRPr="00566C2C" w:rsidRDefault="00F807DB" w:rsidP="00566C2C">
            <w:pPr>
              <w:suppressAutoHyphens/>
              <w:rPr>
                <w:sz w:val="22"/>
                <w:szCs w:val="22"/>
                <w:lang w:eastAsia="hu-HU"/>
              </w:rPr>
            </w:pPr>
            <w:r w:rsidRPr="00566C2C">
              <w:rPr>
                <w:sz w:val="22"/>
                <w:szCs w:val="22"/>
                <w:lang w:eastAsia="hu-HU"/>
              </w:rPr>
              <w:t>orthostaticus hypotonia</w:t>
            </w:r>
          </w:p>
        </w:tc>
      </w:tr>
      <w:tr w:rsidR="00374CA6" w:rsidRPr="00566C2C" w14:paraId="468274D6" w14:textId="77777777" w:rsidTr="00DA537D">
        <w:trPr>
          <w:trHeight w:val="176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88B486" w14:textId="77777777" w:rsidR="00F807DB" w:rsidRPr="00566C2C" w:rsidRDefault="00F807DB" w:rsidP="00566C2C">
            <w:pPr>
              <w:suppressAutoHyphens/>
              <w:rPr>
                <w:sz w:val="22"/>
                <w:szCs w:val="22"/>
                <w:lang w:eastAsia="hu-HU"/>
              </w:rPr>
            </w:pPr>
            <w:r w:rsidRPr="00566C2C">
              <w:rPr>
                <w:bCs/>
                <w:i/>
                <w:iCs/>
                <w:sz w:val="22"/>
                <w:szCs w:val="22"/>
                <w:lang w:eastAsia="hu-HU"/>
              </w:rPr>
              <w:t>Emésztőrendszeri betegségek és tünetek</w:t>
            </w:r>
          </w:p>
        </w:tc>
      </w:tr>
      <w:tr w:rsidR="00E9003C" w:rsidRPr="00566C2C" w14:paraId="1B9DA6F5" w14:textId="77777777" w:rsidTr="000F79A9">
        <w:trPr>
          <w:tblCellSpacing w:w="0" w:type="dxa"/>
        </w:trPr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C90ED6" w14:textId="77777777" w:rsidR="00F807DB" w:rsidRPr="00566C2C" w:rsidRDefault="00F807DB" w:rsidP="00566C2C">
            <w:pPr>
              <w:suppressAutoHyphens/>
              <w:rPr>
                <w:sz w:val="22"/>
                <w:szCs w:val="22"/>
                <w:lang w:eastAsia="hu-HU"/>
              </w:rPr>
            </w:pPr>
            <w:r w:rsidRPr="00566C2C">
              <w:rPr>
                <w:sz w:val="22"/>
                <w:szCs w:val="22"/>
                <w:lang w:eastAsia="hu-HU"/>
              </w:rPr>
              <w:t>Gyakori</w:t>
            </w:r>
          </w:p>
        </w:tc>
        <w:tc>
          <w:tcPr>
            <w:tcW w:w="3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4ADA18" w14:textId="77777777" w:rsidR="00F807DB" w:rsidRPr="00566C2C" w:rsidRDefault="00F807DB" w:rsidP="00566C2C">
            <w:pPr>
              <w:pStyle w:val="WW-Szvegtrzs3"/>
              <w:suppressAutoHyphens/>
              <w:jc w:val="left"/>
              <w:rPr>
                <w:rFonts w:ascii="Times New Roman" w:hAnsi="Times New Roman"/>
                <w:i w:val="0"/>
                <w:sz w:val="22"/>
                <w:szCs w:val="22"/>
                <w:lang w:eastAsia="hu-HU"/>
              </w:rPr>
            </w:pPr>
            <w:r w:rsidRPr="00566C2C">
              <w:rPr>
                <w:rFonts w:ascii="Times New Roman" w:hAnsi="Times New Roman"/>
                <w:i w:val="0"/>
                <w:sz w:val="22"/>
                <w:szCs w:val="22"/>
                <w:lang w:eastAsia="hu-HU"/>
              </w:rPr>
              <w:t>szájszárazság, anorexia, hányinger, hányás, székrekedés</w:t>
            </w:r>
          </w:p>
        </w:tc>
      </w:tr>
      <w:tr w:rsidR="00E9003C" w:rsidRPr="00566C2C" w14:paraId="483830E2" w14:textId="77777777" w:rsidTr="000F79A9">
        <w:trPr>
          <w:tblCellSpacing w:w="0" w:type="dxa"/>
        </w:trPr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ACF7C" w14:textId="77777777" w:rsidR="00F807DB" w:rsidRPr="00566C2C" w:rsidRDefault="00F807DB" w:rsidP="00566C2C">
            <w:pPr>
              <w:suppressAutoHyphens/>
              <w:rPr>
                <w:sz w:val="22"/>
                <w:szCs w:val="22"/>
                <w:lang w:eastAsia="hu-HU"/>
              </w:rPr>
            </w:pPr>
            <w:r w:rsidRPr="00566C2C">
              <w:rPr>
                <w:sz w:val="22"/>
                <w:szCs w:val="22"/>
                <w:lang w:eastAsia="hu-HU"/>
              </w:rPr>
              <w:t>Ritka</w:t>
            </w:r>
          </w:p>
        </w:tc>
        <w:tc>
          <w:tcPr>
            <w:tcW w:w="3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9690A7" w14:textId="77777777" w:rsidR="00F807DB" w:rsidRPr="00566C2C" w:rsidRDefault="00F807DB" w:rsidP="00566C2C">
            <w:pPr>
              <w:suppressAutoHyphens/>
              <w:rPr>
                <w:sz w:val="22"/>
                <w:szCs w:val="22"/>
                <w:lang w:eastAsia="hu-HU"/>
              </w:rPr>
            </w:pPr>
            <w:r w:rsidRPr="00566C2C">
              <w:rPr>
                <w:sz w:val="22"/>
                <w:szCs w:val="22"/>
                <w:lang w:eastAsia="hu-HU"/>
              </w:rPr>
              <w:t>hasmenés</w:t>
            </w:r>
          </w:p>
        </w:tc>
      </w:tr>
      <w:tr w:rsidR="00F807DB" w:rsidRPr="00566C2C" w14:paraId="6820AE65" w14:textId="77777777" w:rsidTr="00DA537D">
        <w:trPr>
          <w:tblCellSpacing w:w="0" w:type="dxa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B81C41" w14:textId="77777777" w:rsidR="00F807DB" w:rsidRPr="00566C2C" w:rsidRDefault="00F807DB" w:rsidP="00566C2C">
            <w:pPr>
              <w:suppressAutoHyphens/>
              <w:rPr>
                <w:sz w:val="22"/>
                <w:szCs w:val="22"/>
                <w:lang w:eastAsia="hu-HU"/>
              </w:rPr>
            </w:pPr>
            <w:r w:rsidRPr="00566C2C">
              <w:rPr>
                <w:bCs/>
                <w:i/>
                <w:iCs/>
                <w:sz w:val="22"/>
                <w:szCs w:val="22"/>
                <w:lang w:eastAsia="hu-HU"/>
              </w:rPr>
              <w:t>A bőr és a bőr ala</w:t>
            </w:r>
            <w:r w:rsidR="00DA537D" w:rsidRPr="00566C2C">
              <w:rPr>
                <w:bCs/>
                <w:i/>
                <w:iCs/>
                <w:sz w:val="22"/>
                <w:szCs w:val="22"/>
                <w:lang w:eastAsia="hu-HU"/>
              </w:rPr>
              <w:t>t</w:t>
            </w:r>
            <w:r w:rsidRPr="00566C2C">
              <w:rPr>
                <w:bCs/>
                <w:i/>
                <w:iCs/>
                <w:sz w:val="22"/>
                <w:szCs w:val="22"/>
                <w:lang w:eastAsia="hu-HU"/>
              </w:rPr>
              <w:t>ti szövet betegségei és tünetei</w:t>
            </w:r>
          </w:p>
        </w:tc>
      </w:tr>
      <w:tr w:rsidR="00E9003C" w:rsidRPr="00566C2C" w14:paraId="615BA3E3" w14:textId="77777777" w:rsidTr="000F79A9">
        <w:trPr>
          <w:tblCellSpacing w:w="0" w:type="dxa"/>
        </w:trPr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CF4F27" w14:textId="77777777" w:rsidR="00F807DB" w:rsidRPr="00566C2C" w:rsidRDefault="00F807DB" w:rsidP="00566C2C">
            <w:pPr>
              <w:suppressAutoHyphens/>
              <w:rPr>
                <w:sz w:val="22"/>
                <w:szCs w:val="22"/>
                <w:lang w:eastAsia="hu-HU"/>
              </w:rPr>
            </w:pPr>
            <w:r w:rsidRPr="00566C2C">
              <w:rPr>
                <w:sz w:val="22"/>
                <w:szCs w:val="22"/>
                <w:lang w:eastAsia="hu-HU"/>
              </w:rPr>
              <w:t>Nagyon gyakori</w:t>
            </w:r>
          </w:p>
        </w:tc>
        <w:tc>
          <w:tcPr>
            <w:tcW w:w="3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1C6BAD" w14:textId="77777777" w:rsidR="00F807DB" w:rsidRPr="00566C2C" w:rsidRDefault="00F807DB" w:rsidP="00566C2C">
            <w:pPr>
              <w:suppressAutoHyphens/>
              <w:rPr>
                <w:sz w:val="22"/>
                <w:szCs w:val="22"/>
                <w:lang w:eastAsia="hu-HU"/>
              </w:rPr>
            </w:pPr>
            <w:r w:rsidRPr="00566C2C">
              <w:rPr>
                <w:sz w:val="22"/>
                <w:szCs w:val="22"/>
                <w:lang w:eastAsia="hu-HU"/>
              </w:rPr>
              <w:t>livedo reticularis/</w:t>
            </w:r>
            <w:r w:rsidRPr="00566C2C">
              <w:rPr>
                <w:bCs/>
                <w:iCs/>
                <w:sz w:val="22"/>
                <w:szCs w:val="22"/>
              </w:rPr>
              <w:t>cutis marmorat</w:t>
            </w:r>
            <w:r w:rsidR="00705BA3">
              <w:rPr>
                <w:bCs/>
                <w:iCs/>
                <w:sz w:val="22"/>
                <w:szCs w:val="22"/>
              </w:rPr>
              <w:t>a</w:t>
            </w:r>
            <w:r w:rsidRPr="00566C2C">
              <w:rPr>
                <w:sz w:val="22"/>
                <w:szCs w:val="22"/>
                <w:vertAlign w:val="superscript"/>
                <w:lang w:eastAsia="hu-HU"/>
              </w:rPr>
              <w:t>3</w:t>
            </w:r>
          </w:p>
        </w:tc>
      </w:tr>
      <w:tr w:rsidR="00E9003C" w:rsidRPr="00566C2C" w14:paraId="5751732C" w14:textId="77777777" w:rsidTr="000F79A9">
        <w:trPr>
          <w:tblCellSpacing w:w="0" w:type="dxa"/>
        </w:trPr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AB25B7" w14:textId="77777777" w:rsidR="00F807DB" w:rsidRPr="00566C2C" w:rsidRDefault="00F807DB" w:rsidP="00566C2C">
            <w:pPr>
              <w:suppressAutoHyphens/>
              <w:rPr>
                <w:sz w:val="22"/>
                <w:szCs w:val="22"/>
                <w:lang w:eastAsia="hu-HU"/>
              </w:rPr>
            </w:pPr>
            <w:r w:rsidRPr="00566C2C">
              <w:rPr>
                <w:sz w:val="22"/>
                <w:szCs w:val="22"/>
                <w:lang w:eastAsia="hu-HU"/>
              </w:rPr>
              <w:t>Gyakori</w:t>
            </w:r>
          </w:p>
        </w:tc>
        <w:tc>
          <w:tcPr>
            <w:tcW w:w="3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D2A6B0" w14:textId="77777777" w:rsidR="00F807DB" w:rsidRPr="00566C2C" w:rsidRDefault="00F807DB" w:rsidP="00566C2C">
            <w:pPr>
              <w:suppressAutoHyphens/>
              <w:rPr>
                <w:sz w:val="22"/>
                <w:szCs w:val="22"/>
                <w:lang w:eastAsia="hu-HU"/>
              </w:rPr>
            </w:pPr>
            <w:r w:rsidRPr="00566C2C">
              <w:rPr>
                <w:sz w:val="22"/>
                <w:szCs w:val="22"/>
                <w:lang w:eastAsia="hu-HU"/>
              </w:rPr>
              <w:t>diaphoresis</w:t>
            </w:r>
          </w:p>
        </w:tc>
      </w:tr>
      <w:tr w:rsidR="00E9003C" w:rsidRPr="00566C2C" w14:paraId="6EE332B9" w14:textId="77777777" w:rsidTr="000F79A9">
        <w:trPr>
          <w:tblCellSpacing w:w="0" w:type="dxa"/>
        </w:trPr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BC3287" w14:textId="77777777" w:rsidR="00F807DB" w:rsidRPr="00566C2C" w:rsidRDefault="00F807DB" w:rsidP="00566C2C">
            <w:pPr>
              <w:suppressAutoHyphens/>
              <w:rPr>
                <w:sz w:val="22"/>
                <w:szCs w:val="22"/>
                <w:lang w:eastAsia="hu-HU"/>
              </w:rPr>
            </w:pPr>
            <w:r w:rsidRPr="00566C2C">
              <w:rPr>
                <w:sz w:val="22"/>
                <w:szCs w:val="22"/>
                <w:lang w:eastAsia="hu-HU"/>
              </w:rPr>
              <w:t>Ritka</w:t>
            </w:r>
          </w:p>
        </w:tc>
        <w:tc>
          <w:tcPr>
            <w:tcW w:w="3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B5330" w14:textId="77777777" w:rsidR="00F807DB" w:rsidRPr="00566C2C" w:rsidRDefault="00F807DB" w:rsidP="00566C2C">
            <w:pPr>
              <w:suppressAutoHyphens/>
              <w:rPr>
                <w:sz w:val="22"/>
                <w:szCs w:val="22"/>
                <w:lang w:eastAsia="hu-HU"/>
              </w:rPr>
            </w:pPr>
            <w:r w:rsidRPr="00566C2C">
              <w:rPr>
                <w:sz w:val="22"/>
                <w:szCs w:val="22"/>
                <w:lang w:eastAsia="hu-HU"/>
              </w:rPr>
              <w:t>exanthema</w:t>
            </w:r>
          </w:p>
        </w:tc>
      </w:tr>
      <w:tr w:rsidR="00E9003C" w:rsidRPr="00566C2C" w14:paraId="58339034" w14:textId="77777777" w:rsidTr="000F79A9">
        <w:trPr>
          <w:tblCellSpacing w:w="0" w:type="dxa"/>
        </w:trPr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1DDEB1" w14:textId="77777777" w:rsidR="00F807DB" w:rsidRPr="00566C2C" w:rsidRDefault="00F807DB" w:rsidP="00566C2C">
            <w:pPr>
              <w:suppressAutoHyphens/>
              <w:rPr>
                <w:sz w:val="22"/>
                <w:szCs w:val="22"/>
                <w:lang w:eastAsia="hu-HU"/>
              </w:rPr>
            </w:pPr>
            <w:r w:rsidRPr="00566C2C">
              <w:rPr>
                <w:sz w:val="22"/>
                <w:szCs w:val="22"/>
                <w:lang w:eastAsia="hu-HU"/>
              </w:rPr>
              <w:t>Nagyon ritka</w:t>
            </w:r>
          </w:p>
        </w:tc>
        <w:tc>
          <w:tcPr>
            <w:tcW w:w="3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F4ECF7" w14:textId="77777777" w:rsidR="00F807DB" w:rsidRPr="00566C2C" w:rsidRDefault="00F807DB" w:rsidP="00566C2C">
            <w:pPr>
              <w:suppressAutoHyphens/>
              <w:rPr>
                <w:sz w:val="22"/>
                <w:szCs w:val="22"/>
                <w:lang w:eastAsia="hu-HU"/>
              </w:rPr>
            </w:pPr>
            <w:r w:rsidRPr="00566C2C">
              <w:rPr>
                <w:sz w:val="22"/>
                <w:szCs w:val="22"/>
                <w:lang w:eastAsia="hu-HU"/>
              </w:rPr>
              <w:t>photosensitisatio</w:t>
            </w:r>
          </w:p>
        </w:tc>
      </w:tr>
      <w:tr w:rsidR="00F807DB" w:rsidRPr="00566C2C" w14:paraId="4445362C" w14:textId="77777777" w:rsidTr="00DA537D">
        <w:trPr>
          <w:tblCellSpacing w:w="0" w:type="dxa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2FF7E0" w14:textId="77777777" w:rsidR="00F807DB" w:rsidRPr="00566C2C" w:rsidRDefault="00F807DB" w:rsidP="00566C2C">
            <w:pPr>
              <w:suppressAutoHyphens/>
              <w:rPr>
                <w:i/>
                <w:sz w:val="22"/>
                <w:szCs w:val="22"/>
                <w:lang w:eastAsia="hu-HU"/>
              </w:rPr>
            </w:pPr>
            <w:r w:rsidRPr="00566C2C">
              <w:rPr>
                <w:i/>
                <w:sz w:val="22"/>
                <w:szCs w:val="22"/>
              </w:rPr>
              <w:t>A csont- és izomrendszer, valamint a kötőszövet betegségei és tünetei</w:t>
            </w:r>
          </w:p>
        </w:tc>
      </w:tr>
      <w:tr w:rsidR="00E9003C" w:rsidRPr="00566C2C" w14:paraId="0335ADDE" w14:textId="77777777" w:rsidTr="000F79A9">
        <w:trPr>
          <w:tblCellSpacing w:w="0" w:type="dxa"/>
        </w:trPr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3C221B" w14:textId="77777777" w:rsidR="00F807DB" w:rsidRPr="00566C2C" w:rsidRDefault="00F807DB" w:rsidP="00566C2C">
            <w:pPr>
              <w:suppressAutoHyphens/>
              <w:rPr>
                <w:sz w:val="22"/>
                <w:szCs w:val="22"/>
                <w:lang w:eastAsia="hu-HU"/>
              </w:rPr>
            </w:pPr>
            <w:r w:rsidRPr="00566C2C">
              <w:rPr>
                <w:sz w:val="22"/>
                <w:szCs w:val="22"/>
                <w:lang w:eastAsia="hu-HU"/>
              </w:rPr>
              <w:t>Gyakori</w:t>
            </w:r>
          </w:p>
        </w:tc>
        <w:tc>
          <w:tcPr>
            <w:tcW w:w="3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F543C5" w14:textId="77777777" w:rsidR="00F807DB" w:rsidRPr="00566C2C" w:rsidRDefault="00F807DB" w:rsidP="00566C2C">
            <w:pPr>
              <w:suppressAutoHyphens/>
              <w:rPr>
                <w:sz w:val="22"/>
                <w:szCs w:val="22"/>
                <w:lang w:eastAsia="hu-HU"/>
              </w:rPr>
            </w:pPr>
            <w:r w:rsidRPr="00566C2C">
              <w:rPr>
                <w:sz w:val="22"/>
                <w:szCs w:val="22"/>
                <w:lang w:eastAsia="hu-HU"/>
              </w:rPr>
              <w:t>izomfájdalmak</w:t>
            </w:r>
          </w:p>
        </w:tc>
      </w:tr>
      <w:tr w:rsidR="00F807DB" w:rsidRPr="00566C2C" w14:paraId="06E86500" w14:textId="77777777" w:rsidTr="00DA537D">
        <w:trPr>
          <w:tblCellSpacing w:w="0" w:type="dxa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5BD432" w14:textId="77777777" w:rsidR="00F807DB" w:rsidRPr="00566C2C" w:rsidRDefault="00F807DB" w:rsidP="00566C2C">
            <w:pPr>
              <w:suppressAutoHyphens/>
              <w:rPr>
                <w:i/>
                <w:sz w:val="22"/>
                <w:szCs w:val="22"/>
                <w:lang w:eastAsia="hu-HU"/>
              </w:rPr>
            </w:pPr>
            <w:r w:rsidRPr="00566C2C">
              <w:rPr>
                <w:i/>
                <w:sz w:val="22"/>
                <w:szCs w:val="22"/>
              </w:rPr>
              <w:t>Vese- és húgyúti betegségek és tünetek</w:t>
            </w:r>
          </w:p>
        </w:tc>
      </w:tr>
      <w:tr w:rsidR="00E9003C" w:rsidRPr="00566C2C" w14:paraId="2BA16463" w14:textId="77777777" w:rsidTr="000F79A9">
        <w:trPr>
          <w:tblCellSpacing w:w="0" w:type="dxa"/>
        </w:trPr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776B86" w14:textId="77777777" w:rsidR="00F807DB" w:rsidRPr="00566C2C" w:rsidRDefault="00F807DB" w:rsidP="00566C2C">
            <w:pPr>
              <w:suppressAutoHyphens/>
              <w:rPr>
                <w:sz w:val="22"/>
                <w:szCs w:val="22"/>
                <w:lang w:eastAsia="hu-HU"/>
              </w:rPr>
            </w:pPr>
            <w:r w:rsidRPr="00566C2C">
              <w:rPr>
                <w:sz w:val="22"/>
                <w:szCs w:val="22"/>
                <w:lang w:eastAsia="hu-HU"/>
              </w:rPr>
              <w:t>Ritka</w:t>
            </w:r>
          </w:p>
        </w:tc>
        <w:tc>
          <w:tcPr>
            <w:tcW w:w="3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64A1D6" w14:textId="77777777" w:rsidR="00F807DB" w:rsidRPr="00566C2C" w:rsidRDefault="00F807DB" w:rsidP="00566C2C">
            <w:pPr>
              <w:suppressAutoHyphens/>
              <w:rPr>
                <w:sz w:val="22"/>
                <w:szCs w:val="22"/>
                <w:lang w:eastAsia="hu-HU"/>
              </w:rPr>
            </w:pPr>
            <w:r w:rsidRPr="00566C2C">
              <w:rPr>
                <w:rFonts w:cs="Arial"/>
                <w:bCs/>
                <w:sz w:val="22"/>
                <w:szCs w:val="22"/>
              </w:rPr>
              <w:t>vizelet retentio, vizelet incontinencia.</w:t>
            </w:r>
          </w:p>
        </w:tc>
      </w:tr>
      <w:tr w:rsidR="00F807DB" w:rsidRPr="00566C2C" w14:paraId="128980FD" w14:textId="77777777" w:rsidTr="00DA537D">
        <w:trPr>
          <w:tblCellSpacing w:w="0" w:type="dxa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94F50A" w14:textId="77777777" w:rsidR="00F807DB" w:rsidRPr="00566C2C" w:rsidRDefault="00F807DB" w:rsidP="00566C2C">
            <w:pPr>
              <w:suppressAutoHyphens/>
              <w:rPr>
                <w:i/>
                <w:sz w:val="22"/>
                <w:szCs w:val="22"/>
                <w:lang w:eastAsia="hu-HU"/>
              </w:rPr>
            </w:pPr>
            <w:r w:rsidRPr="00566C2C">
              <w:rPr>
                <w:i/>
                <w:sz w:val="22"/>
                <w:szCs w:val="22"/>
                <w:lang w:eastAsia="hu-HU"/>
              </w:rPr>
              <w:t>Általános tünetek, az alkalmazás helyén fellépő reakciók</w:t>
            </w:r>
          </w:p>
        </w:tc>
      </w:tr>
      <w:tr w:rsidR="00E9003C" w:rsidRPr="00566C2C" w14:paraId="5E7E902F" w14:textId="77777777" w:rsidTr="000F79A9">
        <w:trPr>
          <w:tblCellSpacing w:w="0" w:type="dxa"/>
        </w:trPr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262328" w14:textId="77777777" w:rsidR="00F807DB" w:rsidRPr="00566C2C" w:rsidRDefault="00F807DB" w:rsidP="00566C2C">
            <w:pPr>
              <w:suppressAutoHyphens/>
              <w:rPr>
                <w:sz w:val="22"/>
                <w:szCs w:val="22"/>
                <w:lang w:eastAsia="hu-HU"/>
              </w:rPr>
            </w:pPr>
            <w:r w:rsidRPr="00566C2C">
              <w:rPr>
                <w:sz w:val="22"/>
                <w:szCs w:val="22"/>
                <w:lang w:eastAsia="hu-HU"/>
              </w:rPr>
              <w:t>Nem ismert</w:t>
            </w:r>
          </w:p>
        </w:tc>
        <w:tc>
          <w:tcPr>
            <w:tcW w:w="3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1F86AF" w14:textId="77777777" w:rsidR="00F807DB" w:rsidRPr="00566C2C" w:rsidRDefault="00F807DB" w:rsidP="00566C2C">
            <w:pPr>
              <w:suppressAutoHyphens/>
              <w:rPr>
                <w:sz w:val="22"/>
                <w:szCs w:val="22"/>
                <w:lang w:eastAsia="hu-HU"/>
              </w:rPr>
            </w:pPr>
            <w:r w:rsidRPr="00566C2C">
              <w:rPr>
                <w:sz w:val="22"/>
                <w:szCs w:val="22"/>
                <w:lang w:eastAsia="hu-HU"/>
              </w:rPr>
              <w:t>hypothermia</w:t>
            </w:r>
            <w:r w:rsidRPr="00566C2C">
              <w:rPr>
                <w:sz w:val="22"/>
                <w:szCs w:val="22"/>
                <w:vertAlign w:val="superscript"/>
                <w:lang w:eastAsia="hu-HU"/>
              </w:rPr>
              <w:t>4</w:t>
            </w:r>
          </w:p>
        </w:tc>
      </w:tr>
      <w:tr w:rsidR="00F807DB" w:rsidRPr="00566C2C" w14:paraId="7985E8EE" w14:textId="77777777" w:rsidTr="00DA537D">
        <w:trPr>
          <w:tblCellSpacing w:w="0" w:type="dxa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6E4626" w14:textId="77777777" w:rsidR="00F807DB" w:rsidRPr="00566C2C" w:rsidRDefault="00F807DB" w:rsidP="00566C2C">
            <w:pPr>
              <w:suppressAutoHyphens/>
              <w:rPr>
                <w:i/>
                <w:sz w:val="22"/>
                <w:szCs w:val="22"/>
                <w:lang w:eastAsia="hu-HU"/>
              </w:rPr>
            </w:pPr>
            <w:r w:rsidRPr="00566C2C">
              <w:rPr>
                <w:i/>
                <w:sz w:val="22"/>
                <w:szCs w:val="22"/>
              </w:rPr>
              <w:t>Laboratóriumi és egyéb vizsgálatok eredményei</w:t>
            </w:r>
          </w:p>
        </w:tc>
      </w:tr>
      <w:tr w:rsidR="00E9003C" w:rsidRPr="00566C2C" w14:paraId="005C067B" w14:textId="77777777" w:rsidTr="000F79A9">
        <w:trPr>
          <w:tblCellSpacing w:w="0" w:type="dxa"/>
        </w:trPr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45FD75" w14:textId="77777777" w:rsidR="00F807DB" w:rsidRPr="00566C2C" w:rsidRDefault="00F807DB" w:rsidP="00566C2C">
            <w:pPr>
              <w:suppressAutoHyphens/>
              <w:rPr>
                <w:sz w:val="22"/>
                <w:szCs w:val="22"/>
                <w:lang w:eastAsia="hu-HU"/>
              </w:rPr>
            </w:pPr>
            <w:r w:rsidRPr="00566C2C">
              <w:rPr>
                <w:sz w:val="22"/>
                <w:szCs w:val="22"/>
                <w:lang w:eastAsia="hu-HU"/>
              </w:rPr>
              <w:t>Nagyon ritka</w:t>
            </w:r>
          </w:p>
        </w:tc>
        <w:tc>
          <w:tcPr>
            <w:tcW w:w="3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1922E2" w14:textId="77777777" w:rsidR="00F807DB" w:rsidRPr="00566C2C" w:rsidRDefault="00F807DB" w:rsidP="00566C2C">
            <w:pPr>
              <w:suppressAutoHyphens/>
              <w:rPr>
                <w:sz w:val="22"/>
                <w:szCs w:val="22"/>
                <w:lang w:eastAsia="hu-HU"/>
              </w:rPr>
            </w:pPr>
            <w:r w:rsidRPr="00566C2C">
              <w:rPr>
                <w:rFonts w:cs="Arial"/>
                <w:bCs/>
                <w:iCs/>
                <w:sz w:val="22"/>
                <w:szCs w:val="22"/>
              </w:rPr>
              <w:t>átmeneti májenzim</w:t>
            </w:r>
            <w:r w:rsidR="00A33EBC" w:rsidRPr="00566C2C">
              <w:rPr>
                <w:rFonts w:cs="Arial"/>
                <w:bCs/>
                <w:iCs/>
                <w:sz w:val="22"/>
                <w:szCs w:val="22"/>
              </w:rPr>
              <w:t>-</w:t>
            </w:r>
            <w:r w:rsidRPr="00566C2C">
              <w:rPr>
                <w:rFonts w:cs="Arial"/>
                <w:bCs/>
                <w:iCs/>
                <w:sz w:val="22"/>
                <w:szCs w:val="22"/>
              </w:rPr>
              <w:t>emelkedések</w:t>
            </w:r>
            <w:r w:rsidRPr="00566C2C">
              <w:rPr>
                <w:sz w:val="22"/>
                <w:szCs w:val="22"/>
                <w:lang w:eastAsia="hu-HU"/>
              </w:rPr>
              <w:t xml:space="preserve"> </w:t>
            </w:r>
          </w:p>
        </w:tc>
      </w:tr>
    </w:tbl>
    <w:p w14:paraId="65715002" w14:textId="77777777" w:rsidR="00C041FA" w:rsidRPr="00566C2C" w:rsidRDefault="00C041FA" w:rsidP="00566C2C">
      <w:pPr>
        <w:pStyle w:val="Szvegtrzs"/>
        <w:suppressAutoHyphens/>
        <w:ind w:left="142" w:hanging="142"/>
        <w:jc w:val="left"/>
        <w:rPr>
          <w:rFonts w:ascii="Times New Roman" w:hAnsi="Times New Roman"/>
          <w:sz w:val="22"/>
          <w:szCs w:val="22"/>
          <w:lang w:val="hu-HU"/>
        </w:rPr>
      </w:pPr>
      <w:r w:rsidRPr="00566C2C">
        <w:rPr>
          <w:rFonts w:ascii="Times New Roman" w:hAnsi="Times New Roman"/>
          <w:sz w:val="22"/>
          <w:szCs w:val="22"/>
          <w:vertAlign w:val="superscript"/>
          <w:lang w:val="hu-HU"/>
        </w:rPr>
        <w:t>1</w:t>
      </w:r>
      <w:r w:rsidR="00DA537D" w:rsidRPr="00566C2C">
        <w:rPr>
          <w:rFonts w:ascii="Times New Roman" w:hAnsi="Times New Roman"/>
          <w:sz w:val="22"/>
          <w:szCs w:val="22"/>
          <w:vertAlign w:val="superscript"/>
          <w:lang w:val="hu-HU"/>
        </w:rPr>
        <w:tab/>
      </w:r>
      <w:r w:rsidRPr="00566C2C">
        <w:rPr>
          <w:rFonts w:ascii="Times New Roman" w:hAnsi="Times New Roman"/>
          <w:sz w:val="22"/>
          <w:szCs w:val="22"/>
          <w:lang w:val="hu-HU"/>
        </w:rPr>
        <w:t xml:space="preserve">gyakrabban jelentkeznek, ha a beteg egyidejűleg </w:t>
      </w:r>
      <w:r w:rsidR="003E3309" w:rsidRPr="00566C2C">
        <w:rPr>
          <w:rFonts w:ascii="Times New Roman" w:hAnsi="Times New Roman"/>
          <w:sz w:val="22"/>
          <w:szCs w:val="22"/>
          <w:lang w:val="hu-HU"/>
        </w:rPr>
        <w:t xml:space="preserve">antikolinerg </w:t>
      </w:r>
      <w:r w:rsidR="00AA7846" w:rsidRPr="00566C2C">
        <w:rPr>
          <w:rFonts w:ascii="Times New Roman" w:hAnsi="Times New Roman"/>
          <w:sz w:val="22"/>
          <w:szCs w:val="22"/>
          <w:lang w:val="hu-HU"/>
        </w:rPr>
        <w:t>gyógy</w:t>
      </w:r>
      <w:r w:rsidRPr="00566C2C">
        <w:rPr>
          <w:rFonts w:ascii="Times New Roman" w:hAnsi="Times New Roman"/>
          <w:sz w:val="22"/>
          <w:szCs w:val="22"/>
          <w:lang w:val="hu-HU"/>
        </w:rPr>
        <w:t>szert</w:t>
      </w:r>
      <w:r w:rsidR="00705BA3" w:rsidRPr="00705BA3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705BA3" w:rsidRPr="00566C2C">
        <w:rPr>
          <w:rFonts w:ascii="Times New Roman" w:hAnsi="Times New Roman"/>
          <w:sz w:val="22"/>
          <w:szCs w:val="22"/>
          <w:lang w:val="hu-HU"/>
        </w:rPr>
        <w:t>kap</w:t>
      </w:r>
      <w:r w:rsidRPr="00566C2C">
        <w:rPr>
          <w:rFonts w:ascii="Times New Roman" w:hAnsi="Times New Roman"/>
          <w:sz w:val="22"/>
          <w:szCs w:val="22"/>
          <w:lang w:val="hu-HU"/>
        </w:rPr>
        <w:t xml:space="preserve">, vagy </w:t>
      </w:r>
      <w:r w:rsidR="003E3309" w:rsidRPr="00566C2C">
        <w:rPr>
          <w:rFonts w:ascii="Times New Roman" w:hAnsi="Times New Roman"/>
          <w:sz w:val="22"/>
          <w:szCs w:val="22"/>
          <w:lang w:val="hu-HU"/>
        </w:rPr>
        <w:t xml:space="preserve">pszichiátriai </w:t>
      </w:r>
      <w:r w:rsidRPr="00566C2C">
        <w:rPr>
          <w:rFonts w:ascii="Times New Roman" w:hAnsi="Times New Roman"/>
          <w:sz w:val="22"/>
          <w:szCs w:val="22"/>
          <w:lang w:val="hu-HU"/>
        </w:rPr>
        <w:t>alapbetegsége van.</w:t>
      </w:r>
    </w:p>
    <w:p w14:paraId="471746D4" w14:textId="77777777" w:rsidR="00C041FA" w:rsidRPr="00566C2C" w:rsidRDefault="00F807DB" w:rsidP="00566C2C">
      <w:pPr>
        <w:suppressAutoHyphens/>
        <w:ind w:left="142" w:hanging="142"/>
        <w:rPr>
          <w:sz w:val="22"/>
          <w:szCs w:val="22"/>
        </w:rPr>
      </w:pPr>
      <w:r w:rsidRPr="00566C2C">
        <w:rPr>
          <w:sz w:val="22"/>
          <w:szCs w:val="22"/>
          <w:vertAlign w:val="superscript"/>
        </w:rPr>
        <w:t>2</w:t>
      </w:r>
      <w:r w:rsidR="00DA537D" w:rsidRPr="00566C2C">
        <w:rPr>
          <w:sz w:val="22"/>
          <w:szCs w:val="22"/>
          <w:vertAlign w:val="superscript"/>
        </w:rPr>
        <w:tab/>
      </w:r>
      <w:r w:rsidR="00E90DFD" w:rsidRPr="00566C2C">
        <w:rPr>
          <w:sz w:val="22"/>
          <w:szCs w:val="22"/>
          <w:vertAlign w:val="superscript"/>
        </w:rPr>
        <w:t xml:space="preserve"> </w:t>
      </w:r>
      <w:r w:rsidR="00E90DFD" w:rsidRPr="00566C2C">
        <w:rPr>
          <w:sz w:val="22"/>
          <w:szCs w:val="22"/>
        </w:rPr>
        <w:t>beszámoltak róla, de gyakorisága nem állapítható meg az irodalomból</w:t>
      </w:r>
    </w:p>
    <w:p w14:paraId="6304FCAB" w14:textId="77777777" w:rsidR="00CC6604" w:rsidRPr="00566C2C" w:rsidRDefault="00CC6604" w:rsidP="00566C2C">
      <w:pPr>
        <w:suppressAutoHyphens/>
        <w:ind w:left="142" w:hanging="142"/>
        <w:rPr>
          <w:sz w:val="22"/>
          <w:szCs w:val="22"/>
        </w:rPr>
      </w:pPr>
      <w:r w:rsidRPr="00566C2C">
        <w:rPr>
          <w:sz w:val="22"/>
          <w:szCs w:val="22"/>
          <w:vertAlign w:val="superscript"/>
          <w:lang w:eastAsia="hu-HU"/>
        </w:rPr>
        <w:t xml:space="preserve">3 </w:t>
      </w:r>
      <w:r w:rsidR="00DA537D" w:rsidRPr="00566C2C">
        <w:rPr>
          <w:sz w:val="22"/>
          <w:szCs w:val="22"/>
          <w:vertAlign w:val="superscript"/>
          <w:lang w:eastAsia="hu-HU"/>
        </w:rPr>
        <w:tab/>
      </w:r>
      <w:r w:rsidRPr="00566C2C">
        <w:rPr>
          <w:bCs/>
          <w:iCs/>
          <w:sz w:val="22"/>
          <w:szCs w:val="22"/>
        </w:rPr>
        <w:t>általában nagy dózisban alkalmazva, hosszú hónapok után</w:t>
      </w:r>
    </w:p>
    <w:p w14:paraId="515E1B2A" w14:textId="77777777" w:rsidR="00E90DFD" w:rsidRPr="00566C2C" w:rsidRDefault="00E90DFD" w:rsidP="00566C2C">
      <w:pPr>
        <w:suppressAutoHyphens/>
        <w:ind w:left="142" w:hanging="142"/>
        <w:rPr>
          <w:sz w:val="22"/>
          <w:szCs w:val="22"/>
        </w:rPr>
      </w:pPr>
      <w:r w:rsidRPr="00566C2C">
        <w:rPr>
          <w:sz w:val="22"/>
          <w:szCs w:val="22"/>
          <w:vertAlign w:val="superscript"/>
        </w:rPr>
        <w:t>4</w:t>
      </w:r>
      <w:r w:rsidRPr="00566C2C">
        <w:rPr>
          <w:sz w:val="22"/>
          <w:szCs w:val="22"/>
        </w:rPr>
        <w:t xml:space="preserve"> A forgalomba</w:t>
      </w:r>
      <w:r w:rsidR="00DA537D" w:rsidRPr="00566C2C">
        <w:rPr>
          <w:sz w:val="22"/>
          <w:szCs w:val="22"/>
        </w:rPr>
        <w:t xml:space="preserve"> </w:t>
      </w:r>
      <w:r w:rsidRPr="00566C2C">
        <w:rPr>
          <w:sz w:val="22"/>
          <w:szCs w:val="22"/>
        </w:rPr>
        <w:t>hozatalt követően hypothermiát jelentettek gyermekeknél, elsősorban 5 évnél fiatalabbaknál (l</w:t>
      </w:r>
      <w:r w:rsidR="00DA537D" w:rsidRPr="00566C2C">
        <w:rPr>
          <w:sz w:val="22"/>
          <w:szCs w:val="22"/>
        </w:rPr>
        <w:t>ásd</w:t>
      </w:r>
      <w:r w:rsidRPr="00566C2C">
        <w:rPr>
          <w:sz w:val="22"/>
          <w:szCs w:val="22"/>
        </w:rPr>
        <w:t xml:space="preserve"> 4.4 pontot). A gyakoriság nem állapítható meg.</w:t>
      </w:r>
    </w:p>
    <w:p w14:paraId="2244FB71" w14:textId="77777777" w:rsidR="00E90DFD" w:rsidRPr="00566C2C" w:rsidRDefault="00E90DFD" w:rsidP="00566C2C">
      <w:pPr>
        <w:suppressAutoHyphens/>
        <w:rPr>
          <w:b/>
          <w:sz w:val="22"/>
          <w:szCs w:val="22"/>
        </w:rPr>
      </w:pPr>
    </w:p>
    <w:p w14:paraId="4B6EE814" w14:textId="77777777" w:rsidR="004011E5" w:rsidRPr="00566C2C" w:rsidRDefault="004011E5" w:rsidP="00566C2C">
      <w:pPr>
        <w:keepNext/>
        <w:suppressAutoHyphens/>
        <w:rPr>
          <w:sz w:val="22"/>
          <w:szCs w:val="22"/>
          <w:u w:val="single"/>
        </w:rPr>
      </w:pPr>
      <w:r w:rsidRPr="00566C2C">
        <w:rPr>
          <w:sz w:val="22"/>
          <w:szCs w:val="22"/>
          <w:u w:val="single"/>
        </w:rPr>
        <w:t>Feltételezett mellékhatások bejelentése</w:t>
      </w:r>
    </w:p>
    <w:p w14:paraId="78CA32C9" w14:textId="77777777" w:rsidR="004011E5" w:rsidRPr="00566C2C" w:rsidRDefault="004011E5" w:rsidP="00566C2C">
      <w:pPr>
        <w:keepNext/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>A gyógyszer engedélyezését követően lényeges a feltételezett mellékhatások bejelentése, mert ez fo</w:t>
      </w:r>
      <w:r w:rsidR="00E80202" w:rsidRPr="00566C2C">
        <w:rPr>
          <w:sz w:val="22"/>
          <w:szCs w:val="22"/>
        </w:rPr>
        <w:t>n</w:t>
      </w:r>
      <w:r w:rsidRPr="00566C2C">
        <w:rPr>
          <w:sz w:val="22"/>
          <w:szCs w:val="22"/>
        </w:rPr>
        <w:t>tos eszköze annak, hogy a gyógyszer előny/kockázat profilját folyamatosan figyelemmel lehessen k</w:t>
      </w:r>
      <w:r w:rsidR="00E80202" w:rsidRPr="00566C2C">
        <w:rPr>
          <w:sz w:val="22"/>
          <w:szCs w:val="22"/>
        </w:rPr>
        <w:t>í</w:t>
      </w:r>
      <w:r w:rsidRPr="00566C2C">
        <w:rPr>
          <w:sz w:val="22"/>
          <w:szCs w:val="22"/>
        </w:rPr>
        <w:t xml:space="preserve">sérni. </w:t>
      </w:r>
    </w:p>
    <w:p w14:paraId="000B3BF7" w14:textId="77777777" w:rsidR="004011E5" w:rsidRPr="00566C2C" w:rsidRDefault="004011E5" w:rsidP="00566C2C">
      <w:pPr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 xml:space="preserve">Az egészségügyi szakembereket kérjük, hogy jelentsék be a feltételezett mellékhatásokat a hatóság részére az </w:t>
      </w:r>
      <w:hyperlink r:id="rId8" w:history="1">
        <w:r w:rsidRPr="00566C2C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Pr="00566C2C">
        <w:rPr>
          <w:sz w:val="22"/>
          <w:szCs w:val="22"/>
          <w:highlight w:val="lightGray"/>
        </w:rPr>
        <w:t xml:space="preserve"> található elérhetőségek valamelyikén keresztül</w:t>
      </w:r>
      <w:r w:rsidRPr="00566C2C">
        <w:rPr>
          <w:sz w:val="22"/>
          <w:szCs w:val="22"/>
        </w:rPr>
        <w:t>.</w:t>
      </w:r>
    </w:p>
    <w:p w14:paraId="4A08186B" w14:textId="77777777" w:rsidR="004011E5" w:rsidRPr="00566C2C" w:rsidRDefault="004011E5" w:rsidP="00566C2C">
      <w:pPr>
        <w:suppressAutoHyphens/>
        <w:rPr>
          <w:b/>
          <w:sz w:val="22"/>
          <w:szCs w:val="22"/>
        </w:rPr>
      </w:pPr>
    </w:p>
    <w:p w14:paraId="339DA8B9" w14:textId="77777777" w:rsidR="00854805" w:rsidRPr="00566C2C" w:rsidRDefault="00854805" w:rsidP="00566C2C">
      <w:pPr>
        <w:suppressAutoHyphens/>
        <w:rPr>
          <w:b/>
          <w:sz w:val="22"/>
          <w:szCs w:val="22"/>
        </w:rPr>
      </w:pPr>
      <w:r w:rsidRPr="00566C2C">
        <w:rPr>
          <w:b/>
          <w:sz w:val="22"/>
          <w:szCs w:val="22"/>
        </w:rPr>
        <w:t>4.9</w:t>
      </w:r>
      <w:r w:rsidRPr="00566C2C">
        <w:rPr>
          <w:b/>
          <w:sz w:val="22"/>
          <w:szCs w:val="22"/>
        </w:rPr>
        <w:tab/>
        <w:t>Túladagolás</w:t>
      </w:r>
    </w:p>
    <w:p w14:paraId="425E9F3E" w14:textId="77777777" w:rsidR="00854805" w:rsidRPr="00566C2C" w:rsidRDefault="00854805" w:rsidP="00566C2C">
      <w:pPr>
        <w:suppressAutoHyphens/>
        <w:rPr>
          <w:b/>
          <w:sz w:val="22"/>
          <w:szCs w:val="22"/>
        </w:rPr>
      </w:pPr>
    </w:p>
    <w:p w14:paraId="430FE5CA" w14:textId="77777777" w:rsidR="003D526E" w:rsidRPr="00566C2C" w:rsidRDefault="003D526E" w:rsidP="00566C2C">
      <w:pPr>
        <w:pStyle w:val="Szvegtrzs"/>
        <w:suppressAutoHyphens/>
        <w:jc w:val="left"/>
        <w:rPr>
          <w:rFonts w:ascii="Times New Roman" w:hAnsi="Times New Roman"/>
          <w:sz w:val="22"/>
          <w:szCs w:val="22"/>
          <w:lang w:val="hu-HU"/>
        </w:rPr>
      </w:pPr>
      <w:r w:rsidRPr="00566C2C">
        <w:rPr>
          <w:rFonts w:ascii="Times New Roman" w:hAnsi="Times New Roman"/>
          <w:sz w:val="22"/>
          <w:szCs w:val="22"/>
          <w:lang w:val="hu-HU"/>
        </w:rPr>
        <w:t>A Viregyt túladagolása halálos lehet.</w:t>
      </w:r>
    </w:p>
    <w:p w14:paraId="53EF4F2C" w14:textId="77777777" w:rsidR="003D526E" w:rsidRPr="00566C2C" w:rsidRDefault="003D526E" w:rsidP="00566C2C">
      <w:pPr>
        <w:pStyle w:val="Szvegtrzs"/>
        <w:suppressAutoHyphens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1EBD2E31" w14:textId="77777777" w:rsidR="00E9003C" w:rsidRPr="00566C2C" w:rsidRDefault="00E9003C" w:rsidP="00566C2C">
      <w:pPr>
        <w:pStyle w:val="Szvegtrzs"/>
        <w:suppressAutoHyphens/>
        <w:jc w:val="left"/>
        <w:rPr>
          <w:rFonts w:ascii="Times New Roman" w:hAnsi="Times New Roman"/>
          <w:i/>
          <w:sz w:val="22"/>
          <w:szCs w:val="22"/>
          <w:lang w:val="hu-HU"/>
        </w:rPr>
      </w:pPr>
      <w:r w:rsidRPr="00566C2C">
        <w:rPr>
          <w:rFonts w:ascii="Times New Roman" w:hAnsi="Times New Roman"/>
          <w:iCs/>
          <w:sz w:val="22"/>
          <w:szCs w:val="22"/>
          <w:u w:val="single"/>
          <w:lang w:val="hu-HU"/>
        </w:rPr>
        <w:t>T</w:t>
      </w:r>
      <w:r w:rsidR="005F006F" w:rsidRPr="00566C2C">
        <w:rPr>
          <w:rFonts w:ascii="Times New Roman" w:hAnsi="Times New Roman"/>
          <w:iCs/>
          <w:sz w:val="22"/>
          <w:szCs w:val="22"/>
          <w:u w:val="single"/>
          <w:lang w:val="hu-HU"/>
        </w:rPr>
        <w:t>ünetek</w:t>
      </w:r>
    </w:p>
    <w:p w14:paraId="5AA1D428" w14:textId="77777777" w:rsidR="005F006F" w:rsidRPr="00566C2C" w:rsidRDefault="00E9003C" w:rsidP="00566C2C">
      <w:pPr>
        <w:pStyle w:val="Szvegtrzs"/>
        <w:suppressAutoHyphens/>
        <w:jc w:val="left"/>
        <w:rPr>
          <w:rFonts w:ascii="Times New Roman" w:hAnsi="Times New Roman"/>
          <w:sz w:val="22"/>
          <w:szCs w:val="22"/>
          <w:lang w:val="hu-HU"/>
        </w:rPr>
      </w:pPr>
      <w:r w:rsidRPr="00566C2C">
        <w:rPr>
          <w:rFonts w:ascii="Times New Roman" w:hAnsi="Times New Roman"/>
          <w:iCs/>
          <w:sz w:val="22"/>
          <w:szCs w:val="22"/>
          <w:lang w:val="hu-HU"/>
        </w:rPr>
        <w:t>N</w:t>
      </w:r>
      <w:r w:rsidR="005F006F" w:rsidRPr="00566C2C">
        <w:rPr>
          <w:rFonts w:ascii="Times New Roman" w:hAnsi="Times New Roman"/>
          <w:sz w:val="22"/>
          <w:szCs w:val="22"/>
          <w:lang w:val="hu-HU"/>
        </w:rPr>
        <w:t xml:space="preserve">euromuszkuláris zavarok és </w:t>
      </w:r>
      <w:r w:rsidR="00C83494" w:rsidRPr="00566C2C">
        <w:rPr>
          <w:rFonts w:ascii="Times New Roman" w:hAnsi="Times New Roman"/>
          <w:sz w:val="22"/>
          <w:szCs w:val="22"/>
          <w:lang w:val="hu-HU"/>
        </w:rPr>
        <w:t xml:space="preserve">az </w:t>
      </w:r>
      <w:r w:rsidR="005F006F" w:rsidRPr="00566C2C">
        <w:rPr>
          <w:rFonts w:ascii="Times New Roman" w:hAnsi="Times New Roman"/>
          <w:sz w:val="22"/>
          <w:szCs w:val="22"/>
          <w:lang w:val="hu-HU"/>
        </w:rPr>
        <w:t>akut ps</w:t>
      </w:r>
      <w:r w:rsidR="000867C1" w:rsidRPr="00566C2C">
        <w:rPr>
          <w:rFonts w:ascii="Times New Roman" w:hAnsi="Times New Roman"/>
          <w:sz w:val="22"/>
          <w:szCs w:val="22"/>
          <w:lang w:val="hu-HU"/>
        </w:rPr>
        <w:t>zichózis</w:t>
      </w:r>
      <w:r w:rsidR="005F006F" w:rsidRPr="00566C2C">
        <w:rPr>
          <w:rFonts w:ascii="Times New Roman" w:hAnsi="Times New Roman"/>
          <w:sz w:val="22"/>
          <w:szCs w:val="22"/>
          <w:lang w:val="hu-HU"/>
        </w:rPr>
        <w:t xml:space="preserve"> tünetei szembetűnőek</w:t>
      </w:r>
      <w:r w:rsidR="000867C1" w:rsidRPr="00566C2C">
        <w:rPr>
          <w:rFonts w:ascii="Times New Roman" w:hAnsi="Times New Roman"/>
          <w:sz w:val="22"/>
          <w:szCs w:val="22"/>
          <w:lang w:val="hu-HU"/>
        </w:rPr>
        <w:t>.</w:t>
      </w:r>
    </w:p>
    <w:p w14:paraId="0D54F1E1" w14:textId="77777777" w:rsidR="00DC3C24" w:rsidRPr="00566C2C" w:rsidRDefault="005F006F" w:rsidP="00566C2C">
      <w:pPr>
        <w:pStyle w:val="Szvegtrzs"/>
        <w:suppressAutoHyphens/>
        <w:jc w:val="left"/>
        <w:rPr>
          <w:rFonts w:ascii="Times New Roman" w:hAnsi="Times New Roman"/>
          <w:sz w:val="22"/>
          <w:szCs w:val="22"/>
          <w:lang w:val="hu-HU"/>
        </w:rPr>
      </w:pPr>
      <w:r w:rsidRPr="00566C2C">
        <w:rPr>
          <w:rFonts w:ascii="Times New Roman" w:hAnsi="Times New Roman"/>
          <w:i/>
          <w:sz w:val="22"/>
          <w:szCs w:val="22"/>
          <w:lang w:val="hu-HU"/>
        </w:rPr>
        <w:t>Központi idegrendszer</w:t>
      </w:r>
      <w:r w:rsidRPr="00566C2C">
        <w:rPr>
          <w:rFonts w:ascii="Times New Roman" w:hAnsi="Times New Roman"/>
          <w:sz w:val="22"/>
          <w:szCs w:val="22"/>
          <w:lang w:val="hu-HU"/>
        </w:rPr>
        <w:t>:</w:t>
      </w:r>
      <w:r w:rsidR="003D27BF">
        <w:rPr>
          <w:rFonts w:ascii="Times New Roman" w:hAnsi="Times New Roman"/>
          <w:sz w:val="22"/>
          <w:szCs w:val="22"/>
          <w:lang w:val="hu-HU"/>
        </w:rPr>
        <w:t xml:space="preserve"> kóma,</w:t>
      </w:r>
      <w:r w:rsidRPr="00566C2C">
        <w:rPr>
          <w:rFonts w:ascii="Times New Roman" w:hAnsi="Times New Roman"/>
          <w:sz w:val="22"/>
          <w:szCs w:val="22"/>
          <w:lang w:val="hu-HU"/>
        </w:rPr>
        <w:t xml:space="preserve"> élénk reflexek, </w:t>
      </w:r>
      <w:r w:rsidR="00DC3C24" w:rsidRPr="00566C2C">
        <w:rPr>
          <w:rFonts w:ascii="Times New Roman" w:hAnsi="Times New Roman"/>
          <w:sz w:val="22"/>
          <w:szCs w:val="22"/>
          <w:lang w:val="hu-HU"/>
        </w:rPr>
        <w:t xml:space="preserve">motoros nyugtalanság, convulsiók, extrapyramidalis tünetek, torziós spasmus, dystoniás tartás, pupillatágulat, </w:t>
      </w:r>
      <w:r w:rsidR="00097FE0" w:rsidRPr="00566C2C">
        <w:rPr>
          <w:rFonts w:ascii="Times New Roman" w:hAnsi="Times New Roman"/>
          <w:sz w:val="22"/>
          <w:szCs w:val="22"/>
          <w:lang w:val="hu-HU" w:eastAsia="hu-HU"/>
        </w:rPr>
        <w:t>dysphagia</w:t>
      </w:r>
      <w:r w:rsidR="00097FE0" w:rsidRPr="00566C2C">
        <w:rPr>
          <w:rFonts w:ascii="Times New Roman" w:hAnsi="Times New Roman"/>
          <w:sz w:val="22"/>
          <w:szCs w:val="22"/>
          <w:lang w:val="hu-HU"/>
        </w:rPr>
        <w:t xml:space="preserve">, </w:t>
      </w:r>
      <w:r w:rsidR="00DC3C24" w:rsidRPr="00566C2C">
        <w:rPr>
          <w:rFonts w:ascii="Times New Roman" w:hAnsi="Times New Roman"/>
          <w:sz w:val="22"/>
          <w:szCs w:val="22"/>
          <w:lang w:val="hu-HU"/>
        </w:rPr>
        <w:t>zavartság, dezorientáltság, delírium, vizuális hallucinációk, myoclonus.</w:t>
      </w:r>
    </w:p>
    <w:p w14:paraId="0ECFF512" w14:textId="77777777" w:rsidR="005F006F" w:rsidRPr="00566C2C" w:rsidRDefault="00DC3C24" w:rsidP="00566C2C">
      <w:pPr>
        <w:pStyle w:val="Szvegtrzs"/>
        <w:suppressAutoHyphens/>
        <w:jc w:val="left"/>
        <w:rPr>
          <w:rFonts w:ascii="Times New Roman" w:hAnsi="Times New Roman"/>
          <w:sz w:val="22"/>
          <w:szCs w:val="22"/>
          <w:lang w:val="hu-HU"/>
        </w:rPr>
      </w:pPr>
      <w:r w:rsidRPr="00566C2C">
        <w:rPr>
          <w:rFonts w:ascii="Times New Roman" w:hAnsi="Times New Roman"/>
          <w:i/>
          <w:sz w:val="22"/>
          <w:szCs w:val="22"/>
          <w:lang w:val="hu-HU"/>
        </w:rPr>
        <w:t>Légzőrendszer:</w:t>
      </w:r>
      <w:r w:rsidRPr="00566C2C">
        <w:rPr>
          <w:rFonts w:ascii="Times New Roman" w:hAnsi="Times New Roman"/>
          <w:sz w:val="22"/>
          <w:szCs w:val="22"/>
          <w:lang w:val="hu-HU"/>
        </w:rPr>
        <w:t xml:space="preserve"> hiperventilláció, tüdő</w:t>
      </w:r>
      <w:r w:rsidR="00A774AF" w:rsidRPr="00566C2C">
        <w:rPr>
          <w:rFonts w:ascii="Times New Roman" w:hAnsi="Times New Roman"/>
          <w:sz w:val="22"/>
          <w:szCs w:val="22"/>
          <w:lang w:val="hu-HU"/>
        </w:rPr>
        <w:t>-</w:t>
      </w:r>
      <w:r w:rsidR="003E3309" w:rsidRPr="00566C2C">
        <w:rPr>
          <w:rFonts w:ascii="Times New Roman" w:hAnsi="Times New Roman"/>
          <w:sz w:val="22"/>
          <w:szCs w:val="22"/>
          <w:lang w:val="hu-HU"/>
        </w:rPr>
        <w:t>oedema</w:t>
      </w:r>
      <w:r w:rsidRPr="00566C2C">
        <w:rPr>
          <w:rFonts w:ascii="Times New Roman" w:hAnsi="Times New Roman"/>
          <w:sz w:val="22"/>
          <w:szCs w:val="22"/>
          <w:lang w:val="hu-HU"/>
        </w:rPr>
        <w:t>, respiratóri</w:t>
      </w:r>
      <w:r w:rsidR="000867C1" w:rsidRPr="00566C2C">
        <w:rPr>
          <w:rFonts w:ascii="Times New Roman" w:hAnsi="Times New Roman"/>
          <w:sz w:val="22"/>
          <w:szCs w:val="22"/>
          <w:lang w:val="hu-HU"/>
        </w:rPr>
        <w:t>k</w:t>
      </w:r>
      <w:r w:rsidRPr="00566C2C">
        <w:rPr>
          <w:rFonts w:ascii="Times New Roman" w:hAnsi="Times New Roman"/>
          <w:sz w:val="22"/>
          <w:szCs w:val="22"/>
          <w:lang w:val="hu-HU"/>
        </w:rPr>
        <w:t>us distressz, beleértve a felnőttkori respiratórikus distressz szindrómát.</w:t>
      </w:r>
    </w:p>
    <w:p w14:paraId="5AF96D15" w14:textId="77777777" w:rsidR="00DC3C24" w:rsidRPr="00566C2C" w:rsidRDefault="00DC3C24" w:rsidP="00566C2C">
      <w:pPr>
        <w:pStyle w:val="Szvegtrzs"/>
        <w:suppressAutoHyphens/>
        <w:jc w:val="left"/>
        <w:rPr>
          <w:rFonts w:ascii="Times New Roman" w:hAnsi="Times New Roman"/>
          <w:sz w:val="22"/>
          <w:szCs w:val="22"/>
          <w:lang w:val="hu-HU"/>
        </w:rPr>
      </w:pPr>
      <w:r w:rsidRPr="00566C2C">
        <w:rPr>
          <w:rFonts w:ascii="Times New Roman" w:hAnsi="Times New Roman"/>
          <w:i/>
          <w:sz w:val="22"/>
          <w:szCs w:val="22"/>
          <w:lang w:val="hu-HU"/>
        </w:rPr>
        <w:t>Szív-és érrendszer</w:t>
      </w:r>
      <w:r w:rsidRPr="00566C2C">
        <w:rPr>
          <w:rFonts w:ascii="Times New Roman" w:hAnsi="Times New Roman"/>
          <w:sz w:val="22"/>
          <w:szCs w:val="22"/>
          <w:lang w:val="hu-HU"/>
        </w:rPr>
        <w:t>: szívmegállásról és hirtelen szívhalálról számoltak be. Sinus tachycardia, szívritmuszavar, magas vérnyomás.</w:t>
      </w:r>
    </w:p>
    <w:p w14:paraId="2DDAABA7" w14:textId="77777777" w:rsidR="00DC3C24" w:rsidRPr="00566C2C" w:rsidRDefault="00DC3C24" w:rsidP="00566C2C">
      <w:pPr>
        <w:pStyle w:val="Szvegtrzs"/>
        <w:suppressAutoHyphens/>
        <w:jc w:val="left"/>
        <w:rPr>
          <w:rFonts w:ascii="Times New Roman" w:hAnsi="Times New Roman"/>
          <w:sz w:val="22"/>
          <w:szCs w:val="22"/>
          <w:lang w:val="hu-HU"/>
        </w:rPr>
      </w:pPr>
      <w:r w:rsidRPr="00566C2C">
        <w:rPr>
          <w:rFonts w:ascii="Times New Roman" w:hAnsi="Times New Roman"/>
          <w:i/>
          <w:sz w:val="22"/>
          <w:szCs w:val="22"/>
          <w:lang w:val="hu-HU"/>
        </w:rPr>
        <w:t>Emésztőrendszer:</w:t>
      </w:r>
      <w:r w:rsidRPr="00566C2C">
        <w:rPr>
          <w:rFonts w:ascii="Times New Roman" w:hAnsi="Times New Roman"/>
          <w:sz w:val="22"/>
          <w:szCs w:val="22"/>
          <w:lang w:val="hu-HU"/>
        </w:rPr>
        <w:t xml:space="preserve"> hányinger, hányás, szájszárazság.</w:t>
      </w:r>
    </w:p>
    <w:p w14:paraId="38F7E429" w14:textId="77777777" w:rsidR="00DC3C24" w:rsidRPr="00566C2C" w:rsidRDefault="00DC3C24" w:rsidP="00566C2C">
      <w:pPr>
        <w:pStyle w:val="Szvegtrzs"/>
        <w:suppressAutoHyphens/>
        <w:jc w:val="left"/>
        <w:rPr>
          <w:rFonts w:ascii="Times New Roman" w:hAnsi="Times New Roman"/>
          <w:sz w:val="22"/>
          <w:szCs w:val="22"/>
          <w:lang w:val="hu-HU"/>
        </w:rPr>
      </w:pPr>
      <w:r w:rsidRPr="00566C2C">
        <w:rPr>
          <w:rFonts w:ascii="Times New Roman" w:hAnsi="Times New Roman"/>
          <w:i/>
          <w:sz w:val="22"/>
          <w:szCs w:val="22"/>
          <w:lang w:val="hu-HU"/>
        </w:rPr>
        <w:t xml:space="preserve">Veseműködés: </w:t>
      </w:r>
      <w:r w:rsidRPr="00566C2C">
        <w:rPr>
          <w:rFonts w:ascii="Times New Roman" w:hAnsi="Times New Roman"/>
          <w:sz w:val="22"/>
          <w:szCs w:val="22"/>
          <w:lang w:val="hu-HU"/>
        </w:rPr>
        <w:t>vizeletretenció, veseműködés</w:t>
      </w:r>
      <w:r w:rsidR="00AA7846" w:rsidRPr="00566C2C">
        <w:rPr>
          <w:rFonts w:ascii="Times New Roman" w:hAnsi="Times New Roman"/>
          <w:sz w:val="22"/>
          <w:szCs w:val="22"/>
          <w:lang w:val="hu-HU"/>
        </w:rPr>
        <w:t>i</w:t>
      </w:r>
      <w:r w:rsidRPr="00566C2C">
        <w:rPr>
          <w:rFonts w:ascii="Times New Roman" w:hAnsi="Times New Roman"/>
          <w:sz w:val="22"/>
          <w:szCs w:val="22"/>
          <w:lang w:val="hu-HU"/>
        </w:rPr>
        <w:t xml:space="preserve"> zavar, beleértve a BUN megnövekedését és a kreatinin</w:t>
      </w:r>
      <w:r w:rsidR="000867C1" w:rsidRPr="00566C2C">
        <w:rPr>
          <w:rFonts w:ascii="Times New Roman" w:hAnsi="Times New Roman"/>
          <w:sz w:val="22"/>
          <w:szCs w:val="22"/>
          <w:lang w:val="hu-HU"/>
        </w:rPr>
        <w:t>-</w:t>
      </w:r>
      <w:r w:rsidRPr="00566C2C">
        <w:rPr>
          <w:rFonts w:ascii="Times New Roman" w:hAnsi="Times New Roman"/>
          <w:sz w:val="22"/>
          <w:szCs w:val="22"/>
          <w:lang w:val="hu-HU"/>
        </w:rPr>
        <w:t>clearance csökkenését.</w:t>
      </w:r>
    </w:p>
    <w:p w14:paraId="18F8BF1B" w14:textId="77777777" w:rsidR="00DC3C24" w:rsidRPr="00566C2C" w:rsidRDefault="00DC3C24" w:rsidP="00566C2C">
      <w:pPr>
        <w:pStyle w:val="Szvegtrzs"/>
        <w:suppressAutoHyphens/>
        <w:jc w:val="left"/>
        <w:rPr>
          <w:rFonts w:ascii="Times New Roman" w:hAnsi="Times New Roman"/>
          <w:sz w:val="22"/>
          <w:szCs w:val="22"/>
          <w:lang w:val="hu-HU"/>
        </w:rPr>
      </w:pPr>
      <w:r w:rsidRPr="00566C2C">
        <w:rPr>
          <w:rFonts w:ascii="Times New Roman" w:hAnsi="Times New Roman"/>
          <w:i/>
          <w:sz w:val="22"/>
          <w:szCs w:val="22"/>
          <w:lang w:val="hu-HU"/>
        </w:rPr>
        <w:t>Kombinált kezelésből származó túladagolás:</w:t>
      </w:r>
      <w:r w:rsidRPr="00566C2C">
        <w:rPr>
          <w:rFonts w:ascii="Times New Roman" w:hAnsi="Times New Roman"/>
          <w:sz w:val="22"/>
          <w:szCs w:val="22"/>
          <w:lang w:val="hu-HU"/>
        </w:rPr>
        <w:t xml:space="preserve"> az amantadin fokozza az antikol</w:t>
      </w:r>
      <w:r w:rsidR="000867C1" w:rsidRPr="00566C2C">
        <w:rPr>
          <w:rFonts w:ascii="Times New Roman" w:hAnsi="Times New Roman"/>
          <w:sz w:val="22"/>
          <w:szCs w:val="22"/>
          <w:lang w:val="hu-HU"/>
        </w:rPr>
        <w:t>i</w:t>
      </w:r>
      <w:r w:rsidRPr="00566C2C">
        <w:rPr>
          <w:rFonts w:ascii="Times New Roman" w:hAnsi="Times New Roman"/>
          <w:sz w:val="22"/>
          <w:szCs w:val="22"/>
          <w:lang w:val="hu-HU"/>
        </w:rPr>
        <w:t xml:space="preserve">nerg gyógyszerek hatásait. </w:t>
      </w:r>
      <w:r w:rsidR="003D6134" w:rsidRPr="00566C2C">
        <w:rPr>
          <w:rFonts w:ascii="Times New Roman" w:hAnsi="Times New Roman"/>
          <w:sz w:val="22"/>
          <w:szCs w:val="22"/>
          <w:lang w:val="hu-HU"/>
        </w:rPr>
        <w:t>Antikolinerg szerek nagy dózisainak használatakor akut ps</w:t>
      </w:r>
      <w:r w:rsidR="000867C1" w:rsidRPr="00566C2C">
        <w:rPr>
          <w:rFonts w:ascii="Times New Roman" w:hAnsi="Times New Roman"/>
          <w:sz w:val="22"/>
          <w:szCs w:val="22"/>
          <w:lang w:val="hu-HU"/>
        </w:rPr>
        <w:t>zichotiku</w:t>
      </w:r>
      <w:r w:rsidR="003D6134" w:rsidRPr="00566C2C">
        <w:rPr>
          <w:rFonts w:ascii="Times New Roman" w:hAnsi="Times New Roman"/>
          <w:sz w:val="22"/>
          <w:szCs w:val="22"/>
          <w:lang w:val="hu-HU"/>
        </w:rPr>
        <w:t xml:space="preserve">s reakciók léphetnek fel, </w:t>
      </w:r>
      <w:r w:rsidR="00C83494" w:rsidRPr="00566C2C">
        <w:rPr>
          <w:rFonts w:ascii="Times New Roman" w:hAnsi="Times New Roman"/>
          <w:sz w:val="22"/>
          <w:szCs w:val="22"/>
          <w:lang w:val="hu-HU"/>
        </w:rPr>
        <w:t>a</w:t>
      </w:r>
      <w:r w:rsidR="003D6134" w:rsidRPr="00566C2C">
        <w:rPr>
          <w:rFonts w:ascii="Times New Roman" w:hAnsi="Times New Roman"/>
          <w:sz w:val="22"/>
          <w:szCs w:val="22"/>
          <w:lang w:val="hu-HU"/>
        </w:rPr>
        <w:t>melyek olyanok lehetnek, mint az atropinmérgezés okozta reakciók. Alkohol</w:t>
      </w:r>
      <w:r w:rsidR="00AA7846" w:rsidRPr="00566C2C">
        <w:rPr>
          <w:rFonts w:ascii="Times New Roman" w:hAnsi="Times New Roman"/>
          <w:sz w:val="22"/>
          <w:szCs w:val="22"/>
          <w:lang w:val="hu-HU"/>
        </w:rPr>
        <w:t>,</w:t>
      </w:r>
      <w:r w:rsidR="003D6134" w:rsidRPr="00566C2C">
        <w:rPr>
          <w:rFonts w:ascii="Times New Roman" w:hAnsi="Times New Roman"/>
          <w:sz w:val="22"/>
          <w:szCs w:val="22"/>
          <w:lang w:val="hu-HU"/>
        </w:rPr>
        <w:t xml:space="preserve"> illetve a központi idegrendszert serkentő szerek egyidejű bevételekor az akut amantadin</w:t>
      </w:r>
      <w:r w:rsidR="000867C1" w:rsidRPr="00566C2C">
        <w:rPr>
          <w:rFonts w:ascii="Times New Roman" w:hAnsi="Times New Roman"/>
          <w:sz w:val="22"/>
          <w:szCs w:val="22"/>
          <w:lang w:val="hu-HU"/>
        </w:rPr>
        <w:t>-</w:t>
      </w:r>
      <w:r w:rsidR="003D6134" w:rsidRPr="00566C2C">
        <w:rPr>
          <w:rFonts w:ascii="Times New Roman" w:hAnsi="Times New Roman"/>
          <w:sz w:val="22"/>
          <w:szCs w:val="22"/>
          <w:lang w:val="hu-HU"/>
        </w:rPr>
        <w:t>mérgezés kórjelei és tünetei súlyosbodhatnak és/vagy megváltozhatnak.</w:t>
      </w:r>
    </w:p>
    <w:p w14:paraId="19C829DB" w14:textId="77777777" w:rsidR="003D6134" w:rsidRPr="00566C2C" w:rsidRDefault="003D6134" w:rsidP="00566C2C">
      <w:pPr>
        <w:pStyle w:val="Szvegtrzs"/>
        <w:suppressAutoHyphens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2EFA6F21" w14:textId="77777777" w:rsidR="00E9003C" w:rsidRPr="00566C2C" w:rsidRDefault="003D6134" w:rsidP="00705BA3">
      <w:pPr>
        <w:pStyle w:val="Szvegtrzs"/>
        <w:keepNext/>
        <w:suppressAutoHyphens/>
        <w:jc w:val="left"/>
        <w:rPr>
          <w:rFonts w:ascii="Times New Roman" w:hAnsi="Times New Roman"/>
          <w:iCs/>
          <w:sz w:val="22"/>
          <w:szCs w:val="22"/>
          <w:u w:val="single"/>
          <w:lang w:val="hu-HU"/>
        </w:rPr>
      </w:pPr>
      <w:r w:rsidRPr="00566C2C">
        <w:rPr>
          <w:rFonts w:ascii="Times New Roman" w:hAnsi="Times New Roman"/>
          <w:iCs/>
          <w:sz w:val="22"/>
          <w:szCs w:val="22"/>
          <w:u w:val="single"/>
          <w:lang w:val="hu-HU"/>
        </w:rPr>
        <w:t>Kezelés</w:t>
      </w:r>
    </w:p>
    <w:p w14:paraId="58862425" w14:textId="77777777" w:rsidR="004C186B" w:rsidRPr="00566C2C" w:rsidRDefault="00854805" w:rsidP="00705BA3">
      <w:pPr>
        <w:pStyle w:val="Szvegtrzs"/>
        <w:keepNext/>
        <w:suppressAutoHyphens/>
        <w:jc w:val="left"/>
        <w:rPr>
          <w:rFonts w:ascii="Times New Roman" w:hAnsi="Times New Roman"/>
          <w:sz w:val="22"/>
          <w:szCs w:val="22"/>
          <w:lang w:val="hu-HU"/>
        </w:rPr>
      </w:pPr>
      <w:r w:rsidRPr="00566C2C">
        <w:rPr>
          <w:rFonts w:ascii="Times New Roman" w:hAnsi="Times New Roman"/>
          <w:sz w:val="22"/>
          <w:szCs w:val="22"/>
          <w:lang w:val="hu-HU"/>
        </w:rPr>
        <w:t xml:space="preserve">Specifikus antidotuma nincs. </w:t>
      </w:r>
      <w:r w:rsidR="003D6134" w:rsidRPr="00566C2C">
        <w:rPr>
          <w:rFonts w:ascii="Times New Roman" w:hAnsi="Times New Roman"/>
          <w:sz w:val="22"/>
          <w:szCs w:val="22"/>
          <w:lang w:val="hu-HU"/>
        </w:rPr>
        <w:t xml:space="preserve">Hánytatás és/vagy a gyomortartalom leszívása (és eszméletén lévő betegnél gyomormosás), elbírálás alapján alkalmazható aktív szén vagy hashajtó. Mivel az amantadin </w:t>
      </w:r>
      <w:r w:rsidR="004C186B" w:rsidRPr="00566C2C">
        <w:rPr>
          <w:rFonts w:ascii="Times New Roman" w:hAnsi="Times New Roman"/>
          <w:sz w:val="22"/>
          <w:szCs w:val="22"/>
          <w:lang w:val="hu-HU"/>
        </w:rPr>
        <w:t xml:space="preserve">főként </w:t>
      </w:r>
      <w:r w:rsidR="003D6134" w:rsidRPr="00566C2C">
        <w:rPr>
          <w:rFonts w:ascii="Times New Roman" w:hAnsi="Times New Roman"/>
          <w:sz w:val="22"/>
          <w:szCs w:val="22"/>
          <w:lang w:val="hu-HU"/>
        </w:rPr>
        <w:t xml:space="preserve">a vizelettel ürül változatlan formában, </w:t>
      </w:r>
      <w:r w:rsidR="004C186B" w:rsidRPr="00566C2C">
        <w:rPr>
          <w:rFonts w:ascii="Times New Roman" w:hAnsi="Times New Roman"/>
          <w:sz w:val="22"/>
          <w:szCs w:val="22"/>
          <w:lang w:val="hu-HU"/>
        </w:rPr>
        <w:t>a veseműködés fenntartása és bőséges diurézis (szükség esetén forszírozott diurézis) hatékonyak a keringésből történő eltávolításában. A vizelet savanyításával eliminációja gyorsítható. Hemodial</w:t>
      </w:r>
      <w:r w:rsidR="000867C1" w:rsidRPr="00566C2C">
        <w:rPr>
          <w:rFonts w:ascii="Times New Roman" w:hAnsi="Times New Roman"/>
          <w:sz w:val="22"/>
          <w:szCs w:val="22"/>
          <w:lang w:val="hu-HU"/>
        </w:rPr>
        <w:t>ízissel</w:t>
      </w:r>
      <w:r w:rsidR="004C186B" w:rsidRPr="00566C2C">
        <w:rPr>
          <w:rFonts w:ascii="Times New Roman" w:hAnsi="Times New Roman"/>
          <w:sz w:val="22"/>
          <w:szCs w:val="22"/>
          <w:lang w:val="hu-HU"/>
        </w:rPr>
        <w:t xml:space="preserve"> nem távolítható el számottevő amantadin mennyiség a keringésből.</w:t>
      </w:r>
    </w:p>
    <w:p w14:paraId="2D259382" w14:textId="77777777" w:rsidR="004C186B" w:rsidRPr="00566C2C" w:rsidRDefault="004C186B" w:rsidP="00566C2C">
      <w:pPr>
        <w:pStyle w:val="Szvegtrzs"/>
        <w:suppressAutoHyphens/>
        <w:jc w:val="left"/>
        <w:rPr>
          <w:rFonts w:ascii="Times New Roman" w:hAnsi="Times New Roman"/>
          <w:sz w:val="22"/>
          <w:szCs w:val="22"/>
          <w:lang w:val="hu-HU"/>
        </w:rPr>
      </w:pPr>
      <w:r w:rsidRPr="00566C2C">
        <w:rPr>
          <w:rFonts w:ascii="Times New Roman" w:hAnsi="Times New Roman"/>
          <w:sz w:val="22"/>
          <w:szCs w:val="22"/>
          <w:lang w:val="hu-HU"/>
        </w:rPr>
        <w:t>A beteg vérnyomását, szívfrekvenciáját, EKG-ját, légzését és testhőmérsékletét monitorozni kell, az esetleges alacsony vérnyomást</w:t>
      </w:r>
      <w:r w:rsidR="00AA7846" w:rsidRPr="00566C2C">
        <w:rPr>
          <w:rFonts w:ascii="Times New Roman" w:hAnsi="Times New Roman"/>
          <w:sz w:val="22"/>
          <w:szCs w:val="22"/>
          <w:lang w:val="hu-HU"/>
        </w:rPr>
        <w:t>,</w:t>
      </w:r>
      <w:r w:rsidRPr="00566C2C">
        <w:rPr>
          <w:rFonts w:ascii="Times New Roman" w:hAnsi="Times New Roman"/>
          <w:sz w:val="22"/>
          <w:szCs w:val="22"/>
          <w:lang w:val="hu-HU"/>
        </w:rPr>
        <w:t xml:space="preserve"> illetve szívritmuszavarokat pedig kezelni</w:t>
      </w:r>
      <w:r w:rsidR="00E9003C" w:rsidRPr="00566C2C">
        <w:rPr>
          <w:rFonts w:ascii="Times New Roman" w:hAnsi="Times New Roman"/>
          <w:sz w:val="22"/>
          <w:szCs w:val="22"/>
          <w:lang w:val="hu-HU"/>
        </w:rPr>
        <w:t xml:space="preserve"> szükséges</w:t>
      </w:r>
      <w:r w:rsidRPr="00566C2C">
        <w:rPr>
          <w:rFonts w:ascii="Times New Roman" w:hAnsi="Times New Roman"/>
          <w:sz w:val="22"/>
          <w:szCs w:val="22"/>
          <w:lang w:val="hu-HU"/>
        </w:rPr>
        <w:t>.</w:t>
      </w:r>
    </w:p>
    <w:p w14:paraId="1598A391" w14:textId="77777777" w:rsidR="002F5A09" w:rsidRPr="00566C2C" w:rsidRDefault="004C186B" w:rsidP="00566C2C">
      <w:pPr>
        <w:pStyle w:val="Szvegtrzs"/>
        <w:suppressAutoHyphens/>
        <w:jc w:val="left"/>
        <w:rPr>
          <w:rFonts w:ascii="Times New Roman" w:hAnsi="Times New Roman"/>
          <w:sz w:val="22"/>
          <w:szCs w:val="22"/>
          <w:lang w:val="hu-HU"/>
        </w:rPr>
      </w:pPr>
      <w:r w:rsidRPr="00566C2C">
        <w:rPr>
          <w:rFonts w:ascii="Times New Roman" w:hAnsi="Times New Roman"/>
          <w:i/>
          <w:sz w:val="22"/>
          <w:szCs w:val="22"/>
          <w:lang w:val="hu-HU"/>
        </w:rPr>
        <w:t>Convulsiók és nagyfokú motoros nyugtalanság:</w:t>
      </w:r>
      <w:r w:rsidRPr="00566C2C">
        <w:rPr>
          <w:rFonts w:ascii="Times New Roman" w:hAnsi="Times New Roman"/>
          <w:sz w:val="22"/>
          <w:szCs w:val="22"/>
          <w:lang w:val="hu-HU"/>
        </w:rPr>
        <w:t xml:space="preserve"> convulsio-ellenes </w:t>
      </w:r>
      <w:r w:rsidR="00705BA3">
        <w:rPr>
          <w:rFonts w:ascii="Times New Roman" w:hAnsi="Times New Roman"/>
          <w:sz w:val="22"/>
          <w:szCs w:val="22"/>
          <w:lang w:val="hu-HU"/>
        </w:rPr>
        <w:t>gyógy</w:t>
      </w:r>
      <w:r w:rsidRPr="00566C2C">
        <w:rPr>
          <w:rFonts w:ascii="Times New Roman" w:hAnsi="Times New Roman"/>
          <w:sz w:val="22"/>
          <w:szCs w:val="22"/>
          <w:lang w:val="hu-HU"/>
        </w:rPr>
        <w:t>szerek</w:t>
      </w:r>
      <w:r w:rsidR="002F5A09" w:rsidRPr="00566C2C">
        <w:rPr>
          <w:rFonts w:ascii="Times New Roman" w:hAnsi="Times New Roman"/>
          <w:sz w:val="22"/>
          <w:szCs w:val="22"/>
          <w:lang w:val="hu-HU"/>
        </w:rPr>
        <w:t xml:space="preserve"> alkalmazandók</w:t>
      </w:r>
      <w:r w:rsidRPr="00566C2C">
        <w:rPr>
          <w:rFonts w:ascii="Times New Roman" w:hAnsi="Times New Roman"/>
          <w:sz w:val="22"/>
          <w:szCs w:val="22"/>
          <w:lang w:val="hu-HU"/>
        </w:rPr>
        <w:t xml:space="preserve">, </w:t>
      </w:r>
      <w:r w:rsidR="002F5A09" w:rsidRPr="00566C2C">
        <w:rPr>
          <w:rFonts w:ascii="Times New Roman" w:hAnsi="Times New Roman"/>
          <w:sz w:val="22"/>
          <w:szCs w:val="22"/>
          <w:lang w:val="hu-HU"/>
        </w:rPr>
        <w:t>úgy</w:t>
      </w:r>
      <w:r w:rsidR="00E9003C" w:rsidRPr="00566C2C">
        <w:rPr>
          <w:rFonts w:ascii="Times New Roman" w:hAnsi="Times New Roman"/>
          <w:sz w:val="22"/>
          <w:szCs w:val="22"/>
          <w:lang w:val="hu-HU"/>
        </w:rPr>
        <w:t>,</w:t>
      </w:r>
      <w:r w:rsidR="002F5A09" w:rsidRPr="00566C2C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566C2C">
        <w:rPr>
          <w:rFonts w:ascii="Times New Roman" w:hAnsi="Times New Roman"/>
          <w:sz w:val="22"/>
          <w:szCs w:val="22"/>
          <w:lang w:val="hu-HU"/>
        </w:rPr>
        <w:t>mint i</w:t>
      </w:r>
      <w:r w:rsidR="00AA7846" w:rsidRPr="00566C2C">
        <w:rPr>
          <w:rFonts w:ascii="Times New Roman" w:hAnsi="Times New Roman"/>
          <w:sz w:val="22"/>
          <w:szCs w:val="22"/>
          <w:lang w:val="hu-HU"/>
        </w:rPr>
        <w:t>ntra</w:t>
      </w:r>
      <w:r w:rsidRPr="00566C2C">
        <w:rPr>
          <w:rFonts w:ascii="Times New Roman" w:hAnsi="Times New Roman"/>
          <w:sz w:val="22"/>
          <w:szCs w:val="22"/>
          <w:lang w:val="hu-HU"/>
        </w:rPr>
        <w:t>v</w:t>
      </w:r>
      <w:r w:rsidR="00AA7846" w:rsidRPr="00566C2C">
        <w:rPr>
          <w:rFonts w:ascii="Times New Roman" w:hAnsi="Times New Roman"/>
          <w:sz w:val="22"/>
          <w:szCs w:val="22"/>
          <w:lang w:val="hu-HU"/>
        </w:rPr>
        <w:t>énás</w:t>
      </w:r>
      <w:r w:rsidR="00E9003C" w:rsidRPr="00566C2C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566C2C">
        <w:rPr>
          <w:rFonts w:ascii="Times New Roman" w:hAnsi="Times New Roman"/>
          <w:sz w:val="22"/>
          <w:szCs w:val="22"/>
          <w:lang w:val="hu-HU"/>
        </w:rPr>
        <w:t>diazep</w:t>
      </w:r>
      <w:r w:rsidR="00E9003C" w:rsidRPr="00566C2C">
        <w:rPr>
          <w:rFonts w:ascii="Times New Roman" w:hAnsi="Times New Roman"/>
          <w:sz w:val="22"/>
          <w:szCs w:val="22"/>
          <w:lang w:val="hu-HU"/>
        </w:rPr>
        <w:t>á</w:t>
      </w:r>
      <w:r w:rsidRPr="00566C2C">
        <w:rPr>
          <w:rFonts w:ascii="Times New Roman" w:hAnsi="Times New Roman"/>
          <w:sz w:val="22"/>
          <w:szCs w:val="22"/>
          <w:lang w:val="hu-HU"/>
        </w:rPr>
        <w:t>m, i</w:t>
      </w:r>
      <w:r w:rsidR="00AA7846" w:rsidRPr="00566C2C">
        <w:rPr>
          <w:rFonts w:ascii="Times New Roman" w:hAnsi="Times New Roman"/>
          <w:sz w:val="22"/>
          <w:szCs w:val="22"/>
          <w:lang w:val="hu-HU"/>
        </w:rPr>
        <w:t>ntra</w:t>
      </w:r>
      <w:r w:rsidRPr="00566C2C">
        <w:rPr>
          <w:rFonts w:ascii="Times New Roman" w:hAnsi="Times New Roman"/>
          <w:sz w:val="22"/>
          <w:szCs w:val="22"/>
          <w:lang w:val="hu-HU"/>
        </w:rPr>
        <w:t>m</w:t>
      </w:r>
      <w:r w:rsidR="00AA7846" w:rsidRPr="00566C2C">
        <w:rPr>
          <w:rFonts w:ascii="Times New Roman" w:hAnsi="Times New Roman"/>
          <w:sz w:val="22"/>
          <w:szCs w:val="22"/>
          <w:lang w:val="hu-HU"/>
        </w:rPr>
        <w:t>uszkuláris</w:t>
      </w:r>
      <w:r w:rsidRPr="00566C2C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2F5A09" w:rsidRPr="00566C2C">
        <w:rPr>
          <w:rFonts w:ascii="Times New Roman" w:hAnsi="Times New Roman"/>
          <w:sz w:val="22"/>
          <w:szCs w:val="22"/>
          <w:lang w:val="hu-HU"/>
        </w:rPr>
        <w:t>v</w:t>
      </w:r>
      <w:r w:rsidRPr="00566C2C">
        <w:rPr>
          <w:rFonts w:ascii="Times New Roman" w:hAnsi="Times New Roman"/>
          <w:sz w:val="22"/>
          <w:szCs w:val="22"/>
          <w:lang w:val="hu-HU"/>
        </w:rPr>
        <w:t>agy re</w:t>
      </w:r>
      <w:r w:rsidR="00AA7846" w:rsidRPr="00566C2C">
        <w:rPr>
          <w:rFonts w:ascii="Times New Roman" w:hAnsi="Times New Roman"/>
          <w:sz w:val="22"/>
          <w:szCs w:val="22"/>
          <w:lang w:val="hu-HU"/>
        </w:rPr>
        <w:t>k</w:t>
      </w:r>
      <w:r w:rsidRPr="00566C2C">
        <w:rPr>
          <w:rFonts w:ascii="Times New Roman" w:hAnsi="Times New Roman"/>
          <w:sz w:val="22"/>
          <w:szCs w:val="22"/>
          <w:lang w:val="hu-HU"/>
        </w:rPr>
        <w:t>t</w:t>
      </w:r>
      <w:r w:rsidR="00AA7846" w:rsidRPr="00566C2C">
        <w:rPr>
          <w:rFonts w:ascii="Times New Roman" w:hAnsi="Times New Roman"/>
          <w:sz w:val="22"/>
          <w:szCs w:val="22"/>
          <w:lang w:val="hu-HU"/>
        </w:rPr>
        <w:t>á</w:t>
      </w:r>
      <w:r w:rsidRPr="00566C2C">
        <w:rPr>
          <w:rFonts w:ascii="Times New Roman" w:hAnsi="Times New Roman"/>
          <w:sz w:val="22"/>
          <w:szCs w:val="22"/>
          <w:lang w:val="hu-HU"/>
        </w:rPr>
        <w:t>lis paraldehid vagy i</w:t>
      </w:r>
      <w:r w:rsidR="00AA7846" w:rsidRPr="00566C2C">
        <w:rPr>
          <w:rFonts w:ascii="Times New Roman" w:hAnsi="Times New Roman"/>
          <w:sz w:val="22"/>
          <w:szCs w:val="22"/>
          <w:lang w:val="hu-HU"/>
        </w:rPr>
        <w:t>ntra</w:t>
      </w:r>
      <w:r w:rsidRPr="00566C2C">
        <w:rPr>
          <w:rFonts w:ascii="Times New Roman" w:hAnsi="Times New Roman"/>
          <w:sz w:val="22"/>
          <w:szCs w:val="22"/>
          <w:lang w:val="hu-HU"/>
        </w:rPr>
        <w:t>m</w:t>
      </w:r>
      <w:r w:rsidR="00AA7846" w:rsidRPr="00566C2C">
        <w:rPr>
          <w:rFonts w:ascii="Times New Roman" w:hAnsi="Times New Roman"/>
          <w:sz w:val="22"/>
          <w:szCs w:val="22"/>
          <w:lang w:val="hu-HU"/>
        </w:rPr>
        <w:t>uszkuláris</w:t>
      </w:r>
      <w:r w:rsidRPr="00566C2C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2F5A09" w:rsidRPr="00566C2C">
        <w:rPr>
          <w:rFonts w:ascii="Times New Roman" w:hAnsi="Times New Roman"/>
          <w:sz w:val="22"/>
          <w:szCs w:val="22"/>
          <w:lang w:val="hu-HU"/>
        </w:rPr>
        <w:t>f</w:t>
      </w:r>
      <w:r w:rsidRPr="00566C2C">
        <w:rPr>
          <w:rFonts w:ascii="Times New Roman" w:hAnsi="Times New Roman"/>
          <w:sz w:val="22"/>
          <w:szCs w:val="22"/>
          <w:lang w:val="hu-HU"/>
        </w:rPr>
        <w:t>enobarbitál</w:t>
      </w:r>
      <w:r w:rsidR="000867C1" w:rsidRPr="00566C2C">
        <w:rPr>
          <w:rFonts w:ascii="Times New Roman" w:hAnsi="Times New Roman"/>
          <w:sz w:val="22"/>
          <w:szCs w:val="22"/>
          <w:lang w:val="hu-HU"/>
        </w:rPr>
        <w:t>.</w:t>
      </w:r>
    </w:p>
    <w:p w14:paraId="1BC7B424" w14:textId="77777777" w:rsidR="002F5A09" w:rsidRPr="00566C2C" w:rsidRDefault="002F5A09" w:rsidP="00566C2C">
      <w:pPr>
        <w:pStyle w:val="Szvegtrzs"/>
        <w:suppressAutoHyphens/>
        <w:jc w:val="left"/>
        <w:rPr>
          <w:rFonts w:ascii="Times New Roman" w:hAnsi="Times New Roman"/>
          <w:sz w:val="22"/>
          <w:szCs w:val="22"/>
          <w:lang w:val="hu-HU"/>
        </w:rPr>
      </w:pPr>
      <w:r w:rsidRPr="00566C2C">
        <w:rPr>
          <w:rFonts w:ascii="Times New Roman" w:hAnsi="Times New Roman"/>
          <w:i/>
          <w:sz w:val="22"/>
          <w:szCs w:val="22"/>
          <w:lang w:val="hu-HU"/>
        </w:rPr>
        <w:t>Akut ps</w:t>
      </w:r>
      <w:r w:rsidR="000867C1" w:rsidRPr="00566C2C">
        <w:rPr>
          <w:rFonts w:ascii="Times New Roman" w:hAnsi="Times New Roman"/>
          <w:i/>
          <w:sz w:val="22"/>
          <w:szCs w:val="22"/>
          <w:lang w:val="hu-HU"/>
        </w:rPr>
        <w:t>zichotikus</w:t>
      </w:r>
      <w:r w:rsidRPr="00566C2C">
        <w:rPr>
          <w:rFonts w:ascii="Times New Roman" w:hAnsi="Times New Roman"/>
          <w:i/>
          <w:sz w:val="22"/>
          <w:szCs w:val="22"/>
          <w:lang w:val="hu-HU"/>
        </w:rPr>
        <w:t xml:space="preserve"> tünetek, del</w:t>
      </w:r>
      <w:r w:rsidR="000867C1" w:rsidRPr="00566C2C">
        <w:rPr>
          <w:rFonts w:ascii="Times New Roman" w:hAnsi="Times New Roman"/>
          <w:i/>
          <w:sz w:val="22"/>
          <w:szCs w:val="22"/>
          <w:lang w:val="hu-HU"/>
        </w:rPr>
        <w:t>í</w:t>
      </w:r>
      <w:r w:rsidRPr="00566C2C">
        <w:rPr>
          <w:rFonts w:ascii="Times New Roman" w:hAnsi="Times New Roman"/>
          <w:i/>
          <w:sz w:val="22"/>
          <w:szCs w:val="22"/>
          <w:lang w:val="hu-HU"/>
        </w:rPr>
        <w:t>rium, dystoniás tartás, myoclonusos manifesztációk:</w:t>
      </w:r>
      <w:r w:rsidR="000867C1" w:rsidRPr="00566C2C">
        <w:rPr>
          <w:rFonts w:ascii="Times New Roman" w:hAnsi="Times New Roman"/>
          <w:i/>
          <w:sz w:val="22"/>
          <w:szCs w:val="22"/>
          <w:lang w:val="hu-HU"/>
        </w:rPr>
        <w:t xml:space="preserve"> </w:t>
      </w:r>
      <w:r w:rsidR="00854805" w:rsidRPr="00566C2C">
        <w:rPr>
          <w:rFonts w:ascii="Times New Roman" w:hAnsi="Times New Roman"/>
          <w:sz w:val="22"/>
          <w:szCs w:val="22"/>
          <w:lang w:val="hu-HU"/>
        </w:rPr>
        <w:t xml:space="preserve">fizosztigmin </w:t>
      </w:r>
      <w:r w:rsidRPr="00566C2C">
        <w:rPr>
          <w:rFonts w:ascii="Times New Roman" w:hAnsi="Times New Roman"/>
          <w:sz w:val="22"/>
          <w:szCs w:val="22"/>
          <w:lang w:val="hu-HU"/>
        </w:rPr>
        <w:t>lassú</w:t>
      </w:r>
      <w:r w:rsidR="00854805" w:rsidRPr="00566C2C">
        <w:rPr>
          <w:rFonts w:ascii="Times New Roman" w:hAnsi="Times New Roman"/>
          <w:sz w:val="22"/>
          <w:szCs w:val="22"/>
          <w:lang w:val="hu-HU"/>
        </w:rPr>
        <w:t xml:space="preserve"> infúzióban adagol</w:t>
      </w:r>
      <w:r w:rsidRPr="00566C2C">
        <w:rPr>
          <w:rFonts w:ascii="Times New Roman" w:hAnsi="Times New Roman"/>
          <w:sz w:val="22"/>
          <w:szCs w:val="22"/>
          <w:lang w:val="hu-HU"/>
        </w:rPr>
        <w:t>t (1</w:t>
      </w:r>
      <w:r w:rsidR="00AA7846" w:rsidRPr="00566C2C">
        <w:rPr>
          <w:rFonts w:ascii="Times New Roman" w:hAnsi="Times New Roman"/>
          <w:sz w:val="22"/>
          <w:szCs w:val="22"/>
          <w:lang w:val="hu-HU"/>
        </w:rPr>
        <w:t> </w:t>
      </w:r>
      <w:r w:rsidRPr="00566C2C">
        <w:rPr>
          <w:rFonts w:ascii="Times New Roman" w:hAnsi="Times New Roman"/>
          <w:sz w:val="22"/>
          <w:szCs w:val="22"/>
          <w:lang w:val="hu-HU"/>
        </w:rPr>
        <w:t>mg felnőtteknél</w:t>
      </w:r>
      <w:r w:rsidR="00854805" w:rsidRPr="00566C2C">
        <w:rPr>
          <w:rFonts w:ascii="Times New Roman" w:hAnsi="Times New Roman"/>
          <w:sz w:val="22"/>
          <w:szCs w:val="22"/>
          <w:lang w:val="hu-HU"/>
        </w:rPr>
        <w:t>, gyermekeknél 0,5</w:t>
      </w:r>
      <w:r w:rsidR="00AA7846" w:rsidRPr="00566C2C">
        <w:rPr>
          <w:rFonts w:ascii="Times New Roman" w:hAnsi="Times New Roman"/>
          <w:sz w:val="22"/>
          <w:szCs w:val="22"/>
          <w:lang w:val="hu-HU"/>
        </w:rPr>
        <w:t> </w:t>
      </w:r>
      <w:r w:rsidR="00854805" w:rsidRPr="00566C2C">
        <w:rPr>
          <w:rFonts w:ascii="Times New Roman" w:hAnsi="Times New Roman"/>
          <w:sz w:val="22"/>
          <w:szCs w:val="22"/>
          <w:lang w:val="hu-HU"/>
        </w:rPr>
        <w:t>mg</w:t>
      </w:r>
      <w:r w:rsidRPr="00566C2C">
        <w:rPr>
          <w:rFonts w:ascii="Times New Roman" w:hAnsi="Times New Roman"/>
          <w:sz w:val="22"/>
          <w:szCs w:val="22"/>
          <w:lang w:val="hu-HU"/>
        </w:rPr>
        <w:t>), a kezdeti válasz és későbbi igény szerint ismételt alkalmazásáról számoltak be.</w:t>
      </w:r>
    </w:p>
    <w:p w14:paraId="575680F9" w14:textId="77777777" w:rsidR="00854805" w:rsidRPr="00566C2C" w:rsidRDefault="002F5A09" w:rsidP="00566C2C">
      <w:pPr>
        <w:pStyle w:val="Szvegtrzs"/>
        <w:suppressAutoHyphens/>
        <w:jc w:val="left"/>
        <w:rPr>
          <w:rFonts w:ascii="Times New Roman" w:hAnsi="Times New Roman"/>
          <w:sz w:val="22"/>
          <w:szCs w:val="22"/>
          <w:lang w:val="hu-HU"/>
        </w:rPr>
      </w:pPr>
      <w:r w:rsidRPr="00566C2C">
        <w:rPr>
          <w:rFonts w:ascii="Times New Roman" w:hAnsi="Times New Roman"/>
          <w:i/>
          <w:sz w:val="22"/>
          <w:szCs w:val="22"/>
          <w:lang w:val="hu-HU"/>
        </w:rPr>
        <w:t xml:space="preserve">Vizeletretenció: </w:t>
      </w:r>
      <w:r w:rsidR="00304D2B" w:rsidRPr="00566C2C">
        <w:rPr>
          <w:rFonts w:ascii="Times New Roman" w:hAnsi="Times New Roman"/>
          <w:sz w:val="22"/>
          <w:szCs w:val="22"/>
          <w:lang w:val="hu-HU"/>
        </w:rPr>
        <w:t xml:space="preserve">a húgyhólyagot katéterezni kell, tartós katéterrel, </w:t>
      </w:r>
      <w:r w:rsidR="00E9003C" w:rsidRPr="00566C2C">
        <w:rPr>
          <w:rFonts w:ascii="Times New Roman" w:hAnsi="Times New Roman"/>
          <w:sz w:val="22"/>
          <w:szCs w:val="22"/>
          <w:lang w:val="hu-HU"/>
        </w:rPr>
        <w:t xml:space="preserve">ami </w:t>
      </w:r>
      <w:r w:rsidR="00304D2B" w:rsidRPr="00566C2C">
        <w:rPr>
          <w:rFonts w:ascii="Times New Roman" w:hAnsi="Times New Roman"/>
          <w:sz w:val="22"/>
          <w:szCs w:val="22"/>
          <w:lang w:val="hu-HU"/>
        </w:rPr>
        <w:t>a szükséges ideig bent hagyható</w:t>
      </w:r>
      <w:r w:rsidR="000867C1" w:rsidRPr="00566C2C">
        <w:rPr>
          <w:rFonts w:ascii="Times New Roman" w:hAnsi="Times New Roman"/>
          <w:sz w:val="22"/>
          <w:szCs w:val="22"/>
          <w:lang w:val="hu-HU"/>
        </w:rPr>
        <w:t>.</w:t>
      </w:r>
    </w:p>
    <w:p w14:paraId="2C9EBDA1" w14:textId="77777777" w:rsidR="00946315" w:rsidRDefault="00946315" w:rsidP="00566C2C">
      <w:pPr>
        <w:suppressAutoHyphens/>
        <w:rPr>
          <w:sz w:val="22"/>
          <w:szCs w:val="22"/>
        </w:rPr>
      </w:pPr>
    </w:p>
    <w:p w14:paraId="60DD95EA" w14:textId="77777777" w:rsidR="00705BA3" w:rsidRPr="00566C2C" w:rsidRDefault="00705BA3" w:rsidP="00566C2C">
      <w:pPr>
        <w:suppressAutoHyphens/>
        <w:rPr>
          <w:sz w:val="22"/>
          <w:szCs w:val="22"/>
        </w:rPr>
      </w:pPr>
    </w:p>
    <w:p w14:paraId="2FCD1657" w14:textId="77777777" w:rsidR="00854805" w:rsidRPr="00566C2C" w:rsidRDefault="00854805" w:rsidP="00566C2C">
      <w:pPr>
        <w:keepNext/>
        <w:suppressAutoHyphens/>
        <w:ind w:left="567" w:hanging="567"/>
        <w:rPr>
          <w:b/>
          <w:sz w:val="22"/>
          <w:szCs w:val="22"/>
        </w:rPr>
      </w:pPr>
      <w:r w:rsidRPr="00566C2C">
        <w:rPr>
          <w:b/>
          <w:sz w:val="22"/>
          <w:szCs w:val="22"/>
        </w:rPr>
        <w:t>5.</w:t>
      </w:r>
      <w:r w:rsidRPr="00566C2C">
        <w:rPr>
          <w:b/>
          <w:sz w:val="22"/>
          <w:szCs w:val="22"/>
        </w:rPr>
        <w:tab/>
        <w:t>FARMAKOLÓGIAI TULAJDONSÁGOK</w:t>
      </w:r>
    </w:p>
    <w:p w14:paraId="69DEC365" w14:textId="77777777" w:rsidR="00854805" w:rsidRPr="00566C2C" w:rsidRDefault="00854805" w:rsidP="00566C2C">
      <w:pPr>
        <w:keepNext/>
        <w:suppressAutoHyphens/>
        <w:rPr>
          <w:b/>
          <w:sz w:val="22"/>
          <w:szCs w:val="22"/>
        </w:rPr>
      </w:pPr>
    </w:p>
    <w:p w14:paraId="21FAF7F3" w14:textId="77777777" w:rsidR="00854805" w:rsidRPr="00566C2C" w:rsidRDefault="00854805" w:rsidP="00566C2C">
      <w:pPr>
        <w:keepNext/>
        <w:suppressAutoHyphens/>
        <w:ind w:left="567" w:hanging="567"/>
        <w:rPr>
          <w:b/>
          <w:sz w:val="22"/>
          <w:szCs w:val="22"/>
        </w:rPr>
      </w:pPr>
      <w:r w:rsidRPr="00566C2C">
        <w:rPr>
          <w:b/>
          <w:sz w:val="22"/>
          <w:szCs w:val="22"/>
        </w:rPr>
        <w:t>5.1</w:t>
      </w:r>
      <w:r w:rsidRPr="00566C2C">
        <w:rPr>
          <w:b/>
          <w:sz w:val="22"/>
          <w:szCs w:val="22"/>
        </w:rPr>
        <w:tab/>
        <w:t>Farmakodinámiás tulajdonságok</w:t>
      </w:r>
    </w:p>
    <w:p w14:paraId="3406DB3A" w14:textId="77777777" w:rsidR="00854805" w:rsidRPr="00566C2C" w:rsidRDefault="00854805" w:rsidP="00566C2C">
      <w:pPr>
        <w:keepNext/>
        <w:suppressAutoHyphens/>
        <w:rPr>
          <w:sz w:val="22"/>
          <w:szCs w:val="22"/>
        </w:rPr>
      </w:pPr>
    </w:p>
    <w:p w14:paraId="06151185" w14:textId="77777777" w:rsidR="00E9003C" w:rsidRPr="00566C2C" w:rsidRDefault="00854805" w:rsidP="00566C2C">
      <w:pPr>
        <w:keepNext/>
        <w:tabs>
          <w:tab w:val="left" w:pos="6683"/>
        </w:tabs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 xml:space="preserve">Farmakoterápiás csoport: </w:t>
      </w:r>
      <w:r w:rsidR="00AA7846" w:rsidRPr="00566C2C">
        <w:rPr>
          <w:sz w:val="22"/>
          <w:szCs w:val="22"/>
        </w:rPr>
        <w:t>Antiparkinson szerek, d</w:t>
      </w:r>
      <w:r w:rsidRPr="00566C2C">
        <w:rPr>
          <w:sz w:val="22"/>
          <w:szCs w:val="22"/>
        </w:rPr>
        <w:t>opaminerg szerek</w:t>
      </w:r>
      <w:r w:rsidR="00A33EBC" w:rsidRPr="00566C2C">
        <w:rPr>
          <w:sz w:val="22"/>
          <w:szCs w:val="22"/>
        </w:rPr>
        <w:t xml:space="preserve">, </w:t>
      </w:r>
      <w:r w:rsidR="00F54CA5" w:rsidRPr="00566C2C">
        <w:rPr>
          <w:sz w:val="22"/>
          <w:szCs w:val="22"/>
        </w:rPr>
        <w:t>adamantán-származékok</w:t>
      </w:r>
    </w:p>
    <w:p w14:paraId="714DDFCC" w14:textId="77777777" w:rsidR="00854805" w:rsidRPr="00566C2C" w:rsidRDefault="00854805" w:rsidP="00566C2C">
      <w:pPr>
        <w:keepNext/>
        <w:tabs>
          <w:tab w:val="left" w:pos="6683"/>
        </w:tabs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>ATC kód: N04B B01</w:t>
      </w:r>
    </w:p>
    <w:p w14:paraId="538F960F" w14:textId="77777777" w:rsidR="00854805" w:rsidRPr="00566C2C" w:rsidRDefault="00854805" w:rsidP="00566C2C">
      <w:pPr>
        <w:keepNext/>
        <w:suppressAutoHyphens/>
        <w:rPr>
          <w:sz w:val="22"/>
          <w:szCs w:val="22"/>
        </w:rPr>
      </w:pPr>
    </w:p>
    <w:p w14:paraId="467CAE84" w14:textId="77777777" w:rsidR="00304D2B" w:rsidRPr="00566C2C" w:rsidRDefault="00304D2B" w:rsidP="00566C2C">
      <w:pPr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>Parkinson-kór: az amantadinról kimutatták, hogy a glutamát receprotok N-metil-D-aszpartát (NMDA) altípusának alacsony affinitású antagonistája. A glutamáterg neurotranszmisszió túlműködése szerepet játszik a parkinsonos tünetek kialakulásában. Az amantadin a klinikai hatását vélhetőleg a glutamát recep</w:t>
      </w:r>
      <w:r w:rsidR="000867C1" w:rsidRPr="00566C2C">
        <w:rPr>
          <w:sz w:val="22"/>
          <w:szCs w:val="22"/>
        </w:rPr>
        <w:t>torok</w:t>
      </w:r>
      <w:r w:rsidRPr="00566C2C">
        <w:rPr>
          <w:sz w:val="22"/>
          <w:szCs w:val="22"/>
        </w:rPr>
        <w:t xml:space="preserve"> NMDA altípusának antagonizálásán keresztül fejti ki. Az amantadin ráadásul némi antikolinerg aktivitást is kifejt.</w:t>
      </w:r>
    </w:p>
    <w:p w14:paraId="383FDB77" w14:textId="77777777" w:rsidR="00304D2B" w:rsidRPr="00566C2C" w:rsidRDefault="00304D2B" w:rsidP="00566C2C">
      <w:pPr>
        <w:suppressAutoHyphens/>
        <w:rPr>
          <w:sz w:val="22"/>
          <w:szCs w:val="22"/>
        </w:rPr>
      </w:pPr>
    </w:p>
    <w:p w14:paraId="04D33216" w14:textId="77777777" w:rsidR="00304D2B" w:rsidRPr="00566C2C" w:rsidRDefault="00304D2B" w:rsidP="00566C2C">
      <w:pPr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 xml:space="preserve">Inluenza A vírus fertőzés: alacsony koncentrációkban az amantadin </w:t>
      </w:r>
      <w:r w:rsidR="00F91D8F" w:rsidRPr="00566C2C">
        <w:rPr>
          <w:sz w:val="22"/>
          <w:szCs w:val="22"/>
        </w:rPr>
        <w:t xml:space="preserve">specifikusan az influenza A vírusok </w:t>
      </w:r>
      <w:r w:rsidR="004A60C2" w:rsidRPr="00566C2C">
        <w:rPr>
          <w:sz w:val="22"/>
          <w:szCs w:val="22"/>
        </w:rPr>
        <w:t>sokszorozódását</w:t>
      </w:r>
      <w:r w:rsidR="00F91D8F" w:rsidRPr="00566C2C">
        <w:rPr>
          <w:sz w:val="22"/>
          <w:szCs w:val="22"/>
        </w:rPr>
        <w:t xml:space="preserve"> gátolja. </w:t>
      </w:r>
      <w:r w:rsidR="004A60C2" w:rsidRPr="00566C2C">
        <w:rPr>
          <w:sz w:val="22"/>
          <w:szCs w:val="22"/>
        </w:rPr>
        <w:t>Szenzitív plakk-</w:t>
      </w:r>
      <w:r w:rsidR="005A056C" w:rsidRPr="00566C2C">
        <w:rPr>
          <w:sz w:val="22"/>
          <w:szCs w:val="22"/>
        </w:rPr>
        <w:t>gátlási tesztben</w:t>
      </w:r>
      <w:r w:rsidR="00F91D8F" w:rsidRPr="00566C2C">
        <w:rPr>
          <w:sz w:val="22"/>
          <w:szCs w:val="22"/>
        </w:rPr>
        <w:t xml:space="preserve"> </w:t>
      </w:r>
      <w:r w:rsidR="004A60C2" w:rsidRPr="00566C2C">
        <w:rPr>
          <w:sz w:val="22"/>
          <w:szCs w:val="22"/>
        </w:rPr>
        <w:t>az amantadin legfeljebb 0,4</w:t>
      </w:r>
      <w:r w:rsidR="00AA7846" w:rsidRPr="00566C2C">
        <w:rPr>
          <w:sz w:val="22"/>
          <w:szCs w:val="22"/>
        </w:rPr>
        <w:t> mikro</w:t>
      </w:r>
      <w:r w:rsidR="004A60C2" w:rsidRPr="00566C2C">
        <w:rPr>
          <w:sz w:val="22"/>
          <w:szCs w:val="22"/>
        </w:rPr>
        <w:t>g/ml-es koncent</w:t>
      </w:r>
      <w:r w:rsidR="000867C1" w:rsidRPr="00566C2C">
        <w:rPr>
          <w:sz w:val="22"/>
          <w:szCs w:val="22"/>
        </w:rPr>
        <w:t>r</w:t>
      </w:r>
      <w:r w:rsidR="004A60C2" w:rsidRPr="00566C2C">
        <w:rPr>
          <w:sz w:val="22"/>
          <w:szCs w:val="22"/>
        </w:rPr>
        <w:t xml:space="preserve">ációban gátolta </w:t>
      </w:r>
      <w:r w:rsidR="00F91D8F" w:rsidRPr="00566C2C">
        <w:rPr>
          <w:sz w:val="22"/>
          <w:szCs w:val="22"/>
        </w:rPr>
        <w:t>a humán influenzavírusokat, beleértve a H1N1, H2N2 és H</w:t>
      </w:r>
      <w:r w:rsidR="004A60C2" w:rsidRPr="00566C2C">
        <w:rPr>
          <w:sz w:val="22"/>
          <w:szCs w:val="22"/>
        </w:rPr>
        <w:t>3</w:t>
      </w:r>
      <w:r w:rsidR="00F91D8F" w:rsidRPr="00566C2C">
        <w:rPr>
          <w:sz w:val="22"/>
          <w:szCs w:val="22"/>
        </w:rPr>
        <w:t>N2 altípusokat</w:t>
      </w:r>
      <w:r w:rsidR="004A60C2" w:rsidRPr="00566C2C">
        <w:rPr>
          <w:sz w:val="22"/>
          <w:szCs w:val="22"/>
        </w:rPr>
        <w:t>.</w:t>
      </w:r>
      <w:r w:rsidR="00F91D8F" w:rsidRPr="00566C2C">
        <w:rPr>
          <w:sz w:val="22"/>
          <w:szCs w:val="22"/>
        </w:rPr>
        <w:t xml:space="preserve"> </w:t>
      </w:r>
      <w:r w:rsidR="004A60C2" w:rsidRPr="00566C2C">
        <w:rPr>
          <w:sz w:val="22"/>
          <w:szCs w:val="22"/>
        </w:rPr>
        <w:t>Az amantadin a vírusreplikáció korai stádiumát gátolja a vírusban lévő M2 fehérje protonpumpájának blokkolásával. Ennek két támadási pontja van: megállítja a vírus fehérjeburkának eltávolítását és inaktiválja az újonnan szintetizált virális hemagglutinint.</w:t>
      </w:r>
    </w:p>
    <w:p w14:paraId="35351EE7" w14:textId="77777777" w:rsidR="00663F94" w:rsidRPr="00566C2C" w:rsidRDefault="00663F94" w:rsidP="00566C2C">
      <w:pPr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>Jellegzetes madárinfluenza vírusoknál észlelték a késői replikációs lépésekre gyakorolt hatásait.</w:t>
      </w:r>
    </w:p>
    <w:p w14:paraId="51EF6480" w14:textId="77777777" w:rsidR="00663F94" w:rsidRPr="00566C2C" w:rsidRDefault="00663F94" w:rsidP="00566C2C">
      <w:pPr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>Tipikus influenza A vírustörzsekkel végzett vizsgálatokból származó eredmények azt jelezték, hogy az amantadin valószínűleg azelőtt ismeretlen törzsekkel szemben aktív, és egy esetleges járvány korai szakaszában lenne használatos, még mielőtt a kórokozó törzs elleni vakcina általánosan elérhetővé válna.</w:t>
      </w:r>
    </w:p>
    <w:p w14:paraId="67EF6182" w14:textId="77777777" w:rsidR="00854805" w:rsidRPr="00566C2C" w:rsidRDefault="00854805" w:rsidP="00566C2C">
      <w:pPr>
        <w:suppressAutoHyphens/>
        <w:rPr>
          <w:b/>
          <w:sz w:val="22"/>
          <w:szCs w:val="22"/>
        </w:rPr>
      </w:pPr>
    </w:p>
    <w:p w14:paraId="657C9E5A" w14:textId="77777777" w:rsidR="00854805" w:rsidRPr="00566C2C" w:rsidRDefault="00854805" w:rsidP="00566C2C">
      <w:pPr>
        <w:keepNext/>
        <w:suppressAutoHyphens/>
        <w:ind w:left="567" w:hanging="567"/>
        <w:rPr>
          <w:b/>
          <w:sz w:val="22"/>
          <w:szCs w:val="22"/>
        </w:rPr>
      </w:pPr>
      <w:r w:rsidRPr="00566C2C">
        <w:rPr>
          <w:b/>
          <w:sz w:val="22"/>
          <w:szCs w:val="22"/>
        </w:rPr>
        <w:t>5.2</w:t>
      </w:r>
      <w:r w:rsidRPr="00566C2C">
        <w:rPr>
          <w:b/>
          <w:sz w:val="22"/>
          <w:szCs w:val="22"/>
        </w:rPr>
        <w:tab/>
        <w:t>Farmakokinetikai tulajdonságok</w:t>
      </w:r>
    </w:p>
    <w:p w14:paraId="78D3D2A3" w14:textId="77777777" w:rsidR="00854805" w:rsidRPr="00566C2C" w:rsidRDefault="00854805" w:rsidP="00566C2C">
      <w:pPr>
        <w:keepNext/>
        <w:suppressAutoHyphens/>
        <w:ind w:left="567" w:hanging="567"/>
        <w:rPr>
          <w:b/>
          <w:sz w:val="22"/>
          <w:szCs w:val="22"/>
        </w:rPr>
      </w:pPr>
    </w:p>
    <w:p w14:paraId="71449F4A" w14:textId="77777777" w:rsidR="00553F53" w:rsidRPr="00566C2C" w:rsidRDefault="00854805" w:rsidP="00566C2C">
      <w:pPr>
        <w:keepNext/>
        <w:suppressAutoHyphens/>
        <w:rPr>
          <w:i/>
          <w:sz w:val="22"/>
          <w:szCs w:val="22"/>
        </w:rPr>
      </w:pPr>
      <w:r w:rsidRPr="00566C2C">
        <w:rPr>
          <w:i/>
          <w:sz w:val="22"/>
          <w:szCs w:val="22"/>
          <w:u w:val="single"/>
        </w:rPr>
        <w:t>Felszívódás</w:t>
      </w:r>
    </w:p>
    <w:p w14:paraId="709FBF42" w14:textId="77777777" w:rsidR="000867C1" w:rsidRPr="00566C2C" w:rsidRDefault="00553F53" w:rsidP="00566C2C">
      <w:pPr>
        <w:keepNext/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>L</w:t>
      </w:r>
      <w:r w:rsidR="005805E9" w:rsidRPr="00566C2C">
        <w:rPr>
          <w:sz w:val="22"/>
          <w:szCs w:val="22"/>
        </w:rPr>
        <w:t>assan, de</w:t>
      </w:r>
      <w:r w:rsidR="00854805" w:rsidRPr="00566C2C">
        <w:rPr>
          <w:sz w:val="22"/>
          <w:szCs w:val="22"/>
        </w:rPr>
        <w:t xml:space="preserve"> majdnem teljes mértékben felszívódik. Egyszeri </w:t>
      </w:r>
      <w:r w:rsidR="00A35113" w:rsidRPr="00566C2C">
        <w:rPr>
          <w:sz w:val="22"/>
          <w:szCs w:val="22"/>
        </w:rPr>
        <w:t>100</w:t>
      </w:r>
      <w:r w:rsidR="00AA7846" w:rsidRPr="00566C2C">
        <w:rPr>
          <w:sz w:val="22"/>
          <w:szCs w:val="22"/>
        </w:rPr>
        <w:t> </w:t>
      </w:r>
      <w:r w:rsidR="00A35113" w:rsidRPr="00566C2C">
        <w:rPr>
          <w:sz w:val="22"/>
          <w:szCs w:val="22"/>
        </w:rPr>
        <w:t>mg-os</w:t>
      </w:r>
      <w:r w:rsidR="00020255" w:rsidRPr="00566C2C">
        <w:rPr>
          <w:sz w:val="22"/>
          <w:szCs w:val="22"/>
        </w:rPr>
        <w:t>,</w:t>
      </w:r>
      <w:r w:rsidR="00A35113" w:rsidRPr="00566C2C">
        <w:rPr>
          <w:sz w:val="22"/>
          <w:szCs w:val="22"/>
        </w:rPr>
        <w:t xml:space="preserve"> illetve 200 mg-os </w:t>
      </w:r>
      <w:r w:rsidR="00854805" w:rsidRPr="00566C2C">
        <w:rPr>
          <w:sz w:val="22"/>
          <w:szCs w:val="22"/>
        </w:rPr>
        <w:t xml:space="preserve">dózis </w:t>
      </w:r>
      <w:r w:rsidR="00854805" w:rsidRPr="00705BA3">
        <w:rPr>
          <w:i/>
          <w:iCs/>
          <w:sz w:val="22"/>
          <w:szCs w:val="22"/>
        </w:rPr>
        <w:t>per os</w:t>
      </w:r>
      <w:r w:rsidR="00854805" w:rsidRPr="00566C2C">
        <w:rPr>
          <w:sz w:val="22"/>
          <w:szCs w:val="22"/>
        </w:rPr>
        <w:t xml:space="preserve"> alkalmazását követően </w:t>
      </w:r>
      <w:r w:rsidR="00A35113" w:rsidRPr="00566C2C">
        <w:rPr>
          <w:sz w:val="22"/>
          <w:szCs w:val="22"/>
        </w:rPr>
        <w:t xml:space="preserve">kb. </w:t>
      </w:r>
      <w:r w:rsidR="00A35113" w:rsidRPr="00566C2C">
        <w:rPr>
          <w:sz w:val="22"/>
          <w:szCs w:val="22"/>
          <w:lang w:eastAsia="hu-HU"/>
        </w:rPr>
        <w:t>250</w:t>
      </w:r>
      <w:r w:rsidR="00E9003C" w:rsidRPr="00566C2C">
        <w:rPr>
          <w:sz w:val="22"/>
          <w:szCs w:val="22"/>
          <w:lang w:eastAsia="hu-HU"/>
        </w:rPr>
        <w:t> </w:t>
      </w:r>
      <w:r w:rsidR="00A35113" w:rsidRPr="00566C2C">
        <w:rPr>
          <w:sz w:val="22"/>
          <w:szCs w:val="22"/>
          <w:lang w:eastAsia="hu-HU"/>
        </w:rPr>
        <w:t>ng/ml</w:t>
      </w:r>
      <w:r w:rsidR="00020255" w:rsidRPr="00566C2C">
        <w:rPr>
          <w:sz w:val="22"/>
          <w:szCs w:val="22"/>
          <w:lang w:eastAsia="hu-HU"/>
        </w:rPr>
        <w:t>,</w:t>
      </w:r>
      <w:r w:rsidR="00A35113" w:rsidRPr="00566C2C">
        <w:rPr>
          <w:sz w:val="22"/>
          <w:szCs w:val="22"/>
          <w:lang w:eastAsia="hu-HU"/>
        </w:rPr>
        <w:t xml:space="preserve"> illetve 500</w:t>
      </w:r>
      <w:r w:rsidR="00E9003C" w:rsidRPr="00566C2C">
        <w:rPr>
          <w:sz w:val="22"/>
          <w:szCs w:val="22"/>
          <w:lang w:eastAsia="hu-HU"/>
        </w:rPr>
        <w:t> </w:t>
      </w:r>
      <w:r w:rsidR="00A35113" w:rsidRPr="00566C2C">
        <w:rPr>
          <w:sz w:val="22"/>
          <w:szCs w:val="22"/>
          <w:lang w:eastAsia="hu-HU"/>
        </w:rPr>
        <w:t>ng/ml</w:t>
      </w:r>
      <w:r w:rsidR="00854805" w:rsidRPr="00566C2C">
        <w:rPr>
          <w:sz w:val="22"/>
          <w:szCs w:val="22"/>
        </w:rPr>
        <w:t xml:space="preserve"> plazma csúcskoncentráció</w:t>
      </w:r>
      <w:r w:rsidR="00A35113" w:rsidRPr="00566C2C">
        <w:rPr>
          <w:sz w:val="22"/>
          <w:szCs w:val="22"/>
        </w:rPr>
        <w:t xml:space="preserve"> mérhető</w:t>
      </w:r>
      <w:r w:rsidR="006E3D64" w:rsidRPr="00566C2C">
        <w:rPr>
          <w:sz w:val="22"/>
          <w:szCs w:val="22"/>
        </w:rPr>
        <w:t xml:space="preserve"> </w:t>
      </w:r>
      <w:r w:rsidR="00854805" w:rsidRPr="00566C2C">
        <w:rPr>
          <w:sz w:val="22"/>
          <w:szCs w:val="22"/>
        </w:rPr>
        <w:t>3-4</w:t>
      </w:r>
      <w:r w:rsidR="00E9003C" w:rsidRPr="00566C2C">
        <w:rPr>
          <w:sz w:val="22"/>
          <w:szCs w:val="22"/>
        </w:rPr>
        <w:t> </w:t>
      </w:r>
      <w:r w:rsidR="00854805" w:rsidRPr="00566C2C">
        <w:rPr>
          <w:sz w:val="22"/>
          <w:szCs w:val="22"/>
        </w:rPr>
        <w:t>óra múlva</w:t>
      </w:r>
      <w:r w:rsidR="00A35113" w:rsidRPr="00566C2C">
        <w:rPr>
          <w:sz w:val="22"/>
          <w:szCs w:val="22"/>
        </w:rPr>
        <w:t>.</w:t>
      </w:r>
      <w:r w:rsidR="00854805" w:rsidRPr="00566C2C">
        <w:rPr>
          <w:sz w:val="22"/>
          <w:szCs w:val="22"/>
        </w:rPr>
        <w:t xml:space="preserve"> </w:t>
      </w:r>
      <w:r w:rsidR="00A35113" w:rsidRPr="00566C2C">
        <w:rPr>
          <w:sz w:val="22"/>
          <w:szCs w:val="22"/>
        </w:rPr>
        <w:t>Napi 200</w:t>
      </w:r>
      <w:r w:rsidR="00E9003C" w:rsidRPr="00566C2C">
        <w:rPr>
          <w:sz w:val="22"/>
          <w:szCs w:val="22"/>
        </w:rPr>
        <w:t> </w:t>
      </w:r>
      <w:r w:rsidR="00A35113" w:rsidRPr="00566C2C">
        <w:rPr>
          <w:sz w:val="22"/>
          <w:szCs w:val="22"/>
        </w:rPr>
        <w:t>mg i</w:t>
      </w:r>
      <w:r w:rsidR="00854805" w:rsidRPr="00566C2C">
        <w:rPr>
          <w:sz w:val="22"/>
          <w:szCs w:val="22"/>
        </w:rPr>
        <w:t>smételt adás</w:t>
      </w:r>
      <w:r w:rsidR="00A35113" w:rsidRPr="00566C2C">
        <w:rPr>
          <w:sz w:val="22"/>
          <w:szCs w:val="22"/>
        </w:rPr>
        <w:t>a</w:t>
      </w:r>
      <w:r w:rsidR="00854805" w:rsidRPr="00566C2C">
        <w:rPr>
          <w:sz w:val="22"/>
          <w:szCs w:val="22"/>
        </w:rPr>
        <w:t xml:space="preserve"> </w:t>
      </w:r>
      <w:r w:rsidR="00A35113" w:rsidRPr="00566C2C">
        <w:rPr>
          <w:sz w:val="22"/>
          <w:szCs w:val="22"/>
        </w:rPr>
        <w:t xml:space="preserve">után </w:t>
      </w:r>
      <w:r w:rsidR="00A35113" w:rsidRPr="00566C2C">
        <w:rPr>
          <w:sz w:val="22"/>
          <w:szCs w:val="22"/>
          <w:lang w:eastAsia="hu-HU"/>
        </w:rPr>
        <w:t>300</w:t>
      </w:r>
      <w:r w:rsidR="00E9003C" w:rsidRPr="00566C2C">
        <w:rPr>
          <w:sz w:val="22"/>
          <w:szCs w:val="22"/>
          <w:lang w:eastAsia="hu-HU"/>
        </w:rPr>
        <w:t> </w:t>
      </w:r>
      <w:r w:rsidR="00A35113" w:rsidRPr="00566C2C">
        <w:rPr>
          <w:sz w:val="22"/>
          <w:szCs w:val="22"/>
          <w:lang w:eastAsia="hu-HU"/>
        </w:rPr>
        <w:t xml:space="preserve">ng/ml-es </w:t>
      </w:r>
      <w:r w:rsidR="00854805" w:rsidRPr="00566C2C">
        <w:rPr>
          <w:sz w:val="22"/>
          <w:szCs w:val="22"/>
        </w:rPr>
        <w:t xml:space="preserve">steady-state plazmakoncentráció </w:t>
      </w:r>
      <w:r w:rsidR="00A35113" w:rsidRPr="00566C2C">
        <w:rPr>
          <w:sz w:val="22"/>
          <w:szCs w:val="22"/>
        </w:rPr>
        <w:t xml:space="preserve">alakul ki </w:t>
      </w:r>
      <w:r w:rsidR="00854805" w:rsidRPr="00566C2C">
        <w:rPr>
          <w:sz w:val="22"/>
          <w:szCs w:val="22"/>
        </w:rPr>
        <w:t>3</w:t>
      </w:r>
      <w:r w:rsidR="00E9003C" w:rsidRPr="00566C2C">
        <w:rPr>
          <w:sz w:val="22"/>
          <w:szCs w:val="22"/>
        </w:rPr>
        <w:t> </w:t>
      </w:r>
      <w:r w:rsidR="00854805" w:rsidRPr="00566C2C">
        <w:rPr>
          <w:sz w:val="22"/>
          <w:szCs w:val="22"/>
        </w:rPr>
        <w:t>nap</w:t>
      </w:r>
      <w:r w:rsidR="00A35113" w:rsidRPr="00566C2C">
        <w:rPr>
          <w:sz w:val="22"/>
          <w:szCs w:val="22"/>
        </w:rPr>
        <w:t>on belül</w:t>
      </w:r>
      <w:r w:rsidR="00854805" w:rsidRPr="00566C2C">
        <w:rPr>
          <w:sz w:val="22"/>
          <w:szCs w:val="22"/>
        </w:rPr>
        <w:t>.</w:t>
      </w:r>
    </w:p>
    <w:p w14:paraId="3B793E0A" w14:textId="77777777" w:rsidR="00854805" w:rsidRPr="00566C2C" w:rsidRDefault="00854805" w:rsidP="00566C2C">
      <w:pPr>
        <w:suppressAutoHyphens/>
        <w:rPr>
          <w:sz w:val="22"/>
          <w:szCs w:val="22"/>
        </w:rPr>
      </w:pPr>
    </w:p>
    <w:p w14:paraId="354DD13D" w14:textId="77777777" w:rsidR="00553F53" w:rsidRPr="00566C2C" w:rsidRDefault="00854805" w:rsidP="00566C2C">
      <w:pPr>
        <w:suppressAutoHyphens/>
        <w:rPr>
          <w:i/>
          <w:sz w:val="22"/>
          <w:szCs w:val="22"/>
          <w:u w:val="single"/>
        </w:rPr>
      </w:pPr>
      <w:r w:rsidRPr="00566C2C">
        <w:rPr>
          <w:i/>
          <w:sz w:val="22"/>
          <w:szCs w:val="22"/>
          <w:u w:val="single"/>
        </w:rPr>
        <w:t>Eloszlás</w:t>
      </w:r>
    </w:p>
    <w:p w14:paraId="0560CF34" w14:textId="77777777" w:rsidR="00854805" w:rsidRPr="00566C2C" w:rsidRDefault="00553F53" w:rsidP="00566C2C">
      <w:pPr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>A</w:t>
      </w:r>
      <w:r w:rsidR="00F72E1D" w:rsidRPr="00566C2C">
        <w:rPr>
          <w:sz w:val="22"/>
          <w:szCs w:val="22"/>
        </w:rPr>
        <w:t xml:space="preserve">z amantadin néhány óra után felhalmozódik az orrváladékban és átjut a vér-agy gáton (mennyiségi meghatározás nem történt). </w:t>
      </w:r>
      <w:r w:rsidR="00F72E1D" w:rsidRPr="00566C2C">
        <w:rPr>
          <w:i/>
          <w:sz w:val="22"/>
          <w:szCs w:val="22"/>
        </w:rPr>
        <w:t>In vitro</w:t>
      </w:r>
      <w:r w:rsidR="00F72E1D" w:rsidRPr="00566C2C">
        <w:rPr>
          <w:sz w:val="22"/>
          <w:szCs w:val="22"/>
        </w:rPr>
        <w:t xml:space="preserve"> f</w:t>
      </w:r>
      <w:r w:rsidR="00854805" w:rsidRPr="00566C2C">
        <w:rPr>
          <w:sz w:val="22"/>
          <w:szCs w:val="22"/>
        </w:rPr>
        <w:t>ehérjekötődésének mértéke kb. 67%, jelentős mértékben kötődik a vörösvértestekhez</w:t>
      </w:r>
      <w:r w:rsidR="00F72E1D" w:rsidRPr="00566C2C">
        <w:rPr>
          <w:sz w:val="22"/>
          <w:szCs w:val="22"/>
        </w:rPr>
        <w:t>. Egészséges önkéntesekben a vörösvértestekben mért konce</w:t>
      </w:r>
      <w:r w:rsidR="000867C1" w:rsidRPr="00566C2C">
        <w:rPr>
          <w:sz w:val="22"/>
          <w:szCs w:val="22"/>
        </w:rPr>
        <w:t>n</w:t>
      </w:r>
      <w:r w:rsidR="00F72E1D" w:rsidRPr="00566C2C">
        <w:rPr>
          <w:sz w:val="22"/>
          <w:szCs w:val="22"/>
        </w:rPr>
        <w:t xml:space="preserve">tráció a plazmakoncentráció 2,66-szorosa. </w:t>
      </w:r>
      <w:r w:rsidR="00B27300" w:rsidRPr="00566C2C">
        <w:rPr>
          <w:sz w:val="22"/>
          <w:szCs w:val="22"/>
        </w:rPr>
        <w:t>Látszólagos m</w:t>
      </w:r>
      <w:r w:rsidR="00854805" w:rsidRPr="00566C2C">
        <w:rPr>
          <w:sz w:val="22"/>
          <w:szCs w:val="22"/>
        </w:rPr>
        <w:t xml:space="preserve">egoszlási tere </w:t>
      </w:r>
      <w:r w:rsidR="00B27300" w:rsidRPr="00566C2C">
        <w:rPr>
          <w:sz w:val="22"/>
          <w:szCs w:val="22"/>
        </w:rPr>
        <w:t>5-10</w:t>
      </w:r>
      <w:r w:rsidR="00E9003C" w:rsidRPr="00566C2C">
        <w:rPr>
          <w:sz w:val="22"/>
          <w:szCs w:val="22"/>
        </w:rPr>
        <w:t> </w:t>
      </w:r>
      <w:r w:rsidR="00854805" w:rsidRPr="00566C2C">
        <w:rPr>
          <w:sz w:val="22"/>
          <w:szCs w:val="22"/>
        </w:rPr>
        <w:t>l/</w:t>
      </w:r>
      <w:r w:rsidR="00943327" w:rsidRPr="00566C2C">
        <w:rPr>
          <w:sz w:val="22"/>
          <w:szCs w:val="22"/>
        </w:rPr>
        <w:t>ttkg</w:t>
      </w:r>
      <w:r w:rsidR="00B27300" w:rsidRPr="00566C2C">
        <w:rPr>
          <w:sz w:val="22"/>
          <w:szCs w:val="22"/>
        </w:rPr>
        <w:t xml:space="preserve">, ez kifejezett szöveti kötődésre utal, </w:t>
      </w:r>
      <w:r w:rsidR="00E9003C" w:rsidRPr="00566C2C">
        <w:rPr>
          <w:sz w:val="22"/>
          <w:szCs w:val="22"/>
        </w:rPr>
        <w:t xml:space="preserve">ami </w:t>
      </w:r>
      <w:r w:rsidR="00B27300" w:rsidRPr="00566C2C">
        <w:rPr>
          <w:sz w:val="22"/>
          <w:szCs w:val="22"/>
        </w:rPr>
        <w:t>csökken a dózis növelésével. A tüdőben, szívben, vesékben, májban és lépben magasabb koncentrációban található, mint a vérben.</w:t>
      </w:r>
    </w:p>
    <w:p w14:paraId="6DF9C0A6" w14:textId="77777777" w:rsidR="00020255" w:rsidRPr="00566C2C" w:rsidRDefault="00020255" w:rsidP="00566C2C">
      <w:pPr>
        <w:suppressAutoHyphens/>
        <w:rPr>
          <w:i/>
          <w:sz w:val="22"/>
          <w:szCs w:val="22"/>
        </w:rPr>
      </w:pPr>
    </w:p>
    <w:p w14:paraId="21609A71" w14:textId="77777777" w:rsidR="00553F53" w:rsidRPr="00566C2C" w:rsidRDefault="00854805" w:rsidP="00566C2C">
      <w:pPr>
        <w:suppressAutoHyphens/>
        <w:rPr>
          <w:i/>
          <w:sz w:val="22"/>
          <w:szCs w:val="22"/>
          <w:u w:val="single"/>
        </w:rPr>
      </w:pPr>
      <w:r w:rsidRPr="00566C2C">
        <w:rPr>
          <w:i/>
          <w:sz w:val="22"/>
          <w:szCs w:val="22"/>
          <w:u w:val="single"/>
        </w:rPr>
        <w:t>Biotranszformáció</w:t>
      </w:r>
    </w:p>
    <w:p w14:paraId="12119787" w14:textId="77777777" w:rsidR="008C4FD6" w:rsidRPr="00566C2C" w:rsidRDefault="00854805" w:rsidP="00566C2C">
      <w:pPr>
        <w:suppressAutoHyphens/>
        <w:rPr>
          <w:i/>
          <w:sz w:val="22"/>
          <w:szCs w:val="22"/>
        </w:rPr>
      </w:pPr>
      <w:r w:rsidRPr="00566C2C">
        <w:rPr>
          <w:sz w:val="22"/>
          <w:szCs w:val="22"/>
        </w:rPr>
        <w:t>Metabolizmusa minimális, ez főként N-acetilizációval történik.</w:t>
      </w:r>
    </w:p>
    <w:p w14:paraId="47EECB8B" w14:textId="77777777" w:rsidR="000867C1" w:rsidRPr="00566C2C" w:rsidRDefault="000867C1" w:rsidP="00566C2C">
      <w:pPr>
        <w:suppressAutoHyphens/>
        <w:rPr>
          <w:i/>
          <w:sz w:val="22"/>
          <w:szCs w:val="22"/>
        </w:rPr>
      </w:pPr>
    </w:p>
    <w:p w14:paraId="2F03617F" w14:textId="77777777" w:rsidR="00553F53" w:rsidRPr="00566C2C" w:rsidRDefault="00854805" w:rsidP="00566C2C">
      <w:pPr>
        <w:suppressAutoHyphens/>
        <w:rPr>
          <w:i/>
          <w:sz w:val="22"/>
          <w:szCs w:val="22"/>
          <w:u w:val="single"/>
        </w:rPr>
      </w:pPr>
      <w:r w:rsidRPr="00566C2C">
        <w:rPr>
          <w:i/>
          <w:sz w:val="22"/>
          <w:szCs w:val="22"/>
          <w:u w:val="single"/>
        </w:rPr>
        <w:t>Elimináció</w:t>
      </w:r>
    </w:p>
    <w:p w14:paraId="2FC02259" w14:textId="77777777" w:rsidR="00854805" w:rsidRPr="00566C2C" w:rsidRDefault="00854805" w:rsidP="00566C2C">
      <w:pPr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 xml:space="preserve">A hatóanyag </w:t>
      </w:r>
      <w:r w:rsidR="008C4FD6" w:rsidRPr="00566C2C">
        <w:rPr>
          <w:sz w:val="22"/>
          <w:szCs w:val="22"/>
        </w:rPr>
        <w:t>eliminációs</w:t>
      </w:r>
      <w:r w:rsidR="008C4FD6" w:rsidRPr="00566C2C">
        <w:rPr>
          <w:i/>
          <w:sz w:val="22"/>
          <w:szCs w:val="22"/>
        </w:rPr>
        <w:t xml:space="preserve"> </w:t>
      </w:r>
      <w:r w:rsidR="008C4FD6" w:rsidRPr="00566C2C">
        <w:rPr>
          <w:sz w:val="22"/>
          <w:szCs w:val="22"/>
        </w:rPr>
        <w:t>féléletideje egészséges fiatal felnőttekben 15</w:t>
      </w:r>
      <w:r w:rsidR="00E9003C" w:rsidRPr="00566C2C">
        <w:rPr>
          <w:sz w:val="22"/>
          <w:szCs w:val="22"/>
        </w:rPr>
        <w:t> </w:t>
      </w:r>
      <w:r w:rsidR="008C4FD6" w:rsidRPr="00566C2C">
        <w:rPr>
          <w:sz w:val="22"/>
          <w:szCs w:val="22"/>
        </w:rPr>
        <w:t>óra (10-31</w:t>
      </w:r>
      <w:r w:rsidR="00E9003C" w:rsidRPr="00566C2C">
        <w:rPr>
          <w:sz w:val="22"/>
          <w:szCs w:val="22"/>
        </w:rPr>
        <w:t> </w:t>
      </w:r>
      <w:r w:rsidR="008C4FD6" w:rsidRPr="00566C2C">
        <w:rPr>
          <w:sz w:val="22"/>
          <w:szCs w:val="22"/>
        </w:rPr>
        <w:t>óra).</w:t>
      </w:r>
      <w:r w:rsidR="006E3D64" w:rsidRPr="00566C2C">
        <w:rPr>
          <w:sz w:val="22"/>
          <w:szCs w:val="22"/>
        </w:rPr>
        <w:t xml:space="preserve"> </w:t>
      </w:r>
      <w:r w:rsidR="008C4FD6" w:rsidRPr="00566C2C">
        <w:rPr>
          <w:sz w:val="22"/>
          <w:szCs w:val="22"/>
        </w:rPr>
        <w:t xml:space="preserve">A teljes plazma clearance </w:t>
      </w:r>
      <w:r w:rsidRPr="00566C2C">
        <w:rPr>
          <w:sz w:val="22"/>
          <w:szCs w:val="22"/>
        </w:rPr>
        <w:t>kb.</w:t>
      </w:r>
      <w:r w:rsidR="008C4FD6" w:rsidRPr="00566C2C">
        <w:rPr>
          <w:sz w:val="22"/>
          <w:szCs w:val="22"/>
        </w:rPr>
        <w:t xml:space="preserve"> ugyanakkora, mint a vese clearance (250</w:t>
      </w:r>
      <w:r w:rsidR="00E9003C" w:rsidRPr="00566C2C">
        <w:rPr>
          <w:sz w:val="22"/>
          <w:szCs w:val="22"/>
        </w:rPr>
        <w:t> </w:t>
      </w:r>
      <w:r w:rsidR="008C4FD6" w:rsidRPr="00566C2C">
        <w:rPr>
          <w:sz w:val="22"/>
          <w:szCs w:val="22"/>
        </w:rPr>
        <w:t>ml/</w:t>
      </w:r>
      <w:r w:rsidR="000867C1" w:rsidRPr="00566C2C">
        <w:rPr>
          <w:sz w:val="22"/>
          <w:szCs w:val="22"/>
        </w:rPr>
        <w:t>perc</w:t>
      </w:r>
      <w:r w:rsidR="008C4FD6" w:rsidRPr="00566C2C">
        <w:rPr>
          <w:sz w:val="22"/>
          <w:szCs w:val="22"/>
        </w:rPr>
        <w:t>). Az am</w:t>
      </w:r>
      <w:r w:rsidR="001527F0" w:rsidRPr="00566C2C">
        <w:rPr>
          <w:sz w:val="22"/>
          <w:szCs w:val="22"/>
        </w:rPr>
        <w:t>a</w:t>
      </w:r>
      <w:r w:rsidR="008C4FD6" w:rsidRPr="00566C2C">
        <w:rPr>
          <w:sz w:val="22"/>
          <w:szCs w:val="22"/>
        </w:rPr>
        <w:t>ntadin vese clearance-e sokkal magasabb, mint a kreatinin</w:t>
      </w:r>
      <w:r w:rsidR="000867C1" w:rsidRPr="00566C2C">
        <w:rPr>
          <w:sz w:val="22"/>
          <w:szCs w:val="22"/>
        </w:rPr>
        <w:t>-</w:t>
      </w:r>
      <w:r w:rsidR="008C4FD6" w:rsidRPr="00566C2C">
        <w:rPr>
          <w:sz w:val="22"/>
          <w:szCs w:val="22"/>
        </w:rPr>
        <w:t>clearance</w:t>
      </w:r>
      <w:r w:rsidR="00943327" w:rsidRPr="00566C2C">
        <w:rPr>
          <w:sz w:val="22"/>
          <w:szCs w:val="22"/>
        </w:rPr>
        <w:t>,</w:t>
      </w:r>
      <w:r w:rsidRPr="00566C2C">
        <w:rPr>
          <w:sz w:val="22"/>
          <w:szCs w:val="22"/>
        </w:rPr>
        <w:t xml:space="preserve"> </w:t>
      </w:r>
      <w:r w:rsidR="008C4FD6" w:rsidRPr="00566C2C">
        <w:rPr>
          <w:sz w:val="22"/>
          <w:szCs w:val="22"/>
        </w:rPr>
        <w:t xml:space="preserve">ez </w:t>
      </w:r>
      <w:r w:rsidRPr="00566C2C">
        <w:rPr>
          <w:sz w:val="22"/>
          <w:szCs w:val="22"/>
        </w:rPr>
        <w:t>tubuláris szekréció</w:t>
      </w:r>
      <w:r w:rsidR="008C4FD6" w:rsidRPr="00566C2C">
        <w:rPr>
          <w:sz w:val="22"/>
          <w:szCs w:val="22"/>
        </w:rPr>
        <w:t>ra utal.</w:t>
      </w:r>
      <w:r w:rsidR="001527F0" w:rsidRPr="00566C2C">
        <w:rPr>
          <w:sz w:val="22"/>
          <w:szCs w:val="22"/>
        </w:rPr>
        <w:t xml:space="preserve"> 4-5</w:t>
      </w:r>
      <w:r w:rsidR="00E9003C" w:rsidRPr="00566C2C">
        <w:rPr>
          <w:sz w:val="22"/>
          <w:szCs w:val="22"/>
        </w:rPr>
        <w:t> </w:t>
      </w:r>
      <w:r w:rsidR="001527F0" w:rsidRPr="00566C2C">
        <w:rPr>
          <w:sz w:val="22"/>
          <w:szCs w:val="22"/>
        </w:rPr>
        <w:t>nap múlva a dózis 90%-a változatlan formában megjelenik a vizeletben. Ennek mérték</w:t>
      </w:r>
      <w:r w:rsidR="00E96ED0" w:rsidRPr="00566C2C">
        <w:rPr>
          <w:sz w:val="22"/>
          <w:szCs w:val="22"/>
        </w:rPr>
        <w:t>é</w:t>
      </w:r>
      <w:r w:rsidR="001527F0" w:rsidRPr="00566C2C">
        <w:rPr>
          <w:sz w:val="22"/>
          <w:szCs w:val="22"/>
        </w:rPr>
        <w:t xml:space="preserve">t a vizelet pH-ja jelentősen befolyásolja: </w:t>
      </w:r>
      <w:r w:rsidR="00E96ED0" w:rsidRPr="00566C2C">
        <w:rPr>
          <w:sz w:val="22"/>
          <w:szCs w:val="22"/>
        </w:rPr>
        <w:t>a pH emelkedése a kiválasztás csökkenéséhez vezet.</w:t>
      </w:r>
    </w:p>
    <w:p w14:paraId="78F288AB" w14:textId="77777777" w:rsidR="00A50DDA" w:rsidRPr="00566C2C" w:rsidRDefault="00A50DDA" w:rsidP="00566C2C">
      <w:pPr>
        <w:suppressAutoHyphens/>
        <w:rPr>
          <w:sz w:val="22"/>
          <w:szCs w:val="22"/>
        </w:rPr>
      </w:pPr>
    </w:p>
    <w:p w14:paraId="0B720E3F" w14:textId="77777777" w:rsidR="00A50DDA" w:rsidRPr="00566C2C" w:rsidRDefault="00A50DDA" w:rsidP="00566C2C">
      <w:pPr>
        <w:suppressAutoHyphens/>
        <w:rPr>
          <w:sz w:val="22"/>
          <w:szCs w:val="22"/>
          <w:u w:val="single"/>
        </w:rPr>
      </w:pPr>
      <w:r w:rsidRPr="00566C2C">
        <w:rPr>
          <w:sz w:val="22"/>
          <w:szCs w:val="22"/>
          <w:u w:val="single"/>
        </w:rPr>
        <w:t>Különleges betegcsoportok</w:t>
      </w:r>
    </w:p>
    <w:p w14:paraId="31993FC2" w14:textId="77777777" w:rsidR="002532C2" w:rsidRPr="00566C2C" w:rsidRDefault="002532C2" w:rsidP="00566C2C">
      <w:pPr>
        <w:suppressAutoHyphens/>
        <w:rPr>
          <w:i/>
          <w:sz w:val="22"/>
          <w:szCs w:val="22"/>
        </w:rPr>
      </w:pPr>
    </w:p>
    <w:p w14:paraId="5F2FCA25" w14:textId="77777777" w:rsidR="00553F53" w:rsidRPr="00566C2C" w:rsidRDefault="00A50DDA" w:rsidP="00566C2C">
      <w:pPr>
        <w:suppressAutoHyphens/>
        <w:rPr>
          <w:i/>
          <w:sz w:val="22"/>
          <w:szCs w:val="22"/>
        </w:rPr>
      </w:pPr>
      <w:r w:rsidRPr="00566C2C">
        <w:rPr>
          <w:i/>
          <w:sz w:val="22"/>
          <w:szCs w:val="22"/>
        </w:rPr>
        <w:t>Vesekárosodás</w:t>
      </w:r>
    </w:p>
    <w:p w14:paraId="476AD105" w14:textId="77777777" w:rsidR="00681E33" w:rsidRPr="00566C2C" w:rsidRDefault="00553F53" w:rsidP="00566C2C">
      <w:pPr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>V</w:t>
      </w:r>
      <w:r w:rsidR="00854805" w:rsidRPr="00566C2C">
        <w:rPr>
          <w:sz w:val="22"/>
          <w:szCs w:val="22"/>
        </w:rPr>
        <w:t>ese</w:t>
      </w:r>
      <w:r w:rsidR="00A50DDA" w:rsidRPr="00566C2C">
        <w:rPr>
          <w:sz w:val="22"/>
          <w:szCs w:val="22"/>
        </w:rPr>
        <w:t>elégtelenségben az amantadin súlyos mellékhatásokat okozó mértékben felhalmozódhat. A plazmából való elimináció mértéke a kreatinin</w:t>
      </w:r>
      <w:r w:rsidR="00705BA3">
        <w:rPr>
          <w:sz w:val="22"/>
          <w:szCs w:val="22"/>
        </w:rPr>
        <w:t>-</w:t>
      </w:r>
      <w:r w:rsidR="00A50DDA" w:rsidRPr="00566C2C">
        <w:rPr>
          <w:sz w:val="22"/>
          <w:szCs w:val="22"/>
        </w:rPr>
        <w:t>clearance és teljes testfelület hányadosával korrelál</w:t>
      </w:r>
      <w:r w:rsidR="00FD791E" w:rsidRPr="00566C2C">
        <w:rPr>
          <w:sz w:val="22"/>
          <w:szCs w:val="22"/>
        </w:rPr>
        <w:t xml:space="preserve">, jóllehet a vesén át történő teljes kiválasztás meghaladja ezt az értéket (feltehetően a tubuláris szekréció miatt). A beszűkült veseműködésnek drámai hatása van: </w:t>
      </w:r>
      <w:r w:rsidR="00681E33" w:rsidRPr="00566C2C">
        <w:rPr>
          <w:sz w:val="22"/>
          <w:szCs w:val="22"/>
        </w:rPr>
        <w:t xml:space="preserve">a </w:t>
      </w:r>
      <w:r w:rsidR="000867C1" w:rsidRPr="00566C2C">
        <w:rPr>
          <w:sz w:val="22"/>
          <w:szCs w:val="22"/>
        </w:rPr>
        <w:t>k</w:t>
      </w:r>
      <w:r w:rsidR="00854805" w:rsidRPr="00566C2C">
        <w:rPr>
          <w:sz w:val="22"/>
          <w:szCs w:val="22"/>
        </w:rPr>
        <w:t>reatinin</w:t>
      </w:r>
      <w:r w:rsidR="000867C1" w:rsidRPr="00566C2C">
        <w:rPr>
          <w:sz w:val="22"/>
          <w:szCs w:val="22"/>
        </w:rPr>
        <w:t>-</w:t>
      </w:r>
      <w:r w:rsidR="00854805" w:rsidRPr="00566C2C">
        <w:rPr>
          <w:sz w:val="22"/>
          <w:szCs w:val="22"/>
        </w:rPr>
        <w:t xml:space="preserve"> clearance ≤</w:t>
      </w:r>
      <w:r w:rsidR="00E9003C" w:rsidRPr="00566C2C">
        <w:rPr>
          <w:sz w:val="22"/>
          <w:szCs w:val="22"/>
        </w:rPr>
        <w:t> </w:t>
      </w:r>
      <w:r w:rsidR="00854805" w:rsidRPr="00566C2C">
        <w:rPr>
          <w:sz w:val="22"/>
          <w:szCs w:val="22"/>
        </w:rPr>
        <w:t>40</w:t>
      </w:r>
      <w:r w:rsidR="00E9003C" w:rsidRPr="00566C2C">
        <w:rPr>
          <w:sz w:val="22"/>
          <w:szCs w:val="22"/>
        </w:rPr>
        <w:t> </w:t>
      </w:r>
      <w:r w:rsidR="00854805" w:rsidRPr="00566C2C">
        <w:rPr>
          <w:sz w:val="22"/>
          <w:szCs w:val="22"/>
        </w:rPr>
        <w:t>ml/</w:t>
      </w:r>
      <w:r w:rsidR="000867C1" w:rsidRPr="00566C2C">
        <w:rPr>
          <w:sz w:val="22"/>
          <w:szCs w:val="22"/>
        </w:rPr>
        <w:t>perc</w:t>
      </w:r>
      <w:r w:rsidR="00681E33" w:rsidRPr="00566C2C">
        <w:rPr>
          <w:sz w:val="22"/>
          <w:szCs w:val="22"/>
        </w:rPr>
        <w:t>-re csökkenése az</w:t>
      </w:r>
      <w:r w:rsidR="00854805" w:rsidRPr="00566C2C">
        <w:rPr>
          <w:sz w:val="22"/>
          <w:szCs w:val="22"/>
        </w:rPr>
        <w:t xml:space="preserve"> eliminációs féléletid</w:t>
      </w:r>
      <w:r w:rsidR="00681E33" w:rsidRPr="00566C2C">
        <w:rPr>
          <w:sz w:val="22"/>
          <w:szCs w:val="22"/>
        </w:rPr>
        <w:t xml:space="preserve">ő ötszörös növekedését eredményezheti. A vizelet a kiválasztás csaknem kizárólagos útja, még veseelégtelenségben is, az </w:t>
      </w:r>
      <w:r w:rsidR="00097FE0" w:rsidRPr="00566C2C">
        <w:rPr>
          <w:sz w:val="22"/>
          <w:szCs w:val="22"/>
        </w:rPr>
        <w:t>a</w:t>
      </w:r>
      <w:r w:rsidR="00681E33" w:rsidRPr="00566C2C">
        <w:rPr>
          <w:sz w:val="22"/>
          <w:szCs w:val="22"/>
        </w:rPr>
        <w:t>mantadin napokig a plazmában maradhat. Valószínűleg a kifejezett szöveti kötődésnek köszönhető, hogy hemodial</w:t>
      </w:r>
      <w:r w:rsidR="000867C1" w:rsidRPr="00566C2C">
        <w:rPr>
          <w:sz w:val="22"/>
          <w:szCs w:val="22"/>
        </w:rPr>
        <w:t xml:space="preserve">ízissel </w:t>
      </w:r>
      <w:r w:rsidR="00681E33" w:rsidRPr="00566C2C">
        <w:rPr>
          <w:sz w:val="22"/>
          <w:szCs w:val="22"/>
        </w:rPr>
        <w:t>nem távolítható el számottevő amantadin mennyiség.</w:t>
      </w:r>
    </w:p>
    <w:p w14:paraId="67E19603" w14:textId="77777777" w:rsidR="00CF3EFF" w:rsidRPr="00566C2C" w:rsidRDefault="00CF3EFF" w:rsidP="00566C2C">
      <w:pPr>
        <w:suppressAutoHyphens/>
        <w:rPr>
          <w:sz w:val="22"/>
          <w:szCs w:val="22"/>
        </w:rPr>
      </w:pPr>
    </w:p>
    <w:p w14:paraId="5444F231" w14:textId="77777777" w:rsidR="00CF3EFF" w:rsidRPr="00566C2C" w:rsidRDefault="00CF3EFF" w:rsidP="00566C2C">
      <w:pPr>
        <w:suppressAutoHyphens/>
        <w:rPr>
          <w:i/>
          <w:sz w:val="22"/>
          <w:szCs w:val="22"/>
        </w:rPr>
      </w:pPr>
      <w:r w:rsidRPr="00566C2C">
        <w:rPr>
          <w:i/>
          <w:sz w:val="22"/>
          <w:szCs w:val="22"/>
        </w:rPr>
        <w:t>Idős</w:t>
      </w:r>
      <w:r w:rsidR="00943327" w:rsidRPr="00566C2C">
        <w:rPr>
          <w:i/>
          <w:sz w:val="22"/>
          <w:szCs w:val="22"/>
        </w:rPr>
        <w:t>ek</w:t>
      </w:r>
    </w:p>
    <w:p w14:paraId="740C1A5D" w14:textId="77777777" w:rsidR="00CF3EFF" w:rsidRPr="00566C2C" w:rsidRDefault="00CF3EFF" w:rsidP="00566C2C">
      <w:pPr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>Az egészséges fiatal felnőttekéhez képest a féléletidő megkétszereződik a vese clearance pedig csökken. Idősekben a tubuláris szekréció jobban csökken, mint a glomeruláris filtráció. Vesekárosodással bíró idős betegeknél napi 100</w:t>
      </w:r>
      <w:r w:rsidR="00E9003C" w:rsidRPr="00566C2C">
        <w:rPr>
          <w:sz w:val="22"/>
          <w:szCs w:val="22"/>
        </w:rPr>
        <w:t> </w:t>
      </w:r>
      <w:r w:rsidRPr="00566C2C">
        <w:rPr>
          <w:sz w:val="22"/>
          <w:szCs w:val="22"/>
        </w:rPr>
        <w:t>mg amantadin 14</w:t>
      </w:r>
      <w:r w:rsidR="00E9003C" w:rsidRPr="00566C2C">
        <w:rPr>
          <w:sz w:val="22"/>
          <w:szCs w:val="22"/>
        </w:rPr>
        <w:t> </w:t>
      </w:r>
      <w:r w:rsidRPr="00566C2C">
        <w:rPr>
          <w:sz w:val="22"/>
          <w:szCs w:val="22"/>
        </w:rPr>
        <w:t>napon történő ismételt adása a plazmakoncentrációt a toxikus tartományba emelte.</w:t>
      </w:r>
    </w:p>
    <w:p w14:paraId="0F5C5674" w14:textId="77777777" w:rsidR="00CF3EFF" w:rsidRPr="00566C2C" w:rsidRDefault="00CF3EFF" w:rsidP="00566C2C">
      <w:pPr>
        <w:suppressAutoHyphens/>
        <w:rPr>
          <w:i/>
          <w:sz w:val="22"/>
          <w:szCs w:val="22"/>
        </w:rPr>
      </w:pPr>
    </w:p>
    <w:p w14:paraId="646D4C92" w14:textId="77777777" w:rsidR="00854805" w:rsidRPr="00566C2C" w:rsidRDefault="00854805" w:rsidP="00566C2C">
      <w:pPr>
        <w:keepNext/>
        <w:suppressAutoHyphens/>
        <w:ind w:left="567" w:hanging="567"/>
        <w:rPr>
          <w:b/>
          <w:sz w:val="22"/>
          <w:szCs w:val="22"/>
        </w:rPr>
      </w:pPr>
      <w:r w:rsidRPr="00566C2C">
        <w:rPr>
          <w:b/>
          <w:sz w:val="22"/>
          <w:szCs w:val="22"/>
        </w:rPr>
        <w:t>5.3</w:t>
      </w:r>
      <w:r w:rsidRPr="00566C2C">
        <w:rPr>
          <w:b/>
          <w:sz w:val="22"/>
          <w:szCs w:val="22"/>
        </w:rPr>
        <w:tab/>
        <w:t>A preklinikai biztonság</w:t>
      </w:r>
      <w:r w:rsidR="00946315" w:rsidRPr="00566C2C">
        <w:rPr>
          <w:b/>
          <w:sz w:val="22"/>
          <w:szCs w:val="22"/>
        </w:rPr>
        <w:t>osság</w:t>
      </w:r>
      <w:r w:rsidRPr="00566C2C">
        <w:rPr>
          <w:b/>
          <w:sz w:val="22"/>
          <w:szCs w:val="22"/>
        </w:rPr>
        <w:t>i vizsgálatok eredményei</w:t>
      </w:r>
    </w:p>
    <w:p w14:paraId="501F723A" w14:textId="77777777" w:rsidR="00854805" w:rsidRPr="00566C2C" w:rsidRDefault="00854805" w:rsidP="00566C2C">
      <w:pPr>
        <w:keepNext/>
        <w:suppressAutoHyphens/>
        <w:ind w:left="567" w:hanging="567"/>
        <w:rPr>
          <w:b/>
          <w:sz w:val="22"/>
          <w:szCs w:val="22"/>
        </w:rPr>
      </w:pPr>
    </w:p>
    <w:p w14:paraId="616DF834" w14:textId="77777777" w:rsidR="00854805" w:rsidRPr="00566C2C" w:rsidRDefault="00854805" w:rsidP="00566C2C">
      <w:pPr>
        <w:keepNext/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>Reproduktiv toxicitási vizsgálatokat patkányokon és nyulakon végeztek. A patkányoknál</w:t>
      </w:r>
      <w:r w:rsidR="00681E33" w:rsidRPr="00566C2C">
        <w:rPr>
          <w:sz w:val="22"/>
          <w:szCs w:val="22"/>
        </w:rPr>
        <w:t xml:space="preserve"> </w:t>
      </w:r>
      <w:r w:rsidRPr="00566C2C">
        <w:rPr>
          <w:sz w:val="22"/>
          <w:szCs w:val="22"/>
        </w:rPr>
        <w:t>50</w:t>
      </w:r>
      <w:r w:rsidR="000867C1" w:rsidRPr="00566C2C">
        <w:rPr>
          <w:sz w:val="22"/>
          <w:szCs w:val="22"/>
        </w:rPr>
        <w:noBreakHyphen/>
      </w:r>
      <w:r w:rsidRPr="00566C2C">
        <w:rPr>
          <w:sz w:val="22"/>
          <w:szCs w:val="22"/>
        </w:rPr>
        <w:t>100</w:t>
      </w:r>
      <w:r w:rsidR="000867C1" w:rsidRPr="00566C2C">
        <w:rPr>
          <w:sz w:val="22"/>
          <w:szCs w:val="22"/>
        </w:rPr>
        <w:t> </w:t>
      </w:r>
      <w:r w:rsidRPr="00566C2C">
        <w:rPr>
          <w:sz w:val="22"/>
          <w:szCs w:val="22"/>
        </w:rPr>
        <w:t xml:space="preserve">mg/kg </w:t>
      </w:r>
      <w:r w:rsidRPr="008135FD">
        <w:rPr>
          <w:i/>
          <w:iCs/>
          <w:sz w:val="22"/>
          <w:szCs w:val="22"/>
        </w:rPr>
        <w:t>per os</w:t>
      </w:r>
      <w:r w:rsidRPr="00566C2C">
        <w:rPr>
          <w:sz w:val="22"/>
          <w:szCs w:val="22"/>
        </w:rPr>
        <w:t xml:space="preserve"> dózisban bizonyult teratogénnek</w:t>
      </w:r>
      <w:r w:rsidR="00AA7846" w:rsidRPr="00566C2C">
        <w:rPr>
          <w:sz w:val="22"/>
          <w:szCs w:val="22"/>
        </w:rPr>
        <w:t xml:space="preserve"> (ez az influenza esetén ajánlott 100 mg-os </w:t>
      </w:r>
      <w:r w:rsidR="00703E32" w:rsidRPr="00566C2C">
        <w:rPr>
          <w:sz w:val="22"/>
          <w:szCs w:val="22"/>
        </w:rPr>
        <w:t>dózis</w:t>
      </w:r>
      <w:r w:rsidR="00AA7846" w:rsidRPr="00566C2C">
        <w:rPr>
          <w:sz w:val="22"/>
          <w:szCs w:val="22"/>
        </w:rPr>
        <w:t xml:space="preserve"> 33-szorosa)</w:t>
      </w:r>
      <w:r w:rsidRPr="00566C2C">
        <w:rPr>
          <w:sz w:val="22"/>
          <w:szCs w:val="22"/>
        </w:rPr>
        <w:t xml:space="preserve">. </w:t>
      </w:r>
      <w:r w:rsidR="00681E33" w:rsidRPr="00566C2C">
        <w:rPr>
          <w:sz w:val="22"/>
          <w:szCs w:val="22"/>
        </w:rPr>
        <w:t>Az ajánlott humán dózismaximum (400</w:t>
      </w:r>
      <w:r w:rsidR="00E9003C" w:rsidRPr="00566C2C">
        <w:rPr>
          <w:sz w:val="22"/>
          <w:szCs w:val="22"/>
        </w:rPr>
        <w:t> </w:t>
      </w:r>
      <w:r w:rsidR="00681E33" w:rsidRPr="00566C2C">
        <w:rPr>
          <w:sz w:val="22"/>
          <w:szCs w:val="22"/>
        </w:rPr>
        <w:t>mg) kevesebb, mint 6</w:t>
      </w:r>
      <w:r w:rsidR="00E9003C" w:rsidRPr="00566C2C">
        <w:rPr>
          <w:sz w:val="22"/>
          <w:szCs w:val="22"/>
        </w:rPr>
        <w:t> </w:t>
      </w:r>
      <w:r w:rsidR="00681E33" w:rsidRPr="00566C2C">
        <w:rPr>
          <w:sz w:val="22"/>
          <w:szCs w:val="22"/>
        </w:rPr>
        <w:t xml:space="preserve">mg/kg. </w:t>
      </w:r>
      <w:r w:rsidR="00013CDB" w:rsidRPr="00566C2C">
        <w:rPr>
          <w:sz w:val="22"/>
          <w:szCs w:val="22"/>
        </w:rPr>
        <w:t>Az alkalmazási előírás egyéb fejezeteiben már szereplőkön kívül nincs a gyógyszert felíró orvos számára lényeges preklinikai adat.</w:t>
      </w:r>
    </w:p>
    <w:p w14:paraId="52D7DAA0" w14:textId="77777777" w:rsidR="00854805" w:rsidRPr="00566C2C" w:rsidRDefault="00854805" w:rsidP="00566C2C">
      <w:pPr>
        <w:suppressAutoHyphens/>
        <w:rPr>
          <w:b/>
          <w:sz w:val="22"/>
          <w:szCs w:val="22"/>
        </w:rPr>
      </w:pPr>
    </w:p>
    <w:p w14:paraId="3DEB1001" w14:textId="77777777" w:rsidR="000867C1" w:rsidRPr="00566C2C" w:rsidRDefault="000867C1" w:rsidP="00566C2C">
      <w:pPr>
        <w:suppressAutoHyphens/>
        <w:rPr>
          <w:b/>
          <w:sz w:val="22"/>
          <w:szCs w:val="22"/>
        </w:rPr>
      </w:pPr>
    </w:p>
    <w:p w14:paraId="7DD1D512" w14:textId="77777777" w:rsidR="00854805" w:rsidRPr="00566C2C" w:rsidRDefault="00854805" w:rsidP="00566C2C">
      <w:pPr>
        <w:suppressAutoHyphens/>
        <w:ind w:left="567" w:hanging="567"/>
        <w:rPr>
          <w:b/>
          <w:sz w:val="22"/>
          <w:szCs w:val="22"/>
        </w:rPr>
      </w:pPr>
      <w:r w:rsidRPr="00566C2C">
        <w:rPr>
          <w:b/>
          <w:sz w:val="22"/>
          <w:szCs w:val="22"/>
        </w:rPr>
        <w:t>6.</w:t>
      </w:r>
      <w:r w:rsidRPr="00566C2C">
        <w:rPr>
          <w:b/>
          <w:sz w:val="22"/>
          <w:szCs w:val="22"/>
        </w:rPr>
        <w:tab/>
        <w:t>GYÓGYSZERÉSZETI JELLEMZŐK</w:t>
      </w:r>
    </w:p>
    <w:p w14:paraId="75E80427" w14:textId="77777777" w:rsidR="00854805" w:rsidRPr="00566C2C" w:rsidRDefault="00854805" w:rsidP="00566C2C">
      <w:pPr>
        <w:suppressAutoHyphens/>
        <w:rPr>
          <w:sz w:val="22"/>
          <w:szCs w:val="22"/>
        </w:rPr>
      </w:pPr>
    </w:p>
    <w:p w14:paraId="60F44CAB" w14:textId="77777777" w:rsidR="00854805" w:rsidRPr="00566C2C" w:rsidRDefault="00854805" w:rsidP="00566C2C">
      <w:pPr>
        <w:suppressAutoHyphens/>
        <w:ind w:left="567" w:hanging="567"/>
        <w:rPr>
          <w:b/>
          <w:sz w:val="22"/>
          <w:szCs w:val="22"/>
        </w:rPr>
      </w:pPr>
      <w:r w:rsidRPr="00566C2C">
        <w:rPr>
          <w:b/>
          <w:sz w:val="22"/>
          <w:szCs w:val="22"/>
        </w:rPr>
        <w:t>6.1</w:t>
      </w:r>
      <w:r w:rsidRPr="00566C2C">
        <w:rPr>
          <w:b/>
          <w:sz w:val="22"/>
          <w:szCs w:val="22"/>
        </w:rPr>
        <w:tab/>
        <w:t>Segédanyagok felsorolása</w:t>
      </w:r>
    </w:p>
    <w:p w14:paraId="172E29BE" w14:textId="77777777" w:rsidR="00854805" w:rsidRPr="00566C2C" w:rsidRDefault="00854805" w:rsidP="00566C2C">
      <w:pPr>
        <w:suppressAutoHyphens/>
        <w:ind w:left="567" w:hanging="567"/>
        <w:rPr>
          <w:b/>
          <w:sz w:val="22"/>
          <w:szCs w:val="22"/>
        </w:rPr>
      </w:pPr>
    </w:p>
    <w:p w14:paraId="61042DE5" w14:textId="77777777" w:rsidR="007B0A1C" w:rsidRPr="00566C2C" w:rsidRDefault="00854805" w:rsidP="00566C2C">
      <w:pPr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>Magnézium-sztearát</w:t>
      </w:r>
    </w:p>
    <w:p w14:paraId="78619C27" w14:textId="77777777" w:rsidR="00854805" w:rsidRDefault="007B0A1C" w:rsidP="00566C2C">
      <w:pPr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>L</w:t>
      </w:r>
      <w:r w:rsidR="00854805" w:rsidRPr="00566C2C">
        <w:rPr>
          <w:sz w:val="22"/>
          <w:szCs w:val="22"/>
        </w:rPr>
        <w:t>aktóz-monohidrát</w:t>
      </w:r>
    </w:p>
    <w:p w14:paraId="53B08EEF" w14:textId="77777777" w:rsidR="008B1B2E" w:rsidRPr="00566C2C" w:rsidRDefault="008B1B2E" w:rsidP="00566C2C">
      <w:pPr>
        <w:suppressAutoHyphens/>
        <w:rPr>
          <w:sz w:val="22"/>
          <w:szCs w:val="22"/>
        </w:rPr>
      </w:pPr>
    </w:p>
    <w:p w14:paraId="37684FF3" w14:textId="77777777" w:rsidR="007B0A1C" w:rsidRPr="00566C2C" w:rsidRDefault="008B1B2E" w:rsidP="00566C2C">
      <w:pPr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>Kapszul</w:t>
      </w:r>
      <w:r>
        <w:rPr>
          <w:sz w:val="22"/>
          <w:szCs w:val="22"/>
        </w:rPr>
        <w:t>ahéj</w:t>
      </w:r>
      <w:r w:rsidR="00854805" w:rsidRPr="00566C2C">
        <w:rPr>
          <w:sz w:val="22"/>
          <w:szCs w:val="22"/>
        </w:rPr>
        <w:t>:</w:t>
      </w:r>
    </w:p>
    <w:p w14:paraId="37CFF10C" w14:textId="77777777" w:rsidR="007B0A1C" w:rsidRPr="00566C2C" w:rsidRDefault="007B0A1C" w:rsidP="00566C2C">
      <w:pPr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>K</w:t>
      </w:r>
      <w:r w:rsidR="00AE4257" w:rsidRPr="00566C2C">
        <w:rPr>
          <w:sz w:val="22"/>
          <w:szCs w:val="22"/>
        </w:rPr>
        <w:t xml:space="preserve">inolinsárga </w:t>
      </w:r>
      <w:r w:rsidR="00854805" w:rsidRPr="00566C2C">
        <w:rPr>
          <w:sz w:val="22"/>
          <w:szCs w:val="22"/>
        </w:rPr>
        <w:t>(E104)</w:t>
      </w:r>
    </w:p>
    <w:p w14:paraId="3F5F360C" w14:textId="77777777" w:rsidR="00854805" w:rsidRPr="00566C2C" w:rsidRDefault="007B0A1C" w:rsidP="00566C2C">
      <w:pPr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>I</w:t>
      </w:r>
      <w:r w:rsidR="00854805" w:rsidRPr="00566C2C">
        <w:rPr>
          <w:sz w:val="22"/>
          <w:szCs w:val="22"/>
        </w:rPr>
        <w:t>ndigókármin (E132)</w:t>
      </w:r>
    </w:p>
    <w:p w14:paraId="42A93849" w14:textId="77777777" w:rsidR="00854805" w:rsidRDefault="007B0A1C" w:rsidP="00566C2C">
      <w:pPr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>T</w:t>
      </w:r>
      <w:r w:rsidR="00854805" w:rsidRPr="00566C2C">
        <w:rPr>
          <w:sz w:val="22"/>
          <w:szCs w:val="22"/>
        </w:rPr>
        <w:t>itán-dioxid (E171)</w:t>
      </w:r>
    </w:p>
    <w:p w14:paraId="70E11EC2" w14:textId="77777777" w:rsidR="00F66639" w:rsidRPr="00566C2C" w:rsidRDefault="00F66639" w:rsidP="00566C2C">
      <w:pPr>
        <w:suppressAutoHyphens/>
        <w:rPr>
          <w:sz w:val="22"/>
          <w:szCs w:val="22"/>
        </w:rPr>
      </w:pPr>
      <w:r>
        <w:rPr>
          <w:sz w:val="22"/>
          <w:szCs w:val="22"/>
        </w:rPr>
        <w:t>Zselatin.</w:t>
      </w:r>
    </w:p>
    <w:p w14:paraId="0765FB4E" w14:textId="77777777" w:rsidR="00854805" w:rsidRPr="00566C2C" w:rsidRDefault="00854805" w:rsidP="00566C2C">
      <w:pPr>
        <w:suppressAutoHyphens/>
        <w:rPr>
          <w:b/>
          <w:sz w:val="22"/>
          <w:szCs w:val="22"/>
        </w:rPr>
      </w:pPr>
    </w:p>
    <w:p w14:paraId="6E669881" w14:textId="77777777" w:rsidR="00854805" w:rsidRPr="00566C2C" w:rsidRDefault="00854805" w:rsidP="00566C2C">
      <w:pPr>
        <w:suppressAutoHyphens/>
        <w:ind w:left="567" w:hanging="567"/>
        <w:rPr>
          <w:b/>
          <w:sz w:val="22"/>
          <w:szCs w:val="22"/>
        </w:rPr>
      </w:pPr>
      <w:r w:rsidRPr="00566C2C">
        <w:rPr>
          <w:b/>
          <w:sz w:val="22"/>
          <w:szCs w:val="22"/>
        </w:rPr>
        <w:t>6.2</w:t>
      </w:r>
      <w:r w:rsidRPr="00566C2C">
        <w:rPr>
          <w:b/>
          <w:sz w:val="22"/>
          <w:szCs w:val="22"/>
        </w:rPr>
        <w:tab/>
        <w:t>Inkompatibilitások</w:t>
      </w:r>
    </w:p>
    <w:p w14:paraId="70F57D67" w14:textId="77777777" w:rsidR="00854805" w:rsidRPr="00566C2C" w:rsidRDefault="00854805" w:rsidP="00566C2C">
      <w:pPr>
        <w:suppressAutoHyphens/>
        <w:ind w:left="567" w:hanging="567"/>
        <w:rPr>
          <w:b/>
          <w:sz w:val="22"/>
          <w:szCs w:val="22"/>
        </w:rPr>
      </w:pPr>
    </w:p>
    <w:p w14:paraId="14D8D208" w14:textId="77777777" w:rsidR="00854805" w:rsidRPr="00566C2C" w:rsidRDefault="008511F5" w:rsidP="00566C2C">
      <w:pPr>
        <w:suppressAutoHyphens/>
        <w:ind w:left="567" w:hanging="567"/>
        <w:rPr>
          <w:sz w:val="22"/>
          <w:szCs w:val="22"/>
        </w:rPr>
      </w:pPr>
      <w:r w:rsidRPr="00566C2C">
        <w:rPr>
          <w:sz w:val="22"/>
          <w:szCs w:val="22"/>
        </w:rPr>
        <w:t>Nem értelmezhető.</w:t>
      </w:r>
    </w:p>
    <w:p w14:paraId="5CFE28E3" w14:textId="77777777" w:rsidR="00854805" w:rsidRPr="00566C2C" w:rsidRDefault="00854805" w:rsidP="00566C2C">
      <w:pPr>
        <w:suppressAutoHyphens/>
        <w:rPr>
          <w:sz w:val="22"/>
          <w:szCs w:val="22"/>
        </w:rPr>
      </w:pPr>
    </w:p>
    <w:p w14:paraId="1D737E35" w14:textId="77777777" w:rsidR="00854805" w:rsidRPr="00566C2C" w:rsidRDefault="00854805" w:rsidP="00566C2C">
      <w:pPr>
        <w:keepNext/>
        <w:suppressAutoHyphens/>
        <w:ind w:left="567" w:hanging="567"/>
        <w:rPr>
          <w:b/>
          <w:sz w:val="22"/>
          <w:szCs w:val="22"/>
        </w:rPr>
      </w:pPr>
      <w:r w:rsidRPr="00566C2C">
        <w:rPr>
          <w:b/>
          <w:sz w:val="22"/>
          <w:szCs w:val="22"/>
        </w:rPr>
        <w:t>6.3</w:t>
      </w:r>
      <w:r w:rsidRPr="00566C2C">
        <w:rPr>
          <w:b/>
          <w:sz w:val="22"/>
          <w:szCs w:val="22"/>
        </w:rPr>
        <w:tab/>
        <w:t>Felhasználhatósági időtartam</w:t>
      </w:r>
    </w:p>
    <w:p w14:paraId="72BD86C0" w14:textId="77777777" w:rsidR="00854805" w:rsidRPr="00566C2C" w:rsidRDefault="00854805" w:rsidP="00566C2C">
      <w:pPr>
        <w:keepNext/>
        <w:suppressAutoHyphens/>
        <w:ind w:left="567" w:hanging="567"/>
        <w:rPr>
          <w:b/>
          <w:sz w:val="22"/>
          <w:szCs w:val="22"/>
        </w:rPr>
      </w:pPr>
    </w:p>
    <w:p w14:paraId="6BE7693C" w14:textId="77777777" w:rsidR="00854805" w:rsidRPr="00566C2C" w:rsidRDefault="001A6039" w:rsidP="00566C2C">
      <w:pPr>
        <w:keepNext/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>3</w:t>
      </w:r>
      <w:r w:rsidR="00E9003C" w:rsidRPr="00566C2C">
        <w:rPr>
          <w:sz w:val="22"/>
          <w:szCs w:val="22"/>
        </w:rPr>
        <w:t> </w:t>
      </w:r>
      <w:r w:rsidR="00854805" w:rsidRPr="00566C2C">
        <w:rPr>
          <w:sz w:val="22"/>
          <w:szCs w:val="22"/>
        </w:rPr>
        <w:t>év.</w:t>
      </w:r>
    </w:p>
    <w:p w14:paraId="27BD1BCF" w14:textId="77777777" w:rsidR="00946315" w:rsidRPr="00566C2C" w:rsidRDefault="00946315" w:rsidP="00566C2C">
      <w:pPr>
        <w:suppressAutoHyphens/>
        <w:rPr>
          <w:b/>
          <w:sz w:val="22"/>
          <w:szCs w:val="22"/>
        </w:rPr>
      </w:pPr>
    </w:p>
    <w:p w14:paraId="1CE0952A" w14:textId="77777777" w:rsidR="00854805" w:rsidRPr="00566C2C" w:rsidRDefault="00854805" w:rsidP="008135FD">
      <w:pPr>
        <w:keepNext/>
        <w:suppressAutoHyphens/>
        <w:ind w:left="567" w:hanging="567"/>
        <w:rPr>
          <w:b/>
          <w:sz w:val="22"/>
          <w:szCs w:val="22"/>
        </w:rPr>
      </w:pPr>
      <w:r w:rsidRPr="00566C2C">
        <w:rPr>
          <w:b/>
          <w:sz w:val="22"/>
          <w:szCs w:val="22"/>
        </w:rPr>
        <w:t>6.4</w:t>
      </w:r>
      <w:r w:rsidRPr="00566C2C">
        <w:rPr>
          <w:b/>
          <w:sz w:val="22"/>
          <w:szCs w:val="22"/>
        </w:rPr>
        <w:tab/>
        <w:t>Különleges tárolási előírások</w:t>
      </w:r>
    </w:p>
    <w:p w14:paraId="6EC7323D" w14:textId="77777777" w:rsidR="00854805" w:rsidRPr="00566C2C" w:rsidRDefault="00854805" w:rsidP="008135FD">
      <w:pPr>
        <w:keepNext/>
        <w:suppressAutoHyphens/>
        <w:ind w:left="567" w:hanging="567"/>
        <w:rPr>
          <w:b/>
          <w:sz w:val="22"/>
          <w:szCs w:val="22"/>
        </w:rPr>
      </w:pPr>
    </w:p>
    <w:p w14:paraId="6ADF4106" w14:textId="77777777" w:rsidR="00854805" w:rsidRPr="00566C2C" w:rsidRDefault="00854805" w:rsidP="008135FD">
      <w:pPr>
        <w:keepNext/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>Legfeljebb 25</w:t>
      </w:r>
      <w:r w:rsidR="003973D8" w:rsidRPr="00566C2C">
        <w:rPr>
          <w:sz w:val="22"/>
          <w:szCs w:val="22"/>
        </w:rPr>
        <w:t xml:space="preserve"> </w:t>
      </w:r>
      <w:r w:rsidRPr="00566C2C">
        <w:rPr>
          <w:sz w:val="22"/>
          <w:szCs w:val="22"/>
          <w:vertAlign w:val="superscript"/>
        </w:rPr>
        <w:t>o</w:t>
      </w:r>
      <w:r w:rsidRPr="00566C2C">
        <w:rPr>
          <w:sz w:val="22"/>
          <w:szCs w:val="22"/>
        </w:rPr>
        <w:t>C-on tárolandó.</w:t>
      </w:r>
    </w:p>
    <w:p w14:paraId="11CE6E8E" w14:textId="77777777" w:rsidR="00854805" w:rsidRPr="00566C2C" w:rsidRDefault="00854805" w:rsidP="00566C2C">
      <w:pPr>
        <w:suppressAutoHyphens/>
        <w:rPr>
          <w:sz w:val="22"/>
          <w:szCs w:val="22"/>
        </w:rPr>
      </w:pPr>
    </w:p>
    <w:p w14:paraId="3773FC4D" w14:textId="77777777" w:rsidR="00854805" w:rsidRPr="00566C2C" w:rsidRDefault="00854805" w:rsidP="00566C2C">
      <w:pPr>
        <w:keepNext/>
        <w:suppressAutoHyphens/>
        <w:ind w:left="567" w:hanging="567"/>
        <w:rPr>
          <w:b/>
          <w:sz w:val="22"/>
          <w:szCs w:val="22"/>
        </w:rPr>
      </w:pPr>
      <w:r w:rsidRPr="00566C2C">
        <w:rPr>
          <w:b/>
          <w:sz w:val="22"/>
          <w:szCs w:val="22"/>
        </w:rPr>
        <w:t>6.5</w:t>
      </w:r>
      <w:r w:rsidRPr="00566C2C">
        <w:rPr>
          <w:b/>
          <w:sz w:val="22"/>
          <w:szCs w:val="22"/>
        </w:rPr>
        <w:tab/>
        <w:t>Csomagolás típusa és kiszerelése</w:t>
      </w:r>
    </w:p>
    <w:p w14:paraId="77A2F115" w14:textId="77777777" w:rsidR="00854805" w:rsidRPr="00566C2C" w:rsidRDefault="00854805" w:rsidP="00566C2C">
      <w:pPr>
        <w:keepNext/>
        <w:suppressAutoHyphens/>
        <w:rPr>
          <w:sz w:val="22"/>
          <w:szCs w:val="22"/>
        </w:rPr>
      </w:pPr>
    </w:p>
    <w:p w14:paraId="4107AE09" w14:textId="77777777" w:rsidR="00065704" w:rsidRPr="00566C2C" w:rsidRDefault="00065704" w:rsidP="00566C2C">
      <w:pPr>
        <w:pStyle w:val="Szvegtrzs"/>
        <w:keepNext/>
        <w:suppressAutoHyphens/>
        <w:jc w:val="left"/>
        <w:rPr>
          <w:rFonts w:ascii="Times New Roman" w:hAnsi="Times New Roman"/>
          <w:sz w:val="22"/>
          <w:szCs w:val="22"/>
          <w:lang w:val="hu-HU"/>
        </w:rPr>
      </w:pPr>
      <w:r w:rsidRPr="00566C2C">
        <w:rPr>
          <w:rFonts w:ascii="Times New Roman" w:hAnsi="Times New Roman"/>
          <w:sz w:val="22"/>
          <w:szCs w:val="22"/>
          <w:lang w:val="hu-HU"/>
        </w:rPr>
        <w:t>30</w:t>
      </w:r>
      <w:r w:rsidR="00E9003C" w:rsidRPr="00566C2C">
        <w:rPr>
          <w:rFonts w:ascii="Times New Roman" w:hAnsi="Times New Roman"/>
          <w:sz w:val="22"/>
          <w:szCs w:val="22"/>
          <w:lang w:val="hu-HU"/>
        </w:rPr>
        <w:t> </w:t>
      </w:r>
      <w:r w:rsidRPr="00566C2C">
        <w:rPr>
          <w:rFonts w:ascii="Times New Roman" w:hAnsi="Times New Roman"/>
          <w:sz w:val="22"/>
          <w:szCs w:val="22"/>
          <w:lang w:val="hu-HU"/>
        </w:rPr>
        <w:t>d</w:t>
      </w:r>
      <w:r w:rsidR="00E9003C" w:rsidRPr="00566C2C">
        <w:rPr>
          <w:rFonts w:ascii="Times New Roman" w:hAnsi="Times New Roman"/>
          <w:sz w:val="22"/>
          <w:szCs w:val="22"/>
          <w:lang w:val="hu-HU"/>
        </w:rPr>
        <w:t>ara</w:t>
      </w:r>
      <w:r w:rsidRPr="00566C2C">
        <w:rPr>
          <w:rFonts w:ascii="Times New Roman" w:hAnsi="Times New Roman"/>
          <w:sz w:val="22"/>
          <w:szCs w:val="22"/>
          <w:lang w:val="hu-HU"/>
        </w:rPr>
        <w:t xml:space="preserve">b kapszula fehér, </w:t>
      </w:r>
      <w:r w:rsidR="002D73FE" w:rsidRPr="00566C2C">
        <w:rPr>
          <w:rFonts w:ascii="Times New Roman" w:hAnsi="Times New Roman"/>
          <w:sz w:val="22"/>
          <w:szCs w:val="22"/>
          <w:lang w:val="hu-HU"/>
        </w:rPr>
        <w:t xml:space="preserve">FG-7 típusú </w:t>
      </w:r>
      <w:r w:rsidRPr="00566C2C">
        <w:rPr>
          <w:rFonts w:ascii="Times New Roman" w:hAnsi="Times New Roman"/>
          <w:sz w:val="22"/>
          <w:szCs w:val="22"/>
          <w:lang w:val="hu-HU"/>
        </w:rPr>
        <w:t>PE kupakkal lezárt</w:t>
      </w:r>
      <w:r w:rsidR="002D73FE" w:rsidRPr="00566C2C">
        <w:rPr>
          <w:rFonts w:ascii="Times New Roman" w:hAnsi="Times New Roman"/>
          <w:sz w:val="22"/>
          <w:szCs w:val="22"/>
          <w:lang w:val="hu-HU"/>
        </w:rPr>
        <w:t>,</w:t>
      </w:r>
      <w:r w:rsidR="00020255" w:rsidRPr="00566C2C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2D73FE" w:rsidRPr="00566C2C">
        <w:rPr>
          <w:rFonts w:ascii="Times New Roman" w:hAnsi="Times New Roman"/>
          <w:sz w:val="22"/>
          <w:szCs w:val="22"/>
          <w:lang w:val="hu-HU"/>
        </w:rPr>
        <w:t xml:space="preserve">PE </w:t>
      </w:r>
      <w:r w:rsidRPr="00566C2C">
        <w:rPr>
          <w:rFonts w:ascii="Times New Roman" w:hAnsi="Times New Roman"/>
          <w:sz w:val="22"/>
          <w:szCs w:val="22"/>
          <w:lang w:val="hu-HU"/>
        </w:rPr>
        <w:t>mozgásgátló betétet</w:t>
      </w:r>
      <w:r w:rsidR="003D2377" w:rsidRPr="00566C2C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566C2C">
        <w:rPr>
          <w:rFonts w:ascii="Times New Roman" w:hAnsi="Times New Roman"/>
          <w:sz w:val="22"/>
          <w:szCs w:val="22"/>
          <w:lang w:val="hu-HU"/>
        </w:rPr>
        <w:t>tartalmazó barna üvegben, betegtájékoztatóval ellátva.</w:t>
      </w:r>
      <w:r w:rsidR="006F4C1B" w:rsidRPr="00566C2C">
        <w:rPr>
          <w:rFonts w:ascii="Times New Roman" w:hAnsi="Times New Roman"/>
          <w:sz w:val="22"/>
          <w:szCs w:val="22"/>
          <w:lang w:val="hu-HU"/>
        </w:rPr>
        <w:t xml:space="preserve"> Egy doboz </w:t>
      </w:r>
      <w:r w:rsidRPr="00566C2C">
        <w:rPr>
          <w:rFonts w:ascii="Times New Roman" w:hAnsi="Times New Roman"/>
          <w:sz w:val="22"/>
          <w:szCs w:val="22"/>
          <w:lang w:val="hu-HU"/>
        </w:rPr>
        <w:t>1</w:t>
      </w:r>
      <w:r w:rsidR="00E9003C" w:rsidRPr="00566C2C">
        <w:rPr>
          <w:rFonts w:ascii="Times New Roman" w:hAnsi="Times New Roman"/>
          <w:sz w:val="22"/>
          <w:szCs w:val="22"/>
          <w:lang w:val="hu-HU"/>
        </w:rPr>
        <w:t> </w:t>
      </w:r>
      <w:r w:rsidRPr="00566C2C">
        <w:rPr>
          <w:rFonts w:ascii="Times New Roman" w:hAnsi="Times New Roman"/>
          <w:sz w:val="22"/>
          <w:szCs w:val="22"/>
          <w:lang w:val="hu-HU"/>
        </w:rPr>
        <w:t>üveg</w:t>
      </w:r>
      <w:r w:rsidR="006F4C1B" w:rsidRPr="00566C2C">
        <w:rPr>
          <w:rFonts w:ascii="Times New Roman" w:hAnsi="Times New Roman"/>
          <w:sz w:val="22"/>
          <w:szCs w:val="22"/>
          <w:lang w:val="hu-HU"/>
        </w:rPr>
        <w:t>et tartalmaz</w:t>
      </w:r>
      <w:r w:rsidRPr="00566C2C">
        <w:rPr>
          <w:rFonts w:ascii="Times New Roman" w:hAnsi="Times New Roman"/>
          <w:sz w:val="22"/>
          <w:szCs w:val="22"/>
          <w:lang w:val="hu-HU"/>
        </w:rPr>
        <w:t>.</w:t>
      </w:r>
    </w:p>
    <w:p w14:paraId="5EAC6F67" w14:textId="77777777" w:rsidR="00065704" w:rsidRPr="00566C2C" w:rsidRDefault="00065704" w:rsidP="00566C2C">
      <w:pPr>
        <w:suppressAutoHyphens/>
        <w:ind w:left="705" w:hanging="705"/>
        <w:rPr>
          <w:b/>
          <w:sz w:val="22"/>
          <w:szCs w:val="22"/>
        </w:rPr>
      </w:pPr>
    </w:p>
    <w:p w14:paraId="183A9DFC" w14:textId="77777777" w:rsidR="00854805" w:rsidRPr="00566C2C" w:rsidRDefault="00854805" w:rsidP="00566C2C">
      <w:pPr>
        <w:keepNext/>
        <w:suppressAutoHyphens/>
        <w:ind w:left="705" w:hanging="705"/>
        <w:rPr>
          <w:b/>
          <w:sz w:val="22"/>
          <w:szCs w:val="22"/>
        </w:rPr>
      </w:pPr>
      <w:r w:rsidRPr="00566C2C">
        <w:rPr>
          <w:b/>
          <w:sz w:val="22"/>
          <w:szCs w:val="22"/>
        </w:rPr>
        <w:t>6.6</w:t>
      </w:r>
      <w:r w:rsidRPr="00566C2C">
        <w:rPr>
          <w:b/>
          <w:sz w:val="22"/>
          <w:szCs w:val="22"/>
        </w:rPr>
        <w:tab/>
      </w:r>
      <w:r w:rsidR="008511F5" w:rsidRPr="00566C2C">
        <w:rPr>
          <w:b/>
          <w:sz w:val="22"/>
          <w:szCs w:val="22"/>
        </w:rPr>
        <w:t>A megsemmisítésre vonatkozó különleges óvintézkedések és egyéb, a készítmény kezelésével kapcsolatos információk</w:t>
      </w:r>
    </w:p>
    <w:p w14:paraId="1BCB7EAD" w14:textId="77777777" w:rsidR="00854805" w:rsidRPr="00566C2C" w:rsidRDefault="00854805" w:rsidP="00566C2C">
      <w:pPr>
        <w:keepNext/>
        <w:suppressAutoHyphens/>
        <w:rPr>
          <w:sz w:val="22"/>
          <w:szCs w:val="22"/>
        </w:rPr>
      </w:pPr>
    </w:p>
    <w:p w14:paraId="68C77A2D" w14:textId="77777777" w:rsidR="00854805" w:rsidRPr="00566C2C" w:rsidRDefault="00854805" w:rsidP="00566C2C">
      <w:pPr>
        <w:keepNext/>
        <w:suppressAutoHyphens/>
        <w:rPr>
          <w:rFonts w:eastAsia="Wingdings" w:cs="Wingdings"/>
          <w:sz w:val="22"/>
          <w:szCs w:val="22"/>
        </w:rPr>
      </w:pPr>
      <w:r w:rsidRPr="00566C2C">
        <w:rPr>
          <w:b/>
          <w:bCs/>
          <w:sz w:val="22"/>
          <w:szCs w:val="22"/>
        </w:rPr>
        <w:t xml:space="preserve">Megjegyzés: </w:t>
      </w:r>
      <w:r w:rsidRPr="00566C2C">
        <w:rPr>
          <w:rFonts w:ascii="Wingdings" w:eastAsia="Wingdings" w:hAnsi="Wingdings" w:cs="Wingdings"/>
          <w:sz w:val="22"/>
          <w:szCs w:val="22"/>
        </w:rPr>
        <w:t></w:t>
      </w:r>
      <w:r w:rsidRPr="00566C2C">
        <w:rPr>
          <w:rFonts w:ascii="Wingdings" w:eastAsia="Wingdings" w:hAnsi="Wingdings" w:cs="Wingdings"/>
          <w:sz w:val="22"/>
          <w:szCs w:val="22"/>
        </w:rPr>
        <w:t></w:t>
      </w:r>
      <w:r w:rsidR="00E90419" w:rsidRPr="00566C2C">
        <w:rPr>
          <w:rFonts w:ascii="Wingdings" w:eastAsia="Wingdings" w:hAnsi="Wingdings" w:cs="Wingdings"/>
          <w:sz w:val="22"/>
          <w:szCs w:val="22"/>
        </w:rPr>
        <w:t></w:t>
      </w:r>
      <w:r w:rsidR="00E90419" w:rsidRPr="00566C2C">
        <w:rPr>
          <w:sz w:val="22"/>
          <w:szCs w:val="22"/>
        </w:rPr>
        <w:t>(</w:t>
      </w:r>
      <w:r w:rsidR="00E90419" w:rsidRPr="00566C2C">
        <w:rPr>
          <w:rFonts w:eastAsia="Wingdings" w:cs="Wingdings"/>
          <w:sz w:val="22"/>
          <w:szCs w:val="22"/>
        </w:rPr>
        <w:t>két keresztes, erős hatású)</w:t>
      </w:r>
    </w:p>
    <w:p w14:paraId="47A70D8D" w14:textId="77777777" w:rsidR="00F8081C" w:rsidRPr="00566C2C" w:rsidRDefault="00F8081C" w:rsidP="00566C2C">
      <w:pPr>
        <w:keepNext/>
        <w:suppressAutoHyphens/>
        <w:rPr>
          <w:sz w:val="22"/>
          <w:szCs w:val="22"/>
        </w:rPr>
      </w:pPr>
      <w:r w:rsidRPr="00566C2C">
        <w:rPr>
          <w:b/>
          <w:sz w:val="22"/>
          <w:szCs w:val="22"/>
        </w:rPr>
        <w:t>Osztályozás</w:t>
      </w:r>
      <w:r w:rsidR="00854805" w:rsidRPr="00566C2C">
        <w:rPr>
          <w:b/>
          <w:sz w:val="22"/>
          <w:szCs w:val="22"/>
        </w:rPr>
        <w:t>:</w:t>
      </w:r>
      <w:r w:rsidR="00854805" w:rsidRPr="00566C2C">
        <w:rPr>
          <w:sz w:val="22"/>
          <w:szCs w:val="22"/>
        </w:rPr>
        <w:t xml:space="preserve"> </w:t>
      </w:r>
      <w:r w:rsidR="00854805" w:rsidRPr="00566C2C">
        <w:rPr>
          <w:b/>
          <w:sz w:val="22"/>
          <w:szCs w:val="22"/>
        </w:rPr>
        <w:t>II. csoport</w:t>
      </w:r>
    </w:p>
    <w:p w14:paraId="6EBFC811" w14:textId="77777777" w:rsidR="00854805" w:rsidRPr="00566C2C" w:rsidRDefault="00F8081C" w:rsidP="00566C2C">
      <w:pPr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>Kizárólag orvosi rendelvényhez kötött gyógyszer (V).</w:t>
      </w:r>
    </w:p>
    <w:p w14:paraId="4E6B18F4" w14:textId="77777777" w:rsidR="00854805" w:rsidRPr="00566C2C" w:rsidRDefault="00854805" w:rsidP="00566C2C">
      <w:pPr>
        <w:suppressAutoHyphens/>
        <w:rPr>
          <w:b/>
          <w:sz w:val="22"/>
          <w:szCs w:val="22"/>
        </w:rPr>
      </w:pPr>
    </w:p>
    <w:p w14:paraId="7DA92E51" w14:textId="77777777" w:rsidR="008511F5" w:rsidRPr="00566C2C" w:rsidRDefault="008511F5" w:rsidP="00566C2C">
      <w:pPr>
        <w:suppressAutoHyphens/>
        <w:rPr>
          <w:b/>
          <w:sz w:val="22"/>
          <w:szCs w:val="22"/>
        </w:rPr>
      </w:pPr>
      <w:r w:rsidRPr="00566C2C">
        <w:rPr>
          <w:sz w:val="22"/>
          <w:szCs w:val="22"/>
        </w:rPr>
        <w:t xml:space="preserve">Bármilyen fel nem használt </w:t>
      </w:r>
      <w:r w:rsidR="006F4C1B" w:rsidRPr="00566C2C">
        <w:rPr>
          <w:sz w:val="22"/>
          <w:szCs w:val="22"/>
        </w:rPr>
        <w:t>gyógyszer</w:t>
      </w:r>
      <w:r w:rsidRPr="00566C2C">
        <w:rPr>
          <w:sz w:val="22"/>
          <w:szCs w:val="22"/>
        </w:rPr>
        <w:t xml:space="preserve">, illetve hulladékanyag megsemmisítését a </w:t>
      </w:r>
      <w:r w:rsidR="006F4C1B" w:rsidRPr="00566C2C">
        <w:rPr>
          <w:sz w:val="22"/>
          <w:szCs w:val="22"/>
        </w:rPr>
        <w:t>gyógyszerekre vonatkozó</w:t>
      </w:r>
      <w:r w:rsidRPr="00566C2C">
        <w:rPr>
          <w:sz w:val="22"/>
          <w:szCs w:val="22"/>
        </w:rPr>
        <w:t xml:space="preserve"> előírások szerint kell végrehajtani.</w:t>
      </w:r>
    </w:p>
    <w:p w14:paraId="5E62C5EC" w14:textId="77777777" w:rsidR="00854805" w:rsidRPr="00566C2C" w:rsidRDefault="00854805" w:rsidP="00566C2C">
      <w:pPr>
        <w:suppressAutoHyphens/>
        <w:rPr>
          <w:b/>
          <w:sz w:val="22"/>
          <w:szCs w:val="22"/>
        </w:rPr>
      </w:pPr>
    </w:p>
    <w:p w14:paraId="0E4FC92D" w14:textId="77777777" w:rsidR="003E0E0F" w:rsidRPr="00566C2C" w:rsidRDefault="003E0E0F" w:rsidP="00566C2C">
      <w:pPr>
        <w:suppressAutoHyphens/>
        <w:rPr>
          <w:b/>
          <w:sz w:val="22"/>
          <w:szCs w:val="22"/>
        </w:rPr>
      </w:pPr>
    </w:p>
    <w:p w14:paraId="25E5800B" w14:textId="77777777" w:rsidR="00854805" w:rsidRPr="00566C2C" w:rsidRDefault="00854805" w:rsidP="00566C2C">
      <w:pPr>
        <w:suppressAutoHyphens/>
        <w:ind w:left="567" w:hanging="567"/>
        <w:rPr>
          <w:b/>
          <w:sz w:val="22"/>
          <w:szCs w:val="22"/>
        </w:rPr>
      </w:pPr>
      <w:r w:rsidRPr="00566C2C">
        <w:rPr>
          <w:b/>
          <w:sz w:val="22"/>
          <w:szCs w:val="22"/>
        </w:rPr>
        <w:t>7.</w:t>
      </w:r>
      <w:r w:rsidRPr="00566C2C">
        <w:rPr>
          <w:b/>
          <w:sz w:val="22"/>
          <w:szCs w:val="22"/>
        </w:rPr>
        <w:tab/>
        <w:t>A FORGALOMBA HOZATALI ENGEDÉLY JOGOSULTJA</w:t>
      </w:r>
    </w:p>
    <w:p w14:paraId="706DDE6A" w14:textId="77777777" w:rsidR="00854805" w:rsidRPr="00566C2C" w:rsidRDefault="00854805" w:rsidP="00566C2C">
      <w:pPr>
        <w:suppressAutoHyphens/>
        <w:rPr>
          <w:b/>
          <w:sz w:val="22"/>
          <w:szCs w:val="22"/>
        </w:rPr>
      </w:pPr>
    </w:p>
    <w:p w14:paraId="41FA8018" w14:textId="77777777" w:rsidR="008511F5" w:rsidRPr="00566C2C" w:rsidRDefault="008511F5" w:rsidP="00566C2C">
      <w:pPr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>E</w:t>
      </w:r>
      <w:r w:rsidR="00013CDB" w:rsidRPr="00566C2C">
        <w:rPr>
          <w:sz w:val="22"/>
          <w:szCs w:val="22"/>
        </w:rPr>
        <w:t>gis</w:t>
      </w:r>
      <w:r w:rsidRPr="00566C2C">
        <w:rPr>
          <w:sz w:val="22"/>
          <w:szCs w:val="22"/>
        </w:rPr>
        <w:t xml:space="preserve"> Gyógyszergyár </w:t>
      </w:r>
      <w:r w:rsidR="007435DE" w:rsidRPr="00566C2C">
        <w:rPr>
          <w:sz w:val="22"/>
          <w:szCs w:val="22"/>
        </w:rPr>
        <w:t>Z</w:t>
      </w:r>
      <w:r w:rsidRPr="00566C2C">
        <w:rPr>
          <w:sz w:val="22"/>
          <w:szCs w:val="22"/>
        </w:rPr>
        <w:t>rt.</w:t>
      </w:r>
    </w:p>
    <w:p w14:paraId="4210EEA9" w14:textId="77777777" w:rsidR="008511F5" w:rsidRDefault="008511F5" w:rsidP="00566C2C">
      <w:pPr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>1106 Budapest, Keresztúri út 30-38.</w:t>
      </w:r>
    </w:p>
    <w:p w14:paraId="1EA0B059" w14:textId="77777777" w:rsidR="00566C2C" w:rsidRPr="00566C2C" w:rsidRDefault="00566C2C" w:rsidP="00566C2C">
      <w:pPr>
        <w:suppressAutoHyphens/>
        <w:rPr>
          <w:sz w:val="22"/>
          <w:szCs w:val="22"/>
        </w:rPr>
      </w:pPr>
      <w:r>
        <w:rPr>
          <w:sz w:val="22"/>
          <w:szCs w:val="22"/>
        </w:rPr>
        <w:t>Magyarország</w:t>
      </w:r>
    </w:p>
    <w:p w14:paraId="159A0FD7" w14:textId="77777777" w:rsidR="00854805" w:rsidRPr="00566C2C" w:rsidRDefault="00854805" w:rsidP="00566C2C">
      <w:pPr>
        <w:suppressAutoHyphens/>
        <w:rPr>
          <w:sz w:val="22"/>
          <w:szCs w:val="22"/>
        </w:rPr>
      </w:pPr>
    </w:p>
    <w:p w14:paraId="525E65D9" w14:textId="77777777" w:rsidR="003E0E0F" w:rsidRPr="00566C2C" w:rsidRDefault="003E0E0F" w:rsidP="00566C2C">
      <w:pPr>
        <w:suppressAutoHyphens/>
        <w:rPr>
          <w:sz w:val="22"/>
          <w:szCs w:val="22"/>
        </w:rPr>
      </w:pPr>
    </w:p>
    <w:p w14:paraId="0A761F42" w14:textId="77777777" w:rsidR="00854805" w:rsidRPr="00566C2C" w:rsidRDefault="00854805" w:rsidP="00566C2C">
      <w:pPr>
        <w:suppressAutoHyphens/>
        <w:ind w:left="567" w:hanging="567"/>
        <w:rPr>
          <w:b/>
          <w:sz w:val="22"/>
          <w:szCs w:val="22"/>
        </w:rPr>
      </w:pPr>
      <w:r w:rsidRPr="00566C2C">
        <w:rPr>
          <w:b/>
          <w:sz w:val="22"/>
          <w:szCs w:val="22"/>
        </w:rPr>
        <w:t>8.</w:t>
      </w:r>
      <w:r w:rsidRPr="00566C2C">
        <w:rPr>
          <w:b/>
          <w:sz w:val="22"/>
          <w:szCs w:val="22"/>
        </w:rPr>
        <w:tab/>
        <w:t xml:space="preserve">A FORGALOMBA HOZATALI ENGEDÉLY SZÁMA </w:t>
      </w:r>
    </w:p>
    <w:p w14:paraId="7099F041" w14:textId="77777777" w:rsidR="00854805" w:rsidRPr="00566C2C" w:rsidRDefault="00854805" w:rsidP="00566C2C">
      <w:pPr>
        <w:suppressAutoHyphens/>
        <w:rPr>
          <w:sz w:val="22"/>
          <w:szCs w:val="22"/>
        </w:rPr>
      </w:pPr>
    </w:p>
    <w:p w14:paraId="5CA2E02D" w14:textId="77777777" w:rsidR="00854805" w:rsidRPr="00566C2C" w:rsidRDefault="00854805" w:rsidP="00566C2C">
      <w:pPr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>OGYI-T-</w:t>
      </w:r>
      <w:r w:rsidR="001D1110" w:rsidRPr="00566C2C">
        <w:rPr>
          <w:sz w:val="22"/>
          <w:szCs w:val="22"/>
        </w:rPr>
        <w:t>0</w:t>
      </w:r>
      <w:r w:rsidRPr="00566C2C">
        <w:rPr>
          <w:sz w:val="22"/>
          <w:szCs w:val="22"/>
        </w:rPr>
        <w:t>3447/01</w:t>
      </w:r>
    </w:p>
    <w:p w14:paraId="6F7F1435" w14:textId="77777777" w:rsidR="00854805" w:rsidRPr="00566C2C" w:rsidRDefault="00854805" w:rsidP="00566C2C">
      <w:pPr>
        <w:suppressAutoHyphens/>
        <w:rPr>
          <w:sz w:val="22"/>
          <w:szCs w:val="22"/>
        </w:rPr>
      </w:pPr>
    </w:p>
    <w:p w14:paraId="79372ABD" w14:textId="77777777" w:rsidR="00555C4C" w:rsidRPr="00566C2C" w:rsidRDefault="00555C4C" w:rsidP="00566C2C">
      <w:pPr>
        <w:suppressAutoHyphens/>
        <w:rPr>
          <w:sz w:val="22"/>
          <w:szCs w:val="22"/>
        </w:rPr>
      </w:pPr>
    </w:p>
    <w:p w14:paraId="546F8DAB" w14:textId="77777777" w:rsidR="00854805" w:rsidRPr="00566C2C" w:rsidRDefault="00854805" w:rsidP="00566C2C">
      <w:pPr>
        <w:keepNext/>
        <w:suppressAutoHyphens/>
        <w:ind w:left="567" w:hanging="567"/>
        <w:rPr>
          <w:b/>
          <w:sz w:val="22"/>
          <w:szCs w:val="22"/>
        </w:rPr>
      </w:pPr>
      <w:r w:rsidRPr="00566C2C">
        <w:rPr>
          <w:b/>
          <w:sz w:val="22"/>
          <w:szCs w:val="22"/>
        </w:rPr>
        <w:t>9.</w:t>
      </w:r>
      <w:r w:rsidRPr="00566C2C">
        <w:rPr>
          <w:b/>
          <w:sz w:val="22"/>
          <w:szCs w:val="22"/>
        </w:rPr>
        <w:tab/>
        <w:t>A FORGALOMBA HOZATALI ENGEDÉLY ELSŐ KIADÁSÁNAK/ MEGÚJÍTÁSÁNAK DÁTUMA</w:t>
      </w:r>
    </w:p>
    <w:p w14:paraId="569AC072" w14:textId="77777777" w:rsidR="00854805" w:rsidRPr="00566C2C" w:rsidRDefault="00854805" w:rsidP="00566C2C">
      <w:pPr>
        <w:keepNext/>
        <w:suppressAutoHyphens/>
        <w:rPr>
          <w:sz w:val="22"/>
          <w:szCs w:val="22"/>
        </w:rPr>
      </w:pPr>
    </w:p>
    <w:p w14:paraId="09D5C1C4" w14:textId="77777777" w:rsidR="0002026F" w:rsidRPr="00566C2C" w:rsidRDefault="0002026F" w:rsidP="00566C2C">
      <w:pPr>
        <w:keepNext/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 xml:space="preserve">A forgalomba hozatali engedély első kiadásának dátuma: </w:t>
      </w:r>
      <w:r w:rsidR="004855EB" w:rsidRPr="00566C2C">
        <w:rPr>
          <w:sz w:val="22"/>
          <w:szCs w:val="22"/>
        </w:rPr>
        <w:t>1973. 01. 01</w:t>
      </w:r>
      <w:r w:rsidRPr="00566C2C">
        <w:rPr>
          <w:sz w:val="22"/>
          <w:szCs w:val="22"/>
        </w:rPr>
        <w:t>.</w:t>
      </w:r>
    </w:p>
    <w:p w14:paraId="68772257" w14:textId="77777777" w:rsidR="004855EB" w:rsidRPr="00566C2C" w:rsidRDefault="0002026F" w:rsidP="00566C2C">
      <w:pPr>
        <w:keepNext/>
        <w:suppressAutoHyphens/>
        <w:rPr>
          <w:sz w:val="22"/>
          <w:szCs w:val="22"/>
        </w:rPr>
      </w:pPr>
      <w:r w:rsidRPr="00566C2C">
        <w:rPr>
          <w:sz w:val="22"/>
          <w:szCs w:val="22"/>
        </w:rPr>
        <w:t xml:space="preserve">A forgalomba hozatali engedély legutóbbi megújításának dátuma: </w:t>
      </w:r>
      <w:r w:rsidR="00854006" w:rsidRPr="00566C2C">
        <w:rPr>
          <w:sz w:val="22"/>
          <w:szCs w:val="22"/>
        </w:rPr>
        <w:t>2009. 10</w:t>
      </w:r>
      <w:r w:rsidR="006E3D64" w:rsidRPr="00566C2C">
        <w:rPr>
          <w:sz w:val="22"/>
          <w:szCs w:val="22"/>
        </w:rPr>
        <w:t>.</w:t>
      </w:r>
      <w:r w:rsidR="00854006" w:rsidRPr="00566C2C">
        <w:rPr>
          <w:sz w:val="22"/>
          <w:szCs w:val="22"/>
        </w:rPr>
        <w:t xml:space="preserve"> 08.</w:t>
      </w:r>
    </w:p>
    <w:p w14:paraId="3D6D4EE7" w14:textId="77777777" w:rsidR="00854805" w:rsidRPr="00566C2C" w:rsidRDefault="00854805" w:rsidP="00566C2C">
      <w:pPr>
        <w:suppressAutoHyphens/>
        <w:rPr>
          <w:sz w:val="22"/>
          <w:szCs w:val="22"/>
        </w:rPr>
      </w:pPr>
    </w:p>
    <w:p w14:paraId="2578D1F4" w14:textId="77777777" w:rsidR="003E0E0F" w:rsidRPr="00566C2C" w:rsidRDefault="003E0E0F" w:rsidP="00566C2C">
      <w:pPr>
        <w:suppressAutoHyphens/>
        <w:rPr>
          <w:sz w:val="22"/>
          <w:szCs w:val="22"/>
        </w:rPr>
      </w:pPr>
    </w:p>
    <w:p w14:paraId="271B55E8" w14:textId="77777777" w:rsidR="00854805" w:rsidRPr="00566C2C" w:rsidRDefault="00854805" w:rsidP="00566C2C">
      <w:pPr>
        <w:suppressAutoHyphens/>
        <w:ind w:left="567" w:hanging="567"/>
        <w:rPr>
          <w:b/>
          <w:sz w:val="22"/>
          <w:szCs w:val="22"/>
        </w:rPr>
      </w:pPr>
      <w:r w:rsidRPr="00566C2C">
        <w:rPr>
          <w:b/>
          <w:sz w:val="22"/>
          <w:szCs w:val="22"/>
        </w:rPr>
        <w:t>10.</w:t>
      </w:r>
      <w:r w:rsidRPr="00566C2C">
        <w:rPr>
          <w:b/>
          <w:sz w:val="22"/>
          <w:szCs w:val="22"/>
        </w:rPr>
        <w:tab/>
        <w:t>A SZÖVEG ELLENŐRZÉSÉNEK DÁTUMA</w:t>
      </w:r>
    </w:p>
    <w:p w14:paraId="5EBB7E12" w14:textId="77777777" w:rsidR="00854805" w:rsidRPr="00566C2C" w:rsidRDefault="00854805" w:rsidP="00566C2C">
      <w:pPr>
        <w:suppressAutoHyphens/>
        <w:ind w:left="567" w:hanging="567"/>
        <w:rPr>
          <w:b/>
          <w:sz w:val="22"/>
          <w:szCs w:val="22"/>
        </w:rPr>
      </w:pPr>
    </w:p>
    <w:p w14:paraId="59E05BBE" w14:textId="2C2344CF" w:rsidR="008511F5" w:rsidRPr="00566C2C" w:rsidRDefault="001874B1" w:rsidP="00566C2C">
      <w:pPr>
        <w:suppressAutoHyphens/>
        <w:rPr>
          <w:sz w:val="22"/>
          <w:szCs w:val="22"/>
        </w:rPr>
      </w:pPr>
      <w:r>
        <w:rPr>
          <w:sz w:val="22"/>
          <w:szCs w:val="22"/>
        </w:rPr>
        <w:t>2026. március 20.</w:t>
      </w:r>
    </w:p>
    <w:sectPr w:rsidR="008511F5" w:rsidRPr="00566C2C" w:rsidSect="00FA60E9">
      <w:headerReference w:type="default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B0CF1AC" w16cid:durableId="21D3E72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AF034A" w14:textId="77777777" w:rsidR="00FD33FF" w:rsidRDefault="00FD33FF">
      <w:r>
        <w:separator/>
      </w:r>
    </w:p>
  </w:endnote>
  <w:endnote w:type="continuationSeparator" w:id="0">
    <w:p w14:paraId="4AEA3814" w14:textId="77777777" w:rsidR="00FD33FF" w:rsidRDefault="00FD3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14D612" w14:textId="77777777" w:rsidR="00E90419" w:rsidRPr="0080579B" w:rsidRDefault="00E90419" w:rsidP="00D945A7">
    <w:pPr>
      <w:pStyle w:val="llb"/>
      <w:tabs>
        <w:tab w:val="clear" w:pos="4536"/>
        <w:tab w:val="clear" w:pos="9072"/>
      </w:tabs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880AD8" w14:textId="601386D3" w:rsidR="00E90419" w:rsidRPr="00566C2C" w:rsidRDefault="001874B1" w:rsidP="00D945A7">
    <w:pPr>
      <w:pStyle w:val="llb"/>
      <w:tabs>
        <w:tab w:val="clear" w:pos="4536"/>
        <w:tab w:val="clear" w:pos="9072"/>
      </w:tabs>
      <w:rPr>
        <w:sz w:val="18"/>
        <w:szCs w:val="18"/>
      </w:rPr>
    </w:pPr>
    <w:r w:rsidRPr="001874B1">
      <w:rPr>
        <w:sz w:val="18"/>
        <w:szCs w:val="18"/>
      </w:rPr>
      <w:t>NNGYK/ETGY/6796/2026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9A6E8B" w14:textId="77777777" w:rsidR="00FD33FF" w:rsidRDefault="00FD33FF">
      <w:r>
        <w:separator/>
      </w:r>
    </w:p>
  </w:footnote>
  <w:footnote w:type="continuationSeparator" w:id="0">
    <w:p w14:paraId="57D9F1D6" w14:textId="77777777" w:rsidR="00FD33FF" w:rsidRDefault="00FD33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3876A3" w14:textId="1DE81E01" w:rsidR="00E90419" w:rsidRPr="00747F1D" w:rsidRDefault="00E90419" w:rsidP="00747F1D">
    <w:pPr>
      <w:pStyle w:val="lfej"/>
      <w:jc w:val="center"/>
      <w:rPr>
        <w:sz w:val="18"/>
        <w:szCs w:val="18"/>
      </w:rPr>
    </w:pPr>
    <w:r w:rsidRPr="00747F1D">
      <w:rPr>
        <w:sz w:val="18"/>
        <w:szCs w:val="18"/>
      </w:rPr>
      <w:fldChar w:fldCharType="begin"/>
    </w:r>
    <w:r w:rsidRPr="00747F1D">
      <w:rPr>
        <w:sz w:val="18"/>
        <w:szCs w:val="18"/>
      </w:rPr>
      <w:instrText xml:space="preserve"> PAGE   \* MERGEFORMAT </w:instrText>
    </w:r>
    <w:r w:rsidRPr="00747F1D">
      <w:rPr>
        <w:sz w:val="18"/>
        <w:szCs w:val="18"/>
      </w:rPr>
      <w:fldChar w:fldCharType="separate"/>
    </w:r>
    <w:r w:rsidR="00C853B2">
      <w:rPr>
        <w:noProof/>
        <w:sz w:val="18"/>
        <w:szCs w:val="18"/>
      </w:rPr>
      <w:t>10</w:t>
    </w:r>
    <w:r w:rsidRPr="00747F1D">
      <w:rPr>
        <w:sz w:val="18"/>
        <w:szCs w:val="1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A4ADCC" w14:textId="77777777" w:rsidR="00E90419" w:rsidRPr="0080579B" w:rsidRDefault="00E90419" w:rsidP="00D945A7">
    <w:pPr>
      <w:pStyle w:val="lfej"/>
      <w:tabs>
        <w:tab w:val="clear" w:pos="4536"/>
        <w:tab w:val="clear" w:pos="9072"/>
      </w:tabs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pPr>
        <w:tabs>
          <w:tab w:val="num" w:pos="283"/>
        </w:tabs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·"/>
      <w:lvlJc w:val="left"/>
      <w:pPr>
        <w:tabs>
          <w:tab w:val="num" w:pos="283"/>
        </w:tabs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·"/>
      <w:lvlJc w:val="left"/>
      <w:pPr>
        <w:tabs>
          <w:tab w:val="num" w:pos="283"/>
        </w:tabs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bullet"/>
      <w:lvlText w:val="·"/>
      <w:lvlJc w:val="left"/>
      <w:pPr>
        <w:tabs>
          <w:tab w:val="num" w:pos="283"/>
        </w:tabs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 w:cs="StarSymbol"/>
        <w:sz w:val="18"/>
        <w:szCs w:val="18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bullet"/>
      <w:lvlText w:val="·"/>
      <w:lvlJc w:val="left"/>
      <w:pPr>
        <w:tabs>
          <w:tab w:val="num" w:pos="283"/>
        </w:tabs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 w:cs="StarSymbol"/>
        <w:sz w:val="18"/>
        <w:szCs w:val="18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567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BEC"/>
    <w:rsid w:val="000124A1"/>
    <w:rsid w:val="00013CDB"/>
    <w:rsid w:val="00020255"/>
    <w:rsid w:val="0002026F"/>
    <w:rsid w:val="00021D63"/>
    <w:rsid w:val="00025C32"/>
    <w:rsid w:val="0002753E"/>
    <w:rsid w:val="00036455"/>
    <w:rsid w:val="00042DD4"/>
    <w:rsid w:val="00047202"/>
    <w:rsid w:val="0005335F"/>
    <w:rsid w:val="000535BE"/>
    <w:rsid w:val="00065704"/>
    <w:rsid w:val="00072D5A"/>
    <w:rsid w:val="0007488E"/>
    <w:rsid w:val="00082C64"/>
    <w:rsid w:val="000867C1"/>
    <w:rsid w:val="00091465"/>
    <w:rsid w:val="0009176E"/>
    <w:rsid w:val="00097FE0"/>
    <w:rsid w:val="000A0007"/>
    <w:rsid w:val="000A7D63"/>
    <w:rsid w:val="000B0325"/>
    <w:rsid w:val="000B2DF1"/>
    <w:rsid w:val="000E785F"/>
    <w:rsid w:val="000E79F3"/>
    <w:rsid w:val="000F79A9"/>
    <w:rsid w:val="00111E52"/>
    <w:rsid w:val="001127A7"/>
    <w:rsid w:val="00116D41"/>
    <w:rsid w:val="00117A8D"/>
    <w:rsid w:val="00122FDC"/>
    <w:rsid w:val="001317B5"/>
    <w:rsid w:val="00132407"/>
    <w:rsid w:val="0015208E"/>
    <w:rsid w:val="001527F0"/>
    <w:rsid w:val="001613AE"/>
    <w:rsid w:val="0016373C"/>
    <w:rsid w:val="00166FC0"/>
    <w:rsid w:val="001874B1"/>
    <w:rsid w:val="001A1C5E"/>
    <w:rsid w:val="001A1F57"/>
    <w:rsid w:val="001A5442"/>
    <w:rsid w:val="001A6039"/>
    <w:rsid w:val="001B30AE"/>
    <w:rsid w:val="001D0C9A"/>
    <w:rsid w:val="001D1110"/>
    <w:rsid w:val="001D3156"/>
    <w:rsid w:val="001E13D8"/>
    <w:rsid w:val="001E3636"/>
    <w:rsid w:val="001F15FA"/>
    <w:rsid w:val="00200E27"/>
    <w:rsid w:val="002052EE"/>
    <w:rsid w:val="00210350"/>
    <w:rsid w:val="00234526"/>
    <w:rsid w:val="002347ED"/>
    <w:rsid w:val="00234EB2"/>
    <w:rsid w:val="00236881"/>
    <w:rsid w:val="002370F5"/>
    <w:rsid w:val="00241E44"/>
    <w:rsid w:val="00242F95"/>
    <w:rsid w:val="00245E06"/>
    <w:rsid w:val="002532C2"/>
    <w:rsid w:val="00261898"/>
    <w:rsid w:val="00276C39"/>
    <w:rsid w:val="0028010A"/>
    <w:rsid w:val="00286495"/>
    <w:rsid w:val="002907D3"/>
    <w:rsid w:val="002A2221"/>
    <w:rsid w:val="002D031C"/>
    <w:rsid w:val="002D10E1"/>
    <w:rsid w:val="002D14CC"/>
    <w:rsid w:val="002D18D0"/>
    <w:rsid w:val="002D1EB9"/>
    <w:rsid w:val="002D57F3"/>
    <w:rsid w:val="002D73FE"/>
    <w:rsid w:val="002F2206"/>
    <w:rsid w:val="002F5A09"/>
    <w:rsid w:val="00304D2B"/>
    <w:rsid w:val="00314AF1"/>
    <w:rsid w:val="00324C82"/>
    <w:rsid w:val="003251B8"/>
    <w:rsid w:val="00341891"/>
    <w:rsid w:val="00353E0A"/>
    <w:rsid w:val="00356A42"/>
    <w:rsid w:val="0036607D"/>
    <w:rsid w:val="00371A2F"/>
    <w:rsid w:val="0037292E"/>
    <w:rsid w:val="00373B67"/>
    <w:rsid w:val="00374CA6"/>
    <w:rsid w:val="0038037D"/>
    <w:rsid w:val="003810DF"/>
    <w:rsid w:val="00387F7E"/>
    <w:rsid w:val="003973D8"/>
    <w:rsid w:val="003978B5"/>
    <w:rsid w:val="003A0FD8"/>
    <w:rsid w:val="003A4FC6"/>
    <w:rsid w:val="003C0095"/>
    <w:rsid w:val="003C1309"/>
    <w:rsid w:val="003C55A9"/>
    <w:rsid w:val="003C69A3"/>
    <w:rsid w:val="003D2377"/>
    <w:rsid w:val="003D27BF"/>
    <w:rsid w:val="003D3BA6"/>
    <w:rsid w:val="003D526E"/>
    <w:rsid w:val="003D6134"/>
    <w:rsid w:val="003D6F77"/>
    <w:rsid w:val="003E0E0F"/>
    <w:rsid w:val="003E3309"/>
    <w:rsid w:val="003E49B6"/>
    <w:rsid w:val="003E7BAB"/>
    <w:rsid w:val="004011E5"/>
    <w:rsid w:val="00407355"/>
    <w:rsid w:val="00412399"/>
    <w:rsid w:val="00426B67"/>
    <w:rsid w:val="004311BA"/>
    <w:rsid w:val="004459D0"/>
    <w:rsid w:val="004472C5"/>
    <w:rsid w:val="00462E2F"/>
    <w:rsid w:val="00473155"/>
    <w:rsid w:val="00480142"/>
    <w:rsid w:val="004855EB"/>
    <w:rsid w:val="00491116"/>
    <w:rsid w:val="00496BDA"/>
    <w:rsid w:val="004A0F6B"/>
    <w:rsid w:val="004A4F68"/>
    <w:rsid w:val="004A60C2"/>
    <w:rsid w:val="004C186B"/>
    <w:rsid w:val="004C1F2F"/>
    <w:rsid w:val="004C4C92"/>
    <w:rsid w:val="004F5409"/>
    <w:rsid w:val="005049E8"/>
    <w:rsid w:val="00511B78"/>
    <w:rsid w:val="00511DDE"/>
    <w:rsid w:val="00516724"/>
    <w:rsid w:val="005169C9"/>
    <w:rsid w:val="00530BA6"/>
    <w:rsid w:val="005372F9"/>
    <w:rsid w:val="00544949"/>
    <w:rsid w:val="00553F53"/>
    <w:rsid w:val="00555C4C"/>
    <w:rsid w:val="00557B8B"/>
    <w:rsid w:val="00560D5A"/>
    <w:rsid w:val="005650F1"/>
    <w:rsid w:val="00566C2C"/>
    <w:rsid w:val="00577A6E"/>
    <w:rsid w:val="005805E9"/>
    <w:rsid w:val="00584858"/>
    <w:rsid w:val="00591F6B"/>
    <w:rsid w:val="00596668"/>
    <w:rsid w:val="005A056C"/>
    <w:rsid w:val="005A7A4B"/>
    <w:rsid w:val="005B5055"/>
    <w:rsid w:val="005C3898"/>
    <w:rsid w:val="005C49AD"/>
    <w:rsid w:val="005C63F2"/>
    <w:rsid w:val="005D5C00"/>
    <w:rsid w:val="005E582C"/>
    <w:rsid w:val="005F006F"/>
    <w:rsid w:val="00606476"/>
    <w:rsid w:val="0060777E"/>
    <w:rsid w:val="00607FD5"/>
    <w:rsid w:val="0062407C"/>
    <w:rsid w:val="006421AB"/>
    <w:rsid w:val="006464B2"/>
    <w:rsid w:val="00647BC1"/>
    <w:rsid w:val="006628E7"/>
    <w:rsid w:val="00662B30"/>
    <w:rsid w:val="00663F94"/>
    <w:rsid w:val="00672D6E"/>
    <w:rsid w:val="006740C0"/>
    <w:rsid w:val="00676461"/>
    <w:rsid w:val="00677AF3"/>
    <w:rsid w:val="00681E33"/>
    <w:rsid w:val="00687FFB"/>
    <w:rsid w:val="006A6373"/>
    <w:rsid w:val="006B2596"/>
    <w:rsid w:val="006B7065"/>
    <w:rsid w:val="006D1B52"/>
    <w:rsid w:val="006E3711"/>
    <w:rsid w:val="006E3D64"/>
    <w:rsid w:val="006E4691"/>
    <w:rsid w:val="006E7348"/>
    <w:rsid w:val="006F4C1B"/>
    <w:rsid w:val="007006DF"/>
    <w:rsid w:val="00703E32"/>
    <w:rsid w:val="00705BA3"/>
    <w:rsid w:val="00706058"/>
    <w:rsid w:val="00714EF2"/>
    <w:rsid w:val="00720A73"/>
    <w:rsid w:val="0072334E"/>
    <w:rsid w:val="00740E3C"/>
    <w:rsid w:val="0074140D"/>
    <w:rsid w:val="007435DE"/>
    <w:rsid w:val="00747F1D"/>
    <w:rsid w:val="00753B50"/>
    <w:rsid w:val="00754F2A"/>
    <w:rsid w:val="007626AE"/>
    <w:rsid w:val="00762A72"/>
    <w:rsid w:val="007645B3"/>
    <w:rsid w:val="0076758B"/>
    <w:rsid w:val="007756D8"/>
    <w:rsid w:val="00792793"/>
    <w:rsid w:val="007A13A9"/>
    <w:rsid w:val="007A5704"/>
    <w:rsid w:val="007B0A1C"/>
    <w:rsid w:val="007B5928"/>
    <w:rsid w:val="007B6D51"/>
    <w:rsid w:val="007C52D8"/>
    <w:rsid w:val="007D5974"/>
    <w:rsid w:val="007D7FC6"/>
    <w:rsid w:val="007E373C"/>
    <w:rsid w:val="007E6709"/>
    <w:rsid w:val="007E6C1A"/>
    <w:rsid w:val="0080579B"/>
    <w:rsid w:val="008135FD"/>
    <w:rsid w:val="008142E4"/>
    <w:rsid w:val="008158E0"/>
    <w:rsid w:val="0082432C"/>
    <w:rsid w:val="00826BD6"/>
    <w:rsid w:val="00837B0F"/>
    <w:rsid w:val="008511F5"/>
    <w:rsid w:val="00854006"/>
    <w:rsid w:val="00854805"/>
    <w:rsid w:val="008548D6"/>
    <w:rsid w:val="00860880"/>
    <w:rsid w:val="008615EB"/>
    <w:rsid w:val="00884908"/>
    <w:rsid w:val="008B191D"/>
    <w:rsid w:val="008B1B2E"/>
    <w:rsid w:val="008C4894"/>
    <w:rsid w:val="008C4FD6"/>
    <w:rsid w:val="008C5D99"/>
    <w:rsid w:val="008D1782"/>
    <w:rsid w:val="008D67BB"/>
    <w:rsid w:val="008E1233"/>
    <w:rsid w:val="008E4298"/>
    <w:rsid w:val="008E57E0"/>
    <w:rsid w:val="008E64E9"/>
    <w:rsid w:val="008F6689"/>
    <w:rsid w:val="00900429"/>
    <w:rsid w:val="00924E5F"/>
    <w:rsid w:val="0093755E"/>
    <w:rsid w:val="00943327"/>
    <w:rsid w:val="00944548"/>
    <w:rsid w:val="00946315"/>
    <w:rsid w:val="00950D01"/>
    <w:rsid w:val="00953E0E"/>
    <w:rsid w:val="00963BC0"/>
    <w:rsid w:val="00971713"/>
    <w:rsid w:val="0097647A"/>
    <w:rsid w:val="009906D9"/>
    <w:rsid w:val="00993BE0"/>
    <w:rsid w:val="009A1D4B"/>
    <w:rsid w:val="009A3B03"/>
    <w:rsid w:val="009A4DFD"/>
    <w:rsid w:val="009B4421"/>
    <w:rsid w:val="009B5116"/>
    <w:rsid w:val="009B5BEC"/>
    <w:rsid w:val="009B6A94"/>
    <w:rsid w:val="009C1DCC"/>
    <w:rsid w:val="009D0091"/>
    <w:rsid w:val="009E4359"/>
    <w:rsid w:val="009E4C90"/>
    <w:rsid w:val="009E5D68"/>
    <w:rsid w:val="009F6CF3"/>
    <w:rsid w:val="009F79BF"/>
    <w:rsid w:val="009F7DA8"/>
    <w:rsid w:val="00A01101"/>
    <w:rsid w:val="00A10AD9"/>
    <w:rsid w:val="00A15B5B"/>
    <w:rsid w:val="00A21F28"/>
    <w:rsid w:val="00A2775B"/>
    <w:rsid w:val="00A329E1"/>
    <w:rsid w:val="00A33EBC"/>
    <w:rsid w:val="00A35113"/>
    <w:rsid w:val="00A47596"/>
    <w:rsid w:val="00A50DDA"/>
    <w:rsid w:val="00A5161B"/>
    <w:rsid w:val="00A53B8E"/>
    <w:rsid w:val="00A66BB7"/>
    <w:rsid w:val="00A774AF"/>
    <w:rsid w:val="00A8274F"/>
    <w:rsid w:val="00A95106"/>
    <w:rsid w:val="00AA54AE"/>
    <w:rsid w:val="00AA7846"/>
    <w:rsid w:val="00AC0A00"/>
    <w:rsid w:val="00AC13FF"/>
    <w:rsid w:val="00AC2CB3"/>
    <w:rsid w:val="00AC2CDA"/>
    <w:rsid w:val="00AC4AA7"/>
    <w:rsid w:val="00AD1EF5"/>
    <w:rsid w:val="00AE4257"/>
    <w:rsid w:val="00AE50AC"/>
    <w:rsid w:val="00AF4C1B"/>
    <w:rsid w:val="00B10190"/>
    <w:rsid w:val="00B202A2"/>
    <w:rsid w:val="00B2489F"/>
    <w:rsid w:val="00B27300"/>
    <w:rsid w:val="00B36175"/>
    <w:rsid w:val="00B367F3"/>
    <w:rsid w:val="00B5088E"/>
    <w:rsid w:val="00B53B47"/>
    <w:rsid w:val="00B64F77"/>
    <w:rsid w:val="00B83229"/>
    <w:rsid w:val="00B9237A"/>
    <w:rsid w:val="00BE0B9D"/>
    <w:rsid w:val="00BE53E7"/>
    <w:rsid w:val="00BF72E3"/>
    <w:rsid w:val="00C01CF2"/>
    <w:rsid w:val="00C041FA"/>
    <w:rsid w:val="00C11E25"/>
    <w:rsid w:val="00C264D7"/>
    <w:rsid w:val="00C3031C"/>
    <w:rsid w:val="00C36DE4"/>
    <w:rsid w:val="00C4762A"/>
    <w:rsid w:val="00C61121"/>
    <w:rsid w:val="00C63E2B"/>
    <w:rsid w:val="00C67864"/>
    <w:rsid w:val="00C80070"/>
    <w:rsid w:val="00C82B91"/>
    <w:rsid w:val="00C83494"/>
    <w:rsid w:val="00C834EA"/>
    <w:rsid w:val="00C84168"/>
    <w:rsid w:val="00C853B2"/>
    <w:rsid w:val="00C8556B"/>
    <w:rsid w:val="00C85DA7"/>
    <w:rsid w:val="00C8651D"/>
    <w:rsid w:val="00C91DBB"/>
    <w:rsid w:val="00C9393B"/>
    <w:rsid w:val="00CA1D73"/>
    <w:rsid w:val="00CB5544"/>
    <w:rsid w:val="00CB6519"/>
    <w:rsid w:val="00CC0DEB"/>
    <w:rsid w:val="00CC6604"/>
    <w:rsid w:val="00CC69E6"/>
    <w:rsid w:val="00CD6AB8"/>
    <w:rsid w:val="00CE1512"/>
    <w:rsid w:val="00CE7B86"/>
    <w:rsid w:val="00CE7FE9"/>
    <w:rsid w:val="00CF3EFF"/>
    <w:rsid w:val="00D04D17"/>
    <w:rsid w:val="00D05E03"/>
    <w:rsid w:val="00D11B74"/>
    <w:rsid w:val="00D121B5"/>
    <w:rsid w:val="00D177BD"/>
    <w:rsid w:val="00D267DC"/>
    <w:rsid w:val="00D345C2"/>
    <w:rsid w:val="00D345D2"/>
    <w:rsid w:val="00D348A6"/>
    <w:rsid w:val="00D4329A"/>
    <w:rsid w:val="00D54454"/>
    <w:rsid w:val="00D6297E"/>
    <w:rsid w:val="00D63557"/>
    <w:rsid w:val="00D647EB"/>
    <w:rsid w:val="00D7186C"/>
    <w:rsid w:val="00D74B62"/>
    <w:rsid w:val="00D76722"/>
    <w:rsid w:val="00D80253"/>
    <w:rsid w:val="00D84D23"/>
    <w:rsid w:val="00D90A5B"/>
    <w:rsid w:val="00D925CE"/>
    <w:rsid w:val="00D945A7"/>
    <w:rsid w:val="00D947AD"/>
    <w:rsid w:val="00D97EB8"/>
    <w:rsid w:val="00DA0094"/>
    <w:rsid w:val="00DA537D"/>
    <w:rsid w:val="00DC243A"/>
    <w:rsid w:val="00DC3C24"/>
    <w:rsid w:val="00DC67DD"/>
    <w:rsid w:val="00DE7554"/>
    <w:rsid w:val="00DF168B"/>
    <w:rsid w:val="00E27A2D"/>
    <w:rsid w:val="00E43E50"/>
    <w:rsid w:val="00E556E1"/>
    <w:rsid w:val="00E80202"/>
    <w:rsid w:val="00E8270C"/>
    <w:rsid w:val="00E9003C"/>
    <w:rsid w:val="00E90419"/>
    <w:rsid w:val="00E90DFD"/>
    <w:rsid w:val="00E96ED0"/>
    <w:rsid w:val="00EA189B"/>
    <w:rsid w:val="00EA70B5"/>
    <w:rsid w:val="00EB109B"/>
    <w:rsid w:val="00EB3F25"/>
    <w:rsid w:val="00EB518B"/>
    <w:rsid w:val="00EB61F0"/>
    <w:rsid w:val="00EC0AC9"/>
    <w:rsid w:val="00EC1507"/>
    <w:rsid w:val="00EC7FE0"/>
    <w:rsid w:val="00EE4C4B"/>
    <w:rsid w:val="00EF1067"/>
    <w:rsid w:val="00F01182"/>
    <w:rsid w:val="00F22938"/>
    <w:rsid w:val="00F31CBF"/>
    <w:rsid w:val="00F506BE"/>
    <w:rsid w:val="00F51B36"/>
    <w:rsid w:val="00F5264F"/>
    <w:rsid w:val="00F54CA5"/>
    <w:rsid w:val="00F66639"/>
    <w:rsid w:val="00F72A25"/>
    <w:rsid w:val="00F72E1D"/>
    <w:rsid w:val="00F801F9"/>
    <w:rsid w:val="00F807DB"/>
    <w:rsid w:val="00F8081C"/>
    <w:rsid w:val="00F808E4"/>
    <w:rsid w:val="00F80995"/>
    <w:rsid w:val="00F829B3"/>
    <w:rsid w:val="00F85130"/>
    <w:rsid w:val="00F87C86"/>
    <w:rsid w:val="00F91D8F"/>
    <w:rsid w:val="00F9749D"/>
    <w:rsid w:val="00FA1FAE"/>
    <w:rsid w:val="00FA2609"/>
    <w:rsid w:val="00FA60E9"/>
    <w:rsid w:val="00FB7D52"/>
    <w:rsid w:val="00FC62F8"/>
    <w:rsid w:val="00FC6991"/>
    <w:rsid w:val="00FD10E7"/>
    <w:rsid w:val="00FD33FF"/>
    <w:rsid w:val="00FD73F4"/>
    <w:rsid w:val="00FD791E"/>
    <w:rsid w:val="00FE0098"/>
    <w:rsid w:val="00FE73D2"/>
    <w:rsid w:val="00FF5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BD29B4"/>
  <w15:chartTrackingRefBased/>
  <w15:docId w15:val="{D845E589-5232-43C1-8F01-9D8FD34DF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lang w:eastAsia="ar-SA"/>
    </w:rPr>
  </w:style>
  <w:style w:type="paragraph" w:styleId="Cmsor1">
    <w:name w:val="heading 1"/>
    <w:basedOn w:val="Norml"/>
    <w:next w:val="Norml"/>
    <w:qFormat/>
    <w:pPr>
      <w:keepNext/>
      <w:spacing w:before="240" w:after="60"/>
      <w:outlineLvl w:val="0"/>
    </w:pPr>
    <w:rPr>
      <w:rFonts w:ascii="Arial" w:hAnsi="Arial"/>
      <w:b/>
      <w:kern w:val="1"/>
      <w:sz w:val="28"/>
    </w:rPr>
  </w:style>
  <w:style w:type="paragraph" w:styleId="Cmsor2">
    <w:name w:val="heading 2"/>
    <w:basedOn w:val="Norml"/>
    <w:next w:val="Norml"/>
    <w:qFormat/>
    <w:pPr>
      <w:keepNext/>
      <w:jc w:val="both"/>
      <w:outlineLvl w:val="1"/>
    </w:pPr>
    <w:rPr>
      <w:rFonts w:ascii="Arial" w:hAnsi="Arial"/>
      <w:i/>
      <w:sz w:val="24"/>
    </w:rPr>
  </w:style>
  <w:style w:type="paragraph" w:styleId="Cmsor3">
    <w:name w:val="heading 3"/>
    <w:basedOn w:val="Norml"/>
    <w:next w:val="Norml"/>
    <w:qFormat/>
    <w:pPr>
      <w:keepNext/>
      <w:spacing w:before="240" w:after="60"/>
      <w:outlineLvl w:val="2"/>
    </w:pPr>
    <w:rPr>
      <w:b/>
      <w:sz w:val="24"/>
    </w:rPr>
  </w:style>
  <w:style w:type="paragraph" w:styleId="Cmsor4">
    <w:name w:val="heading 4"/>
    <w:basedOn w:val="Norml"/>
    <w:next w:val="Norml"/>
    <w:qFormat/>
    <w:pPr>
      <w:keepNext/>
      <w:jc w:val="both"/>
      <w:outlineLvl w:val="3"/>
    </w:pPr>
    <w:rPr>
      <w:rFonts w:ascii="Arial" w:hAnsi="Arial"/>
      <w:b/>
      <w:sz w:val="24"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6"/>
      </w:numPr>
      <w:jc w:val="both"/>
      <w:outlineLvl w:val="4"/>
    </w:pPr>
    <w:rPr>
      <w:rFonts w:ascii="Arial" w:hAnsi="Arial"/>
      <w:sz w:val="24"/>
    </w:rPr>
  </w:style>
  <w:style w:type="paragraph" w:styleId="Cmsor6">
    <w:name w:val="heading 6"/>
    <w:basedOn w:val="Norml"/>
    <w:next w:val="Norml"/>
    <w:qFormat/>
    <w:pPr>
      <w:keepNext/>
      <w:numPr>
        <w:ilvl w:val="5"/>
        <w:numId w:val="6"/>
      </w:numPr>
      <w:tabs>
        <w:tab w:val="left" w:pos="3261"/>
        <w:tab w:val="left" w:pos="7088"/>
      </w:tabs>
      <w:ind w:left="284"/>
      <w:jc w:val="both"/>
      <w:outlineLvl w:val="5"/>
    </w:pPr>
    <w:rPr>
      <w:rFonts w:ascii="Arial" w:hAnsi="Arial"/>
      <w:b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basedOn w:val="WW-Bekezdsalap-bettpusa"/>
  </w:style>
  <w:style w:type="character" w:customStyle="1" w:styleId="Szmozsjelek">
    <w:name w:val="Számozásjelek"/>
  </w:style>
  <w:style w:type="character" w:customStyle="1" w:styleId="Felsorolsjelek">
    <w:name w:val="Felsorolásjelek"/>
    <w:rPr>
      <w:rFonts w:ascii="StarSymbol" w:eastAsia="StarSymbol" w:hAnsi="StarSymbol" w:cs="StarSymbol"/>
      <w:sz w:val="18"/>
      <w:szCs w:val="18"/>
    </w:rPr>
  </w:style>
  <w:style w:type="character" w:customStyle="1" w:styleId="WW-Bekezdsalap-bettpusa">
    <w:name w:val="WW-Bekezdés alap-betűtípusa"/>
  </w:style>
  <w:style w:type="paragraph" w:styleId="Szvegtrzs">
    <w:name w:val="Body Text"/>
    <w:basedOn w:val="Norml"/>
    <w:link w:val="SzvegtrzsChar"/>
    <w:pPr>
      <w:jc w:val="both"/>
    </w:pPr>
    <w:rPr>
      <w:rFonts w:ascii="Arial" w:hAnsi="Arial"/>
      <w:sz w:val="24"/>
      <w:lang w:val="x-none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ista">
    <w:name w:val="List"/>
    <w:basedOn w:val="Szvegtrzs"/>
    <w:rPr>
      <w:rFonts w:cs="Tahoma"/>
    </w:r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llb">
    <w:name w:val="footer"/>
    <w:basedOn w:val="Norml"/>
    <w:link w:val="llbChar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customStyle="1" w:styleId="Tblzattartalom">
    <w:name w:val="Táblázattartalom"/>
    <w:basedOn w:val="Szvegtrzs"/>
    <w:pPr>
      <w:suppressLineNumbers/>
    </w:pPr>
  </w:style>
  <w:style w:type="paragraph" w:customStyle="1" w:styleId="Tblzatfejlc">
    <w:name w:val="Táblázatfejléc"/>
    <w:basedOn w:val="Tblzattartalom"/>
    <w:pPr>
      <w:jc w:val="center"/>
    </w:pPr>
    <w:rPr>
      <w:b/>
      <w:bCs/>
      <w:i/>
      <w:iCs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Kerettartalom">
    <w:name w:val="Kerettartalom"/>
    <w:basedOn w:val="Szvegtrzs"/>
  </w:style>
  <w:style w:type="paragraph" w:styleId="Vgjegyzetszvege">
    <w:name w:val="endnote text"/>
    <w:basedOn w:val="Norml"/>
    <w:next w:val="Norml"/>
    <w:semiHidden/>
    <w:pPr>
      <w:spacing w:line="260" w:lineRule="atLeast"/>
    </w:p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styleId="Cm">
    <w:name w:val="Title"/>
    <w:basedOn w:val="Norml"/>
    <w:next w:val="Alcm"/>
    <w:qFormat/>
    <w:pPr>
      <w:jc w:val="center"/>
    </w:pPr>
    <w:rPr>
      <w:rFonts w:ascii="Arial" w:hAnsi="Arial"/>
      <w:b/>
      <w:sz w:val="32"/>
    </w:rPr>
  </w:style>
  <w:style w:type="paragraph" w:styleId="Alcm">
    <w:name w:val="Subtitle"/>
    <w:basedOn w:val="Cmsor"/>
    <w:next w:val="Szvegtrzs"/>
    <w:qFormat/>
    <w:pPr>
      <w:jc w:val="center"/>
    </w:pPr>
    <w:rPr>
      <w:i/>
      <w:iCs/>
    </w:rPr>
  </w:style>
  <w:style w:type="paragraph" w:customStyle="1" w:styleId="WW-Szvegtrzs2">
    <w:name w:val="WW-Szövegtörzs 2"/>
    <w:basedOn w:val="Norml"/>
    <w:rPr>
      <w:rFonts w:ascii="Arial" w:hAnsi="Arial"/>
      <w:sz w:val="24"/>
    </w:rPr>
  </w:style>
  <w:style w:type="paragraph" w:customStyle="1" w:styleId="WW-Szvegtrzs3">
    <w:name w:val="WW-Szövegtörzs 3"/>
    <w:basedOn w:val="Norml"/>
    <w:pPr>
      <w:jc w:val="both"/>
    </w:pPr>
    <w:rPr>
      <w:rFonts w:ascii="Arial" w:hAnsi="Arial"/>
      <w:i/>
      <w:sz w:val="24"/>
    </w:rPr>
  </w:style>
  <w:style w:type="paragraph" w:customStyle="1" w:styleId="WW-NormlWeb">
    <w:name w:val="WW-Normál (Web)"/>
    <w:basedOn w:val="Norml"/>
    <w:pPr>
      <w:spacing w:before="100" w:after="119" w:line="260" w:lineRule="atLeast"/>
    </w:pPr>
    <w:rPr>
      <w:rFonts w:ascii="Arial Unicode MS" w:eastAsia="Arial Unicode MS" w:hAnsi="Arial Unicode MS"/>
      <w:sz w:val="24"/>
    </w:rPr>
  </w:style>
  <w:style w:type="paragraph" w:customStyle="1" w:styleId="Normal1">
    <w:name w:val="Normal1"/>
    <w:basedOn w:val="Norml"/>
  </w:style>
  <w:style w:type="paragraph" w:styleId="Buborkszveg">
    <w:name w:val="Balloon Text"/>
    <w:basedOn w:val="Norml"/>
    <w:semiHidden/>
    <w:rsid w:val="00D11B74"/>
    <w:rPr>
      <w:rFonts w:ascii="Tahoma" w:hAnsi="Tahoma" w:cs="Tahoma"/>
      <w:sz w:val="16"/>
      <w:szCs w:val="16"/>
    </w:rPr>
  </w:style>
  <w:style w:type="paragraph" w:styleId="NormlWeb">
    <w:name w:val="Normal (Web)"/>
    <w:basedOn w:val="Norml"/>
    <w:rsid w:val="00DF168B"/>
    <w:pPr>
      <w:suppressAutoHyphens/>
      <w:autoSpaceDN w:val="0"/>
      <w:spacing w:before="100" w:after="75"/>
      <w:textAlignment w:val="baseline"/>
    </w:pPr>
    <w:rPr>
      <w:color w:val="000000"/>
      <w:sz w:val="24"/>
      <w:szCs w:val="24"/>
      <w:lang w:val="pl-PL" w:eastAsia="pl-PL"/>
    </w:rPr>
  </w:style>
  <w:style w:type="character" w:styleId="Jegyzethivatkozs">
    <w:name w:val="annotation reference"/>
    <w:semiHidden/>
    <w:rsid w:val="00C041FA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C041FA"/>
    <w:pPr>
      <w:suppressAutoHyphens/>
      <w:autoSpaceDN w:val="0"/>
      <w:textAlignment w:val="baseline"/>
    </w:pPr>
    <w:rPr>
      <w:rFonts w:ascii="Arial" w:hAnsi="Arial"/>
      <w:lang w:val="en-GB" w:eastAsia="pl-PL"/>
    </w:rPr>
  </w:style>
  <w:style w:type="paragraph" w:styleId="Megjegyzstrgya">
    <w:name w:val="annotation subject"/>
    <w:basedOn w:val="Jegyzetszveg"/>
    <w:next w:val="Jegyzetszveg"/>
    <w:semiHidden/>
    <w:rsid w:val="008D67BB"/>
    <w:pPr>
      <w:suppressAutoHyphens w:val="0"/>
      <w:autoSpaceDN/>
      <w:textAlignment w:val="auto"/>
    </w:pPr>
    <w:rPr>
      <w:rFonts w:ascii="Times New Roman" w:hAnsi="Times New Roman"/>
      <w:b/>
      <w:bCs/>
      <w:lang w:val="hu-HU" w:eastAsia="ar-SA"/>
    </w:rPr>
  </w:style>
  <w:style w:type="character" w:customStyle="1" w:styleId="SzvegtrzsChar">
    <w:name w:val="Szövegtörzs Char"/>
    <w:link w:val="Szvegtrzs"/>
    <w:rsid w:val="00065704"/>
    <w:rPr>
      <w:rFonts w:ascii="Arial" w:hAnsi="Arial"/>
      <w:sz w:val="24"/>
      <w:lang w:eastAsia="ar-SA"/>
    </w:rPr>
  </w:style>
  <w:style w:type="character" w:customStyle="1" w:styleId="llbChar">
    <w:name w:val="Élőláb Char"/>
    <w:link w:val="llb"/>
    <w:uiPriority w:val="99"/>
    <w:rsid w:val="005650F1"/>
    <w:rPr>
      <w:lang w:eastAsia="ar-SA"/>
    </w:rPr>
  </w:style>
  <w:style w:type="paragraph" w:styleId="Vltozat">
    <w:name w:val="Revision"/>
    <w:hidden/>
    <w:uiPriority w:val="99"/>
    <w:semiHidden/>
    <w:rsid w:val="00C61121"/>
    <w:rPr>
      <w:lang w:eastAsia="ar-SA"/>
    </w:rPr>
  </w:style>
  <w:style w:type="character" w:customStyle="1" w:styleId="lfejChar">
    <w:name w:val="Élőfej Char"/>
    <w:link w:val="lfej"/>
    <w:uiPriority w:val="99"/>
    <w:rsid w:val="00747F1D"/>
    <w:rPr>
      <w:lang w:eastAsia="ar-SA"/>
    </w:rPr>
  </w:style>
  <w:style w:type="character" w:styleId="Hiperhivatkozs">
    <w:name w:val="Hyperlink"/>
    <w:rsid w:val="004011E5"/>
    <w:rPr>
      <w:rFonts w:cs="Times New Roman"/>
      <w:color w:val="0000FF"/>
      <w:u w:val="single"/>
    </w:rPr>
  </w:style>
  <w:style w:type="character" w:customStyle="1" w:styleId="mw-headline">
    <w:name w:val="mw-headline"/>
    <w:rsid w:val="0060777E"/>
  </w:style>
  <w:style w:type="character" w:customStyle="1" w:styleId="JegyzetszvegChar">
    <w:name w:val="Jegyzetszöveg Char"/>
    <w:link w:val="Jegyzetszveg"/>
    <w:semiHidden/>
    <w:rsid w:val="008548D6"/>
    <w:rPr>
      <w:rFonts w:ascii="Arial" w:hAnsi="Arial"/>
      <w:lang w:val="en-GB" w:eastAsia="pl-PL"/>
    </w:rPr>
  </w:style>
  <w:style w:type="character" w:customStyle="1" w:styleId="UnresolvedMention">
    <w:name w:val="Unresolved Mention"/>
    <w:uiPriority w:val="99"/>
    <w:semiHidden/>
    <w:unhideWhenUsed/>
    <w:rsid w:val="008243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7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fontTable" Target="fontTable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210C2C-AD00-412A-88F7-70E642B8D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3042</Words>
  <Characters>20997</Characters>
  <Application>Microsoft Office Word</Application>
  <DocSecurity>0</DocSecurity>
  <Lines>174</Lines>
  <Paragraphs>47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ALKALMAZÁSI ELŐÍRÁS</vt:lpstr>
      <vt:lpstr>ALKALMAZÁSI ELŐÍRÁS</vt:lpstr>
    </vt:vector>
  </TitlesOfParts>
  <Company>OGYI</Company>
  <LinksUpToDate>false</LinksUpToDate>
  <CharactersWithSpaces>23992</CharactersWithSpaces>
  <SharedDoc>false</SharedDoc>
  <HLinks>
    <vt:vector size="6" baseType="variant">
      <vt:variant>
        <vt:i4>131185</vt:i4>
      </vt:variant>
      <vt:variant>
        <vt:i4>0</vt:i4>
      </vt:variant>
      <vt:variant>
        <vt:i4>0</vt:i4>
      </vt:variant>
      <vt:variant>
        <vt:i4>5</vt:i4>
      </vt:variant>
      <vt:variant>
        <vt:lpwstr>https://www.ema.europa.eu/en/documents/template-form/qrd-appendix-v-adverse-drug-reaction-reporting-details_en.docx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ALKALMAZÁSI ELŐÍRÁS</dc:title>
  <dc:subject/>
  <dc:creator>Kutatási Igazgatóság</dc:creator>
  <cp:keywords/>
  <cp:lastModifiedBy>HU_OGYI_50.1</cp:lastModifiedBy>
  <cp:revision>2</cp:revision>
  <cp:lastPrinted>2005-01-27T13:15:00Z</cp:lastPrinted>
  <dcterms:created xsi:type="dcterms:W3CDTF">2026-05-04T13:30:00Z</dcterms:created>
  <dcterms:modified xsi:type="dcterms:W3CDTF">2026-05-04T13:30:00Z</dcterms:modified>
</cp:coreProperties>
</file>