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80F184" w14:textId="77777777" w:rsidR="007A0AC8" w:rsidRPr="008E3795" w:rsidRDefault="007A0AC8" w:rsidP="00D710C5">
      <w:pPr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>1.</w:t>
      </w:r>
      <w:r w:rsidRPr="008E3795">
        <w:rPr>
          <w:b/>
          <w:sz w:val="22"/>
          <w:szCs w:val="22"/>
          <w:lang w:val="hu-HU"/>
        </w:rPr>
        <w:tab/>
        <w:t>A GYÓGYSZER NEVE</w:t>
      </w:r>
    </w:p>
    <w:p w14:paraId="49BE0DC0" w14:textId="77777777" w:rsidR="007A0AC8" w:rsidRPr="008E3795" w:rsidRDefault="007A0AC8" w:rsidP="00D710C5">
      <w:pPr>
        <w:rPr>
          <w:sz w:val="22"/>
          <w:szCs w:val="22"/>
          <w:lang w:val="hu-HU"/>
        </w:rPr>
      </w:pPr>
    </w:p>
    <w:p w14:paraId="1B224C74" w14:textId="77777777" w:rsidR="007A0AC8" w:rsidRPr="008E3795" w:rsidRDefault="007A0AC8" w:rsidP="00D710C5">
      <w:pPr>
        <w:pStyle w:val="gyarto"/>
        <w:spacing w:before="0"/>
        <w:ind w:right="902"/>
        <w:rPr>
          <w:rFonts w:ascii="Times New Roman" w:hAnsi="Times New Roman"/>
          <w:sz w:val="22"/>
          <w:szCs w:val="22"/>
        </w:rPr>
      </w:pPr>
      <w:r w:rsidRPr="008E3795">
        <w:rPr>
          <w:rFonts w:ascii="Times New Roman" w:hAnsi="Times New Roman"/>
          <w:sz w:val="22"/>
          <w:szCs w:val="22"/>
        </w:rPr>
        <w:t>DEPO-MEDROL 40</w:t>
      </w:r>
      <w:r w:rsidR="001312E1" w:rsidRPr="008E3795">
        <w:rPr>
          <w:rFonts w:ascii="Times New Roman" w:hAnsi="Times New Roman"/>
          <w:sz w:val="22"/>
          <w:szCs w:val="22"/>
        </w:rPr>
        <w:t> </w:t>
      </w:r>
      <w:r w:rsidRPr="008E3795">
        <w:rPr>
          <w:rFonts w:ascii="Times New Roman" w:hAnsi="Times New Roman"/>
          <w:sz w:val="22"/>
          <w:szCs w:val="22"/>
        </w:rPr>
        <w:t xml:space="preserve">mg/ml </w:t>
      </w:r>
      <w:r w:rsidR="00265878" w:rsidRPr="008E3795">
        <w:rPr>
          <w:rFonts w:ascii="Times New Roman" w:hAnsi="Times New Roman"/>
          <w:sz w:val="22"/>
          <w:szCs w:val="22"/>
        </w:rPr>
        <w:t xml:space="preserve">szuszpenziós </w:t>
      </w:r>
      <w:r w:rsidRPr="008E3795">
        <w:rPr>
          <w:rFonts w:ascii="Times New Roman" w:hAnsi="Times New Roman"/>
          <w:sz w:val="22"/>
          <w:szCs w:val="22"/>
        </w:rPr>
        <w:t>injekció</w:t>
      </w:r>
    </w:p>
    <w:p w14:paraId="0DDBBF7B" w14:textId="77777777" w:rsidR="007A0AC8" w:rsidRPr="008E3795" w:rsidRDefault="007A0AC8" w:rsidP="00D710C5">
      <w:pPr>
        <w:rPr>
          <w:sz w:val="22"/>
          <w:szCs w:val="22"/>
          <w:lang w:val="hu-HU"/>
        </w:rPr>
      </w:pPr>
    </w:p>
    <w:p w14:paraId="424D9425" w14:textId="77777777" w:rsidR="007A0AC8" w:rsidRPr="008E3795" w:rsidRDefault="007A0AC8" w:rsidP="00D710C5">
      <w:pPr>
        <w:rPr>
          <w:sz w:val="22"/>
          <w:szCs w:val="22"/>
          <w:lang w:val="hu-HU"/>
        </w:rPr>
      </w:pPr>
    </w:p>
    <w:p w14:paraId="35392DB4" w14:textId="77777777" w:rsidR="007A0AC8" w:rsidRPr="008E3795" w:rsidRDefault="007A0AC8" w:rsidP="00D710C5">
      <w:pPr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>2.</w:t>
      </w:r>
      <w:r w:rsidRPr="008E3795">
        <w:rPr>
          <w:b/>
          <w:sz w:val="22"/>
          <w:szCs w:val="22"/>
          <w:lang w:val="hu-HU"/>
        </w:rPr>
        <w:tab/>
        <w:t>MIN</w:t>
      </w:r>
      <w:r w:rsidR="000033A4" w:rsidRPr="008E3795">
        <w:rPr>
          <w:b/>
          <w:sz w:val="22"/>
          <w:szCs w:val="22"/>
          <w:lang w:val="hu-HU"/>
        </w:rPr>
        <w:t>Ő</w:t>
      </w:r>
      <w:r w:rsidRPr="008E3795">
        <w:rPr>
          <w:b/>
          <w:sz w:val="22"/>
          <w:szCs w:val="22"/>
          <w:lang w:val="hu-HU"/>
        </w:rPr>
        <w:t>SÉGI ÉS MENNYISÉGI ÖSSZETÉTEL</w:t>
      </w:r>
    </w:p>
    <w:p w14:paraId="6D9B1932" w14:textId="77777777" w:rsidR="007A0AC8" w:rsidRPr="008E3795" w:rsidRDefault="007A0AC8" w:rsidP="00D710C5">
      <w:pPr>
        <w:rPr>
          <w:sz w:val="22"/>
          <w:szCs w:val="22"/>
          <w:lang w:val="hu-HU"/>
        </w:rPr>
      </w:pPr>
    </w:p>
    <w:p w14:paraId="722285F4" w14:textId="77777777" w:rsidR="007A0AC8" w:rsidRPr="008E3795" w:rsidRDefault="007A0AC8" w:rsidP="00D710C5">
      <w:pPr>
        <w:pStyle w:val="hato"/>
        <w:spacing w:line="240" w:lineRule="auto"/>
        <w:ind w:right="902"/>
        <w:rPr>
          <w:rFonts w:ascii="Times New Roman" w:hAnsi="Times New Roman"/>
          <w:b w:val="0"/>
          <w:sz w:val="22"/>
          <w:szCs w:val="22"/>
        </w:rPr>
      </w:pPr>
      <w:r w:rsidRPr="008E3795">
        <w:rPr>
          <w:rFonts w:ascii="Times New Roman" w:hAnsi="Times New Roman"/>
          <w:b w:val="0"/>
          <w:sz w:val="22"/>
          <w:szCs w:val="22"/>
        </w:rPr>
        <w:t>40</w:t>
      </w:r>
      <w:r w:rsidR="001312E1" w:rsidRPr="008E3795">
        <w:rPr>
          <w:rFonts w:ascii="Times New Roman" w:hAnsi="Times New Roman"/>
          <w:b w:val="0"/>
          <w:sz w:val="22"/>
          <w:szCs w:val="22"/>
        </w:rPr>
        <w:t> </w:t>
      </w:r>
      <w:r w:rsidRPr="008E3795">
        <w:rPr>
          <w:rFonts w:ascii="Times New Roman" w:hAnsi="Times New Roman"/>
          <w:b w:val="0"/>
          <w:sz w:val="22"/>
          <w:szCs w:val="22"/>
        </w:rPr>
        <w:t>mg metilprednizolon-acetát</w:t>
      </w:r>
      <w:r w:rsidR="000E4BF9" w:rsidRPr="008E3795">
        <w:rPr>
          <w:rFonts w:ascii="Times New Roman" w:hAnsi="Times New Roman"/>
          <w:b w:val="0"/>
          <w:sz w:val="22"/>
          <w:szCs w:val="22"/>
        </w:rPr>
        <w:t>ot tartalmaz</w:t>
      </w:r>
      <w:r w:rsidRPr="008E3795">
        <w:rPr>
          <w:rFonts w:ascii="Times New Roman" w:hAnsi="Times New Roman"/>
          <w:b w:val="0"/>
          <w:sz w:val="22"/>
          <w:szCs w:val="22"/>
        </w:rPr>
        <w:t xml:space="preserve"> </w:t>
      </w:r>
      <w:r w:rsidR="00265878" w:rsidRPr="008E3795">
        <w:rPr>
          <w:rFonts w:ascii="Times New Roman" w:hAnsi="Times New Roman"/>
          <w:b w:val="0"/>
          <w:sz w:val="22"/>
          <w:szCs w:val="22"/>
        </w:rPr>
        <w:t xml:space="preserve">injekciós </w:t>
      </w:r>
      <w:r w:rsidRPr="008E3795">
        <w:rPr>
          <w:rFonts w:ascii="Times New Roman" w:hAnsi="Times New Roman"/>
          <w:b w:val="0"/>
          <w:sz w:val="22"/>
          <w:szCs w:val="22"/>
        </w:rPr>
        <w:t>üvegenként</w:t>
      </w:r>
      <w:r w:rsidR="0034361A" w:rsidRPr="008E3795">
        <w:rPr>
          <w:rFonts w:ascii="Times New Roman" w:hAnsi="Times New Roman"/>
          <w:b w:val="0"/>
          <w:sz w:val="22"/>
          <w:szCs w:val="22"/>
        </w:rPr>
        <w:t xml:space="preserve"> (1 ml)</w:t>
      </w:r>
      <w:r w:rsidRPr="008E3795">
        <w:rPr>
          <w:rFonts w:ascii="Times New Roman" w:hAnsi="Times New Roman"/>
          <w:b w:val="0"/>
          <w:sz w:val="22"/>
          <w:szCs w:val="22"/>
        </w:rPr>
        <w:t>.</w:t>
      </w:r>
    </w:p>
    <w:p w14:paraId="3179C5F9" w14:textId="77777777" w:rsidR="007A0AC8" w:rsidRPr="008E3795" w:rsidRDefault="007A0AC8" w:rsidP="00D710C5">
      <w:pPr>
        <w:rPr>
          <w:sz w:val="22"/>
          <w:szCs w:val="22"/>
          <w:lang w:val="hu-HU"/>
        </w:rPr>
      </w:pPr>
    </w:p>
    <w:p w14:paraId="27AC9D54" w14:textId="77777777" w:rsidR="007A0AC8" w:rsidRPr="008E3795" w:rsidRDefault="004217E8" w:rsidP="00D710C5">
      <w:pPr>
        <w:rPr>
          <w:bCs/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A segédanyagok teljes </w:t>
      </w:r>
      <w:r w:rsidRPr="008E3795">
        <w:rPr>
          <w:bCs/>
          <w:sz w:val="22"/>
          <w:szCs w:val="22"/>
          <w:lang w:val="hu-HU"/>
        </w:rPr>
        <w:t>listáját</w:t>
      </w:r>
      <w:r w:rsidRPr="008E3795">
        <w:rPr>
          <w:sz w:val="22"/>
          <w:szCs w:val="22"/>
          <w:lang w:val="hu-HU"/>
        </w:rPr>
        <w:t xml:space="preserve"> lásd a 6.1 pontban</w:t>
      </w:r>
      <w:r w:rsidRPr="008E3795">
        <w:rPr>
          <w:bCs/>
          <w:sz w:val="22"/>
          <w:szCs w:val="22"/>
          <w:lang w:val="hu-HU"/>
        </w:rPr>
        <w:t>.</w:t>
      </w:r>
    </w:p>
    <w:p w14:paraId="241C5803" w14:textId="77777777" w:rsidR="004217E8" w:rsidRPr="008E3795" w:rsidRDefault="004217E8" w:rsidP="00D710C5">
      <w:pPr>
        <w:rPr>
          <w:bCs/>
          <w:sz w:val="22"/>
          <w:szCs w:val="22"/>
          <w:lang w:val="hu-HU"/>
        </w:rPr>
      </w:pPr>
    </w:p>
    <w:p w14:paraId="6E694347" w14:textId="77777777" w:rsidR="004217E8" w:rsidRPr="008E3795" w:rsidRDefault="004217E8" w:rsidP="00D710C5">
      <w:pPr>
        <w:rPr>
          <w:sz w:val="22"/>
          <w:szCs w:val="22"/>
          <w:lang w:val="hu-HU"/>
        </w:rPr>
      </w:pPr>
    </w:p>
    <w:p w14:paraId="5746F2FA" w14:textId="77777777" w:rsidR="007A0AC8" w:rsidRPr="008E3795" w:rsidRDefault="007A0AC8" w:rsidP="00D710C5">
      <w:pPr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 xml:space="preserve">3. </w:t>
      </w:r>
      <w:r w:rsidRPr="008E3795">
        <w:rPr>
          <w:b/>
          <w:sz w:val="22"/>
          <w:szCs w:val="22"/>
          <w:lang w:val="hu-HU"/>
        </w:rPr>
        <w:tab/>
        <w:t>GYÓGYSZERFORMA</w:t>
      </w:r>
    </w:p>
    <w:p w14:paraId="57E44825" w14:textId="77777777" w:rsidR="007A0AC8" w:rsidRPr="008E3795" w:rsidRDefault="007A0AC8" w:rsidP="00D710C5">
      <w:pPr>
        <w:rPr>
          <w:sz w:val="22"/>
          <w:szCs w:val="22"/>
          <w:lang w:val="hu-HU"/>
        </w:rPr>
      </w:pPr>
    </w:p>
    <w:p w14:paraId="6BB09FC9" w14:textId="77777777" w:rsidR="0014715F" w:rsidRPr="008E3795" w:rsidRDefault="0014715F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Szuszpenziós i</w:t>
      </w:r>
      <w:r w:rsidR="007A0AC8" w:rsidRPr="008E3795">
        <w:rPr>
          <w:sz w:val="22"/>
          <w:szCs w:val="22"/>
          <w:lang w:val="hu-HU"/>
        </w:rPr>
        <w:t xml:space="preserve">njekció. </w:t>
      </w:r>
    </w:p>
    <w:p w14:paraId="71EED4E2" w14:textId="77777777" w:rsidR="0014715F" w:rsidRPr="008E3795" w:rsidRDefault="0014715F" w:rsidP="00D710C5">
      <w:pPr>
        <w:rPr>
          <w:sz w:val="22"/>
          <w:szCs w:val="22"/>
          <w:lang w:val="hu-HU"/>
        </w:rPr>
      </w:pPr>
    </w:p>
    <w:p w14:paraId="7269CD79" w14:textId="77777777" w:rsidR="007A0AC8" w:rsidRPr="008E3795" w:rsidRDefault="007A0AC8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Fehér steril szuszpenzió.</w:t>
      </w:r>
    </w:p>
    <w:p w14:paraId="5FFC8009" w14:textId="77777777" w:rsidR="007A0AC8" w:rsidRPr="008E3795" w:rsidRDefault="007A0AC8" w:rsidP="00D710C5">
      <w:pPr>
        <w:rPr>
          <w:sz w:val="22"/>
          <w:szCs w:val="22"/>
          <w:lang w:val="hu-HU"/>
        </w:rPr>
      </w:pPr>
    </w:p>
    <w:p w14:paraId="74C8B474" w14:textId="77777777" w:rsidR="001312E1" w:rsidRPr="008E3795" w:rsidRDefault="001312E1" w:rsidP="00D710C5">
      <w:pPr>
        <w:rPr>
          <w:sz w:val="22"/>
          <w:szCs w:val="22"/>
          <w:lang w:val="hu-HU"/>
        </w:rPr>
      </w:pPr>
    </w:p>
    <w:p w14:paraId="52BFC884" w14:textId="77777777" w:rsidR="007A0AC8" w:rsidRPr="008E3795" w:rsidRDefault="007A0AC8" w:rsidP="00D710C5">
      <w:pPr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>4.</w:t>
      </w:r>
      <w:r w:rsidRPr="008E3795">
        <w:rPr>
          <w:b/>
          <w:sz w:val="22"/>
          <w:szCs w:val="22"/>
          <w:lang w:val="hu-HU"/>
        </w:rPr>
        <w:tab/>
        <w:t>KLINIKAI JELLEMZ</w:t>
      </w:r>
      <w:r w:rsidR="000033A4" w:rsidRPr="008E3795">
        <w:rPr>
          <w:b/>
          <w:sz w:val="22"/>
          <w:szCs w:val="22"/>
          <w:lang w:val="hu-HU"/>
        </w:rPr>
        <w:t>Ő</w:t>
      </w:r>
      <w:r w:rsidRPr="008E3795">
        <w:rPr>
          <w:b/>
          <w:sz w:val="22"/>
          <w:szCs w:val="22"/>
          <w:lang w:val="hu-HU"/>
        </w:rPr>
        <w:t>K</w:t>
      </w:r>
    </w:p>
    <w:p w14:paraId="227C4BE4" w14:textId="77777777" w:rsidR="007A0AC8" w:rsidRPr="008E3795" w:rsidRDefault="007A0AC8" w:rsidP="00D710C5">
      <w:pPr>
        <w:rPr>
          <w:b/>
          <w:sz w:val="22"/>
          <w:szCs w:val="22"/>
          <w:lang w:val="hu-HU"/>
        </w:rPr>
      </w:pPr>
    </w:p>
    <w:p w14:paraId="15783ECD" w14:textId="77777777" w:rsidR="007A0AC8" w:rsidRPr="008E3795" w:rsidRDefault="007A0AC8" w:rsidP="00D710C5">
      <w:pPr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>4.1</w:t>
      </w:r>
      <w:r w:rsidRPr="008E3795">
        <w:rPr>
          <w:b/>
          <w:sz w:val="22"/>
          <w:szCs w:val="22"/>
          <w:lang w:val="hu-HU"/>
        </w:rPr>
        <w:tab/>
        <w:t>Terápiás javallatok</w:t>
      </w:r>
    </w:p>
    <w:p w14:paraId="410DF133" w14:textId="77777777" w:rsidR="007A0AC8" w:rsidRPr="008E3795" w:rsidRDefault="007A0AC8" w:rsidP="00D710C5">
      <w:pPr>
        <w:ind w:right="902"/>
        <w:rPr>
          <w:b/>
          <w:i/>
          <w:sz w:val="22"/>
          <w:szCs w:val="22"/>
          <w:u w:val="single"/>
          <w:lang w:val="hu-HU"/>
        </w:rPr>
      </w:pPr>
    </w:p>
    <w:p w14:paraId="4EEB0A3E" w14:textId="77777777" w:rsidR="007A0AC8" w:rsidRPr="008E3795" w:rsidRDefault="007A0AC8" w:rsidP="00D710C5">
      <w:pPr>
        <w:ind w:right="902"/>
        <w:rPr>
          <w:sz w:val="22"/>
          <w:szCs w:val="22"/>
          <w:u w:val="single"/>
          <w:lang w:val="hu-HU"/>
        </w:rPr>
      </w:pPr>
      <w:r w:rsidRPr="008E3795">
        <w:rPr>
          <w:sz w:val="22"/>
          <w:szCs w:val="22"/>
          <w:u w:val="single"/>
          <w:lang w:val="hu-HU"/>
        </w:rPr>
        <w:t>Szisztémás (im.) alkalmazás:</w:t>
      </w:r>
    </w:p>
    <w:p w14:paraId="29F4C8C3" w14:textId="77777777" w:rsidR="007A0AC8" w:rsidRPr="008E3795" w:rsidRDefault="007A0AC8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Tartós gl</w:t>
      </w:r>
      <w:r w:rsidR="00265878" w:rsidRPr="008E3795">
        <w:rPr>
          <w:sz w:val="22"/>
          <w:szCs w:val="22"/>
          <w:lang w:val="hu-HU"/>
        </w:rPr>
        <w:t>ü</w:t>
      </w:r>
      <w:r w:rsidRPr="008E3795">
        <w:rPr>
          <w:sz w:val="22"/>
          <w:szCs w:val="22"/>
          <w:lang w:val="hu-HU"/>
        </w:rPr>
        <w:t>kokortikoid hatás elérésére, ha a metilprednizolon orálisan nem adható, ill</w:t>
      </w:r>
      <w:r w:rsidR="001312E1" w:rsidRPr="008E3795">
        <w:rPr>
          <w:sz w:val="22"/>
          <w:szCs w:val="22"/>
          <w:lang w:val="hu-HU"/>
        </w:rPr>
        <w:t>etve</w:t>
      </w:r>
      <w:r w:rsidRPr="008E3795">
        <w:rPr>
          <w:sz w:val="22"/>
          <w:szCs w:val="22"/>
          <w:lang w:val="hu-HU"/>
        </w:rPr>
        <w:t xml:space="preserve"> ellenjavallt</w:t>
      </w:r>
      <w:r w:rsidR="006622E5" w:rsidRPr="008E3795">
        <w:rPr>
          <w:sz w:val="22"/>
          <w:szCs w:val="22"/>
          <w:lang w:val="hu-HU"/>
        </w:rPr>
        <w:t>, mint</w:t>
      </w:r>
      <w:r w:rsidRPr="008E3795">
        <w:rPr>
          <w:sz w:val="22"/>
          <w:szCs w:val="22"/>
          <w:lang w:val="hu-HU"/>
        </w:rPr>
        <w:t xml:space="preserve"> p</w:t>
      </w:r>
      <w:r w:rsidR="006622E5" w:rsidRPr="008E3795">
        <w:rPr>
          <w:sz w:val="22"/>
          <w:szCs w:val="22"/>
          <w:lang w:val="hu-HU"/>
        </w:rPr>
        <w:t>é</w:t>
      </w:r>
      <w:r w:rsidRPr="008E3795">
        <w:rPr>
          <w:sz w:val="22"/>
          <w:szCs w:val="22"/>
          <w:lang w:val="hu-HU"/>
        </w:rPr>
        <w:t>l</w:t>
      </w:r>
      <w:r w:rsidR="006622E5" w:rsidRPr="008E3795">
        <w:rPr>
          <w:sz w:val="22"/>
          <w:szCs w:val="22"/>
          <w:lang w:val="hu-HU"/>
        </w:rPr>
        <w:t>dául</w:t>
      </w:r>
      <w:r w:rsidRPr="008E3795">
        <w:rPr>
          <w:sz w:val="22"/>
          <w:szCs w:val="22"/>
          <w:lang w:val="hu-HU"/>
        </w:rPr>
        <w:t xml:space="preserve"> akut gastroenteritisben, pre- vagy pos</w:t>
      </w:r>
      <w:r w:rsidR="006622E5" w:rsidRPr="008E3795">
        <w:rPr>
          <w:sz w:val="22"/>
          <w:szCs w:val="22"/>
          <w:lang w:val="hu-HU"/>
        </w:rPr>
        <w:t>z</w:t>
      </w:r>
      <w:r w:rsidRPr="008E3795">
        <w:rPr>
          <w:sz w:val="22"/>
          <w:szCs w:val="22"/>
          <w:lang w:val="hu-HU"/>
        </w:rPr>
        <w:t>toperat</w:t>
      </w:r>
      <w:r w:rsidR="006622E5" w:rsidRPr="008E3795">
        <w:rPr>
          <w:sz w:val="22"/>
          <w:szCs w:val="22"/>
          <w:lang w:val="hu-HU"/>
        </w:rPr>
        <w:t>í</w:t>
      </w:r>
      <w:r w:rsidRPr="008E3795">
        <w:rPr>
          <w:sz w:val="22"/>
          <w:szCs w:val="22"/>
          <w:lang w:val="hu-HU"/>
        </w:rPr>
        <w:t>v</w:t>
      </w:r>
      <w:r w:rsidR="006622E5" w:rsidRPr="008E3795">
        <w:rPr>
          <w:sz w:val="22"/>
          <w:szCs w:val="22"/>
          <w:lang w:val="hu-HU"/>
        </w:rPr>
        <w:t xml:space="preserve"> állapotokban</w:t>
      </w:r>
      <w:r w:rsidRPr="008E3795">
        <w:rPr>
          <w:sz w:val="22"/>
          <w:szCs w:val="22"/>
          <w:lang w:val="hu-HU"/>
        </w:rPr>
        <w:t>.</w:t>
      </w:r>
    </w:p>
    <w:p w14:paraId="2EC6AB52" w14:textId="77777777" w:rsidR="00F025A6" w:rsidRPr="008E3795" w:rsidRDefault="00F025A6" w:rsidP="00D710C5">
      <w:pPr>
        <w:rPr>
          <w:sz w:val="22"/>
          <w:szCs w:val="22"/>
          <w:lang w:val="hu-HU"/>
        </w:rPr>
      </w:pPr>
    </w:p>
    <w:p w14:paraId="16A73166" w14:textId="77777777" w:rsidR="007A0AC8" w:rsidRPr="008E3795" w:rsidRDefault="007A0AC8" w:rsidP="00D710C5">
      <w:pPr>
        <w:rPr>
          <w:spacing w:val="5"/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Az im. adást követ</w:t>
      </w:r>
      <w:r w:rsidR="006622E5" w:rsidRPr="008E3795">
        <w:rPr>
          <w:sz w:val="22"/>
          <w:szCs w:val="22"/>
          <w:lang w:val="hu-HU"/>
        </w:rPr>
        <w:t>őe</w:t>
      </w:r>
      <w:r w:rsidRPr="008E3795">
        <w:rPr>
          <w:sz w:val="22"/>
          <w:szCs w:val="22"/>
          <w:lang w:val="hu-HU"/>
        </w:rPr>
        <w:t>n az injekció 6</w:t>
      </w:r>
      <w:r w:rsidR="00EC7ADF" w:rsidRPr="008E3795">
        <w:rPr>
          <w:sz w:val="22"/>
          <w:szCs w:val="22"/>
          <w:lang w:val="hu-HU"/>
        </w:rPr>
        <w:noBreakHyphen/>
      </w:r>
      <w:r w:rsidRPr="008E3795">
        <w:rPr>
          <w:sz w:val="22"/>
          <w:szCs w:val="22"/>
          <w:lang w:val="hu-HU"/>
        </w:rPr>
        <w:t>8</w:t>
      </w:r>
      <w:r w:rsidR="00EC7ADF" w:rsidRPr="008E3795">
        <w:rPr>
          <w:sz w:val="22"/>
          <w:szCs w:val="22"/>
          <w:lang w:val="hu-HU"/>
        </w:rPr>
        <w:t> </w:t>
      </w:r>
      <w:r w:rsidRPr="008E3795">
        <w:rPr>
          <w:sz w:val="22"/>
          <w:szCs w:val="22"/>
          <w:lang w:val="hu-HU"/>
        </w:rPr>
        <w:t>órán belül szívódik fel és elhúzódó szisztémás hatású</w:t>
      </w:r>
      <w:r w:rsidRPr="008E3795">
        <w:rPr>
          <w:spacing w:val="5"/>
          <w:sz w:val="22"/>
          <w:szCs w:val="22"/>
          <w:lang w:val="hu-HU"/>
        </w:rPr>
        <w:t xml:space="preserve"> (pl. r</w:t>
      </w:r>
      <w:r w:rsidR="00F025A6" w:rsidRPr="008E3795">
        <w:rPr>
          <w:spacing w:val="5"/>
          <w:sz w:val="22"/>
          <w:szCs w:val="22"/>
          <w:lang w:val="hu-HU"/>
        </w:rPr>
        <w:t>h</w:t>
      </w:r>
      <w:r w:rsidRPr="008E3795">
        <w:rPr>
          <w:spacing w:val="5"/>
          <w:sz w:val="22"/>
          <w:szCs w:val="22"/>
          <w:lang w:val="hu-HU"/>
        </w:rPr>
        <w:t>eumatoid arthritisben a szisztémás hatás</w:t>
      </w:r>
      <w:r w:rsidR="006622E5" w:rsidRPr="008E3795">
        <w:rPr>
          <w:spacing w:val="5"/>
          <w:sz w:val="22"/>
          <w:szCs w:val="22"/>
          <w:lang w:val="hu-HU"/>
        </w:rPr>
        <w:t>a</w:t>
      </w:r>
      <w:r w:rsidRPr="008E3795">
        <w:rPr>
          <w:spacing w:val="5"/>
          <w:sz w:val="22"/>
          <w:szCs w:val="22"/>
          <w:lang w:val="hu-HU"/>
        </w:rPr>
        <w:t xml:space="preserve"> kb. egy hétig tart).</w:t>
      </w:r>
    </w:p>
    <w:p w14:paraId="271EC9E8" w14:textId="77777777" w:rsidR="00F025A6" w:rsidRPr="008E3795" w:rsidRDefault="00F025A6" w:rsidP="00D710C5">
      <w:pPr>
        <w:rPr>
          <w:spacing w:val="5"/>
          <w:sz w:val="22"/>
          <w:szCs w:val="22"/>
          <w:lang w:val="hu-HU"/>
        </w:rPr>
      </w:pPr>
    </w:p>
    <w:p w14:paraId="6334976E" w14:textId="77777777" w:rsidR="007A0AC8" w:rsidRPr="008E3795" w:rsidRDefault="007A0AC8" w:rsidP="00D710C5">
      <w:pPr>
        <w:rPr>
          <w:i/>
          <w:sz w:val="22"/>
          <w:szCs w:val="22"/>
          <w:lang w:val="hu-HU"/>
        </w:rPr>
      </w:pPr>
      <w:r w:rsidRPr="008E3795">
        <w:rPr>
          <w:i/>
          <w:sz w:val="22"/>
          <w:szCs w:val="22"/>
          <w:lang w:val="hu-HU"/>
        </w:rPr>
        <w:t>Intramuscularis alkalmazási területek:</w:t>
      </w:r>
    </w:p>
    <w:p w14:paraId="73A2421B" w14:textId="77777777" w:rsidR="007A0AC8" w:rsidRPr="008E3795" w:rsidRDefault="007A0AC8" w:rsidP="00C62A7F">
      <w:pPr>
        <w:numPr>
          <w:ilvl w:val="0"/>
          <w:numId w:val="2"/>
        </w:numPr>
        <w:ind w:left="567" w:hanging="567"/>
        <w:rPr>
          <w:sz w:val="22"/>
          <w:szCs w:val="22"/>
          <w:lang w:val="hu-HU"/>
        </w:rPr>
      </w:pPr>
      <w:r w:rsidRPr="008E3795">
        <w:rPr>
          <w:i/>
          <w:sz w:val="22"/>
          <w:szCs w:val="22"/>
          <w:lang w:val="hu-HU"/>
        </w:rPr>
        <w:t xml:space="preserve">Reumás megbetegedések: </w:t>
      </w:r>
      <w:r w:rsidRPr="008E3795">
        <w:rPr>
          <w:sz w:val="22"/>
          <w:szCs w:val="22"/>
          <w:lang w:val="hu-HU"/>
        </w:rPr>
        <w:t>rheumatoid arthritis.</w:t>
      </w:r>
    </w:p>
    <w:p w14:paraId="32CEFC45" w14:textId="77777777" w:rsidR="007A0AC8" w:rsidRPr="008E3795" w:rsidRDefault="007A0AC8" w:rsidP="00C62A7F">
      <w:pPr>
        <w:numPr>
          <w:ilvl w:val="0"/>
          <w:numId w:val="2"/>
        </w:numPr>
        <w:ind w:left="567" w:hanging="567"/>
        <w:rPr>
          <w:sz w:val="22"/>
          <w:szCs w:val="22"/>
          <w:lang w:val="hu-HU"/>
        </w:rPr>
      </w:pPr>
      <w:r w:rsidRPr="008E3795">
        <w:rPr>
          <w:i/>
          <w:sz w:val="22"/>
          <w:szCs w:val="22"/>
          <w:lang w:val="hu-HU"/>
        </w:rPr>
        <w:t xml:space="preserve">Kollagén betegségek/arteritis: </w:t>
      </w:r>
      <w:r w:rsidR="005A2A7F" w:rsidRPr="008E3795">
        <w:rPr>
          <w:sz w:val="22"/>
          <w:szCs w:val="22"/>
          <w:lang w:val="hu-HU"/>
        </w:rPr>
        <w:t xml:space="preserve">szisztémás </w:t>
      </w:r>
      <w:r w:rsidRPr="008E3795">
        <w:rPr>
          <w:sz w:val="22"/>
          <w:szCs w:val="22"/>
          <w:lang w:val="hu-HU"/>
        </w:rPr>
        <w:t>lupus erythematosus</w:t>
      </w:r>
      <w:r w:rsidR="001312E1" w:rsidRPr="008E3795">
        <w:rPr>
          <w:sz w:val="22"/>
          <w:szCs w:val="22"/>
          <w:lang w:val="hu-HU"/>
        </w:rPr>
        <w:t>.</w:t>
      </w:r>
    </w:p>
    <w:p w14:paraId="49B0C3A6" w14:textId="77777777" w:rsidR="007A0AC8" w:rsidRPr="008E3795" w:rsidRDefault="007A0AC8" w:rsidP="00C62A7F">
      <w:pPr>
        <w:numPr>
          <w:ilvl w:val="0"/>
          <w:numId w:val="2"/>
        </w:numPr>
        <w:ind w:left="567" w:hanging="567"/>
        <w:rPr>
          <w:sz w:val="22"/>
          <w:szCs w:val="22"/>
          <w:lang w:val="hu-HU"/>
        </w:rPr>
      </w:pPr>
      <w:r w:rsidRPr="008E3795">
        <w:rPr>
          <w:i/>
          <w:sz w:val="22"/>
          <w:szCs w:val="22"/>
          <w:lang w:val="hu-HU"/>
        </w:rPr>
        <w:t>B</w:t>
      </w:r>
      <w:r w:rsidR="006622E5" w:rsidRPr="008E3795">
        <w:rPr>
          <w:i/>
          <w:sz w:val="22"/>
          <w:szCs w:val="22"/>
          <w:lang w:val="hu-HU"/>
        </w:rPr>
        <w:t>őr</w:t>
      </w:r>
      <w:r w:rsidRPr="008E3795">
        <w:rPr>
          <w:i/>
          <w:sz w:val="22"/>
          <w:szCs w:val="22"/>
          <w:lang w:val="hu-HU"/>
        </w:rPr>
        <w:t>betegségek:</w:t>
      </w:r>
      <w:r w:rsidRPr="008E3795">
        <w:rPr>
          <w:sz w:val="22"/>
          <w:szCs w:val="22"/>
          <w:lang w:val="hu-HU"/>
        </w:rPr>
        <w:t xml:space="preserve"> súlyos er</w:t>
      </w:r>
      <w:r w:rsidR="001312E1" w:rsidRPr="008E3795">
        <w:rPr>
          <w:sz w:val="22"/>
          <w:szCs w:val="22"/>
          <w:lang w:val="hu-HU"/>
        </w:rPr>
        <w:t>y</w:t>
      </w:r>
      <w:r w:rsidRPr="008E3795">
        <w:rPr>
          <w:sz w:val="22"/>
          <w:szCs w:val="22"/>
          <w:lang w:val="hu-HU"/>
        </w:rPr>
        <w:t>t</w:t>
      </w:r>
      <w:r w:rsidR="001312E1" w:rsidRPr="008E3795">
        <w:rPr>
          <w:sz w:val="22"/>
          <w:szCs w:val="22"/>
          <w:lang w:val="hu-HU"/>
        </w:rPr>
        <w:t>he</w:t>
      </w:r>
      <w:r w:rsidRPr="008E3795">
        <w:rPr>
          <w:sz w:val="22"/>
          <w:szCs w:val="22"/>
          <w:lang w:val="hu-HU"/>
        </w:rPr>
        <w:t>ma multiforme (Stevens</w:t>
      </w:r>
      <w:r w:rsidR="000B3805" w:rsidRPr="008E3795">
        <w:rPr>
          <w:sz w:val="22"/>
          <w:szCs w:val="22"/>
          <w:lang w:val="hu-HU"/>
        </w:rPr>
        <w:t>–</w:t>
      </w:r>
      <w:r w:rsidRPr="008E3795">
        <w:rPr>
          <w:sz w:val="22"/>
          <w:szCs w:val="22"/>
          <w:lang w:val="hu-HU"/>
        </w:rPr>
        <w:t>Johnson</w:t>
      </w:r>
      <w:r w:rsidR="000B3805" w:rsidRPr="008E3795">
        <w:rPr>
          <w:sz w:val="22"/>
          <w:szCs w:val="22"/>
          <w:lang w:val="hu-HU"/>
        </w:rPr>
        <w:t>-</w:t>
      </w:r>
      <w:r w:rsidR="006622E5" w:rsidRPr="008E3795">
        <w:rPr>
          <w:sz w:val="22"/>
          <w:szCs w:val="22"/>
          <w:lang w:val="hu-HU"/>
        </w:rPr>
        <w:t>szindróma</w:t>
      </w:r>
      <w:r w:rsidRPr="008E3795">
        <w:rPr>
          <w:sz w:val="22"/>
          <w:szCs w:val="22"/>
          <w:lang w:val="hu-HU"/>
        </w:rPr>
        <w:t>).</w:t>
      </w:r>
    </w:p>
    <w:p w14:paraId="1D4E9651" w14:textId="77777777" w:rsidR="007A0AC8" w:rsidRPr="008E3795" w:rsidRDefault="00F24742" w:rsidP="00C62A7F">
      <w:pPr>
        <w:numPr>
          <w:ilvl w:val="0"/>
          <w:numId w:val="2"/>
        </w:numPr>
        <w:ind w:left="567" w:hanging="567"/>
        <w:rPr>
          <w:sz w:val="22"/>
          <w:szCs w:val="22"/>
          <w:lang w:val="hu-HU"/>
        </w:rPr>
      </w:pPr>
      <w:r w:rsidRPr="008E3795">
        <w:rPr>
          <w:i/>
          <w:sz w:val="22"/>
          <w:szCs w:val="22"/>
          <w:lang w:val="hu-HU"/>
        </w:rPr>
        <w:t>B</w:t>
      </w:r>
      <w:r w:rsidR="007A0AC8" w:rsidRPr="008E3795">
        <w:rPr>
          <w:i/>
          <w:sz w:val="22"/>
          <w:szCs w:val="22"/>
          <w:lang w:val="hu-HU"/>
        </w:rPr>
        <w:t>élbetegségek:</w:t>
      </w:r>
      <w:r w:rsidR="007A0AC8" w:rsidRPr="008E3795">
        <w:rPr>
          <w:sz w:val="22"/>
          <w:szCs w:val="22"/>
          <w:lang w:val="hu-HU"/>
        </w:rPr>
        <w:t xml:space="preserve"> Colitis ulcerosa, Crohn-betegség.</w:t>
      </w:r>
    </w:p>
    <w:p w14:paraId="6AE96130" w14:textId="77777777" w:rsidR="007A0AC8" w:rsidRPr="008E3795" w:rsidRDefault="007A0AC8" w:rsidP="00C62A7F">
      <w:pPr>
        <w:numPr>
          <w:ilvl w:val="0"/>
          <w:numId w:val="2"/>
        </w:numPr>
        <w:ind w:left="567" w:hanging="567"/>
        <w:rPr>
          <w:sz w:val="22"/>
          <w:szCs w:val="22"/>
          <w:lang w:val="hu-HU"/>
        </w:rPr>
      </w:pPr>
      <w:r w:rsidRPr="008E3795">
        <w:rPr>
          <w:i/>
          <w:sz w:val="22"/>
          <w:szCs w:val="22"/>
          <w:lang w:val="hu-HU"/>
        </w:rPr>
        <w:t>Légz</w:t>
      </w:r>
      <w:r w:rsidR="006622E5" w:rsidRPr="008E3795">
        <w:rPr>
          <w:i/>
          <w:sz w:val="22"/>
          <w:szCs w:val="22"/>
          <w:lang w:val="hu-HU"/>
        </w:rPr>
        <w:t>ő</w:t>
      </w:r>
      <w:r w:rsidRPr="008E3795">
        <w:rPr>
          <w:i/>
          <w:sz w:val="22"/>
          <w:szCs w:val="22"/>
          <w:lang w:val="hu-HU"/>
        </w:rPr>
        <w:t>szervi megbetegedés</w:t>
      </w:r>
      <w:r w:rsidR="00F025A6" w:rsidRPr="008E3795">
        <w:rPr>
          <w:i/>
          <w:sz w:val="22"/>
          <w:szCs w:val="22"/>
          <w:lang w:val="hu-HU"/>
        </w:rPr>
        <w:t>ek</w:t>
      </w:r>
      <w:r w:rsidRPr="008E3795">
        <w:rPr>
          <w:sz w:val="22"/>
          <w:szCs w:val="22"/>
          <w:lang w:val="hu-HU"/>
        </w:rPr>
        <w:t>: fulmináns vagy disszeminált tuberculosis (megfelel</w:t>
      </w:r>
      <w:r w:rsidR="006622E5" w:rsidRPr="008E3795">
        <w:rPr>
          <w:sz w:val="22"/>
          <w:szCs w:val="22"/>
          <w:lang w:val="hu-HU"/>
        </w:rPr>
        <w:t xml:space="preserve">ő </w:t>
      </w:r>
      <w:r w:rsidRPr="008E3795">
        <w:rPr>
          <w:sz w:val="22"/>
          <w:szCs w:val="22"/>
          <w:lang w:val="hu-HU"/>
        </w:rPr>
        <w:t xml:space="preserve">antituberkulotikus kemoterápiával), </w:t>
      </w:r>
      <w:r w:rsidR="00094856" w:rsidRPr="008E3795">
        <w:rPr>
          <w:sz w:val="22"/>
          <w:szCs w:val="22"/>
          <w:lang w:val="hu-HU"/>
        </w:rPr>
        <w:t>aspirációs pneumonia</w:t>
      </w:r>
      <w:r w:rsidRPr="008E3795">
        <w:rPr>
          <w:sz w:val="22"/>
          <w:szCs w:val="22"/>
          <w:lang w:val="hu-HU"/>
        </w:rPr>
        <w:t>.</w:t>
      </w:r>
    </w:p>
    <w:p w14:paraId="16425E62" w14:textId="77777777" w:rsidR="007A0AC8" w:rsidRPr="008E3795" w:rsidRDefault="007A0AC8" w:rsidP="00C62A7F">
      <w:pPr>
        <w:numPr>
          <w:ilvl w:val="0"/>
          <w:numId w:val="2"/>
        </w:numPr>
        <w:ind w:left="567" w:hanging="567"/>
        <w:rPr>
          <w:sz w:val="22"/>
          <w:szCs w:val="22"/>
          <w:lang w:val="hu-HU"/>
        </w:rPr>
      </w:pPr>
      <w:r w:rsidRPr="008E3795">
        <w:rPr>
          <w:i/>
          <w:sz w:val="22"/>
          <w:szCs w:val="22"/>
          <w:lang w:val="hu-HU"/>
        </w:rPr>
        <w:t xml:space="preserve">Egyéb: </w:t>
      </w:r>
      <w:r w:rsidRPr="008E3795">
        <w:rPr>
          <w:sz w:val="22"/>
          <w:szCs w:val="22"/>
          <w:lang w:val="hu-HU"/>
        </w:rPr>
        <w:t>meningitis tuberculosa (megfelel</w:t>
      </w:r>
      <w:r w:rsidR="006622E5" w:rsidRPr="008E3795">
        <w:rPr>
          <w:sz w:val="22"/>
          <w:szCs w:val="22"/>
          <w:lang w:val="hu-HU"/>
        </w:rPr>
        <w:t xml:space="preserve">ő </w:t>
      </w:r>
      <w:r w:rsidRPr="008E3795">
        <w:rPr>
          <w:sz w:val="22"/>
          <w:szCs w:val="22"/>
          <w:lang w:val="hu-HU"/>
        </w:rPr>
        <w:t>antituberkulotikus kemoterápiával).</w:t>
      </w:r>
    </w:p>
    <w:p w14:paraId="0B2B9778" w14:textId="77777777" w:rsidR="007A0AC8" w:rsidRPr="008E3795" w:rsidRDefault="007A0AC8">
      <w:pPr>
        <w:numPr>
          <w:ilvl w:val="12"/>
          <w:numId w:val="0"/>
        </w:numPr>
        <w:rPr>
          <w:b/>
          <w:sz w:val="22"/>
          <w:szCs w:val="22"/>
          <w:lang w:val="hu-HU"/>
        </w:rPr>
      </w:pPr>
    </w:p>
    <w:p w14:paraId="225E7D1C" w14:textId="77777777" w:rsidR="007A0AC8" w:rsidRPr="008E3795" w:rsidRDefault="007A0AC8">
      <w:pPr>
        <w:numPr>
          <w:ilvl w:val="12"/>
          <w:numId w:val="0"/>
        </w:numPr>
        <w:ind w:right="902"/>
        <w:rPr>
          <w:sz w:val="22"/>
          <w:szCs w:val="22"/>
          <w:u w:val="single"/>
          <w:lang w:val="hu-HU"/>
        </w:rPr>
      </w:pPr>
      <w:r w:rsidRPr="008E3795">
        <w:rPr>
          <w:sz w:val="22"/>
          <w:szCs w:val="22"/>
          <w:u w:val="single"/>
          <w:lang w:val="hu-HU"/>
        </w:rPr>
        <w:t>Helyi alkalmazás:</w:t>
      </w:r>
    </w:p>
    <w:p w14:paraId="1DF25C96" w14:textId="77777777" w:rsidR="007A0AC8" w:rsidRPr="008E3795" w:rsidRDefault="007A0AC8" w:rsidP="00C62A7F">
      <w:pPr>
        <w:numPr>
          <w:ilvl w:val="0"/>
          <w:numId w:val="2"/>
        </w:numPr>
        <w:ind w:left="567" w:hanging="567"/>
        <w:rPr>
          <w:sz w:val="22"/>
          <w:szCs w:val="22"/>
          <w:lang w:val="hu-HU"/>
        </w:rPr>
      </w:pPr>
      <w:r w:rsidRPr="008E3795">
        <w:rPr>
          <w:i/>
          <w:sz w:val="22"/>
          <w:szCs w:val="22"/>
          <w:lang w:val="hu-HU"/>
        </w:rPr>
        <w:t xml:space="preserve">Intraarticularis </w:t>
      </w:r>
      <w:r w:rsidRPr="008E3795">
        <w:rPr>
          <w:sz w:val="22"/>
          <w:szCs w:val="22"/>
          <w:lang w:val="hu-HU"/>
        </w:rPr>
        <w:t>injekcióban rheumatoid arthritis, gyulladással kísért osteoarthritis esetén a szisztémás kezelés kiegészítéseként a gyulladt perifériás ízületek kezelésére</w:t>
      </w:r>
      <w:r w:rsidRPr="008E3795">
        <w:rPr>
          <w:i/>
          <w:sz w:val="22"/>
          <w:szCs w:val="22"/>
          <w:lang w:val="hu-HU"/>
        </w:rPr>
        <w:t xml:space="preserve"> </w:t>
      </w:r>
      <w:r w:rsidRPr="008E3795">
        <w:rPr>
          <w:sz w:val="22"/>
          <w:szCs w:val="22"/>
          <w:lang w:val="hu-HU"/>
        </w:rPr>
        <w:t>a következ</w:t>
      </w:r>
      <w:r w:rsidR="006622E5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 xml:space="preserve"> esetekben:</w:t>
      </w:r>
    </w:p>
    <w:p w14:paraId="75D6AFEB" w14:textId="77777777" w:rsidR="007A0AC8" w:rsidRPr="008E3795" w:rsidRDefault="007A0AC8" w:rsidP="00D710C5">
      <w:pPr>
        <w:numPr>
          <w:ilvl w:val="0"/>
          <w:numId w:val="3"/>
        </w:numPr>
        <w:ind w:left="1134" w:right="902" w:hanging="567"/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ha a betegség csak egy vagy néhány perifériás ízületet érint,</w:t>
      </w:r>
    </w:p>
    <w:p w14:paraId="4827CADF" w14:textId="77777777" w:rsidR="007A0AC8" w:rsidRPr="008E3795" w:rsidRDefault="007A0AC8" w:rsidP="00D710C5">
      <w:pPr>
        <w:numPr>
          <w:ilvl w:val="0"/>
          <w:numId w:val="3"/>
        </w:numPr>
        <w:ind w:left="1134" w:right="902" w:hanging="567"/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ha a betegség generalizált, de csak egy vagy néhány perifériás ízület gyulladt aktívan,</w:t>
      </w:r>
    </w:p>
    <w:p w14:paraId="399EBAA2" w14:textId="77777777" w:rsidR="007A0AC8" w:rsidRPr="008E3795" w:rsidRDefault="007A0AC8" w:rsidP="00D710C5">
      <w:pPr>
        <w:numPr>
          <w:ilvl w:val="0"/>
          <w:numId w:val="3"/>
        </w:numPr>
        <w:ind w:left="1134" w:right="902" w:hanging="567"/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ha néhány aktívan gyulladt ízület kivételével szisztémás kortikoszteroid</w:t>
      </w:r>
      <w:r w:rsidR="00F025A6" w:rsidRPr="008E3795">
        <w:rPr>
          <w:sz w:val="22"/>
          <w:szCs w:val="22"/>
          <w:lang w:val="hu-HU"/>
        </w:rPr>
        <w:noBreakHyphen/>
      </w:r>
      <w:r w:rsidRPr="008E3795">
        <w:rPr>
          <w:sz w:val="22"/>
          <w:szCs w:val="22"/>
          <w:lang w:val="hu-HU"/>
        </w:rPr>
        <w:t>kezeléssel a betegség uralható,</w:t>
      </w:r>
    </w:p>
    <w:p w14:paraId="196AA8BA" w14:textId="77777777" w:rsidR="007A0AC8" w:rsidRPr="008E3795" w:rsidRDefault="007A0AC8" w:rsidP="00D710C5">
      <w:pPr>
        <w:numPr>
          <w:ilvl w:val="0"/>
          <w:numId w:val="3"/>
        </w:numPr>
        <w:ind w:left="1134" w:right="902" w:hanging="567"/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ha a szisztémás kortikoszteroid</w:t>
      </w:r>
      <w:r w:rsidR="002809AF" w:rsidRPr="008E3795">
        <w:rPr>
          <w:sz w:val="22"/>
          <w:szCs w:val="22"/>
          <w:lang w:val="hu-HU"/>
        </w:rPr>
        <w:t>-</w:t>
      </w:r>
      <w:r w:rsidRPr="008E3795">
        <w:rPr>
          <w:sz w:val="22"/>
          <w:szCs w:val="22"/>
          <w:lang w:val="hu-HU"/>
        </w:rPr>
        <w:t>kezelés ellenjavallt,</w:t>
      </w:r>
    </w:p>
    <w:p w14:paraId="2BD7B32D" w14:textId="77777777" w:rsidR="007A0AC8" w:rsidRPr="008E3795" w:rsidRDefault="007A0AC8" w:rsidP="00D710C5">
      <w:pPr>
        <w:numPr>
          <w:ilvl w:val="0"/>
          <w:numId w:val="3"/>
        </w:numPr>
        <w:tabs>
          <w:tab w:val="left" w:pos="426"/>
        </w:tabs>
        <w:ind w:left="1134" w:hanging="567"/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ha az ízületekben korai, progrediáló deformitás mutatkozik (a fizioterápia és korrekciós eljárások kiegészítéséül),</w:t>
      </w:r>
    </w:p>
    <w:p w14:paraId="0D018364" w14:textId="77777777" w:rsidR="007A0AC8" w:rsidRPr="008E3795" w:rsidRDefault="007A0AC8" w:rsidP="00D710C5">
      <w:pPr>
        <w:numPr>
          <w:ilvl w:val="0"/>
          <w:numId w:val="3"/>
        </w:numPr>
        <w:ind w:left="1134" w:hanging="567"/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ha sebészi vagy más ortopédiai korrekciós beavatkozás történt.</w:t>
      </w:r>
    </w:p>
    <w:p w14:paraId="0E1A5618" w14:textId="77777777" w:rsidR="00F025A6" w:rsidRPr="008E3795" w:rsidRDefault="00F025A6" w:rsidP="00D710C5">
      <w:pPr>
        <w:pStyle w:val="Szvegtrzs"/>
        <w:tabs>
          <w:tab w:val="left" w:pos="9639"/>
        </w:tabs>
        <w:ind w:right="0"/>
        <w:rPr>
          <w:sz w:val="22"/>
          <w:szCs w:val="22"/>
        </w:rPr>
      </w:pPr>
    </w:p>
    <w:p w14:paraId="23658421" w14:textId="77777777" w:rsidR="007A0AC8" w:rsidRPr="008E3795" w:rsidRDefault="007A0AC8" w:rsidP="00D710C5">
      <w:pPr>
        <w:pStyle w:val="Szvegtrzs"/>
        <w:tabs>
          <w:tab w:val="left" w:pos="9639"/>
        </w:tabs>
        <w:ind w:right="0"/>
        <w:rPr>
          <w:sz w:val="22"/>
          <w:szCs w:val="22"/>
        </w:rPr>
      </w:pPr>
      <w:r w:rsidRPr="008E3795">
        <w:rPr>
          <w:sz w:val="22"/>
          <w:szCs w:val="22"/>
        </w:rPr>
        <w:t>Az intraarticularis injekció beadását követ</w:t>
      </w:r>
      <w:r w:rsidR="006622E5" w:rsidRPr="008E3795">
        <w:rPr>
          <w:sz w:val="22"/>
          <w:szCs w:val="22"/>
        </w:rPr>
        <w:t>ő</w:t>
      </w:r>
      <w:r w:rsidRPr="008E3795">
        <w:rPr>
          <w:sz w:val="22"/>
          <w:szCs w:val="22"/>
        </w:rPr>
        <w:t>en a fájdalommentesség 6–</w:t>
      </w:r>
      <w:r w:rsidR="00F025A6" w:rsidRPr="008E3795">
        <w:rPr>
          <w:sz w:val="22"/>
          <w:szCs w:val="22"/>
        </w:rPr>
        <w:t>24 </w:t>
      </w:r>
      <w:r w:rsidRPr="008E3795">
        <w:rPr>
          <w:sz w:val="22"/>
          <w:szCs w:val="22"/>
        </w:rPr>
        <w:t>órán belül kialakul és id</w:t>
      </w:r>
      <w:r w:rsidR="006622E5" w:rsidRPr="008E3795">
        <w:rPr>
          <w:sz w:val="22"/>
          <w:szCs w:val="22"/>
        </w:rPr>
        <w:t>ő</w:t>
      </w:r>
      <w:r w:rsidRPr="008E3795">
        <w:rPr>
          <w:sz w:val="22"/>
          <w:szCs w:val="22"/>
        </w:rPr>
        <w:t>tartama 1–</w:t>
      </w:r>
      <w:r w:rsidR="00F025A6" w:rsidRPr="008E3795">
        <w:rPr>
          <w:sz w:val="22"/>
          <w:szCs w:val="22"/>
        </w:rPr>
        <w:t>5 </w:t>
      </w:r>
      <w:r w:rsidRPr="008E3795">
        <w:rPr>
          <w:sz w:val="22"/>
          <w:szCs w:val="22"/>
        </w:rPr>
        <w:t>hét lehet. Az injekciók általában jól tolerálhatók.</w:t>
      </w:r>
    </w:p>
    <w:p w14:paraId="088A9C51" w14:textId="77777777" w:rsidR="00966439" w:rsidRPr="008E3795" w:rsidRDefault="00966439" w:rsidP="00D710C5">
      <w:pPr>
        <w:pStyle w:val="Szvegtrzs"/>
        <w:tabs>
          <w:tab w:val="left" w:pos="9639"/>
        </w:tabs>
        <w:ind w:right="0"/>
        <w:rPr>
          <w:sz w:val="22"/>
          <w:szCs w:val="22"/>
        </w:rPr>
      </w:pPr>
    </w:p>
    <w:p w14:paraId="489B76FD" w14:textId="77777777" w:rsidR="007A0AC8" w:rsidRPr="008E3795" w:rsidRDefault="007A0AC8" w:rsidP="00C62A7F">
      <w:pPr>
        <w:numPr>
          <w:ilvl w:val="0"/>
          <w:numId w:val="2"/>
        </w:numPr>
        <w:tabs>
          <w:tab w:val="left" w:pos="9639"/>
        </w:tabs>
        <w:ind w:left="567" w:hanging="567"/>
        <w:rPr>
          <w:sz w:val="22"/>
          <w:szCs w:val="22"/>
          <w:lang w:val="hu-HU"/>
        </w:rPr>
      </w:pPr>
      <w:r w:rsidRPr="008E3795">
        <w:rPr>
          <w:i/>
          <w:sz w:val="22"/>
          <w:szCs w:val="22"/>
          <w:lang w:val="hu-HU"/>
        </w:rPr>
        <w:lastRenderedPageBreak/>
        <w:t>Lágyszöveti alkalmazás</w:t>
      </w:r>
      <w:r w:rsidRPr="008E3795">
        <w:rPr>
          <w:sz w:val="22"/>
          <w:szCs w:val="22"/>
          <w:lang w:val="hu-HU"/>
        </w:rPr>
        <w:t xml:space="preserve"> </w:t>
      </w:r>
      <w:r w:rsidRPr="008E3795">
        <w:rPr>
          <w:i/>
          <w:sz w:val="22"/>
          <w:szCs w:val="22"/>
          <w:lang w:val="hu-HU"/>
        </w:rPr>
        <w:t xml:space="preserve">(intrabursalis, periarticularis, ínhüvelyi, ganglion): </w:t>
      </w:r>
      <w:r w:rsidRPr="008E3795">
        <w:rPr>
          <w:sz w:val="22"/>
          <w:szCs w:val="22"/>
          <w:lang w:val="hu-HU"/>
        </w:rPr>
        <w:t>nem fert</w:t>
      </w:r>
      <w:r w:rsidR="002809AF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zéses eredet</w:t>
      </w:r>
      <w:r w:rsidR="002809AF" w:rsidRPr="008E3795">
        <w:rPr>
          <w:sz w:val="22"/>
          <w:szCs w:val="22"/>
          <w:lang w:val="hu-HU"/>
        </w:rPr>
        <w:t>ű</w:t>
      </w:r>
      <w:r w:rsidRPr="008E3795">
        <w:rPr>
          <w:sz w:val="22"/>
          <w:szCs w:val="22"/>
          <w:lang w:val="hu-HU"/>
        </w:rPr>
        <w:t xml:space="preserve"> synovitis</w:t>
      </w:r>
      <w:r w:rsidR="002809AF" w:rsidRPr="008E3795">
        <w:rPr>
          <w:sz w:val="22"/>
          <w:szCs w:val="22"/>
          <w:lang w:val="hu-HU"/>
        </w:rPr>
        <w:t>,</w:t>
      </w:r>
      <w:r w:rsidRPr="008E3795">
        <w:rPr>
          <w:sz w:val="22"/>
          <w:szCs w:val="22"/>
          <w:lang w:val="hu-HU"/>
        </w:rPr>
        <w:t xml:space="preserve"> epicondylitis</w:t>
      </w:r>
      <w:r w:rsidR="002809AF" w:rsidRPr="008E3795">
        <w:rPr>
          <w:sz w:val="22"/>
          <w:szCs w:val="22"/>
          <w:lang w:val="hu-HU"/>
        </w:rPr>
        <w:t>,</w:t>
      </w:r>
      <w:r w:rsidRPr="008E3795">
        <w:rPr>
          <w:sz w:val="22"/>
          <w:szCs w:val="22"/>
          <w:lang w:val="hu-HU"/>
        </w:rPr>
        <w:t xml:space="preserve"> tendinitis, tenosynovitis</w:t>
      </w:r>
      <w:r w:rsidR="002809AF" w:rsidRPr="008E3795">
        <w:rPr>
          <w:sz w:val="22"/>
          <w:szCs w:val="22"/>
          <w:lang w:val="hu-HU"/>
        </w:rPr>
        <w:t>,</w:t>
      </w:r>
      <w:r w:rsidRPr="008E3795">
        <w:rPr>
          <w:sz w:val="22"/>
          <w:szCs w:val="22"/>
          <w:lang w:val="hu-HU"/>
        </w:rPr>
        <w:t xml:space="preserve"> fasc</w:t>
      </w:r>
      <w:r w:rsidR="00094856" w:rsidRPr="008E3795">
        <w:rPr>
          <w:sz w:val="22"/>
          <w:szCs w:val="22"/>
          <w:lang w:val="hu-HU"/>
        </w:rPr>
        <w:t>i</w:t>
      </w:r>
      <w:r w:rsidRPr="008E3795">
        <w:rPr>
          <w:sz w:val="22"/>
          <w:szCs w:val="22"/>
          <w:lang w:val="hu-HU"/>
        </w:rPr>
        <w:t>itis plantaris</w:t>
      </w:r>
      <w:r w:rsidR="002809AF" w:rsidRPr="008E3795">
        <w:rPr>
          <w:sz w:val="22"/>
          <w:szCs w:val="22"/>
          <w:lang w:val="hu-HU"/>
        </w:rPr>
        <w:t>,</w:t>
      </w:r>
      <w:r w:rsidRPr="008E3795">
        <w:rPr>
          <w:sz w:val="22"/>
          <w:szCs w:val="22"/>
          <w:lang w:val="hu-HU"/>
        </w:rPr>
        <w:t xml:space="preserve"> bursitis.</w:t>
      </w:r>
    </w:p>
    <w:p w14:paraId="0F309E28" w14:textId="77777777" w:rsidR="0014715F" w:rsidRPr="008E3795" w:rsidRDefault="0014715F">
      <w:pPr>
        <w:numPr>
          <w:ilvl w:val="12"/>
          <w:numId w:val="0"/>
        </w:numPr>
        <w:ind w:left="567" w:hanging="567"/>
        <w:rPr>
          <w:sz w:val="22"/>
          <w:szCs w:val="22"/>
          <w:lang w:val="hu-HU"/>
        </w:rPr>
      </w:pPr>
    </w:p>
    <w:p w14:paraId="57301AA1" w14:textId="77777777" w:rsidR="007A0AC8" w:rsidRPr="008E3795" w:rsidRDefault="007A0AC8">
      <w:pPr>
        <w:numPr>
          <w:ilvl w:val="12"/>
          <w:numId w:val="0"/>
        </w:numPr>
        <w:ind w:left="567"/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A </w:t>
      </w:r>
      <w:r w:rsidRPr="008E3795">
        <w:rPr>
          <w:i/>
          <w:sz w:val="22"/>
          <w:szCs w:val="22"/>
          <w:lang w:val="hu-HU"/>
        </w:rPr>
        <w:t>bursákba</w:t>
      </w:r>
      <w:r w:rsidRPr="008E3795">
        <w:rPr>
          <w:sz w:val="22"/>
          <w:szCs w:val="22"/>
          <w:lang w:val="hu-HU"/>
        </w:rPr>
        <w:t xml:space="preserve"> adott injekció hatásos a subdeltoid, prepatell</w:t>
      </w:r>
      <w:r w:rsidR="001312E1" w:rsidRPr="008E3795">
        <w:rPr>
          <w:sz w:val="22"/>
          <w:szCs w:val="22"/>
          <w:lang w:val="hu-HU"/>
        </w:rPr>
        <w:t>a</w:t>
      </w:r>
      <w:r w:rsidRPr="008E3795">
        <w:rPr>
          <w:sz w:val="22"/>
          <w:szCs w:val="22"/>
          <w:lang w:val="hu-HU"/>
        </w:rPr>
        <w:t>ris és olecranon bursitis kezelésében. Általában akut subdeltoid bursitisben jobbak az eredmények, mint krónikusban. A fájdalom egy injekció után néhány órán belül enyhül és a mozgáskészség visszatér. Legtöbb esetben további injekciókra nincs szükség. Sok esetben krónikus subdeltoid bursitisben is mérsékl</w:t>
      </w:r>
      <w:r w:rsidR="002809AF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dik a fájdalom</w:t>
      </w:r>
      <w:r w:rsidR="002809AF" w:rsidRPr="008E3795">
        <w:rPr>
          <w:sz w:val="22"/>
          <w:szCs w:val="22"/>
          <w:lang w:val="hu-HU"/>
        </w:rPr>
        <w:t>,</w:t>
      </w:r>
      <w:r w:rsidRPr="008E3795">
        <w:rPr>
          <w:sz w:val="22"/>
          <w:szCs w:val="22"/>
          <w:lang w:val="hu-HU"/>
        </w:rPr>
        <w:t xml:space="preserve"> és a vállmozgás normalizálódik.</w:t>
      </w:r>
    </w:p>
    <w:p w14:paraId="6B7A71DF" w14:textId="77777777" w:rsidR="004E6134" w:rsidRPr="008E3795" w:rsidRDefault="004E6134">
      <w:pPr>
        <w:pStyle w:val="Szvegtrzs"/>
        <w:numPr>
          <w:ilvl w:val="12"/>
          <w:numId w:val="0"/>
        </w:numPr>
        <w:ind w:left="567" w:right="0" w:hanging="567"/>
        <w:rPr>
          <w:sz w:val="22"/>
          <w:szCs w:val="22"/>
        </w:rPr>
      </w:pPr>
    </w:p>
    <w:p w14:paraId="536F5A9E" w14:textId="77777777" w:rsidR="007A0AC8" w:rsidRPr="008E3795" w:rsidRDefault="007A0AC8">
      <w:pPr>
        <w:pStyle w:val="Szvegtrzs"/>
        <w:numPr>
          <w:ilvl w:val="12"/>
          <w:numId w:val="0"/>
        </w:numPr>
        <w:ind w:left="567" w:right="0"/>
        <w:rPr>
          <w:sz w:val="22"/>
          <w:szCs w:val="22"/>
        </w:rPr>
      </w:pPr>
      <w:r w:rsidRPr="008E3795">
        <w:rPr>
          <w:sz w:val="22"/>
          <w:szCs w:val="22"/>
        </w:rPr>
        <w:t>Pos</w:t>
      </w:r>
      <w:r w:rsidR="002809AF" w:rsidRPr="008E3795">
        <w:rPr>
          <w:sz w:val="22"/>
          <w:szCs w:val="22"/>
        </w:rPr>
        <w:t>z</w:t>
      </w:r>
      <w:r w:rsidRPr="008E3795">
        <w:rPr>
          <w:sz w:val="22"/>
          <w:szCs w:val="22"/>
        </w:rPr>
        <w:t>ttraumás prepatell</w:t>
      </w:r>
      <w:r w:rsidR="001312E1" w:rsidRPr="008E3795">
        <w:rPr>
          <w:sz w:val="22"/>
          <w:szCs w:val="22"/>
        </w:rPr>
        <w:t>a</w:t>
      </w:r>
      <w:r w:rsidRPr="008E3795">
        <w:rPr>
          <w:sz w:val="22"/>
          <w:szCs w:val="22"/>
        </w:rPr>
        <w:t xml:space="preserve">ris és olecranon bursitisben a javulás </w:t>
      </w:r>
      <w:r w:rsidR="004E6134" w:rsidRPr="008E3795">
        <w:rPr>
          <w:sz w:val="22"/>
          <w:szCs w:val="22"/>
        </w:rPr>
        <w:t>24 </w:t>
      </w:r>
      <w:r w:rsidRPr="008E3795">
        <w:rPr>
          <w:sz w:val="22"/>
          <w:szCs w:val="22"/>
        </w:rPr>
        <w:t>órán belül észlelhet</w:t>
      </w:r>
      <w:r w:rsidR="002809AF" w:rsidRPr="008E3795">
        <w:rPr>
          <w:sz w:val="22"/>
          <w:szCs w:val="22"/>
        </w:rPr>
        <w:t>ő</w:t>
      </w:r>
      <w:r w:rsidR="001312E1" w:rsidRPr="008E3795">
        <w:rPr>
          <w:sz w:val="22"/>
          <w:szCs w:val="22"/>
        </w:rPr>
        <w:t>,</w:t>
      </w:r>
      <w:r w:rsidR="002809AF" w:rsidRPr="008E3795">
        <w:rPr>
          <w:sz w:val="22"/>
          <w:szCs w:val="22"/>
        </w:rPr>
        <w:t xml:space="preserve"> </w:t>
      </w:r>
      <w:r w:rsidRPr="008E3795">
        <w:rPr>
          <w:sz w:val="22"/>
          <w:szCs w:val="22"/>
        </w:rPr>
        <w:t xml:space="preserve">és </w:t>
      </w:r>
      <w:r w:rsidR="00DB0ECB" w:rsidRPr="008E3795">
        <w:rPr>
          <w:sz w:val="22"/>
          <w:szCs w:val="22"/>
        </w:rPr>
        <w:t xml:space="preserve">a </w:t>
      </w:r>
      <w:r w:rsidR="00D51881" w:rsidRPr="008E3795">
        <w:rPr>
          <w:sz w:val="22"/>
          <w:szCs w:val="22"/>
        </w:rPr>
        <w:t xml:space="preserve">gyulladás </w:t>
      </w:r>
      <w:r w:rsidRPr="008E3795">
        <w:rPr>
          <w:sz w:val="22"/>
          <w:szCs w:val="22"/>
        </w:rPr>
        <w:t>egy héten belül gyógyul.</w:t>
      </w:r>
    </w:p>
    <w:p w14:paraId="71F43ABC" w14:textId="77777777" w:rsidR="004E6134" w:rsidRPr="008E3795" w:rsidRDefault="004E6134">
      <w:pPr>
        <w:pStyle w:val="Szvegtrzs"/>
        <w:numPr>
          <w:ilvl w:val="12"/>
          <w:numId w:val="0"/>
        </w:numPr>
        <w:ind w:left="567" w:right="0" w:hanging="567"/>
        <w:rPr>
          <w:sz w:val="22"/>
          <w:szCs w:val="22"/>
        </w:rPr>
      </w:pPr>
    </w:p>
    <w:p w14:paraId="417E283F" w14:textId="77777777" w:rsidR="007A0AC8" w:rsidRPr="008E3795" w:rsidRDefault="007A0AC8" w:rsidP="00C62A7F">
      <w:pPr>
        <w:numPr>
          <w:ilvl w:val="0"/>
          <w:numId w:val="2"/>
        </w:numPr>
        <w:ind w:left="567" w:right="902" w:hanging="567"/>
        <w:rPr>
          <w:i/>
          <w:sz w:val="22"/>
          <w:szCs w:val="22"/>
          <w:lang w:val="hu-HU"/>
        </w:rPr>
      </w:pPr>
      <w:r w:rsidRPr="008E3795">
        <w:rPr>
          <w:i/>
          <w:sz w:val="22"/>
          <w:szCs w:val="22"/>
          <w:lang w:val="hu-HU"/>
        </w:rPr>
        <w:t xml:space="preserve">Dermatológiai elváltozások esetén a lézió helyére </w:t>
      </w:r>
      <w:r w:rsidR="00DB0ECB" w:rsidRPr="008E3795">
        <w:rPr>
          <w:i/>
          <w:sz w:val="22"/>
          <w:szCs w:val="22"/>
          <w:lang w:val="hu-HU"/>
        </w:rPr>
        <w:t>(</w:t>
      </w:r>
      <w:r w:rsidRPr="008E3795">
        <w:rPr>
          <w:i/>
          <w:sz w:val="22"/>
          <w:szCs w:val="22"/>
          <w:lang w:val="hu-HU"/>
        </w:rPr>
        <w:t>intralaesionalisan) beadott injekcióban</w:t>
      </w:r>
    </w:p>
    <w:p w14:paraId="1FDACCBC" w14:textId="77777777" w:rsidR="007A0AC8" w:rsidRPr="008E3795" w:rsidRDefault="007A0AC8">
      <w:pPr>
        <w:numPr>
          <w:ilvl w:val="12"/>
          <w:numId w:val="0"/>
        </w:numPr>
        <w:ind w:left="567"/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Lokalizált neurodermatitis, h</w:t>
      </w:r>
      <w:r w:rsidR="00C44240" w:rsidRPr="008E3795">
        <w:rPr>
          <w:sz w:val="22"/>
          <w:szCs w:val="22"/>
          <w:lang w:val="hu-HU"/>
        </w:rPr>
        <w:t>y</w:t>
      </w:r>
      <w:r w:rsidRPr="008E3795">
        <w:rPr>
          <w:sz w:val="22"/>
          <w:szCs w:val="22"/>
          <w:lang w:val="hu-HU"/>
        </w:rPr>
        <w:t>pertro</w:t>
      </w:r>
      <w:r w:rsidR="00C44240" w:rsidRPr="008E3795">
        <w:rPr>
          <w:sz w:val="22"/>
          <w:szCs w:val="22"/>
          <w:lang w:val="hu-HU"/>
        </w:rPr>
        <w:t>ph</w:t>
      </w:r>
      <w:r w:rsidRPr="008E3795">
        <w:rPr>
          <w:sz w:val="22"/>
          <w:szCs w:val="22"/>
          <w:lang w:val="hu-HU"/>
        </w:rPr>
        <w:t>iás lichen ruber planus, nummuláris ekcéma, necrobiosis lipoidica diabeticorum, alopecia areata, discoid lupus erythematosus.</w:t>
      </w:r>
    </w:p>
    <w:p w14:paraId="27ED0597" w14:textId="77777777" w:rsidR="00F025A6" w:rsidRPr="008E3795" w:rsidRDefault="00F025A6">
      <w:pPr>
        <w:numPr>
          <w:ilvl w:val="12"/>
          <w:numId w:val="0"/>
        </w:numPr>
        <w:ind w:left="567" w:hanging="567"/>
        <w:rPr>
          <w:sz w:val="22"/>
          <w:szCs w:val="22"/>
          <w:lang w:val="hu-HU"/>
        </w:rPr>
      </w:pPr>
    </w:p>
    <w:p w14:paraId="4AFC3BA9" w14:textId="77777777" w:rsidR="007A0AC8" w:rsidRPr="008E3795" w:rsidRDefault="007A0AC8">
      <w:pPr>
        <w:pStyle w:val="BodyText31"/>
        <w:numPr>
          <w:ilvl w:val="12"/>
          <w:numId w:val="0"/>
        </w:numPr>
        <w:ind w:left="567" w:right="0"/>
        <w:rPr>
          <w:sz w:val="22"/>
          <w:szCs w:val="22"/>
        </w:rPr>
      </w:pPr>
      <w:r w:rsidRPr="008E3795">
        <w:rPr>
          <w:sz w:val="22"/>
          <w:szCs w:val="22"/>
        </w:rPr>
        <w:t>Keloidokba adott injekció az elváltozás felpuhulását és regresszió</w:t>
      </w:r>
      <w:r w:rsidR="00DB0ECB" w:rsidRPr="008E3795">
        <w:rPr>
          <w:sz w:val="22"/>
          <w:szCs w:val="22"/>
        </w:rPr>
        <w:t>já</w:t>
      </w:r>
      <w:r w:rsidRPr="008E3795">
        <w:rPr>
          <w:sz w:val="22"/>
          <w:szCs w:val="22"/>
        </w:rPr>
        <w:t>t eredményez</w:t>
      </w:r>
      <w:r w:rsidR="00DB0ECB" w:rsidRPr="008E3795">
        <w:rPr>
          <w:sz w:val="22"/>
          <w:szCs w:val="22"/>
        </w:rPr>
        <w:t>te</w:t>
      </w:r>
      <w:r w:rsidRPr="008E3795">
        <w:rPr>
          <w:sz w:val="22"/>
          <w:szCs w:val="22"/>
        </w:rPr>
        <w:t>. Általában jobbak az eredmények a rövidebb ideje fennálló és/vagy lágy, mint krónikus és/vagy tömör elváltozások esetében.</w:t>
      </w:r>
    </w:p>
    <w:p w14:paraId="49899903" w14:textId="77777777" w:rsidR="00F025A6" w:rsidRPr="008E3795" w:rsidRDefault="00F025A6">
      <w:pPr>
        <w:pStyle w:val="BodyText31"/>
        <w:numPr>
          <w:ilvl w:val="12"/>
          <w:numId w:val="0"/>
        </w:numPr>
        <w:ind w:left="567" w:right="0" w:hanging="567"/>
        <w:rPr>
          <w:sz w:val="22"/>
          <w:szCs w:val="22"/>
        </w:rPr>
      </w:pPr>
    </w:p>
    <w:p w14:paraId="3EBFE108" w14:textId="77777777" w:rsidR="007A0AC8" w:rsidRPr="008E3795" w:rsidRDefault="007A0AC8">
      <w:pPr>
        <w:numPr>
          <w:ilvl w:val="12"/>
          <w:numId w:val="0"/>
        </w:numPr>
        <w:ind w:left="567"/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 kezelést követ</w:t>
      </w:r>
      <w:r w:rsidR="00DB0ECB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en az elváltozások javul</w:t>
      </w:r>
      <w:r w:rsidR="00DB0ECB" w:rsidRPr="008E3795">
        <w:rPr>
          <w:sz w:val="22"/>
          <w:szCs w:val="22"/>
          <w:lang w:val="hu-HU"/>
        </w:rPr>
        <w:t>hat</w:t>
      </w:r>
      <w:r w:rsidRPr="008E3795">
        <w:rPr>
          <w:sz w:val="22"/>
          <w:szCs w:val="22"/>
          <w:lang w:val="hu-HU"/>
        </w:rPr>
        <w:t>nak vagy visszafejl</w:t>
      </w:r>
      <w:r w:rsidR="00DB0ECB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d</w:t>
      </w:r>
      <w:r w:rsidR="00DB0ECB" w:rsidRPr="008E3795">
        <w:rPr>
          <w:sz w:val="22"/>
          <w:szCs w:val="22"/>
          <w:lang w:val="hu-HU"/>
        </w:rPr>
        <w:t>het</w:t>
      </w:r>
      <w:r w:rsidRPr="008E3795">
        <w:rPr>
          <w:sz w:val="22"/>
          <w:szCs w:val="22"/>
          <w:lang w:val="hu-HU"/>
        </w:rPr>
        <w:t>nek. Az elváltozás kiújulásakor és/vagy krónikus esetekben ismételt injekciók lehetnek szükségesek.</w:t>
      </w:r>
    </w:p>
    <w:p w14:paraId="6228BAAF" w14:textId="77777777" w:rsidR="00F025A6" w:rsidRPr="008E3795" w:rsidRDefault="00F025A6">
      <w:pPr>
        <w:numPr>
          <w:ilvl w:val="12"/>
          <w:numId w:val="0"/>
        </w:numPr>
        <w:ind w:left="567" w:hanging="567"/>
        <w:rPr>
          <w:sz w:val="22"/>
          <w:szCs w:val="22"/>
          <w:lang w:val="hu-HU"/>
        </w:rPr>
      </w:pPr>
    </w:p>
    <w:p w14:paraId="4F8EB00D" w14:textId="77777777" w:rsidR="007A0AC8" w:rsidRPr="008E3795" w:rsidRDefault="007A0AC8" w:rsidP="00C62A7F">
      <w:pPr>
        <w:numPr>
          <w:ilvl w:val="0"/>
          <w:numId w:val="2"/>
        </w:numPr>
        <w:ind w:left="567" w:right="902" w:hanging="567"/>
        <w:rPr>
          <w:sz w:val="22"/>
          <w:szCs w:val="22"/>
          <w:lang w:val="hu-HU"/>
        </w:rPr>
      </w:pPr>
      <w:r w:rsidRPr="008E3795">
        <w:rPr>
          <w:i/>
          <w:sz w:val="22"/>
          <w:szCs w:val="22"/>
          <w:lang w:val="hu-HU"/>
        </w:rPr>
        <w:t xml:space="preserve">Rectalisan: </w:t>
      </w:r>
      <w:r w:rsidRPr="008E3795">
        <w:rPr>
          <w:sz w:val="22"/>
          <w:szCs w:val="22"/>
          <w:lang w:val="hu-HU"/>
        </w:rPr>
        <w:t>Colitis ulcerosa-ban</w:t>
      </w:r>
      <w:r w:rsidRPr="008E3795">
        <w:rPr>
          <w:i/>
          <w:sz w:val="22"/>
          <w:szCs w:val="22"/>
          <w:lang w:val="hu-HU"/>
        </w:rPr>
        <w:t xml:space="preserve"> </w:t>
      </w:r>
      <w:r w:rsidRPr="008E3795">
        <w:rPr>
          <w:sz w:val="22"/>
          <w:szCs w:val="22"/>
          <w:lang w:val="hu-HU"/>
        </w:rPr>
        <w:t>beöntés formájában alkalmazható.</w:t>
      </w:r>
    </w:p>
    <w:p w14:paraId="3004D2D1" w14:textId="77777777" w:rsidR="007A0AC8" w:rsidRPr="008E3795" w:rsidRDefault="007A0AC8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44186B93" w14:textId="77777777" w:rsidR="007A0AC8" w:rsidRPr="008E3795" w:rsidRDefault="007A0AC8">
      <w:pPr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>4.2</w:t>
      </w:r>
      <w:r w:rsidRPr="008E3795">
        <w:rPr>
          <w:b/>
          <w:sz w:val="22"/>
          <w:szCs w:val="22"/>
          <w:lang w:val="hu-HU"/>
        </w:rPr>
        <w:tab/>
        <w:t>Adagolás és alkalmazás</w:t>
      </w:r>
    </w:p>
    <w:p w14:paraId="77E3C376" w14:textId="77777777" w:rsidR="007A0AC8" w:rsidRPr="008E3795" w:rsidRDefault="007A0AC8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77CE76A2" w14:textId="77777777" w:rsidR="004E6134" w:rsidRPr="008E3795" w:rsidRDefault="004E6134">
      <w:pPr>
        <w:numPr>
          <w:ilvl w:val="12"/>
          <w:numId w:val="0"/>
        </w:numPr>
        <w:rPr>
          <w:sz w:val="22"/>
          <w:szCs w:val="22"/>
          <w:u w:val="single"/>
          <w:lang w:val="hu-HU"/>
        </w:rPr>
      </w:pPr>
      <w:r w:rsidRPr="008E3795">
        <w:rPr>
          <w:sz w:val="22"/>
          <w:szCs w:val="22"/>
          <w:u w:val="single"/>
          <w:lang w:val="hu-HU"/>
        </w:rPr>
        <w:t>Adagolás</w:t>
      </w:r>
    </w:p>
    <w:p w14:paraId="46AA0CED" w14:textId="77777777" w:rsidR="009B5CD1" w:rsidRPr="008E3795" w:rsidRDefault="009B5CD1">
      <w:pPr>
        <w:numPr>
          <w:ilvl w:val="12"/>
          <w:numId w:val="0"/>
        </w:numPr>
        <w:rPr>
          <w:sz w:val="22"/>
          <w:szCs w:val="22"/>
          <w:u w:val="single"/>
          <w:lang w:val="hu-HU"/>
        </w:rPr>
      </w:pPr>
    </w:p>
    <w:p w14:paraId="04BEC57B" w14:textId="77777777" w:rsidR="007A0AC8" w:rsidRPr="008E3795" w:rsidRDefault="007A0AC8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A Depo-Medrol </w:t>
      </w:r>
      <w:r w:rsidR="00265878" w:rsidRPr="008E3795">
        <w:rPr>
          <w:sz w:val="22"/>
          <w:szCs w:val="22"/>
          <w:lang w:val="hu-HU"/>
        </w:rPr>
        <w:t>injekciós üvegek</w:t>
      </w:r>
      <w:r w:rsidRPr="008E3795">
        <w:rPr>
          <w:sz w:val="22"/>
          <w:szCs w:val="22"/>
          <w:lang w:val="hu-HU"/>
        </w:rPr>
        <w:t xml:space="preserve"> tartalma kizárólag egyszeri adagolásra használható fel.</w:t>
      </w:r>
    </w:p>
    <w:p w14:paraId="25AAA9F2" w14:textId="77777777" w:rsidR="00C44240" w:rsidRPr="008E3795" w:rsidRDefault="00C44240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1F466D7A" w14:textId="77777777" w:rsidR="007A0AC8" w:rsidRPr="008E3795" w:rsidRDefault="007A0AC8" w:rsidP="00D710C5">
      <w:pPr>
        <w:rPr>
          <w:sz w:val="22"/>
          <w:szCs w:val="22"/>
          <w:lang w:val="hu-HU"/>
        </w:rPr>
      </w:pPr>
      <w:r w:rsidRPr="008E3795">
        <w:rPr>
          <w:b/>
          <w:sz w:val="22"/>
          <w:szCs w:val="22"/>
          <w:u w:val="single"/>
          <w:lang w:val="hu-HU"/>
        </w:rPr>
        <w:t>Szisztémás hatás</w:t>
      </w:r>
      <w:r w:rsidRPr="008E3795">
        <w:rPr>
          <w:b/>
          <w:sz w:val="22"/>
          <w:szCs w:val="22"/>
          <w:lang w:val="hu-HU"/>
        </w:rPr>
        <w:t xml:space="preserve"> </w:t>
      </w:r>
      <w:r w:rsidRPr="008E3795">
        <w:rPr>
          <w:sz w:val="22"/>
          <w:szCs w:val="22"/>
          <w:lang w:val="hu-HU"/>
        </w:rPr>
        <w:t>elérésére im. injekcióban: a</w:t>
      </w:r>
      <w:r w:rsidR="007A3641" w:rsidRPr="008E3795">
        <w:rPr>
          <w:sz w:val="22"/>
          <w:szCs w:val="22"/>
          <w:lang w:val="hu-HU"/>
        </w:rPr>
        <w:t xml:space="preserve"> dózis </w:t>
      </w:r>
      <w:r w:rsidRPr="008E3795">
        <w:rPr>
          <w:sz w:val="22"/>
          <w:szCs w:val="22"/>
          <w:lang w:val="hu-HU"/>
        </w:rPr>
        <w:t>és a kezelés id</w:t>
      </w:r>
      <w:r w:rsidR="00DB0ECB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tartama a kezelend</w:t>
      </w:r>
      <w:r w:rsidR="00DB0ECB" w:rsidRPr="008E3795">
        <w:rPr>
          <w:sz w:val="22"/>
          <w:szCs w:val="22"/>
          <w:lang w:val="hu-HU"/>
        </w:rPr>
        <w:t xml:space="preserve">ő </w:t>
      </w:r>
      <w:r w:rsidRPr="008E3795">
        <w:rPr>
          <w:sz w:val="22"/>
          <w:szCs w:val="22"/>
          <w:lang w:val="hu-HU"/>
        </w:rPr>
        <w:t>kórkép súlyosságától, illetve a klinikai választól függ</w:t>
      </w:r>
      <w:r w:rsidR="004E6134" w:rsidRPr="008E3795">
        <w:rPr>
          <w:sz w:val="22"/>
          <w:szCs w:val="22"/>
          <w:lang w:val="hu-HU"/>
        </w:rPr>
        <w:t>.</w:t>
      </w:r>
    </w:p>
    <w:p w14:paraId="6BE29C83" w14:textId="77777777" w:rsidR="004E6134" w:rsidRPr="008E3795" w:rsidRDefault="004E6134" w:rsidP="00D710C5">
      <w:pPr>
        <w:rPr>
          <w:sz w:val="22"/>
          <w:szCs w:val="22"/>
          <w:lang w:val="hu-HU"/>
        </w:rPr>
      </w:pPr>
    </w:p>
    <w:p w14:paraId="6F9B3A75" w14:textId="77777777" w:rsidR="007A0AC8" w:rsidRPr="008E3795" w:rsidRDefault="007A0AC8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Ha orális kezelés pótlására adják, a 24</w:t>
      </w:r>
      <w:r w:rsidR="004E6134" w:rsidRPr="008E3795">
        <w:rPr>
          <w:sz w:val="22"/>
          <w:szCs w:val="22"/>
          <w:lang w:val="hu-HU"/>
        </w:rPr>
        <w:t> </w:t>
      </w:r>
      <w:r w:rsidRPr="008E3795">
        <w:rPr>
          <w:sz w:val="22"/>
          <w:szCs w:val="22"/>
          <w:lang w:val="hu-HU"/>
        </w:rPr>
        <w:t>óránként adott injekció elegend</w:t>
      </w:r>
      <w:r w:rsidR="00DB0ECB" w:rsidRPr="008E3795">
        <w:rPr>
          <w:sz w:val="22"/>
          <w:szCs w:val="22"/>
          <w:lang w:val="hu-HU"/>
        </w:rPr>
        <w:t xml:space="preserve">ő </w:t>
      </w:r>
      <w:r w:rsidRPr="008E3795">
        <w:rPr>
          <w:sz w:val="22"/>
          <w:szCs w:val="22"/>
          <w:lang w:val="hu-HU"/>
        </w:rPr>
        <w:t>az orális metilprednizolon pótlására allergiás állapotokban.</w:t>
      </w:r>
    </w:p>
    <w:p w14:paraId="311E97DC" w14:textId="77777777" w:rsidR="004E6134" w:rsidRPr="008E3795" w:rsidRDefault="004E6134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7DB4A869" w14:textId="77777777" w:rsidR="007A0AC8" w:rsidRPr="008E3795" w:rsidRDefault="007A0AC8">
      <w:pPr>
        <w:pStyle w:val="Szvegtrzs"/>
        <w:numPr>
          <w:ilvl w:val="12"/>
          <w:numId w:val="0"/>
        </w:numPr>
        <w:ind w:right="0"/>
        <w:rPr>
          <w:sz w:val="22"/>
          <w:szCs w:val="22"/>
        </w:rPr>
      </w:pPr>
      <w:r w:rsidRPr="008E3795">
        <w:rPr>
          <w:sz w:val="22"/>
          <w:szCs w:val="22"/>
        </w:rPr>
        <w:t xml:space="preserve">Ha tartósabb hatás kívánatos, a heti adagot úgy kell kiszámítani, hogy a napi </w:t>
      </w:r>
      <w:r w:rsidRPr="008E3795">
        <w:rPr>
          <w:i/>
          <w:sz w:val="22"/>
        </w:rPr>
        <w:t>per os</w:t>
      </w:r>
      <w:r w:rsidRPr="008E3795">
        <w:rPr>
          <w:sz w:val="22"/>
          <w:szCs w:val="22"/>
        </w:rPr>
        <w:t xml:space="preserve"> </w:t>
      </w:r>
      <w:r w:rsidR="007A3641" w:rsidRPr="008E3795">
        <w:rPr>
          <w:sz w:val="22"/>
          <w:szCs w:val="22"/>
        </w:rPr>
        <w:t>dózist</w:t>
      </w:r>
      <w:r w:rsidRPr="008E3795">
        <w:rPr>
          <w:sz w:val="22"/>
          <w:szCs w:val="22"/>
        </w:rPr>
        <w:t xml:space="preserve"> héttel meg kell szorozni, a számított összdózis heti egyszeri adagban beadható.</w:t>
      </w:r>
    </w:p>
    <w:p w14:paraId="16ADCE04" w14:textId="77777777" w:rsidR="004E6134" w:rsidRPr="008E3795" w:rsidRDefault="004E6134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24C52B53" w14:textId="77777777" w:rsidR="007A0AC8" w:rsidRPr="008E3795" w:rsidRDefault="007A0AC8">
      <w:pPr>
        <w:numPr>
          <w:ilvl w:val="12"/>
          <w:numId w:val="0"/>
        </w:numPr>
        <w:ind w:right="902"/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 metilprednizolon</w:t>
      </w:r>
      <w:r w:rsidR="00C44240" w:rsidRPr="008E3795">
        <w:rPr>
          <w:sz w:val="22"/>
          <w:szCs w:val="22"/>
          <w:lang w:val="hu-HU"/>
        </w:rPr>
        <w:t>-</w:t>
      </w:r>
      <w:r w:rsidRPr="008E3795">
        <w:rPr>
          <w:sz w:val="22"/>
          <w:szCs w:val="22"/>
          <w:lang w:val="hu-HU"/>
        </w:rPr>
        <w:t>kezelés nem helyettesíti az esetleges oki terápiát.</w:t>
      </w:r>
    </w:p>
    <w:p w14:paraId="3B1BC7A6" w14:textId="77777777" w:rsidR="004E6134" w:rsidRPr="008E3795" w:rsidRDefault="004E6134">
      <w:pPr>
        <w:numPr>
          <w:ilvl w:val="12"/>
          <w:numId w:val="0"/>
        </w:numPr>
        <w:ind w:right="902"/>
        <w:rPr>
          <w:sz w:val="22"/>
          <w:szCs w:val="22"/>
          <w:lang w:val="hu-HU"/>
        </w:rPr>
      </w:pPr>
    </w:p>
    <w:p w14:paraId="33C7037F" w14:textId="77777777" w:rsidR="007A0AC8" w:rsidRPr="008E3795" w:rsidRDefault="007A0AC8">
      <w:pPr>
        <w:numPr>
          <w:ilvl w:val="12"/>
          <w:numId w:val="0"/>
        </w:numPr>
        <w:tabs>
          <w:tab w:val="left" w:pos="9639"/>
        </w:tabs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Rövid</w:t>
      </w:r>
      <w:r w:rsidR="0075022F" w:rsidRPr="008E3795">
        <w:rPr>
          <w:sz w:val="22"/>
          <w:szCs w:val="22"/>
          <w:lang w:val="hu-HU"/>
        </w:rPr>
        <w:t xml:space="preserve"> </w:t>
      </w:r>
      <w:r w:rsidRPr="008E3795">
        <w:rPr>
          <w:sz w:val="22"/>
          <w:szCs w:val="22"/>
          <w:lang w:val="hu-HU"/>
        </w:rPr>
        <w:t>távú (7</w:t>
      </w:r>
      <w:r w:rsidR="00EC7ADF" w:rsidRPr="008E3795">
        <w:rPr>
          <w:sz w:val="22"/>
          <w:szCs w:val="22"/>
          <w:lang w:val="hu-HU"/>
        </w:rPr>
        <w:noBreakHyphen/>
      </w:r>
      <w:r w:rsidRPr="008E3795">
        <w:rPr>
          <w:sz w:val="22"/>
          <w:szCs w:val="22"/>
          <w:lang w:val="hu-HU"/>
        </w:rPr>
        <w:t>10</w:t>
      </w:r>
      <w:r w:rsidR="00EC7ADF" w:rsidRPr="008E3795">
        <w:rPr>
          <w:sz w:val="22"/>
          <w:szCs w:val="22"/>
          <w:lang w:val="hu-HU"/>
        </w:rPr>
        <w:t> </w:t>
      </w:r>
      <w:r w:rsidRPr="008E3795">
        <w:rPr>
          <w:sz w:val="22"/>
          <w:szCs w:val="22"/>
          <w:lang w:val="hu-HU"/>
        </w:rPr>
        <w:t>napos) kezelés után a metilprednizolon fokozatos leépítés nélkül elhagyható. Tartós (több hetes, hónapos) kezelés után viszont a</w:t>
      </w:r>
      <w:r w:rsidR="007A3641" w:rsidRPr="008E3795">
        <w:rPr>
          <w:sz w:val="22"/>
          <w:szCs w:val="22"/>
          <w:lang w:val="hu-HU"/>
        </w:rPr>
        <w:t xml:space="preserve"> dózist </w:t>
      </w:r>
      <w:r w:rsidRPr="008E3795">
        <w:rPr>
          <w:sz w:val="22"/>
          <w:szCs w:val="22"/>
          <w:lang w:val="hu-HU"/>
        </w:rPr>
        <w:t>fokozatosan kell csökkenteni, majd elhagyni. Ha krónikus betegség kezelése során spontán remiss</w:t>
      </w:r>
      <w:r w:rsidR="00DB0ECB" w:rsidRPr="008E3795">
        <w:rPr>
          <w:sz w:val="22"/>
          <w:szCs w:val="22"/>
          <w:lang w:val="hu-HU"/>
        </w:rPr>
        <w:t>z</w:t>
      </w:r>
      <w:r w:rsidRPr="008E3795">
        <w:rPr>
          <w:sz w:val="22"/>
          <w:szCs w:val="22"/>
          <w:lang w:val="hu-HU"/>
        </w:rPr>
        <w:t>i</w:t>
      </w:r>
      <w:r w:rsidR="00DB0ECB" w:rsidRPr="008E3795">
        <w:rPr>
          <w:sz w:val="22"/>
          <w:szCs w:val="22"/>
          <w:lang w:val="hu-HU"/>
        </w:rPr>
        <w:t>ó</w:t>
      </w:r>
      <w:r w:rsidRPr="008E3795">
        <w:rPr>
          <w:sz w:val="22"/>
          <w:szCs w:val="22"/>
          <w:lang w:val="hu-HU"/>
        </w:rPr>
        <w:t xml:space="preserve"> lép fel, a kezelést el kell hagyni.</w:t>
      </w:r>
    </w:p>
    <w:p w14:paraId="74DDF0F5" w14:textId="77777777" w:rsidR="004E6134" w:rsidRPr="008E3795" w:rsidRDefault="004E6134">
      <w:pPr>
        <w:numPr>
          <w:ilvl w:val="12"/>
          <w:numId w:val="0"/>
        </w:numPr>
        <w:tabs>
          <w:tab w:val="left" w:pos="9639"/>
        </w:tabs>
        <w:rPr>
          <w:sz w:val="22"/>
          <w:szCs w:val="22"/>
          <w:lang w:val="hu-HU"/>
        </w:rPr>
      </w:pPr>
    </w:p>
    <w:p w14:paraId="0171CE56" w14:textId="77777777" w:rsidR="004E6134" w:rsidRPr="008E3795" w:rsidRDefault="00CC1293">
      <w:pPr>
        <w:pStyle w:val="Szvegtrzs"/>
        <w:numPr>
          <w:ilvl w:val="12"/>
          <w:numId w:val="0"/>
        </w:numPr>
        <w:ind w:right="0"/>
        <w:rPr>
          <w:sz w:val="22"/>
          <w:szCs w:val="22"/>
          <w:u w:val="single"/>
        </w:rPr>
      </w:pPr>
      <w:r w:rsidRPr="008E3795">
        <w:rPr>
          <w:sz w:val="22"/>
          <w:szCs w:val="22"/>
          <w:u w:val="single"/>
        </w:rPr>
        <w:t>Gyermekek</w:t>
      </w:r>
      <w:r w:rsidR="00D710C5" w:rsidRPr="008E3795">
        <w:rPr>
          <w:sz w:val="22"/>
          <w:szCs w:val="22"/>
          <w:u w:val="single"/>
        </w:rPr>
        <w:t xml:space="preserve"> és serdülők</w:t>
      </w:r>
    </w:p>
    <w:p w14:paraId="060558F1" w14:textId="77777777" w:rsidR="004E6134" w:rsidRPr="008E3795" w:rsidRDefault="004E6134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8E3795">
        <w:rPr>
          <w:i/>
          <w:sz w:val="22"/>
          <w:szCs w:val="22"/>
          <w:lang w:val="hu-HU"/>
        </w:rPr>
        <w:t>Csecsemőknek és gyermekeknek</w:t>
      </w:r>
      <w:r w:rsidRPr="008E3795">
        <w:rPr>
          <w:sz w:val="22"/>
          <w:szCs w:val="22"/>
          <w:lang w:val="hu-HU"/>
        </w:rPr>
        <w:t xml:space="preserve"> csökkentett </w:t>
      </w:r>
      <w:r w:rsidR="007A3641" w:rsidRPr="008E3795">
        <w:rPr>
          <w:sz w:val="22"/>
          <w:szCs w:val="22"/>
          <w:lang w:val="hu-HU"/>
        </w:rPr>
        <w:t>dózis</w:t>
      </w:r>
      <w:r w:rsidRPr="008E3795">
        <w:rPr>
          <w:sz w:val="22"/>
          <w:szCs w:val="22"/>
          <w:lang w:val="hu-HU"/>
        </w:rPr>
        <w:t xml:space="preserve"> javasolt, de a</w:t>
      </w:r>
      <w:r w:rsidR="007A3641" w:rsidRPr="008E3795">
        <w:rPr>
          <w:sz w:val="22"/>
          <w:szCs w:val="22"/>
          <w:lang w:val="hu-HU"/>
        </w:rPr>
        <w:t xml:space="preserve"> dózist</w:t>
      </w:r>
      <w:r w:rsidRPr="008E3795">
        <w:rPr>
          <w:sz w:val="22"/>
          <w:szCs w:val="22"/>
          <w:lang w:val="hu-HU"/>
        </w:rPr>
        <w:t xml:space="preserve"> inkább a beteg állapota és a kórkép súlyossága határozza meg, mint az életkorból és a test</w:t>
      </w:r>
      <w:r w:rsidR="00946C35" w:rsidRPr="008E3795">
        <w:rPr>
          <w:sz w:val="22"/>
          <w:szCs w:val="22"/>
          <w:lang w:val="hu-HU"/>
        </w:rPr>
        <w:t>tömeg</w:t>
      </w:r>
      <w:r w:rsidRPr="008E3795">
        <w:rPr>
          <w:sz w:val="22"/>
          <w:szCs w:val="22"/>
          <w:lang w:val="hu-HU"/>
        </w:rPr>
        <w:t>b</w:t>
      </w:r>
      <w:r w:rsidR="00946C35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l szigorúan kiszámított érték.</w:t>
      </w:r>
    </w:p>
    <w:p w14:paraId="1631C2A9" w14:textId="77777777" w:rsidR="004E6134" w:rsidRPr="008E3795" w:rsidRDefault="004E6134">
      <w:pPr>
        <w:numPr>
          <w:ilvl w:val="12"/>
          <w:numId w:val="0"/>
        </w:numPr>
        <w:tabs>
          <w:tab w:val="left" w:pos="9639"/>
        </w:tabs>
        <w:rPr>
          <w:sz w:val="22"/>
          <w:szCs w:val="22"/>
          <w:lang w:val="hu-HU"/>
        </w:rPr>
      </w:pPr>
    </w:p>
    <w:p w14:paraId="0E0599B5" w14:textId="77777777" w:rsidR="0037611F" w:rsidRPr="008E3795" w:rsidRDefault="007A0AC8">
      <w:pPr>
        <w:numPr>
          <w:ilvl w:val="12"/>
          <w:numId w:val="0"/>
        </w:numPr>
        <w:ind w:right="902"/>
        <w:rPr>
          <w:sz w:val="22"/>
          <w:szCs w:val="22"/>
          <w:lang w:val="hu-HU"/>
        </w:rPr>
      </w:pPr>
      <w:r w:rsidRPr="008E3795">
        <w:rPr>
          <w:i/>
          <w:sz w:val="22"/>
          <w:szCs w:val="22"/>
          <w:lang w:val="hu-HU"/>
        </w:rPr>
        <w:t>Rheumatoid arthritisben</w:t>
      </w:r>
      <w:r w:rsidRPr="008E3795">
        <w:rPr>
          <w:sz w:val="22"/>
          <w:szCs w:val="22"/>
          <w:lang w:val="hu-HU"/>
        </w:rPr>
        <w:t xml:space="preserve"> a fenntartó </w:t>
      </w:r>
      <w:r w:rsidR="007A3641" w:rsidRPr="008E3795">
        <w:rPr>
          <w:sz w:val="22"/>
          <w:szCs w:val="22"/>
          <w:lang w:val="hu-HU"/>
        </w:rPr>
        <w:t xml:space="preserve">dózis </w:t>
      </w:r>
      <w:r w:rsidRPr="008E3795">
        <w:rPr>
          <w:sz w:val="22"/>
          <w:szCs w:val="22"/>
          <w:lang w:val="hu-HU"/>
        </w:rPr>
        <w:t>heti 40–120</w:t>
      </w:r>
      <w:r w:rsidR="00DB0ECB" w:rsidRPr="008E3795">
        <w:rPr>
          <w:sz w:val="22"/>
          <w:szCs w:val="22"/>
          <w:lang w:val="hu-HU"/>
        </w:rPr>
        <w:t> </w:t>
      </w:r>
      <w:r w:rsidRPr="008E3795">
        <w:rPr>
          <w:sz w:val="22"/>
          <w:szCs w:val="22"/>
          <w:lang w:val="hu-HU"/>
        </w:rPr>
        <w:t>mg (1</w:t>
      </w:r>
      <w:r w:rsidR="0046206D" w:rsidRPr="008E3795">
        <w:rPr>
          <w:sz w:val="22"/>
          <w:szCs w:val="22"/>
          <w:lang w:val="hu-HU"/>
        </w:rPr>
        <w:noBreakHyphen/>
      </w:r>
      <w:r w:rsidRPr="008E3795">
        <w:rPr>
          <w:sz w:val="22"/>
          <w:szCs w:val="22"/>
          <w:lang w:val="hu-HU"/>
        </w:rPr>
        <w:t>3</w:t>
      </w:r>
      <w:r w:rsidR="00DB0ECB" w:rsidRPr="008E3795">
        <w:rPr>
          <w:sz w:val="22"/>
          <w:szCs w:val="22"/>
          <w:lang w:val="hu-HU"/>
        </w:rPr>
        <w:t> </w:t>
      </w:r>
      <w:r w:rsidRPr="008E3795">
        <w:rPr>
          <w:sz w:val="22"/>
          <w:szCs w:val="22"/>
          <w:lang w:val="hu-HU"/>
        </w:rPr>
        <w:t>ml) im.</w:t>
      </w:r>
    </w:p>
    <w:p w14:paraId="07E673D4" w14:textId="77777777" w:rsidR="0037611F" w:rsidRPr="008E3795" w:rsidRDefault="0037611F">
      <w:pPr>
        <w:numPr>
          <w:ilvl w:val="12"/>
          <w:numId w:val="0"/>
        </w:numPr>
        <w:ind w:right="902"/>
        <w:rPr>
          <w:sz w:val="22"/>
          <w:szCs w:val="22"/>
          <w:lang w:val="hu-HU"/>
        </w:rPr>
      </w:pPr>
    </w:p>
    <w:p w14:paraId="2EF64518" w14:textId="77777777" w:rsidR="0037611F" w:rsidRPr="008E3795" w:rsidRDefault="007A0AC8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8E3795">
        <w:rPr>
          <w:i/>
          <w:sz w:val="22"/>
          <w:szCs w:val="22"/>
          <w:lang w:val="hu-HU"/>
        </w:rPr>
        <w:t xml:space="preserve">Dermatológiai kórképekben </w:t>
      </w:r>
      <w:r w:rsidRPr="008E3795">
        <w:rPr>
          <w:sz w:val="22"/>
          <w:szCs w:val="22"/>
          <w:lang w:val="hu-HU"/>
        </w:rPr>
        <w:t>heti 40–120</w:t>
      </w:r>
      <w:r w:rsidR="00DB0ECB" w:rsidRPr="008E3795">
        <w:rPr>
          <w:sz w:val="22"/>
          <w:szCs w:val="22"/>
          <w:lang w:val="hu-HU"/>
        </w:rPr>
        <w:t> </w:t>
      </w:r>
      <w:r w:rsidRPr="008E3795">
        <w:rPr>
          <w:sz w:val="22"/>
          <w:szCs w:val="22"/>
          <w:lang w:val="hu-HU"/>
        </w:rPr>
        <w:t>mg (1</w:t>
      </w:r>
      <w:r w:rsidR="00EC7ADF" w:rsidRPr="008E3795">
        <w:rPr>
          <w:sz w:val="22"/>
          <w:szCs w:val="22"/>
          <w:lang w:val="hu-HU"/>
        </w:rPr>
        <w:noBreakHyphen/>
      </w:r>
      <w:r w:rsidRPr="008E3795">
        <w:rPr>
          <w:sz w:val="22"/>
          <w:szCs w:val="22"/>
          <w:lang w:val="hu-HU"/>
        </w:rPr>
        <w:t>3</w:t>
      </w:r>
      <w:r w:rsidR="00DB0ECB" w:rsidRPr="008E3795">
        <w:rPr>
          <w:sz w:val="22"/>
          <w:szCs w:val="22"/>
          <w:lang w:val="hu-HU"/>
        </w:rPr>
        <w:t> </w:t>
      </w:r>
      <w:r w:rsidRPr="008E3795">
        <w:rPr>
          <w:sz w:val="22"/>
          <w:szCs w:val="22"/>
          <w:lang w:val="hu-HU"/>
        </w:rPr>
        <w:t>ml) im. adható 1–4 héten át.</w:t>
      </w:r>
    </w:p>
    <w:p w14:paraId="38C574C7" w14:textId="77777777" w:rsidR="009B5CD1" w:rsidRPr="008E3795" w:rsidRDefault="009B5CD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0A1DD827" w14:textId="77777777" w:rsidR="0037611F" w:rsidRPr="008E3795" w:rsidRDefault="007A0AC8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8E3795">
        <w:rPr>
          <w:i/>
          <w:sz w:val="22"/>
          <w:szCs w:val="22"/>
          <w:lang w:val="hu-HU"/>
        </w:rPr>
        <w:t>Asztmás</w:t>
      </w:r>
      <w:r w:rsidRPr="008E3795">
        <w:rPr>
          <w:sz w:val="22"/>
          <w:szCs w:val="22"/>
          <w:lang w:val="hu-HU"/>
        </w:rPr>
        <w:t xml:space="preserve"> betegeknél 80–120</w:t>
      </w:r>
      <w:r w:rsidR="00DB0ECB" w:rsidRPr="008E3795">
        <w:rPr>
          <w:sz w:val="22"/>
          <w:szCs w:val="22"/>
          <w:lang w:val="hu-HU"/>
        </w:rPr>
        <w:t> </w:t>
      </w:r>
      <w:r w:rsidRPr="008E3795">
        <w:rPr>
          <w:sz w:val="22"/>
          <w:szCs w:val="22"/>
          <w:lang w:val="hu-HU"/>
        </w:rPr>
        <w:t xml:space="preserve">mg </w:t>
      </w:r>
      <w:r w:rsidR="007A3641" w:rsidRPr="008E3795">
        <w:rPr>
          <w:sz w:val="22"/>
          <w:szCs w:val="22"/>
          <w:lang w:val="hu-HU"/>
        </w:rPr>
        <w:t>dózis</w:t>
      </w:r>
      <w:r w:rsidRPr="008E3795">
        <w:rPr>
          <w:sz w:val="22"/>
          <w:szCs w:val="22"/>
          <w:lang w:val="hu-HU"/>
        </w:rPr>
        <w:t xml:space="preserve"> im. 6–48</w:t>
      </w:r>
      <w:r w:rsidR="00EC7ADF" w:rsidRPr="008E3795">
        <w:rPr>
          <w:sz w:val="22"/>
          <w:szCs w:val="22"/>
          <w:lang w:val="hu-HU"/>
        </w:rPr>
        <w:t> </w:t>
      </w:r>
      <w:r w:rsidRPr="008E3795">
        <w:rPr>
          <w:sz w:val="22"/>
          <w:szCs w:val="22"/>
          <w:lang w:val="hu-HU"/>
        </w:rPr>
        <w:t>órán belül eredményes lehet és a hatás pár naptól két hétig tarthat.</w:t>
      </w:r>
    </w:p>
    <w:p w14:paraId="35FA0C30" w14:textId="77777777" w:rsidR="0037611F" w:rsidRPr="008E3795" w:rsidRDefault="0037611F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54B253DF" w14:textId="77777777" w:rsidR="007A0AC8" w:rsidRPr="008E3795" w:rsidRDefault="007A0AC8">
      <w:pPr>
        <w:numPr>
          <w:ilvl w:val="12"/>
          <w:numId w:val="0"/>
        </w:numPr>
        <w:ind w:right="902"/>
        <w:rPr>
          <w:sz w:val="22"/>
          <w:szCs w:val="22"/>
          <w:lang w:val="hu-HU"/>
        </w:rPr>
      </w:pPr>
    </w:p>
    <w:p w14:paraId="584861F6" w14:textId="77777777" w:rsidR="0037611F" w:rsidRPr="008E3795" w:rsidRDefault="007A0AC8" w:rsidP="00D710C5">
      <w:pPr>
        <w:rPr>
          <w:sz w:val="22"/>
          <w:szCs w:val="22"/>
          <w:lang w:val="hu-HU"/>
        </w:rPr>
      </w:pPr>
      <w:r w:rsidRPr="008E3795">
        <w:rPr>
          <w:b/>
          <w:sz w:val="22"/>
          <w:szCs w:val="22"/>
          <w:u w:val="single"/>
          <w:lang w:val="hu-HU"/>
        </w:rPr>
        <w:t>Lokálisan</w:t>
      </w:r>
      <w:r w:rsidRPr="008E3795">
        <w:rPr>
          <w:sz w:val="22"/>
          <w:szCs w:val="22"/>
          <w:lang w:val="hu-HU"/>
        </w:rPr>
        <w:t>: Intra- vagy periarticularis injekcióban, különböz</w:t>
      </w:r>
      <w:r w:rsidR="00DB0ECB" w:rsidRPr="008E3795">
        <w:rPr>
          <w:sz w:val="22"/>
          <w:szCs w:val="22"/>
          <w:lang w:val="hu-HU"/>
        </w:rPr>
        <w:t xml:space="preserve">ő </w:t>
      </w:r>
      <w:r w:rsidRPr="008E3795">
        <w:rPr>
          <w:sz w:val="22"/>
          <w:szCs w:val="22"/>
          <w:lang w:val="hu-HU"/>
        </w:rPr>
        <w:t>b</w:t>
      </w:r>
      <w:r w:rsidR="00DB0ECB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relváltozásokban helyileg intral</w:t>
      </w:r>
      <w:r w:rsidR="00DB0ECB" w:rsidRPr="008E3795">
        <w:rPr>
          <w:sz w:val="22"/>
          <w:szCs w:val="22"/>
          <w:lang w:val="hu-HU"/>
        </w:rPr>
        <w:t>a</w:t>
      </w:r>
      <w:r w:rsidRPr="008E3795">
        <w:rPr>
          <w:sz w:val="22"/>
          <w:szCs w:val="22"/>
          <w:lang w:val="hu-HU"/>
        </w:rPr>
        <w:t>esionalisan.</w:t>
      </w:r>
    </w:p>
    <w:p w14:paraId="6BE2ECF0" w14:textId="77777777" w:rsidR="0037611F" w:rsidRPr="008E3795" w:rsidRDefault="0037611F" w:rsidP="00D710C5">
      <w:pPr>
        <w:rPr>
          <w:sz w:val="22"/>
          <w:szCs w:val="22"/>
          <w:lang w:val="hu-HU"/>
        </w:rPr>
      </w:pPr>
    </w:p>
    <w:p w14:paraId="7BA89378" w14:textId="77777777" w:rsidR="007A0AC8" w:rsidRPr="008E3795" w:rsidRDefault="007A0AC8" w:rsidP="00D710C5">
      <w:pPr>
        <w:rPr>
          <w:sz w:val="22"/>
          <w:szCs w:val="22"/>
          <w:lang w:val="hu-HU"/>
        </w:rPr>
      </w:pPr>
      <w:r w:rsidRPr="008E3795">
        <w:rPr>
          <w:i/>
          <w:sz w:val="22"/>
          <w:szCs w:val="22"/>
          <w:lang w:val="hu-HU"/>
        </w:rPr>
        <w:t>Rheumatoid arthritis és osteoarthritis</w:t>
      </w:r>
      <w:r w:rsidR="0037611F" w:rsidRPr="008E3795">
        <w:rPr>
          <w:i/>
          <w:sz w:val="22"/>
          <w:szCs w:val="22"/>
          <w:lang w:val="hu-HU"/>
        </w:rPr>
        <w:t>:</w:t>
      </w:r>
      <w:r w:rsidRPr="008E3795">
        <w:rPr>
          <w:sz w:val="22"/>
          <w:szCs w:val="22"/>
          <w:lang w:val="hu-HU"/>
        </w:rPr>
        <w:t xml:space="preserve"> A</w:t>
      </w:r>
      <w:r w:rsidR="007A3641" w:rsidRPr="008E3795">
        <w:rPr>
          <w:sz w:val="22"/>
          <w:szCs w:val="22"/>
          <w:lang w:val="hu-HU"/>
        </w:rPr>
        <w:t xml:space="preserve"> dózist</w:t>
      </w:r>
      <w:r w:rsidRPr="008E3795">
        <w:rPr>
          <w:sz w:val="22"/>
          <w:szCs w:val="22"/>
          <w:lang w:val="hu-HU"/>
        </w:rPr>
        <w:t xml:space="preserve"> az ízület nagyságától, a folyamat súlyosságától függ</w:t>
      </w:r>
      <w:r w:rsidR="00DB0ECB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en egyénenként kell megválasztani.</w:t>
      </w:r>
    </w:p>
    <w:p w14:paraId="0D2E4C2C" w14:textId="77777777" w:rsidR="0037611F" w:rsidRPr="008E3795" w:rsidRDefault="0037611F" w:rsidP="00D710C5">
      <w:pPr>
        <w:rPr>
          <w:sz w:val="22"/>
          <w:szCs w:val="22"/>
          <w:lang w:val="hu-HU"/>
        </w:rPr>
      </w:pPr>
    </w:p>
    <w:p w14:paraId="442CE4EA" w14:textId="77777777" w:rsidR="00265878" w:rsidRPr="008E3795" w:rsidRDefault="007A0AC8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Krónikus esetekben az injekció ismételten adható 1–5</w:t>
      </w:r>
      <w:r w:rsidR="00EC7ADF" w:rsidRPr="008E3795">
        <w:rPr>
          <w:sz w:val="22"/>
          <w:szCs w:val="22"/>
          <w:lang w:val="hu-HU"/>
        </w:rPr>
        <w:t> </w:t>
      </w:r>
      <w:r w:rsidRPr="008E3795">
        <w:rPr>
          <w:sz w:val="22"/>
          <w:szCs w:val="22"/>
          <w:lang w:val="hu-HU"/>
        </w:rPr>
        <w:t>hétig vagy hosszabb intervallumokban a kezd</w:t>
      </w:r>
      <w:r w:rsidR="00DB0ECB" w:rsidRPr="008E3795">
        <w:rPr>
          <w:sz w:val="22"/>
          <w:szCs w:val="22"/>
          <w:lang w:val="hu-HU"/>
        </w:rPr>
        <w:t xml:space="preserve">ő </w:t>
      </w:r>
      <w:r w:rsidR="007A3641" w:rsidRPr="008E3795">
        <w:rPr>
          <w:sz w:val="22"/>
          <w:szCs w:val="22"/>
          <w:lang w:val="hu-HU"/>
        </w:rPr>
        <w:t>dózis</w:t>
      </w:r>
      <w:r w:rsidRPr="008E3795">
        <w:rPr>
          <w:sz w:val="22"/>
          <w:szCs w:val="22"/>
          <w:lang w:val="hu-HU"/>
        </w:rPr>
        <w:t xml:space="preserve"> hatásosságától függ</w:t>
      </w:r>
      <w:r w:rsidR="00DB0ECB" w:rsidRPr="008E3795">
        <w:rPr>
          <w:sz w:val="22"/>
          <w:szCs w:val="22"/>
          <w:lang w:val="hu-HU"/>
        </w:rPr>
        <w:t>ő</w:t>
      </w:r>
      <w:r w:rsidR="00265878" w:rsidRPr="008E3795">
        <w:rPr>
          <w:sz w:val="22"/>
          <w:szCs w:val="22"/>
          <w:lang w:val="hu-HU"/>
        </w:rPr>
        <w:t>en.</w:t>
      </w:r>
    </w:p>
    <w:p w14:paraId="0956AFF1" w14:textId="77777777" w:rsidR="00265878" w:rsidRPr="008E3795" w:rsidRDefault="00265878" w:rsidP="00D710C5">
      <w:pPr>
        <w:rPr>
          <w:sz w:val="22"/>
          <w:szCs w:val="22"/>
          <w:lang w:val="hu-HU"/>
        </w:rPr>
      </w:pPr>
    </w:p>
    <w:p w14:paraId="5DA8563D" w14:textId="77777777" w:rsidR="007A0AC8" w:rsidRPr="008E3795" w:rsidRDefault="007A0AC8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A szokásos </w:t>
      </w:r>
      <w:r w:rsidR="007A3641" w:rsidRPr="008E3795">
        <w:rPr>
          <w:sz w:val="22"/>
          <w:szCs w:val="22"/>
          <w:lang w:val="hu-HU"/>
        </w:rPr>
        <w:t>dózisok</w:t>
      </w:r>
      <w:r w:rsidRPr="008E3795">
        <w:rPr>
          <w:sz w:val="22"/>
          <w:szCs w:val="22"/>
          <w:lang w:val="hu-HU"/>
        </w:rPr>
        <w:t xml:space="preserve"> a táblázatban láthatók:</w:t>
      </w:r>
    </w:p>
    <w:p w14:paraId="1E014A03" w14:textId="77777777" w:rsidR="007A0AC8" w:rsidRPr="008E3795" w:rsidRDefault="007A0AC8" w:rsidP="00D710C5">
      <w:pPr>
        <w:ind w:right="902"/>
        <w:rPr>
          <w:sz w:val="22"/>
          <w:szCs w:val="22"/>
          <w:lang w:val="hu-HU"/>
        </w:rPr>
      </w:pPr>
    </w:p>
    <w:p w14:paraId="3281257D" w14:textId="77777777" w:rsidR="004217E8" w:rsidRPr="008E3795" w:rsidRDefault="004217E8" w:rsidP="00D710C5">
      <w:pPr>
        <w:ind w:right="902"/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>1. táblázat: Általános adagolási útmutató</w:t>
      </w:r>
    </w:p>
    <w:p w14:paraId="1F88026E" w14:textId="77777777" w:rsidR="004217E8" w:rsidRPr="008E3795" w:rsidRDefault="004217E8" w:rsidP="00D710C5">
      <w:pPr>
        <w:ind w:right="902"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4394"/>
        <w:gridCol w:w="2410"/>
      </w:tblGrid>
      <w:tr w:rsidR="0037611F" w:rsidRPr="008E3795" w14:paraId="2EDA4135" w14:textId="77777777" w:rsidTr="00C62A7F">
        <w:tc>
          <w:tcPr>
            <w:tcW w:w="2235" w:type="dxa"/>
          </w:tcPr>
          <w:p w14:paraId="3FD1FD85" w14:textId="77777777" w:rsidR="0037611F" w:rsidRPr="008E3795" w:rsidRDefault="0037611F" w:rsidP="00D710C5">
            <w:pPr>
              <w:ind w:right="34"/>
              <w:rPr>
                <w:sz w:val="22"/>
                <w:szCs w:val="22"/>
                <w:lang w:val="hu-HU"/>
              </w:rPr>
            </w:pPr>
            <w:r w:rsidRPr="008E3795">
              <w:rPr>
                <w:b/>
                <w:i/>
                <w:sz w:val="22"/>
                <w:szCs w:val="22"/>
                <w:lang w:val="hu-HU"/>
              </w:rPr>
              <w:t>Ízület nagysága</w:t>
            </w:r>
          </w:p>
        </w:tc>
        <w:tc>
          <w:tcPr>
            <w:tcW w:w="4394" w:type="dxa"/>
          </w:tcPr>
          <w:p w14:paraId="75F79CB2" w14:textId="77777777" w:rsidR="0037611F" w:rsidRPr="008E3795" w:rsidRDefault="0037611F" w:rsidP="00D710C5">
            <w:pPr>
              <w:ind w:right="902"/>
              <w:rPr>
                <w:b/>
                <w:sz w:val="22"/>
                <w:szCs w:val="22"/>
                <w:lang w:val="hu-HU"/>
              </w:rPr>
            </w:pPr>
            <w:r w:rsidRPr="008E3795">
              <w:rPr>
                <w:b/>
                <w:i/>
                <w:sz w:val="22"/>
                <w:szCs w:val="22"/>
                <w:lang w:val="hu-HU"/>
              </w:rPr>
              <w:t>Ízület</w:t>
            </w:r>
          </w:p>
        </w:tc>
        <w:tc>
          <w:tcPr>
            <w:tcW w:w="2410" w:type="dxa"/>
          </w:tcPr>
          <w:p w14:paraId="37436083" w14:textId="77777777" w:rsidR="0037611F" w:rsidRPr="008E3795" w:rsidRDefault="007A3641" w:rsidP="00D710C5">
            <w:pPr>
              <w:tabs>
                <w:tab w:val="left" w:pos="1735"/>
              </w:tabs>
              <w:ind w:right="33"/>
              <w:rPr>
                <w:sz w:val="22"/>
                <w:szCs w:val="22"/>
                <w:lang w:val="hu-HU"/>
              </w:rPr>
            </w:pPr>
            <w:r w:rsidRPr="008E3795">
              <w:rPr>
                <w:b/>
                <w:i/>
                <w:sz w:val="22"/>
                <w:szCs w:val="22"/>
                <w:lang w:val="hu-HU"/>
              </w:rPr>
              <w:t xml:space="preserve">Dózis </w:t>
            </w:r>
            <w:r w:rsidR="0037611F" w:rsidRPr="008E3795">
              <w:rPr>
                <w:b/>
                <w:i/>
                <w:sz w:val="22"/>
                <w:szCs w:val="22"/>
                <w:lang w:val="hu-HU"/>
              </w:rPr>
              <w:t>nagysága</w:t>
            </w:r>
          </w:p>
        </w:tc>
      </w:tr>
      <w:tr w:rsidR="0037611F" w:rsidRPr="008E3795" w14:paraId="203BC282" w14:textId="77777777" w:rsidTr="00C62A7F">
        <w:tc>
          <w:tcPr>
            <w:tcW w:w="2235" w:type="dxa"/>
          </w:tcPr>
          <w:p w14:paraId="060449E7" w14:textId="77777777" w:rsidR="0037611F" w:rsidRPr="008E3795" w:rsidRDefault="0037611F" w:rsidP="00D710C5">
            <w:pPr>
              <w:ind w:right="902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Nagy</w:t>
            </w:r>
          </w:p>
        </w:tc>
        <w:tc>
          <w:tcPr>
            <w:tcW w:w="4394" w:type="dxa"/>
          </w:tcPr>
          <w:p w14:paraId="6D93C682" w14:textId="77777777" w:rsidR="0037611F" w:rsidRPr="008E3795" w:rsidRDefault="0037611F" w:rsidP="00D710C5">
            <w:pPr>
              <w:ind w:right="176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térdek, bokák, vállak</w:t>
            </w:r>
          </w:p>
        </w:tc>
        <w:tc>
          <w:tcPr>
            <w:tcW w:w="2410" w:type="dxa"/>
          </w:tcPr>
          <w:p w14:paraId="59334DC7" w14:textId="77777777" w:rsidR="0037611F" w:rsidRPr="008E3795" w:rsidRDefault="0037611F" w:rsidP="00D710C5">
            <w:pPr>
              <w:tabs>
                <w:tab w:val="left" w:pos="1768"/>
              </w:tabs>
              <w:ind w:right="33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20–80 mg</w:t>
            </w:r>
          </w:p>
        </w:tc>
      </w:tr>
      <w:tr w:rsidR="0037611F" w:rsidRPr="008E3795" w14:paraId="7C009619" w14:textId="77777777" w:rsidTr="00C62A7F">
        <w:tc>
          <w:tcPr>
            <w:tcW w:w="2235" w:type="dxa"/>
          </w:tcPr>
          <w:p w14:paraId="2FA1A854" w14:textId="77777777" w:rsidR="0037611F" w:rsidRPr="008E3795" w:rsidRDefault="0037611F" w:rsidP="00D710C5">
            <w:pPr>
              <w:ind w:right="902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Közepes</w:t>
            </w:r>
          </w:p>
        </w:tc>
        <w:tc>
          <w:tcPr>
            <w:tcW w:w="4394" w:type="dxa"/>
          </w:tcPr>
          <w:p w14:paraId="67C373B5" w14:textId="77777777" w:rsidR="0037611F" w:rsidRPr="008E3795" w:rsidRDefault="0037611F" w:rsidP="00D710C5">
            <w:pPr>
              <w:ind w:right="902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könyök, csukló</w:t>
            </w:r>
          </w:p>
        </w:tc>
        <w:tc>
          <w:tcPr>
            <w:tcW w:w="2410" w:type="dxa"/>
          </w:tcPr>
          <w:p w14:paraId="503AD4BF" w14:textId="77777777" w:rsidR="0037611F" w:rsidRPr="008E3795" w:rsidRDefault="0037611F" w:rsidP="00D710C5">
            <w:pPr>
              <w:ind w:right="33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10–40 mg</w:t>
            </w:r>
          </w:p>
        </w:tc>
      </w:tr>
      <w:tr w:rsidR="0037611F" w:rsidRPr="008E3795" w14:paraId="38810357" w14:textId="77777777" w:rsidTr="00C62A7F">
        <w:tc>
          <w:tcPr>
            <w:tcW w:w="2235" w:type="dxa"/>
          </w:tcPr>
          <w:p w14:paraId="3D8B40CE" w14:textId="77777777" w:rsidR="0037611F" w:rsidRPr="008E3795" w:rsidRDefault="0037611F" w:rsidP="00D710C5">
            <w:pPr>
              <w:ind w:right="902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Kis</w:t>
            </w:r>
          </w:p>
        </w:tc>
        <w:tc>
          <w:tcPr>
            <w:tcW w:w="4394" w:type="dxa"/>
          </w:tcPr>
          <w:p w14:paraId="22420544" w14:textId="77777777" w:rsidR="0037611F" w:rsidRPr="008E3795" w:rsidRDefault="0037611F" w:rsidP="00D710C5">
            <w:pPr>
              <w:tabs>
                <w:tab w:val="left" w:pos="2443"/>
              </w:tabs>
              <w:ind w:right="34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a kézközéphez és az ujjperchez tartozó, ujjpercek közötti, szegycsonti-kulcscsonti, a vállcsúcshoz és a kulcscsonthoz tartozó</w:t>
            </w:r>
          </w:p>
        </w:tc>
        <w:tc>
          <w:tcPr>
            <w:tcW w:w="2410" w:type="dxa"/>
          </w:tcPr>
          <w:p w14:paraId="59D0C0CB" w14:textId="77777777" w:rsidR="0037611F" w:rsidRPr="008E3795" w:rsidRDefault="0037611F" w:rsidP="00D710C5">
            <w:pPr>
              <w:ind w:right="902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4–10 mg</w:t>
            </w:r>
          </w:p>
        </w:tc>
      </w:tr>
    </w:tbl>
    <w:p w14:paraId="4869E10B" w14:textId="77777777" w:rsidR="007A0AC8" w:rsidRPr="008E3795" w:rsidRDefault="007A0AC8" w:rsidP="00D710C5">
      <w:pPr>
        <w:pStyle w:val="Szvegtrzs"/>
        <w:rPr>
          <w:b/>
          <w:sz w:val="22"/>
          <w:szCs w:val="22"/>
        </w:rPr>
      </w:pPr>
    </w:p>
    <w:p w14:paraId="20EB44EE" w14:textId="77777777" w:rsidR="007A0AC8" w:rsidRPr="008E3795" w:rsidRDefault="007A0AC8" w:rsidP="00D710C5">
      <w:pPr>
        <w:pStyle w:val="Szvegtrzs"/>
        <w:rPr>
          <w:sz w:val="22"/>
          <w:szCs w:val="22"/>
          <w:u w:val="single"/>
        </w:rPr>
      </w:pPr>
      <w:r w:rsidRPr="008E3795">
        <w:rPr>
          <w:sz w:val="22"/>
          <w:szCs w:val="22"/>
          <w:u w:val="single"/>
        </w:rPr>
        <w:t xml:space="preserve">Az </w:t>
      </w:r>
      <w:r w:rsidR="004E6134" w:rsidRPr="008E3795">
        <w:rPr>
          <w:sz w:val="22"/>
          <w:szCs w:val="22"/>
          <w:u w:val="single"/>
        </w:rPr>
        <w:t>alkalmazás</w:t>
      </w:r>
      <w:r w:rsidRPr="008E3795">
        <w:rPr>
          <w:sz w:val="22"/>
          <w:szCs w:val="22"/>
          <w:u w:val="single"/>
        </w:rPr>
        <w:t xml:space="preserve"> módja</w:t>
      </w:r>
    </w:p>
    <w:p w14:paraId="7CC02172" w14:textId="77777777" w:rsidR="009B5CD1" w:rsidRPr="008E3795" w:rsidRDefault="009B5CD1" w:rsidP="00D710C5">
      <w:pPr>
        <w:pStyle w:val="Szvegtrzs"/>
        <w:rPr>
          <w:sz w:val="22"/>
          <w:szCs w:val="22"/>
          <w:u w:val="single"/>
        </w:rPr>
      </w:pPr>
    </w:p>
    <w:p w14:paraId="71CFFB16" w14:textId="77777777" w:rsidR="004E6134" w:rsidRPr="008E3795" w:rsidRDefault="004E6134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 Depo-Medrol alkalmazási módjai az alábbiak lehetnek: intramuscularis, intraarticularis, periarticularis, intrabursalis, intralesionalis és ínhüvelyi.</w:t>
      </w:r>
    </w:p>
    <w:p w14:paraId="52E071C1" w14:textId="77777777" w:rsidR="004E6134" w:rsidRPr="008E3795" w:rsidRDefault="004E6134" w:rsidP="00D710C5">
      <w:pPr>
        <w:rPr>
          <w:b/>
          <w:i/>
          <w:sz w:val="22"/>
          <w:szCs w:val="22"/>
          <w:lang w:val="hu-HU"/>
        </w:rPr>
      </w:pPr>
    </w:p>
    <w:p w14:paraId="0778CF36" w14:textId="77777777" w:rsidR="007A0AC8" w:rsidRPr="008E3795" w:rsidRDefault="007A0AC8" w:rsidP="00D710C5">
      <w:pPr>
        <w:rPr>
          <w:sz w:val="22"/>
          <w:szCs w:val="22"/>
          <w:lang w:val="hu-HU"/>
        </w:rPr>
      </w:pPr>
      <w:r w:rsidRPr="008E3795">
        <w:rPr>
          <w:b/>
          <w:i/>
          <w:sz w:val="22"/>
          <w:szCs w:val="22"/>
          <w:lang w:val="hu-HU"/>
        </w:rPr>
        <w:t>Intrathecalis</w:t>
      </w:r>
      <w:r w:rsidRPr="008E3795">
        <w:rPr>
          <w:b/>
          <w:sz w:val="22"/>
          <w:szCs w:val="22"/>
          <w:lang w:val="hu-HU"/>
        </w:rPr>
        <w:t xml:space="preserve"> </w:t>
      </w:r>
      <w:r w:rsidRPr="008E3795">
        <w:rPr>
          <w:sz w:val="22"/>
          <w:szCs w:val="22"/>
          <w:lang w:val="hu-HU"/>
        </w:rPr>
        <w:t>vagy</w:t>
      </w:r>
      <w:r w:rsidRPr="008E3795">
        <w:rPr>
          <w:b/>
          <w:sz w:val="22"/>
          <w:szCs w:val="22"/>
          <w:lang w:val="hu-HU"/>
        </w:rPr>
        <w:t xml:space="preserve"> </w:t>
      </w:r>
      <w:r w:rsidRPr="008E3795">
        <w:rPr>
          <w:b/>
          <w:i/>
          <w:sz w:val="22"/>
          <w:szCs w:val="22"/>
          <w:lang w:val="hu-HU"/>
        </w:rPr>
        <w:t>intravénás</w:t>
      </w:r>
      <w:r w:rsidRPr="008E3795">
        <w:rPr>
          <w:b/>
          <w:sz w:val="22"/>
          <w:szCs w:val="22"/>
          <w:lang w:val="hu-HU"/>
        </w:rPr>
        <w:t xml:space="preserve"> </w:t>
      </w:r>
      <w:r w:rsidRPr="008E3795">
        <w:rPr>
          <w:sz w:val="22"/>
          <w:szCs w:val="22"/>
          <w:lang w:val="hu-HU"/>
        </w:rPr>
        <w:t>alkalmazása tilos!</w:t>
      </w:r>
    </w:p>
    <w:p w14:paraId="40B1F2C7" w14:textId="77777777" w:rsidR="004E6134" w:rsidRPr="008E3795" w:rsidRDefault="004E6134" w:rsidP="00D710C5">
      <w:pPr>
        <w:rPr>
          <w:sz w:val="22"/>
          <w:szCs w:val="22"/>
          <w:lang w:val="hu-HU"/>
        </w:rPr>
      </w:pPr>
    </w:p>
    <w:p w14:paraId="05BBA3EC" w14:textId="77777777" w:rsidR="00B82F4A" w:rsidRPr="008E3795" w:rsidRDefault="00B82F4A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Az injekciót alkalmazás előtt erősen fel kell rázni, hogy a beadás</w:t>
      </w:r>
      <w:r w:rsidR="000005CE" w:rsidRPr="008E3795">
        <w:rPr>
          <w:sz w:val="22"/>
          <w:szCs w:val="22"/>
          <w:lang w:val="hu-HU"/>
        </w:rPr>
        <w:t xml:space="preserve"> előtt </w:t>
      </w:r>
      <w:r w:rsidRPr="008E3795">
        <w:rPr>
          <w:sz w:val="22"/>
          <w:szCs w:val="22"/>
          <w:lang w:val="hu-HU"/>
        </w:rPr>
        <w:t>egyenletes szuszpenzió kép</w:t>
      </w:r>
      <w:r w:rsidR="000005CE" w:rsidRPr="008E3795">
        <w:rPr>
          <w:sz w:val="22"/>
          <w:szCs w:val="22"/>
          <w:lang w:val="hu-HU"/>
        </w:rPr>
        <w:t>ződjön.</w:t>
      </w:r>
    </w:p>
    <w:p w14:paraId="0A8C503B" w14:textId="77777777" w:rsidR="000005CE" w:rsidRPr="008E3795" w:rsidRDefault="000005CE" w:rsidP="00D710C5">
      <w:pPr>
        <w:rPr>
          <w:sz w:val="22"/>
          <w:szCs w:val="22"/>
          <w:lang w:val="hu-HU"/>
        </w:rPr>
      </w:pPr>
    </w:p>
    <w:p w14:paraId="43EEA374" w14:textId="77777777" w:rsidR="007A0AC8" w:rsidRPr="008E3795" w:rsidRDefault="007A0AC8" w:rsidP="00D710C5">
      <w:pPr>
        <w:pStyle w:val="Cmsor1"/>
        <w:rPr>
          <w:sz w:val="22"/>
          <w:szCs w:val="22"/>
        </w:rPr>
      </w:pPr>
      <w:r w:rsidRPr="008E3795">
        <w:rPr>
          <w:sz w:val="22"/>
          <w:szCs w:val="22"/>
        </w:rPr>
        <w:t>Szisztémás alkalmazás</w:t>
      </w:r>
    </w:p>
    <w:p w14:paraId="35015F93" w14:textId="77777777" w:rsidR="007A0AC8" w:rsidRPr="008E3795" w:rsidRDefault="007A0AC8" w:rsidP="00D710C5">
      <w:pPr>
        <w:pStyle w:val="Szvegtrzs"/>
        <w:ind w:right="0"/>
        <w:rPr>
          <w:sz w:val="22"/>
          <w:szCs w:val="22"/>
        </w:rPr>
      </w:pPr>
      <w:r w:rsidRPr="008E3795">
        <w:rPr>
          <w:sz w:val="22"/>
          <w:szCs w:val="22"/>
        </w:rPr>
        <w:t>Im. alkalmazáskor mélyen a glutealis izomba kell adni és nem szabad felületesen vagy sc. a</w:t>
      </w:r>
      <w:r w:rsidR="00C44240" w:rsidRPr="008E3795">
        <w:rPr>
          <w:sz w:val="22"/>
          <w:szCs w:val="22"/>
        </w:rPr>
        <w:t>lkalmaz</w:t>
      </w:r>
      <w:r w:rsidRPr="008E3795">
        <w:rPr>
          <w:sz w:val="22"/>
          <w:szCs w:val="22"/>
        </w:rPr>
        <w:t>ni. Az injekció beadása el</w:t>
      </w:r>
      <w:r w:rsidR="00624DFF" w:rsidRPr="008E3795">
        <w:rPr>
          <w:sz w:val="22"/>
          <w:szCs w:val="22"/>
        </w:rPr>
        <w:t>ő</w:t>
      </w:r>
      <w:r w:rsidRPr="008E3795">
        <w:rPr>
          <w:sz w:val="22"/>
          <w:szCs w:val="22"/>
        </w:rPr>
        <w:t>tt a fecskend</w:t>
      </w:r>
      <w:r w:rsidR="00E77FD2" w:rsidRPr="008E3795">
        <w:rPr>
          <w:sz w:val="22"/>
          <w:szCs w:val="22"/>
        </w:rPr>
        <w:t>ő</w:t>
      </w:r>
      <w:r w:rsidRPr="008E3795">
        <w:rPr>
          <w:sz w:val="22"/>
          <w:szCs w:val="22"/>
        </w:rPr>
        <w:t>t a szokásos módon vissza kell szívni, nehogy a szuszpenzió érbe jusson.</w:t>
      </w:r>
    </w:p>
    <w:p w14:paraId="10BC5A5B" w14:textId="77777777" w:rsidR="004217E8" w:rsidRPr="008E3795" w:rsidRDefault="004217E8" w:rsidP="00D710C5">
      <w:pPr>
        <w:ind w:right="902"/>
        <w:rPr>
          <w:b/>
          <w:i/>
          <w:sz w:val="22"/>
          <w:szCs w:val="22"/>
          <w:lang w:val="hu-HU"/>
        </w:rPr>
      </w:pPr>
    </w:p>
    <w:p w14:paraId="24E30145" w14:textId="77777777" w:rsidR="007A0AC8" w:rsidRPr="008E3795" w:rsidRDefault="007A0AC8" w:rsidP="00D710C5">
      <w:pPr>
        <w:ind w:right="902"/>
        <w:rPr>
          <w:b/>
          <w:sz w:val="22"/>
          <w:szCs w:val="22"/>
          <w:lang w:val="hu-HU"/>
        </w:rPr>
      </w:pPr>
      <w:r w:rsidRPr="008E3795">
        <w:rPr>
          <w:b/>
          <w:i/>
          <w:sz w:val="22"/>
          <w:szCs w:val="22"/>
          <w:lang w:val="hu-HU"/>
        </w:rPr>
        <w:t>Lokális alkalmazás</w:t>
      </w:r>
    </w:p>
    <w:p w14:paraId="33B46DFD" w14:textId="77777777" w:rsidR="007A0AC8" w:rsidRPr="008E3795" w:rsidRDefault="007A0AC8" w:rsidP="00D710C5">
      <w:pPr>
        <w:pStyle w:val="Szvegtrzs"/>
        <w:rPr>
          <w:i/>
          <w:sz w:val="22"/>
          <w:szCs w:val="22"/>
        </w:rPr>
      </w:pPr>
      <w:r w:rsidRPr="008E3795">
        <w:rPr>
          <w:i/>
          <w:sz w:val="22"/>
          <w:szCs w:val="22"/>
        </w:rPr>
        <w:t>Intraarticularis beadás</w:t>
      </w:r>
    </w:p>
    <w:p w14:paraId="2BEC460C" w14:textId="77777777" w:rsidR="007A0AC8" w:rsidRPr="008E3795" w:rsidRDefault="007A0AC8" w:rsidP="00D710C5">
      <w:pPr>
        <w:pStyle w:val="Szvegtrzs"/>
        <w:rPr>
          <w:sz w:val="22"/>
          <w:szCs w:val="22"/>
        </w:rPr>
      </w:pPr>
      <w:r w:rsidRPr="008E3795">
        <w:rPr>
          <w:sz w:val="22"/>
          <w:szCs w:val="22"/>
        </w:rPr>
        <w:t>Intraarticularis injekciót megel</w:t>
      </w:r>
      <w:r w:rsidR="00624DFF" w:rsidRPr="008E3795">
        <w:rPr>
          <w:sz w:val="22"/>
          <w:szCs w:val="22"/>
        </w:rPr>
        <w:t>ő</w:t>
      </w:r>
      <w:r w:rsidRPr="008E3795">
        <w:rPr>
          <w:sz w:val="22"/>
          <w:szCs w:val="22"/>
        </w:rPr>
        <w:t>z</w:t>
      </w:r>
      <w:r w:rsidR="00624DFF" w:rsidRPr="008E3795">
        <w:rPr>
          <w:sz w:val="22"/>
          <w:szCs w:val="22"/>
        </w:rPr>
        <w:t>ő</w:t>
      </w:r>
      <w:r w:rsidRPr="008E3795">
        <w:rPr>
          <w:sz w:val="22"/>
          <w:szCs w:val="22"/>
        </w:rPr>
        <w:t>en célszer</w:t>
      </w:r>
      <w:r w:rsidR="00E77FD2" w:rsidRPr="008E3795">
        <w:rPr>
          <w:sz w:val="22"/>
          <w:szCs w:val="22"/>
        </w:rPr>
        <w:t xml:space="preserve">ű </w:t>
      </w:r>
      <w:r w:rsidRPr="008E3795">
        <w:rPr>
          <w:sz w:val="22"/>
          <w:szCs w:val="22"/>
        </w:rPr>
        <w:t>az ízület anatómiai ellen</w:t>
      </w:r>
      <w:r w:rsidR="00E77FD2" w:rsidRPr="008E3795">
        <w:rPr>
          <w:sz w:val="22"/>
          <w:szCs w:val="22"/>
        </w:rPr>
        <w:t>ő</w:t>
      </w:r>
      <w:r w:rsidRPr="008E3795">
        <w:rPr>
          <w:sz w:val="22"/>
          <w:szCs w:val="22"/>
        </w:rPr>
        <w:t>rzése.</w:t>
      </w:r>
    </w:p>
    <w:p w14:paraId="22480A9C" w14:textId="77777777" w:rsidR="004217E8" w:rsidRPr="008E3795" w:rsidRDefault="004217E8" w:rsidP="00D710C5">
      <w:pPr>
        <w:pStyle w:val="Szvegtrzs"/>
        <w:rPr>
          <w:sz w:val="22"/>
          <w:szCs w:val="22"/>
        </w:rPr>
      </w:pPr>
    </w:p>
    <w:p w14:paraId="40CBCAC1" w14:textId="77777777" w:rsidR="007A0AC8" w:rsidRPr="008E3795" w:rsidRDefault="007A0AC8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 kell</w:t>
      </w:r>
      <w:r w:rsidR="00E77FD2" w:rsidRPr="008E3795">
        <w:rPr>
          <w:sz w:val="22"/>
          <w:szCs w:val="22"/>
          <w:lang w:val="hu-HU"/>
        </w:rPr>
        <w:t xml:space="preserve">ő </w:t>
      </w:r>
      <w:r w:rsidRPr="008E3795">
        <w:rPr>
          <w:sz w:val="22"/>
          <w:szCs w:val="22"/>
          <w:lang w:val="hu-HU"/>
        </w:rPr>
        <w:t xml:space="preserve">gyulladáscsökkentés elérésére az injekciót az ízületi </w:t>
      </w:r>
      <w:r w:rsidR="00E77FD2" w:rsidRPr="008E3795">
        <w:rPr>
          <w:sz w:val="22"/>
          <w:szCs w:val="22"/>
          <w:lang w:val="hu-HU"/>
        </w:rPr>
        <w:t>rés</w:t>
      </w:r>
      <w:r w:rsidRPr="008E3795">
        <w:rPr>
          <w:sz w:val="22"/>
          <w:szCs w:val="22"/>
          <w:lang w:val="hu-HU"/>
        </w:rPr>
        <w:t>be kell adni a lumb</w:t>
      </w:r>
      <w:r w:rsidR="00C44240" w:rsidRPr="008E3795">
        <w:rPr>
          <w:sz w:val="22"/>
          <w:szCs w:val="22"/>
          <w:lang w:val="hu-HU"/>
        </w:rPr>
        <w:t>a</w:t>
      </w:r>
      <w:r w:rsidRPr="008E3795">
        <w:rPr>
          <w:sz w:val="22"/>
          <w:szCs w:val="22"/>
          <w:lang w:val="hu-HU"/>
        </w:rPr>
        <w:t>lpunkció</w:t>
      </w:r>
      <w:r w:rsidR="00C44240" w:rsidRPr="008E3795">
        <w:rPr>
          <w:sz w:val="22"/>
          <w:szCs w:val="22"/>
          <w:lang w:val="hu-HU"/>
        </w:rPr>
        <w:t>hoz</w:t>
      </w:r>
      <w:r w:rsidRPr="008E3795">
        <w:rPr>
          <w:sz w:val="22"/>
          <w:szCs w:val="22"/>
          <w:lang w:val="hu-HU"/>
        </w:rPr>
        <w:t xml:space="preserve"> </w:t>
      </w:r>
      <w:r w:rsidR="00C44240" w:rsidRPr="008E3795">
        <w:rPr>
          <w:sz w:val="22"/>
          <w:szCs w:val="22"/>
          <w:lang w:val="hu-HU"/>
        </w:rPr>
        <w:t>hasonlóan</w:t>
      </w:r>
      <w:r w:rsidRPr="008E3795">
        <w:rPr>
          <w:sz w:val="22"/>
          <w:szCs w:val="22"/>
          <w:lang w:val="hu-HU"/>
        </w:rPr>
        <w:t xml:space="preserve"> steril módon, gyors mozdulattal, 20–24-es steril t</w:t>
      </w:r>
      <w:r w:rsidR="00E77FD2" w:rsidRPr="008E3795">
        <w:rPr>
          <w:sz w:val="22"/>
          <w:szCs w:val="22"/>
          <w:lang w:val="hu-HU"/>
        </w:rPr>
        <w:t xml:space="preserve">ű </w:t>
      </w:r>
      <w:r w:rsidRPr="008E3795">
        <w:rPr>
          <w:sz w:val="22"/>
          <w:szCs w:val="22"/>
          <w:lang w:val="hu-HU"/>
        </w:rPr>
        <w:t>alkalmazásával. Prokainos infiltráció adható. Néhány csepp ízületi folyadék leszívása jelzi, hogy a t</w:t>
      </w:r>
      <w:r w:rsidR="00E77FD2" w:rsidRPr="008E3795">
        <w:rPr>
          <w:sz w:val="22"/>
          <w:szCs w:val="22"/>
          <w:lang w:val="hu-HU"/>
        </w:rPr>
        <w:t xml:space="preserve">ű </w:t>
      </w:r>
      <w:r w:rsidRPr="008E3795">
        <w:rPr>
          <w:sz w:val="22"/>
          <w:szCs w:val="22"/>
          <w:lang w:val="hu-HU"/>
        </w:rPr>
        <w:t xml:space="preserve">az ízületi </w:t>
      </w:r>
      <w:r w:rsidR="00E77FD2" w:rsidRPr="008E3795">
        <w:rPr>
          <w:sz w:val="22"/>
          <w:szCs w:val="22"/>
          <w:lang w:val="hu-HU"/>
        </w:rPr>
        <w:t>rés</w:t>
      </w:r>
      <w:r w:rsidRPr="008E3795">
        <w:rPr>
          <w:sz w:val="22"/>
          <w:szCs w:val="22"/>
          <w:lang w:val="hu-HU"/>
        </w:rPr>
        <w:t xml:space="preserve">ben van. Minden ízületnél az injekció helyéül azt a helyet kell választani, ahol az ízületi </w:t>
      </w:r>
      <w:r w:rsidR="00E77FD2" w:rsidRPr="008E3795">
        <w:rPr>
          <w:sz w:val="22"/>
          <w:szCs w:val="22"/>
          <w:lang w:val="hu-HU"/>
        </w:rPr>
        <w:t xml:space="preserve">rés </w:t>
      </w:r>
      <w:r w:rsidRPr="008E3795">
        <w:rPr>
          <w:sz w:val="22"/>
          <w:szCs w:val="22"/>
          <w:lang w:val="hu-HU"/>
        </w:rPr>
        <w:t xml:space="preserve">a </w:t>
      </w:r>
      <w:r w:rsidR="00DE7C3B" w:rsidRPr="008E3795">
        <w:rPr>
          <w:sz w:val="22"/>
          <w:szCs w:val="22"/>
          <w:lang w:val="hu-HU"/>
        </w:rPr>
        <w:t>fel</w:t>
      </w:r>
      <w:r w:rsidRPr="008E3795">
        <w:rPr>
          <w:sz w:val="22"/>
          <w:szCs w:val="22"/>
          <w:lang w:val="hu-HU"/>
        </w:rPr>
        <w:t>színhez legközelebb és a nagyobb erekt</w:t>
      </w:r>
      <w:r w:rsidR="00E77FD2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l és idegekt</w:t>
      </w:r>
      <w:r w:rsidR="00E77FD2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l távol esik. A t</w:t>
      </w:r>
      <w:r w:rsidR="00E77FD2" w:rsidRPr="008E3795">
        <w:rPr>
          <w:sz w:val="22"/>
          <w:szCs w:val="22"/>
          <w:lang w:val="hu-HU"/>
        </w:rPr>
        <w:t>ű</w:t>
      </w:r>
      <w:r w:rsidRPr="008E3795">
        <w:rPr>
          <w:sz w:val="22"/>
          <w:szCs w:val="22"/>
          <w:lang w:val="hu-HU"/>
        </w:rPr>
        <w:t>t helyén hagyva a fecskend</w:t>
      </w:r>
      <w:r w:rsidR="00E77FD2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t el kell távolítani</w:t>
      </w:r>
      <w:r w:rsidR="004217E8" w:rsidRPr="008E3795">
        <w:rPr>
          <w:sz w:val="22"/>
          <w:szCs w:val="22"/>
          <w:lang w:val="hu-HU"/>
        </w:rPr>
        <w:t>,</w:t>
      </w:r>
      <w:r w:rsidRPr="008E3795">
        <w:rPr>
          <w:sz w:val="22"/>
          <w:szCs w:val="22"/>
          <w:lang w:val="hu-HU"/>
        </w:rPr>
        <w:t xml:space="preserve"> és a kívánt Depo-Medrol adagot tartalmazó fecskend</w:t>
      </w:r>
      <w:r w:rsidR="00E77FD2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vel helyettesíteni. Ezt követ</w:t>
      </w:r>
      <w:r w:rsidR="00E77FD2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en a fecskend</w:t>
      </w:r>
      <w:r w:rsidR="00E77FD2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t újra vissza kell szívni és meggy</w:t>
      </w:r>
      <w:r w:rsidR="00E77FD2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z</w:t>
      </w:r>
      <w:r w:rsidR="00E77FD2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 xml:space="preserve">dni, hogy valóban az ízületi </w:t>
      </w:r>
      <w:r w:rsidR="00C44240" w:rsidRPr="008E3795">
        <w:rPr>
          <w:sz w:val="22"/>
          <w:szCs w:val="22"/>
          <w:lang w:val="hu-HU"/>
        </w:rPr>
        <w:t>r</w:t>
      </w:r>
      <w:r w:rsidRPr="008E3795">
        <w:rPr>
          <w:sz w:val="22"/>
          <w:szCs w:val="22"/>
          <w:lang w:val="hu-HU"/>
        </w:rPr>
        <w:t>é</w:t>
      </w:r>
      <w:r w:rsidR="00C44240" w:rsidRPr="008E3795">
        <w:rPr>
          <w:sz w:val="22"/>
          <w:szCs w:val="22"/>
          <w:lang w:val="hu-HU"/>
        </w:rPr>
        <w:t>s</w:t>
      </w:r>
      <w:r w:rsidRPr="008E3795">
        <w:rPr>
          <w:sz w:val="22"/>
          <w:szCs w:val="22"/>
          <w:lang w:val="hu-HU"/>
        </w:rPr>
        <w:t>ben van-e a t</w:t>
      </w:r>
      <w:r w:rsidR="00E77FD2" w:rsidRPr="008E3795">
        <w:rPr>
          <w:sz w:val="22"/>
          <w:szCs w:val="22"/>
          <w:lang w:val="hu-HU"/>
        </w:rPr>
        <w:t xml:space="preserve">ű. </w:t>
      </w:r>
      <w:r w:rsidRPr="008E3795">
        <w:rPr>
          <w:sz w:val="22"/>
          <w:szCs w:val="22"/>
          <w:lang w:val="hu-HU"/>
        </w:rPr>
        <w:t>A beadást követ</w:t>
      </w:r>
      <w:r w:rsidR="00E77FD2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en az ízületet néhányszor finoman meg kell mozgatni, hogy a szuszpenzió elkeveredjék a synovialis folyadékkal. A beadás helyét kis steril kötéssel kell fedni.</w:t>
      </w:r>
    </w:p>
    <w:p w14:paraId="652E1DE9" w14:textId="77777777" w:rsidR="004217E8" w:rsidRPr="008E3795" w:rsidRDefault="004217E8" w:rsidP="00D710C5">
      <w:pPr>
        <w:rPr>
          <w:sz w:val="22"/>
          <w:szCs w:val="22"/>
          <w:lang w:val="hu-HU"/>
        </w:rPr>
      </w:pPr>
    </w:p>
    <w:p w14:paraId="353E5EA5" w14:textId="77777777" w:rsidR="007A0AC8" w:rsidRPr="008E3795" w:rsidRDefault="007A0AC8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Intraarticularis injekció adható a térd-, boka-, csukló-, könyök- és vállízületbe, a kéz kis </w:t>
      </w:r>
      <w:r w:rsidR="00E26320" w:rsidRPr="008E3795">
        <w:rPr>
          <w:sz w:val="22"/>
          <w:szCs w:val="22"/>
          <w:lang w:val="hu-HU"/>
        </w:rPr>
        <w:t>í</w:t>
      </w:r>
      <w:r w:rsidRPr="008E3795">
        <w:rPr>
          <w:sz w:val="22"/>
          <w:szCs w:val="22"/>
          <w:lang w:val="hu-HU"/>
        </w:rPr>
        <w:t>zületeibe és a csíp</w:t>
      </w:r>
      <w:r w:rsidR="00E77FD2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ízületbe. A csíp</w:t>
      </w:r>
      <w:r w:rsidR="00E77FD2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ízületbe óvatosan kell beadni, elkerülve a területen áthaladó ereket. Nem javasolt intraarticularis injekciót adni olyan ízületekbe, melyek anatómiailag nem elérhet</w:t>
      </w:r>
      <w:r w:rsidR="00E77FD2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ek</w:t>
      </w:r>
      <w:r w:rsidR="004217E8" w:rsidRPr="008E3795">
        <w:rPr>
          <w:sz w:val="22"/>
          <w:szCs w:val="22"/>
          <w:lang w:val="hu-HU"/>
        </w:rPr>
        <w:t>,</w:t>
      </w:r>
      <w:r w:rsidRPr="008E3795">
        <w:rPr>
          <w:sz w:val="22"/>
          <w:szCs w:val="22"/>
          <w:lang w:val="hu-HU"/>
        </w:rPr>
        <w:t xml:space="preserve"> pl.: csigolyaközti ízületek, vagy melyeknek sz</w:t>
      </w:r>
      <w:r w:rsidR="00E77FD2" w:rsidRPr="008E3795">
        <w:rPr>
          <w:sz w:val="22"/>
          <w:szCs w:val="22"/>
          <w:lang w:val="hu-HU"/>
        </w:rPr>
        <w:t>ű</w:t>
      </w:r>
      <w:r w:rsidRPr="008E3795">
        <w:rPr>
          <w:sz w:val="22"/>
          <w:szCs w:val="22"/>
          <w:lang w:val="hu-HU"/>
        </w:rPr>
        <w:t>k az ízületi rése</w:t>
      </w:r>
      <w:r w:rsidR="00B23F27" w:rsidRPr="008E3795">
        <w:rPr>
          <w:sz w:val="22"/>
          <w:szCs w:val="22"/>
          <w:lang w:val="hu-HU"/>
        </w:rPr>
        <w:t>,</w:t>
      </w:r>
      <w:r w:rsidRPr="008E3795">
        <w:rPr>
          <w:sz w:val="22"/>
          <w:szCs w:val="22"/>
          <w:lang w:val="hu-HU"/>
        </w:rPr>
        <w:t xml:space="preserve"> pl.: a sacroiliacalis ízület.</w:t>
      </w:r>
    </w:p>
    <w:p w14:paraId="34C1A21B" w14:textId="77777777" w:rsidR="004217E8" w:rsidRPr="008E3795" w:rsidRDefault="004217E8" w:rsidP="00D710C5">
      <w:pPr>
        <w:rPr>
          <w:sz w:val="22"/>
          <w:szCs w:val="22"/>
          <w:lang w:val="hu-HU"/>
        </w:rPr>
      </w:pPr>
    </w:p>
    <w:p w14:paraId="0374A833" w14:textId="77777777" w:rsidR="007A0AC8" w:rsidRPr="008E3795" w:rsidRDefault="007A0AC8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A terápiás eredmény elmarad, ha nem kerül az injekció az ízületi résbe. Az ízület környezetébe adott injekciótól eredmény nem várható. Ha </w:t>
      </w:r>
      <w:r w:rsidR="00E77FD2" w:rsidRPr="008E3795">
        <w:rPr>
          <w:sz w:val="22"/>
          <w:szCs w:val="22"/>
          <w:lang w:val="hu-HU"/>
        </w:rPr>
        <w:t xml:space="preserve">a </w:t>
      </w:r>
      <w:r w:rsidRPr="008E3795">
        <w:rPr>
          <w:sz w:val="22"/>
          <w:szCs w:val="22"/>
          <w:lang w:val="hu-HU"/>
        </w:rPr>
        <w:t>jól beadott injekcióra a terápiás válasz elmarad, további próbálkozás felesleges. A helyi kezelést lehet</w:t>
      </w:r>
      <w:r w:rsidR="00E77FD2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leg ki kell egészíteni fizioterápiával vagy korrekciós ortop</w:t>
      </w:r>
      <w:r w:rsidR="00E77FD2" w:rsidRPr="008E3795">
        <w:rPr>
          <w:sz w:val="22"/>
          <w:szCs w:val="22"/>
          <w:lang w:val="hu-HU"/>
        </w:rPr>
        <w:t>é</w:t>
      </w:r>
      <w:r w:rsidRPr="008E3795">
        <w:rPr>
          <w:sz w:val="22"/>
          <w:szCs w:val="22"/>
          <w:lang w:val="hu-HU"/>
        </w:rPr>
        <w:t>diai beavatkozással.</w:t>
      </w:r>
    </w:p>
    <w:p w14:paraId="2D655D75" w14:textId="77777777" w:rsidR="004217E8" w:rsidRPr="008E3795" w:rsidRDefault="004217E8" w:rsidP="00D710C5">
      <w:pPr>
        <w:rPr>
          <w:sz w:val="22"/>
          <w:szCs w:val="22"/>
          <w:lang w:val="hu-HU"/>
        </w:rPr>
      </w:pPr>
    </w:p>
    <w:p w14:paraId="24BF1C6F" w14:textId="77777777" w:rsidR="007A0AC8" w:rsidRPr="008E3795" w:rsidRDefault="007A0AC8" w:rsidP="00D710C5">
      <w:pPr>
        <w:ind w:right="902"/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Az intraarticularis injekciót követ</w:t>
      </w:r>
      <w:r w:rsidR="00E77FD2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en kerülni kell a fájdalmatlanná vált ízület er</w:t>
      </w:r>
      <w:r w:rsidR="00E77FD2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ltetését.</w:t>
      </w:r>
    </w:p>
    <w:p w14:paraId="52B29A60" w14:textId="77777777" w:rsidR="004217E8" w:rsidRPr="008E3795" w:rsidRDefault="004217E8" w:rsidP="00D710C5">
      <w:pPr>
        <w:ind w:right="902"/>
        <w:rPr>
          <w:sz w:val="22"/>
          <w:szCs w:val="22"/>
          <w:lang w:val="hu-HU"/>
        </w:rPr>
      </w:pPr>
    </w:p>
    <w:p w14:paraId="28D93CBA" w14:textId="77777777" w:rsidR="007A0AC8" w:rsidRPr="008E3795" w:rsidRDefault="007A0AC8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Instabil ízületbe nem szabad injekciót adni. Ismételt intraarticularis injekciók az ízület instabilitásához vezetnek (röntgennel követend</w:t>
      </w:r>
      <w:r w:rsidR="00E77FD2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).</w:t>
      </w:r>
    </w:p>
    <w:p w14:paraId="30FB7BF8" w14:textId="77777777" w:rsidR="004217E8" w:rsidRPr="008E3795" w:rsidRDefault="004217E8" w:rsidP="00D710C5">
      <w:pPr>
        <w:rPr>
          <w:sz w:val="22"/>
          <w:szCs w:val="22"/>
          <w:lang w:val="hu-HU"/>
        </w:rPr>
      </w:pPr>
    </w:p>
    <w:p w14:paraId="3ACFAF1D" w14:textId="77777777" w:rsidR="007A0AC8" w:rsidRPr="008E3795" w:rsidRDefault="007A0AC8" w:rsidP="00D710C5">
      <w:pPr>
        <w:ind w:right="902"/>
        <w:rPr>
          <w:i/>
          <w:sz w:val="22"/>
          <w:szCs w:val="22"/>
          <w:lang w:val="hu-HU"/>
        </w:rPr>
      </w:pPr>
      <w:r w:rsidRPr="008E3795">
        <w:rPr>
          <w:i/>
          <w:sz w:val="22"/>
          <w:szCs w:val="22"/>
          <w:lang w:val="hu-HU"/>
        </w:rPr>
        <w:t>Intrabursalis alkalmazás bursitis esetén</w:t>
      </w:r>
    </w:p>
    <w:p w14:paraId="4C7DB317" w14:textId="77777777" w:rsidR="007A0AC8" w:rsidRPr="008E3795" w:rsidRDefault="007A0AC8" w:rsidP="00D710C5">
      <w:pPr>
        <w:pStyle w:val="Szvegtrzs"/>
        <w:ind w:right="0"/>
        <w:rPr>
          <w:sz w:val="22"/>
          <w:szCs w:val="22"/>
        </w:rPr>
      </w:pPr>
      <w:r w:rsidRPr="008E3795">
        <w:rPr>
          <w:sz w:val="22"/>
          <w:szCs w:val="22"/>
        </w:rPr>
        <w:t>Az injekció helyét 1%-os prokain</w:t>
      </w:r>
      <w:r w:rsidR="00F269BB" w:rsidRPr="008E3795">
        <w:rPr>
          <w:sz w:val="22"/>
          <w:szCs w:val="22"/>
        </w:rPr>
        <w:t>-</w:t>
      </w:r>
      <w:r w:rsidRPr="008E3795">
        <w:rPr>
          <w:sz w:val="22"/>
          <w:szCs w:val="22"/>
        </w:rPr>
        <w:t>hidroklorid oldattal lehet érzésteleníteni. 20–24-es t</w:t>
      </w:r>
      <w:r w:rsidR="00E77FD2" w:rsidRPr="008E3795">
        <w:rPr>
          <w:sz w:val="22"/>
          <w:szCs w:val="22"/>
        </w:rPr>
        <w:t>ű</w:t>
      </w:r>
      <w:r w:rsidRPr="008E3795">
        <w:rPr>
          <w:sz w:val="22"/>
          <w:szCs w:val="22"/>
        </w:rPr>
        <w:t>vel a bursa tartalmát le kell szívni. A leszíváshoz használt fecskend</w:t>
      </w:r>
      <w:r w:rsidR="00E77FD2" w:rsidRPr="008E3795">
        <w:rPr>
          <w:sz w:val="22"/>
          <w:szCs w:val="22"/>
        </w:rPr>
        <w:t>ő</w:t>
      </w:r>
      <w:r w:rsidRPr="008E3795">
        <w:rPr>
          <w:sz w:val="22"/>
          <w:szCs w:val="22"/>
        </w:rPr>
        <w:t>t a helyén hagyott t</w:t>
      </w:r>
      <w:r w:rsidR="00E77FD2" w:rsidRPr="008E3795">
        <w:rPr>
          <w:sz w:val="22"/>
          <w:szCs w:val="22"/>
        </w:rPr>
        <w:t>ű</w:t>
      </w:r>
      <w:r w:rsidRPr="008E3795">
        <w:rPr>
          <w:sz w:val="22"/>
          <w:szCs w:val="22"/>
        </w:rPr>
        <w:t>r</w:t>
      </w:r>
      <w:r w:rsidR="00E77FD2" w:rsidRPr="008E3795">
        <w:rPr>
          <w:sz w:val="22"/>
          <w:szCs w:val="22"/>
        </w:rPr>
        <w:t>ő</w:t>
      </w:r>
      <w:r w:rsidRPr="008E3795">
        <w:rPr>
          <w:sz w:val="22"/>
          <w:szCs w:val="22"/>
        </w:rPr>
        <w:t>l el kell távolítani</w:t>
      </w:r>
      <w:r w:rsidR="00F24742" w:rsidRPr="008E3795">
        <w:rPr>
          <w:sz w:val="22"/>
          <w:szCs w:val="22"/>
        </w:rPr>
        <w:t>,</w:t>
      </w:r>
      <w:r w:rsidRPr="008E3795">
        <w:rPr>
          <w:sz w:val="22"/>
          <w:szCs w:val="22"/>
        </w:rPr>
        <w:t xml:space="preserve"> és helyére tenni a kívánt </w:t>
      </w:r>
      <w:r w:rsidR="007A3641" w:rsidRPr="008E3795">
        <w:rPr>
          <w:sz w:val="22"/>
          <w:szCs w:val="22"/>
        </w:rPr>
        <w:t>dózist</w:t>
      </w:r>
      <w:r w:rsidRPr="008E3795">
        <w:rPr>
          <w:sz w:val="22"/>
          <w:szCs w:val="22"/>
        </w:rPr>
        <w:t xml:space="preserve"> tartalmazó fecskend</w:t>
      </w:r>
      <w:r w:rsidR="00E77FD2" w:rsidRPr="008E3795">
        <w:rPr>
          <w:sz w:val="22"/>
          <w:szCs w:val="22"/>
        </w:rPr>
        <w:t>ő</w:t>
      </w:r>
      <w:r w:rsidRPr="008E3795">
        <w:rPr>
          <w:sz w:val="22"/>
          <w:szCs w:val="22"/>
        </w:rPr>
        <w:t>t. A</w:t>
      </w:r>
      <w:r w:rsidR="00761F57" w:rsidRPr="008E3795">
        <w:rPr>
          <w:sz w:val="22"/>
          <w:szCs w:val="22"/>
        </w:rPr>
        <w:t xml:space="preserve"> dózis</w:t>
      </w:r>
      <w:r w:rsidRPr="008E3795">
        <w:rPr>
          <w:sz w:val="22"/>
          <w:szCs w:val="22"/>
        </w:rPr>
        <w:t xml:space="preserve"> 4 és 30</w:t>
      </w:r>
      <w:r w:rsidR="00E77FD2" w:rsidRPr="008E3795">
        <w:rPr>
          <w:sz w:val="22"/>
          <w:szCs w:val="22"/>
        </w:rPr>
        <w:t> </w:t>
      </w:r>
      <w:r w:rsidRPr="008E3795">
        <w:rPr>
          <w:sz w:val="22"/>
          <w:szCs w:val="22"/>
        </w:rPr>
        <w:t>mg között változik. Az injekció helyét steril kötéssel kell fedni.</w:t>
      </w:r>
    </w:p>
    <w:p w14:paraId="0D4C651B" w14:textId="77777777" w:rsidR="004217E8" w:rsidRPr="008E3795" w:rsidRDefault="004217E8" w:rsidP="00D710C5">
      <w:pPr>
        <w:pStyle w:val="Szvegtrzs"/>
        <w:ind w:right="0"/>
        <w:rPr>
          <w:sz w:val="22"/>
          <w:szCs w:val="22"/>
        </w:rPr>
      </w:pPr>
    </w:p>
    <w:p w14:paraId="46CF77ED" w14:textId="77777777" w:rsidR="007A0AC8" w:rsidRPr="008E3795" w:rsidRDefault="007A0AC8" w:rsidP="00D710C5">
      <w:pPr>
        <w:ind w:right="902"/>
        <w:rPr>
          <w:i/>
          <w:sz w:val="22"/>
          <w:szCs w:val="22"/>
          <w:lang w:val="hu-HU"/>
        </w:rPr>
      </w:pPr>
      <w:r w:rsidRPr="008E3795">
        <w:rPr>
          <w:i/>
          <w:sz w:val="22"/>
          <w:szCs w:val="22"/>
          <w:lang w:val="hu-HU"/>
        </w:rPr>
        <w:t>Egyéb javallatok esetén</w:t>
      </w:r>
    </w:p>
    <w:p w14:paraId="2038A501" w14:textId="77777777" w:rsidR="007A0AC8" w:rsidRPr="008E3795" w:rsidRDefault="007A0AC8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Tendinitis, tenosynovitis, epicondylitis és ínhüvely savós bennék</w:t>
      </w:r>
      <w:r w:rsidR="00E77FD2" w:rsidRPr="008E3795">
        <w:rPr>
          <w:sz w:val="22"/>
          <w:szCs w:val="22"/>
          <w:lang w:val="hu-HU"/>
        </w:rPr>
        <w:t xml:space="preserve">ű </w:t>
      </w:r>
      <w:r w:rsidRPr="008E3795">
        <w:rPr>
          <w:sz w:val="22"/>
          <w:szCs w:val="22"/>
          <w:lang w:val="hu-HU"/>
        </w:rPr>
        <w:t>daganata (ganglion) esetében a szuszpenziót inkább az ínhüvelybe, mint az ínba kell fecskendezni. Az ín könnyen kitapintható, ha meg van feszítve. Epicondyilitisben és hasonló esetekben a legérzékenyebb területet kell kiválasztani és infiltrálni. Az ínhüvely ganglionja esetén a szuszpenziót közvetlenül a cystába kell fecskendezni.</w:t>
      </w:r>
    </w:p>
    <w:p w14:paraId="381ECC0A" w14:textId="77777777" w:rsidR="004217E8" w:rsidRPr="008E3795" w:rsidRDefault="004217E8" w:rsidP="00D710C5">
      <w:pPr>
        <w:rPr>
          <w:sz w:val="22"/>
          <w:szCs w:val="22"/>
          <w:lang w:val="hu-HU"/>
        </w:rPr>
      </w:pPr>
    </w:p>
    <w:p w14:paraId="108669B6" w14:textId="77777777" w:rsidR="007A0AC8" w:rsidRPr="008E3795" w:rsidRDefault="007A0AC8" w:rsidP="00D710C5">
      <w:pPr>
        <w:ind w:right="902"/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Az említett</w:t>
      </w:r>
      <w:r w:rsidR="00FF77C7" w:rsidRPr="008E3795">
        <w:rPr>
          <w:sz w:val="22"/>
          <w:szCs w:val="22"/>
          <w:lang w:val="hu-HU"/>
        </w:rPr>
        <w:t>,</w:t>
      </w:r>
      <w:r w:rsidRPr="008E3795">
        <w:rPr>
          <w:sz w:val="22"/>
          <w:szCs w:val="22"/>
          <w:lang w:val="hu-HU"/>
        </w:rPr>
        <w:t xml:space="preserve"> inakkal kapcsolatos elváltozásokban a</w:t>
      </w:r>
      <w:r w:rsidR="00761F57" w:rsidRPr="008E3795">
        <w:rPr>
          <w:sz w:val="22"/>
          <w:szCs w:val="22"/>
          <w:lang w:val="hu-HU"/>
        </w:rPr>
        <w:t xml:space="preserve"> dózis </w:t>
      </w:r>
      <w:r w:rsidRPr="008E3795">
        <w:rPr>
          <w:sz w:val="22"/>
          <w:szCs w:val="22"/>
          <w:lang w:val="hu-HU"/>
        </w:rPr>
        <w:t>4 és 30</w:t>
      </w:r>
      <w:r w:rsidR="00E77FD2" w:rsidRPr="008E3795">
        <w:rPr>
          <w:sz w:val="22"/>
          <w:szCs w:val="22"/>
          <w:lang w:val="hu-HU"/>
        </w:rPr>
        <w:t> </w:t>
      </w:r>
      <w:r w:rsidRPr="008E3795">
        <w:rPr>
          <w:sz w:val="22"/>
          <w:szCs w:val="22"/>
          <w:lang w:val="hu-HU"/>
        </w:rPr>
        <w:t>mg között változik. Recurrens vagy krónikus esetekben ismételt injekciók lehetnek szükségesek.</w:t>
      </w:r>
    </w:p>
    <w:p w14:paraId="0F9228F0" w14:textId="77777777" w:rsidR="004217E8" w:rsidRPr="008E3795" w:rsidRDefault="004217E8" w:rsidP="00D710C5">
      <w:pPr>
        <w:ind w:right="902"/>
        <w:rPr>
          <w:sz w:val="22"/>
          <w:szCs w:val="22"/>
          <w:lang w:val="hu-HU"/>
        </w:rPr>
      </w:pPr>
    </w:p>
    <w:p w14:paraId="75392D0A" w14:textId="77777777" w:rsidR="007A0AC8" w:rsidRPr="008E3795" w:rsidRDefault="007A0AC8" w:rsidP="00D710C5">
      <w:pPr>
        <w:ind w:right="902"/>
        <w:rPr>
          <w:i/>
          <w:sz w:val="22"/>
          <w:szCs w:val="22"/>
          <w:lang w:val="hu-HU"/>
        </w:rPr>
      </w:pPr>
      <w:r w:rsidRPr="008E3795">
        <w:rPr>
          <w:i/>
          <w:sz w:val="22"/>
          <w:szCs w:val="22"/>
          <w:lang w:val="hu-HU"/>
        </w:rPr>
        <w:t>B</w:t>
      </w:r>
      <w:r w:rsidR="00E77FD2" w:rsidRPr="008E3795">
        <w:rPr>
          <w:sz w:val="22"/>
          <w:szCs w:val="22"/>
          <w:lang w:val="hu-HU"/>
        </w:rPr>
        <w:t>ő</w:t>
      </w:r>
      <w:r w:rsidRPr="008E3795">
        <w:rPr>
          <w:i/>
          <w:sz w:val="22"/>
          <w:szCs w:val="22"/>
          <w:lang w:val="hu-HU"/>
        </w:rPr>
        <w:t>relváltozások esetén</w:t>
      </w:r>
    </w:p>
    <w:p w14:paraId="2D81DF21" w14:textId="77777777" w:rsidR="007A0AC8" w:rsidRPr="008E3795" w:rsidRDefault="007A0AC8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 lézióba 20–60</w:t>
      </w:r>
      <w:r w:rsidR="00E77FD2" w:rsidRPr="008E3795">
        <w:rPr>
          <w:sz w:val="22"/>
          <w:szCs w:val="22"/>
          <w:lang w:val="hu-HU"/>
        </w:rPr>
        <w:t> </w:t>
      </w:r>
      <w:r w:rsidRPr="008E3795">
        <w:rPr>
          <w:sz w:val="22"/>
          <w:szCs w:val="22"/>
          <w:lang w:val="hu-HU"/>
        </w:rPr>
        <w:t>mg szuszpenziót kell fecskendezni. Nagy kiterjedés</w:t>
      </w:r>
      <w:r w:rsidR="00E77FD2" w:rsidRPr="008E3795">
        <w:rPr>
          <w:sz w:val="22"/>
          <w:szCs w:val="22"/>
          <w:lang w:val="hu-HU"/>
        </w:rPr>
        <w:t xml:space="preserve">ű </w:t>
      </w:r>
      <w:r w:rsidRPr="008E3795">
        <w:rPr>
          <w:sz w:val="22"/>
          <w:szCs w:val="22"/>
          <w:lang w:val="hu-HU"/>
        </w:rPr>
        <w:t>elváltozások esetén a 20</w:t>
      </w:r>
      <w:r w:rsidR="00EC7ADF" w:rsidRPr="008E3795">
        <w:rPr>
          <w:sz w:val="22"/>
          <w:szCs w:val="22"/>
          <w:lang w:val="hu-HU"/>
        </w:rPr>
        <w:noBreakHyphen/>
      </w:r>
      <w:r w:rsidRPr="008E3795">
        <w:rPr>
          <w:sz w:val="22"/>
          <w:szCs w:val="22"/>
          <w:lang w:val="hu-HU"/>
        </w:rPr>
        <w:t>40</w:t>
      </w:r>
      <w:r w:rsidR="00E77FD2" w:rsidRPr="008E3795">
        <w:rPr>
          <w:sz w:val="22"/>
          <w:szCs w:val="22"/>
          <w:lang w:val="hu-HU"/>
        </w:rPr>
        <w:t> </w:t>
      </w:r>
      <w:r w:rsidRPr="008E3795">
        <w:rPr>
          <w:sz w:val="22"/>
          <w:szCs w:val="22"/>
          <w:lang w:val="hu-HU"/>
        </w:rPr>
        <w:t>mg-</w:t>
      </w:r>
      <w:r w:rsidR="00B23F27" w:rsidRPr="008E3795">
        <w:rPr>
          <w:sz w:val="22"/>
          <w:szCs w:val="22"/>
          <w:lang w:val="hu-HU"/>
        </w:rPr>
        <w:t>o</w:t>
      </w:r>
      <w:r w:rsidRPr="008E3795">
        <w:rPr>
          <w:sz w:val="22"/>
          <w:szCs w:val="22"/>
          <w:lang w:val="hu-HU"/>
        </w:rPr>
        <w:t>t ismételt injekciók formájában kell elosztani. Kerülni kell olyan mennyiség bevitelét, melynek hatására a lézió fehérré válik, mivel ezt pörkképz</w:t>
      </w:r>
      <w:r w:rsidR="00E77FD2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dés követheti. Szokásosan 1–4 alkalommal adják az injekciót a lézió természetét</w:t>
      </w:r>
      <w:r w:rsidR="00E77FD2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l függ</w:t>
      </w:r>
      <w:r w:rsidR="00E77FD2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 xml:space="preserve"> intervallumokban és az els</w:t>
      </w:r>
      <w:r w:rsidR="00E77FD2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 xml:space="preserve"> injekció eredményének tartósságától függ</w:t>
      </w:r>
      <w:r w:rsidR="00E77FD2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en.</w:t>
      </w:r>
    </w:p>
    <w:p w14:paraId="6A59D0A0" w14:textId="77777777" w:rsidR="004217E8" w:rsidRPr="008E3795" w:rsidRDefault="004217E8" w:rsidP="00D710C5">
      <w:pPr>
        <w:rPr>
          <w:sz w:val="22"/>
          <w:szCs w:val="22"/>
          <w:lang w:val="hu-HU"/>
        </w:rPr>
      </w:pPr>
    </w:p>
    <w:p w14:paraId="12A56996" w14:textId="77777777" w:rsidR="007A0AC8" w:rsidRPr="008E3795" w:rsidRDefault="007A0AC8" w:rsidP="00D710C5">
      <w:pPr>
        <w:ind w:right="902"/>
        <w:rPr>
          <w:i/>
          <w:sz w:val="22"/>
          <w:szCs w:val="22"/>
          <w:lang w:val="hu-HU"/>
        </w:rPr>
      </w:pPr>
      <w:r w:rsidRPr="008E3795">
        <w:rPr>
          <w:i/>
          <w:sz w:val="22"/>
          <w:szCs w:val="22"/>
          <w:lang w:val="hu-HU"/>
        </w:rPr>
        <w:t>Instilláció helyi kezelésként colitis ulcerosában</w:t>
      </w:r>
    </w:p>
    <w:p w14:paraId="6ED062B3" w14:textId="77777777" w:rsidR="007A0AC8" w:rsidRPr="008E3795" w:rsidRDefault="007A0AC8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40</w:t>
      </w:r>
      <w:r w:rsidR="00E77FD2" w:rsidRPr="008E3795">
        <w:rPr>
          <w:sz w:val="22"/>
          <w:szCs w:val="22"/>
          <w:lang w:val="hu-HU"/>
        </w:rPr>
        <w:t> </w:t>
      </w:r>
      <w:r w:rsidRPr="008E3795">
        <w:rPr>
          <w:sz w:val="22"/>
          <w:szCs w:val="22"/>
          <w:lang w:val="hu-HU"/>
        </w:rPr>
        <w:t>mg beöntésben vagy cseppben heti 3–7-szer</w:t>
      </w:r>
      <w:r w:rsidR="0075022F" w:rsidRPr="008E3795">
        <w:rPr>
          <w:sz w:val="22"/>
          <w:szCs w:val="22"/>
          <w:lang w:val="hu-HU"/>
        </w:rPr>
        <w:t>,</w:t>
      </w:r>
      <w:r w:rsidRPr="008E3795">
        <w:rPr>
          <w:sz w:val="22"/>
          <w:szCs w:val="22"/>
          <w:lang w:val="hu-HU"/>
        </w:rPr>
        <w:t xml:space="preserve"> 2 vagy több héten át adjuváns kezelésként eredményes lehet. 40</w:t>
      </w:r>
      <w:r w:rsidR="00E77FD2" w:rsidRPr="008E3795">
        <w:rPr>
          <w:sz w:val="22"/>
          <w:szCs w:val="22"/>
          <w:lang w:val="hu-HU"/>
        </w:rPr>
        <w:t> </w:t>
      </w:r>
      <w:r w:rsidRPr="008E3795">
        <w:rPr>
          <w:sz w:val="22"/>
          <w:szCs w:val="22"/>
          <w:lang w:val="hu-HU"/>
        </w:rPr>
        <w:t>mg metilprednizolon 3–30</w:t>
      </w:r>
      <w:r w:rsidR="00E77FD2" w:rsidRPr="008E3795">
        <w:rPr>
          <w:sz w:val="22"/>
          <w:szCs w:val="22"/>
          <w:lang w:val="hu-HU"/>
        </w:rPr>
        <w:t> </w:t>
      </w:r>
      <w:r w:rsidRPr="008E3795">
        <w:rPr>
          <w:sz w:val="22"/>
          <w:szCs w:val="22"/>
          <w:lang w:val="hu-HU"/>
        </w:rPr>
        <w:t>ml vízhez adva jó eredményt adhat a vastagbél</w:t>
      </w:r>
      <w:r w:rsidR="00E77FD2" w:rsidRPr="008E3795">
        <w:rPr>
          <w:sz w:val="22"/>
          <w:szCs w:val="22"/>
          <w:lang w:val="hu-HU"/>
        </w:rPr>
        <w:t>-</w:t>
      </w:r>
      <w:r w:rsidRPr="008E3795">
        <w:rPr>
          <w:sz w:val="22"/>
          <w:szCs w:val="22"/>
          <w:lang w:val="hu-HU"/>
        </w:rPr>
        <w:t>nyálkahártya érintettségének kiterjedését</w:t>
      </w:r>
      <w:r w:rsidR="00E77FD2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l függ</w:t>
      </w:r>
      <w:r w:rsidR="00E77FD2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en. Az egyéb kezeléseket is folytatni kell.</w:t>
      </w:r>
    </w:p>
    <w:p w14:paraId="4B676A9B" w14:textId="77777777" w:rsidR="007A0AC8" w:rsidRPr="008E3795" w:rsidRDefault="007A0AC8" w:rsidP="00D710C5">
      <w:pPr>
        <w:rPr>
          <w:sz w:val="22"/>
          <w:szCs w:val="22"/>
          <w:lang w:val="hu-HU"/>
        </w:rPr>
      </w:pPr>
    </w:p>
    <w:p w14:paraId="5971A6A1" w14:textId="77777777" w:rsidR="007A0AC8" w:rsidRPr="008E3795" w:rsidRDefault="007A0AC8" w:rsidP="00D710C5">
      <w:pPr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>4.3</w:t>
      </w:r>
      <w:r w:rsidRPr="008E3795">
        <w:rPr>
          <w:b/>
          <w:sz w:val="22"/>
          <w:szCs w:val="22"/>
          <w:lang w:val="hu-HU"/>
        </w:rPr>
        <w:tab/>
        <w:t>Ellenjavallatok</w:t>
      </w:r>
    </w:p>
    <w:p w14:paraId="78126506" w14:textId="77777777" w:rsidR="007A0AC8" w:rsidRPr="008E3795" w:rsidRDefault="007A0AC8" w:rsidP="00D710C5">
      <w:pPr>
        <w:rPr>
          <w:sz w:val="22"/>
          <w:szCs w:val="22"/>
          <w:lang w:val="hu-HU"/>
        </w:rPr>
      </w:pPr>
    </w:p>
    <w:p w14:paraId="74BA7EA7" w14:textId="77777777" w:rsidR="00324F46" w:rsidRPr="008E3795" w:rsidRDefault="009C6B9B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Metilprednizolonnal vagy a </w:t>
      </w:r>
      <w:r w:rsidR="00324F46" w:rsidRPr="008E3795">
        <w:rPr>
          <w:sz w:val="22"/>
          <w:szCs w:val="22"/>
          <w:lang w:val="hu-HU"/>
        </w:rPr>
        <w:t xml:space="preserve">készítmény </w:t>
      </w:r>
      <w:r w:rsidR="005D22C7" w:rsidRPr="008E3795">
        <w:rPr>
          <w:sz w:val="22"/>
          <w:szCs w:val="22"/>
          <w:lang w:val="hu-HU" w:eastAsia="en-US"/>
        </w:rPr>
        <w:t>6.1</w:t>
      </w:r>
      <w:r w:rsidR="00EC7ADF" w:rsidRPr="008E3795">
        <w:rPr>
          <w:sz w:val="22"/>
          <w:szCs w:val="22"/>
          <w:lang w:val="hu-HU" w:eastAsia="en-US"/>
        </w:rPr>
        <w:t> </w:t>
      </w:r>
      <w:r w:rsidR="005D22C7" w:rsidRPr="008E3795">
        <w:rPr>
          <w:sz w:val="22"/>
          <w:szCs w:val="22"/>
          <w:lang w:val="hu-HU" w:eastAsia="en-US"/>
        </w:rPr>
        <w:t xml:space="preserve">pontban felsorolt </w:t>
      </w:r>
      <w:r w:rsidR="00324F46" w:rsidRPr="008E3795">
        <w:rPr>
          <w:sz w:val="22"/>
          <w:szCs w:val="22"/>
          <w:lang w:val="hu-HU"/>
        </w:rPr>
        <w:t>bármely segédanyagával szembeni túlérzékenység.</w:t>
      </w:r>
    </w:p>
    <w:p w14:paraId="3199C707" w14:textId="77777777" w:rsidR="004217E8" w:rsidRPr="008E3795" w:rsidRDefault="004217E8" w:rsidP="00D710C5">
      <w:pPr>
        <w:rPr>
          <w:sz w:val="22"/>
          <w:szCs w:val="22"/>
          <w:lang w:val="hu-HU"/>
        </w:rPr>
      </w:pPr>
    </w:p>
    <w:p w14:paraId="737522D8" w14:textId="77777777" w:rsidR="00913489" w:rsidRPr="008E3795" w:rsidRDefault="00216144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A készítmény </w:t>
      </w:r>
      <w:r w:rsidR="00354881" w:rsidRPr="008E3795">
        <w:rPr>
          <w:sz w:val="22"/>
          <w:szCs w:val="22"/>
          <w:lang w:val="hu-HU"/>
        </w:rPr>
        <w:t>intrathecalis</w:t>
      </w:r>
      <w:r w:rsidR="009C6B9B" w:rsidRPr="008E3795">
        <w:rPr>
          <w:sz w:val="22"/>
          <w:szCs w:val="22"/>
          <w:lang w:val="hu-HU"/>
        </w:rPr>
        <w:t>,</w:t>
      </w:r>
      <w:r w:rsidR="00354881" w:rsidRPr="008E3795">
        <w:rPr>
          <w:sz w:val="22"/>
          <w:szCs w:val="22"/>
          <w:lang w:val="hu-HU"/>
        </w:rPr>
        <w:t xml:space="preserve"> intravénás </w:t>
      </w:r>
      <w:r w:rsidR="009C6B9B" w:rsidRPr="008E3795">
        <w:rPr>
          <w:sz w:val="22"/>
          <w:szCs w:val="22"/>
          <w:lang w:val="hu-HU"/>
        </w:rPr>
        <w:t xml:space="preserve">vagy epiduralis </w:t>
      </w:r>
      <w:r w:rsidRPr="008E3795">
        <w:rPr>
          <w:sz w:val="22"/>
          <w:szCs w:val="22"/>
          <w:lang w:val="hu-HU"/>
        </w:rPr>
        <w:t>alkalmazása ellenjavallt.</w:t>
      </w:r>
    </w:p>
    <w:p w14:paraId="6FC6A75C" w14:textId="77777777" w:rsidR="003E5F16" w:rsidRPr="008E3795" w:rsidRDefault="003E5F16" w:rsidP="00D710C5">
      <w:pPr>
        <w:rPr>
          <w:i/>
          <w:sz w:val="22"/>
          <w:szCs w:val="22"/>
          <w:u w:val="single"/>
          <w:lang w:val="hu-HU"/>
        </w:rPr>
      </w:pPr>
    </w:p>
    <w:p w14:paraId="330F6E08" w14:textId="77777777" w:rsidR="005D22C7" w:rsidRPr="008E3795" w:rsidRDefault="005C5DB9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S</w:t>
      </w:r>
      <w:r w:rsidR="005C4243" w:rsidRPr="008E3795">
        <w:rPr>
          <w:sz w:val="22"/>
          <w:szCs w:val="22"/>
          <w:lang w:val="hu-HU"/>
        </w:rPr>
        <w:t>zisztémás gombás fertőzés esetén</w:t>
      </w:r>
    </w:p>
    <w:p w14:paraId="71FCFB40" w14:textId="77777777" w:rsidR="007A0AC8" w:rsidRPr="008E3795" w:rsidRDefault="007A0AC8" w:rsidP="00D710C5">
      <w:pPr>
        <w:rPr>
          <w:sz w:val="22"/>
          <w:szCs w:val="22"/>
          <w:lang w:val="hu-HU"/>
        </w:rPr>
      </w:pPr>
      <w:r w:rsidRPr="008E3795">
        <w:rPr>
          <w:i/>
          <w:sz w:val="22"/>
          <w:szCs w:val="22"/>
          <w:u w:val="single"/>
          <w:lang w:val="hu-HU"/>
        </w:rPr>
        <w:t>Lokális kezelés</w:t>
      </w:r>
      <w:r w:rsidRPr="008E3795">
        <w:rPr>
          <w:sz w:val="22"/>
          <w:szCs w:val="22"/>
          <w:u w:val="single"/>
          <w:lang w:val="hu-HU"/>
        </w:rPr>
        <w:t>:</w:t>
      </w:r>
      <w:r w:rsidRPr="008E3795">
        <w:rPr>
          <w:sz w:val="22"/>
          <w:szCs w:val="22"/>
          <w:lang w:val="hu-HU"/>
        </w:rPr>
        <w:t xml:space="preserve"> Intraarticularis, intrabursalis, ínhüvelyi vagy más </w:t>
      </w:r>
      <w:r w:rsidRPr="008E3795">
        <w:rPr>
          <w:i/>
          <w:sz w:val="22"/>
          <w:szCs w:val="22"/>
          <w:lang w:val="hu-HU"/>
        </w:rPr>
        <w:t>helyi</w:t>
      </w:r>
      <w:r w:rsidRPr="008E3795">
        <w:rPr>
          <w:sz w:val="22"/>
          <w:szCs w:val="22"/>
          <w:lang w:val="hu-HU"/>
        </w:rPr>
        <w:t xml:space="preserve"> injekció ellenjavallt akut fert</w:t>
      </w:r>
      <w:r w:rsidR="00324F46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 xml:space="preserve">zés esetén (lásd </w:t>
      </w:r>
      <w:r w:rsidR="00324F46" w:rsidRPr="008E3795">
        <w:rPr>
          <w:sz w:val="22"/>
          <w:szCs w:val="22"/>
          <w:lang w:val="hu-HU"/>
        </w:rPr>
        <w:t>4.4</w:t>
      </w:r>
      <w:r w:rsidR="00EC7ADF" w:rsidRPr="008E3795">
        <w:rPr>
          <w:sz w:val="22"/>
          <w:szCs w:val="22"/>
          <w:lang w:val="hu-HU"/>
        </w:rPr>
        <w:t> </w:t>
      </w:r>
      <w:r w:rsidR="00324F46" w:rsidRPr="008E3795">
        <w:rPr>
          <w:sz w:val="22"/>
          <w:szCs w:val="22"/>
          <w:lang w:val="hu-HU"/>
        </w:rPr>
        <w:t>pont</w:t>
      </w:r>
      <w:r w:rsidRPr="008E3795">
        <w:rPr>
          <w:sz w:val="22"/>
          <w:szCs w:val="22"/>
          <w:lang w:val="hu-HU"/>
        </w:rPr>
        <w:t>).</w:t>
      </w:r>
    </w:p>
    <w:p w14:paraId="113FB7FF" w14:textId="77777777" w:rsidR="00D5575A" w:rsidRPr="008E3795" w:rsidRDefault="00D5575A" w:rsidP="00D710C5">
      <w:pPr>
        <w:rPr>
          <w:sz w:val="22"/>
          <w:szCs w:val="22"/>
          <w:lang w:val="hu-HU"/>
        </w:rPr>
      </w:pPr>
    </w:p>
    <w:p w14:paraId="54825AEC" w14:textId="77777777" w:rsidR="00D5575A" w:rsidRPr="008E3795" w:rsidRDefault="00D5575A" w:rsidP="00C62EB6">
      <w:pPr>
        <w:rPr>
          <w:color w:val="000000"/>
          <w:sz w:val="22"/>
          <w:szCs w:val="22"/>
          <w:lang w:val="hu-HU"/>
        </w:rPr>
      </w:pPr>
      <w:r w:rsidRPr="008E3795">
        <w:rPr>
          <w:color w:val="000000"/>
          <w:sz w:val="22"/>
          <w:szCs w:val="22"/>
          <w:lang w:val="hu-HU"/>
        </w:rPr>
        <w:t>Élő</w:t>
      </w:r>
      <w:r w:rsidR="009C6B9B" w:rsidRPr="008E3795">
        <w:rPr>
          <w:color w:val="000000"/>
          <w:sz w:val="22"/>
          <w:szCs w:val="22"/>
          <w:lang w:val="hu-HU"/>
        </w:rPr>
        <w:t>,</w:t>
      </w:r>
      <w:r w:rsidRPr="008E3795">
        <w:rPr>
          <w:color w:val="000000"/>
          <w:sz w:val="22"/>
          <w:szCs w:val="22"/>
          <w:lang w:val="hu-HU"/>
        </w:rPr>
        <w:t xml:space="preserve"> </w:t>
      </w:r>
      <w:r w:rsidR="009C6B9B" w:rsidRPr="008E3795">
        <w:rPr>
          <w:color w:val="000000"/>
          <w:sz w:val="22"/>
          <w:szCs w:val="22"/>
          <w:lang w:val="hu-HU"/>
        </w:rPr>
        <w:t xml:space="preserve">illetve </w:t>
      </w:r>
      <w:r w:rsidRPr="008E3795">
        <w:rPr>
          <w:color w:val="000000"/>
          <w:sz w:val="22"/>
          <w:szCs w:val="22"/>
          <w:lang w:val="hu-HU"/>
        </w:rPr>
        <w:t>élő, attenuált vakcinák alkalmazása ellenjavallt immunszup</w:t>
      </w:r>
      <w:r w:rsidR="009C6B9B" w:rsidRPr="008E3795">
        <w:rPr>
          <w:color w:val="000000"/>
          <w:sz w:val="22"/>
          <w:szCs w:val="22"/>
          <w:lang w:val="hu-HU"/>
        </w:rPr>
        <w:t>p</w:t>
      </w:r>
      <w:r w:rsidRPr="008E3795">
        <w:rPr>
          <w:color w:val="000000"/>
          <w:sz w:val="22"/>
          <w:szCs w:val="22"/>
          <w:lang w:val="hu-HU"/>
        </w:rPr>
        <w:t xml:space="preserve">resszív dózisú kortikoszteroid-kezelésben részesülő betegeknél. </w:t>
      </w:r>
    </w:p>
    <w:p w14:paraId="27E6ECCC" w14:textId="77777777" w:rsidR="00FD24CA" w:rsidRPr="008E3795" w:rsidRDefault="00FD24CA" w:rsidP="00C62EB6">
      <w:pPr>
        <w:rPr>
          <w:sz w:val="22"/>
          <w:szCs w:val="22"/>
          <w:lang w:val="hu-HU"/>
        </w:rPr>
      </w:pPr>
    </w:p>
    <w:p w14:paraId="61171883" w14:textId="77777777" w:rsidR="007A0AC8" w:rsidRPr="008E3795" w:rsidRDefault="007A0AC8" w:rsidP="000B3805">
      <w:pPr>
        <w:keepNext/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>4.4</w:t>
      </w:r>
      <w:r w:rsidRPr="008E3795">
        <w:rPr>
          <w:b/>
          <w:sz w:val="22"/>
          <w:szCs w:val="22"/>
          <w:lang w:val="hu-HU"/>
        </w:rPr>
        <w:tab/>
        <w:t>Különleges figyelmeztetések és az alkalmazással kapcsolatos óvintézkedések</w:t>
      </w:r>
    </w:p>
    <w:p w14:paraId="4E144197" w14:textId="77777777" w:rsidR="007A0AC8" w:rsidRPr="008E3795" w:rsidRDefault="007A0AC8" w:rsidP="00C62EB6">
      <w:pPr>
        <w:rPr>
          <w:sz w:val="22"/>
          <w:szCs w:val="22"/>
          <w:lang w:val="hu-HU"/>
        </w:rPr>
      </w:pPr>
    </w:p>
    <w:p w14:paraId="7A251C30" w14:textId="77777777" w:rsidR="00021AE6" w:rsidRPr="008E3795" w:rsidRDefault="00021AE6" w:rsidP="00C62EB6">
      <w:pPr>
        <w:rPr>
          <w:i/>
          <w:sz w:val="22"/>
          <w:szCs w:val="22"/>
          <w:u w:val="single"/>
          <w:lang w:val="hu-HU"/>
        </w:rPr>
      </w:pPr>
      <w:r w:rsidRPr="008E3795">
        <w:rPr>
          <w:i/>
          <w:sz w:val="22"/>
          <w:szCs w:val="22"/>
          <w:u w:val="single"/>
          <w:lang w:val="hu-HU"/>
        </w:rPr>
        <w:t>Az alkalmazással kapcsolatos tudnivalók</w:t>
      </w:r>
    </w:p>
    <w:p w14:paraId="7CB75193" w14:textId="77777777" w:rsidR="00C84F6C" w:rsidRPr="008E3795" w:rsidRDefault="00C84F6C" w:rsidP="00C62EB6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Mivel a kortikoszteroid kezelés szövődményei a</w:t>
      </w:r>
      <w:r w:rsidR="00761F57" w:rsidRPr="008E3795">
        <w:rPr>
          <w:sz w:val="22"/>
          <w:szCs w:val="22"/>
          <w:lang w:val="hu-HU"/>
        </w:rPr>
        <w:t xml:space="preserve"> dózis </w:t>
      </w:r>
      <w:r w:rsidRPr="008E3795">
        <w:rPr>
          <w:sz w:val="22"/>
          <w:szCs w:val="22"/>
          <w:lang w:val="hu-HU"/>
        </w:rPr>
        <w:t>nagyságától és a kezelés időtartamától függenek, a kockázat/haszon arányáról minden esetben egyénenként kell meghozni a döntést, ugyanúgy, mint a</w:t>
      </w:r>
      <w:r w:rsidR="00761F57" w:rsidRPr="008E3795">
        <w:rPr>
          <w:sz w:val="22"/>
          <w:szCs w:val="22"/>
          <w:lang w:val="hu-HU"/>
        </w:rPr>
        <w:t xml:space="preserve"> dózisok</w:t>
      </w:r>
      <w:r w:rsidRPr="008E3795">
        <w:rPr>
          <w:sz w:val="22"/>
          <w:szCs w:val="22"/>
          <w:lang w:val="hu-HU"/>
        </w:rPr>
        <w:t xml:space="preserve"> nagyságáról, a kezelés időtartamáról, illetve </w:t>
      </w:r>
      <w:r w:rsidR="0010401E" w:rsidRPr="008E3795">
        <w:rPr>
          <w:sz w:val="22"/>
          <w:szCs w:val="22"/>
          <w:lang w:val="hu-HU"/>
        </w:rPr>
        <w:t xml:space="preserve">arról, </w:t>
      </w:r>
      <w:r w:rsidRPr="008E3795">
        <w:rPr>
          <w:sz w:val="22"/>
          <w:szCs w:val="22"/>
          <w:lang w:val="hu-HU"/>
        </w:rPr>
        <w:t xml:space="preserve">hogy a naponta vagy </w:t>
      </w:r>
      <w:r w:rsidR="00650CA3" w:rsidRPr="008E3795">
        <w:rPr>
          <w:sz w:val="22"/>
          <w:szCs w:val="22"/>
          <w:lang w:val="hu-HU"/>
        </w:rPr>
        <w:t xml:space="preserve">az </w:t>
      </w:r>
      <w:r w:rsidR="009F058F" w:rsidRPr="008E3795">
        <w:rPr>
          <w:sz w:val="22"/>
          <w:szCs w:val="22"/>
          <w:lang w:val="hu-HU"/>
        </w:rPr>
        <w:t>időszakosan alkalmazott</w:t>
      </w:r>
      <w:r w:rsidRPr="008E3795">
        <w:rPr>
          <w:sz w:val="22"/>
          <w:szCs w:val="22"/>
          <w:lang w:val="hu-HU"/>
        </w:rPr>
        <w:t xml:space="preserve"> terápiát választjuk.</w:t>
      </w:r>
    </w:p>
    <w:p w14:paraId="1FC16339" w14:textId="77777777" w:rsidR="00D5575A" w:rsidRPr="008E3795" w:rsidRDefault="00D5575A" w:rsidP="00C62EB6">
      <w:pPr>
        <w:rPr>
          <w:sz w:val="22"/>
          <w:szCs w:val="22"/>
          <w:u w:val="single"/>
          <w:lang w:val="hu-HU"/>
        </w:rPr>
      </w:pPr>
    </w:p>
    <w:p w14:paraId="59084E0F" w14:textId="77777777" w:rsidR="000620DD" w:rsidRPr="008E3795" w:rsidRDefault="000620DD" w:rsidP="000620DD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Az egyidejű kezelés CYP3A inhibitorokkal, beleértve a kobicisztát tartalmú készítményeket, várhatóan fokozza a szisztémás mellékhatások kockázatát. Cushing-szindróma és mellékvese szuppresszió eseteiről számoltak be. Kerülni kell a kombinációt, kivéve, ha az előny meghaladja a szisztémás kortikoszteroid mellékhatások fokozott kockázatát, amely esetben a betegeket monitorozni kell, hogy nem alakulnak-e ki </w:t>
      </w:r>
      <w:r w:rsidR="0010401E" w:rsidRPr="008E3795">
        <w:rPr>
          <w:sz w:val="22"/>
          <w:szCs w:val="22"/>
          <w:lang w:val="hu-HU"/>
        </w:rPr>
        <w:t xml:space="preserve">náluk </w:t>
      </w:r>
      <w:r w:rsidRPr="008E3795">
        <w:rPr>
          <w:sz w:val="22"/>
          <w:szCs w:val="22"/>
          <w:lang w:val="hu-HU"/>
        </w:rPr>
        <w:t>szisztémás kortikoszteroid hatások (lásd 4.5 pont)</w:t>
      </w:r>
      <w:r w:rsidR="001D33AB" w:rsidRPr="008E3795">
        <w:rPr>
          <w:sz w:val="22"/>
          <w:szCs w:val="22"/>
          <w:lang w:val="hu-HU"/>
        </w:rPr>
        <w:t>.</w:t>
      </w:r>
    </w:p>
    <w:p w14:paraId="2EA772D0" w14:textId="77777777" w:rsidR="000620DD" w:rsidRPr="008E3795" w:rsidRDefault="000620DD" w:rsidP="00C62EB6">
      <w:pPr>
        <w:rPr>
          <w:sz w:val="22"/>
          <w:szCs w:val="22"/>
          <w:u w:val="single"/>
          <w:lang w:val="hu-HU"/>
        </w:rPr>
      </w:pPr>
    </w:p>
    <w:p w14:paraId="68EC5579" w14:textId="77777777" w:rsidR="007A0AC8" w:rsidRPr="008E3795" w:rsidRDefault="007A0AC8" w:rsidP="00C62EB6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Csak a mellékvesekéreg hormonok hatásának és az adagolásuk során jelentkez</w:t>
      </w:r>
      <w:r w:rsidR="00324F46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 xml:space="preserve"> reakciók teljes ismeretében adható. Alkalmazása során szigorúan be kell tartani az aszeps</w:t>
      </w:r>
      <w:r w:rsidR="00A22880" w:rsidRPr="008E3795">
        <w:rPr>
          <w:sz w:val="22"/>
          <w:szCs w:val="22"/>
          <w:lang w:val="hu-HU"/>
        </w:rPr>
        <w:t>z</w:t>
      </w:r>
      <w:r w:rsidRPr="008E3795">
        <w:rPr>
          <w:sz w:val="22"/>
          <w:szCs w:val="22"/>
          <w:lang w:val="hu-HU"/>
        </w:rPr>
        <w:t>is szabályait.</w:t>
      </w:r>
    </w:p>
    <w:p w14:paraId="4D9800D6" w14:textId="77777777" w:rsidR="00D5575A" w:rsidRPr="008E3795" w:rsidRDefault="00D5575A" w:rsidP="00C62EB6">
      <w:pPr>
        <w:rPr>
          <w:sz w:val="22"/>
          <w:szCs w:val="22"/>
          <w:lang w:val="hu-HU"/>
        </w:rPr>
      </w:pPr>
    </w:p>
    <w:p w14:paraId="5B64F193" w14:textId="77777777" w:rsidR="005C4243" w:rsidRPr="008E3795" w:rsidRDefault="00650CA3" w:rsidP="00C62EB6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Mivel a</w:t>
      </w:r>
      <w:r w:rsidR="007A0AC8" w:rsidRPr="008E3795">
        <w:rPr>
          <w:sz w:val="22"/>
          <w:szCs w:val="22"/>
          <w:lang w:val="hu-HU"/>
        </w:rPr>
        <w:t xml:space="preserve"> </w:t>
      </w:r>
      <w:r w:rsidRPr="008E3795">
        <w:rPr>
          <w:sz w:val="22"/>
          <w:szCs w:val="22"/>
          <w:lang w:val="hu-HU"/>
        </w:rPr>
        <w:t xml:space="preserve">dermisben lévő </w:t>
      </w:r>
      <w:r w:rsidR="007A0AC8" w:rsidRPr="008E3795">
        <w:rPr>
          <w:sz w:val="22"/>
          <w:szCs w:val="22"/>
          <w:lang w:val="hu-HU"/>
        </w:rPr>
        <w:t xml:space="preserve">kortikoszteroid kristályok </w:t>
      </w:r>
      <w:r w:rsidRPr="008E3795">
        <w:rPr>
          <w:sz w:val="22"/>
          <w:szCs w:val="22"/>
          <w:lang w:val="hu-HU"/>
        </w:rPr>
        <w:t xml:space="preserve">a gyulladásos reakciókat elnyomják, </w:t>
      </w:r>
      <w:r w:rsidR="007A0AC8" w:rsidRPr="008E3795">
        <w:rPr>
          <w:sz w:val="22"/>
          <w:szCs w:val="22"/>
          <w:lang w:val="hu-HU"/>
        </w:rPr>
        <w:t>jelenlét</w:t>
      </w:r>
      <w:r w:rsidRPr="008E3795">
        <w:rPr>
          <w:sz w:val="22"/>
          <w:szCs w:val="22"/>
          <w:lang w:val="hu-HU"/>
        </w:rPr>
        <w:t>ük</w:t>
      </w:r>
      <w:r w:rsidR="007A0AC8" w:rsidRPr="008E3795">
        <w:rPr>
          <w:sz w:val="22"/>
          <w:szCs w:val="22"/>
          <w:lang w:val="hu-HU"/>
        </w:rPr>
        <w:t xml:space="preserve"> a sejtszerkezet dezintegrálódásához vezethet</w:t>
      </w:r>
      <w:r w:rsidR="00F269BB" w:rsidRPr="008E3795">
        <w:rPr>
          <w:sz w:val="22"/>
          <w:szCs w:val="22"/>
          <w:lang w:val="hu-HU"/>
        </w:rPr>
        <w:t>,</w:t>
      </w:r>
      <w:r w:rsidR="007A0AC8" w:rsidRPr="008E3795">
        <w:rPr>
          <w:sz w:val="22"/>
          <w:szCs w:val="22"/>
          <w:lang w:val="hu-HU"/>
        </w:rPr>
        <w:t xml:space="preserve"> és a köt</w:t>
      </w:r>
      <w:r w:rsidR="00324F46" w:rsidRPr="008E3795">
        <w:rPr>
          <w:sz w:val="22"/>
          <w:szCs w:val="22"/>
          <w:lang w:val="hu-HU"/>
        </w:rPr>
        <w:t>ő</w:t>
      </w:r>
      <w:r w:rsidR="007A0AC8" w:rsidRPr="008E3795">
        <w:rPr>
          <w:sz w:val="22"/>
          <w:szCs w:val="22"/>
          <w:lang w:val="hu-HU"/>
        </w:rPr>
        <w:t>szövet alapanyagában fizikokémiai változásokat indíthat el. Ezek következményeként, ritkán a b</w:t>
      </w:r>
      <w:r w:rsidR="00324F46" w:rsidRPr="008E3795">
        <w:rPr>
          <w:sz w:val="22"/>
          <w:szCs w:val="22"/>
          <w:lang w:val="hu-HU"/>
        </w:rPr>
        <w:t>ő</w:t>
      </w:r>
      <w:r w:rsidR="007A0AC8" w:rsidRPr="008E3795">
        <w:rPr>
          <w:sz w:val="22"/>
          <w:szCs w:val="22"/>
          <w:lang w:val="hu-HU"/>
        </w:rPr>
        <w:t xml:space="preserve">r és/vagy </w:t>
      </w:r>
      <w:r w:rsidR="005C3FD0" w:rsidRPr="008E3795">
        <w:rPr>
          <w:sz w:val="22"/>
          <w:szCs w:val="22"/>
          <w:lang w:val="hu-HU"/>
        </w:rPr>
        <w:t xml:space="preserve">a </w:t>
      </w:r>
      <w:r w:rsidR="007A0AC8" w:rsidRPr="008E3795">
        <w:rPr>
          <w:sz w:val="22"/>
          <w:szCs w:val="22"/>
          <w:lang w:val="hu-HU"/>
        </w:rPr>
        <w:t>b</w:t>
      </w:r>
      <w:r w:rsidR="00324F46" w:rsidRPr="008E3795">
        <w:rPr>
          <w:sz w:val="22"/>
          <w:szCs w:val="22"/>
          <w:lang w:val="hu-HU"/>
        </w:rPr>
        <w:t>ő</w:t>
      </w:r>
      <w:r w:rsidR="007A0AC8" w:rsidRPr="008E3795">
        <w:rPr>
          <w:sz w:val="22"/>
          <w:szCs w:val="22"/>
          <w:lang w:val="hu-HU"/>
        </w:rPr>
        <w:t>ralatti szövetekben létrejöv</w:t>
      </w:r>
      <w:r w:rsidR="00324F46" w:rsidRPr="008E3795">
        <w:rPr>
          <w:sz w:val="22"/>
          <w:szCs w:val="22"/>
          <w:lang w:val="hu-HU"/>
        </w:rPr>
        <w:t>ő</w:t>
      </w:r>
      <w:r w:rsidR="007A0AC8" w:rsidRPr="008E3795">
        <w:rPr>
          <w:sz w:val="22"/>
          <w:szCs w:val="22"/>
          <w:lang w:val="hu-HU"/>
        </w:rPr>
        <w:t xml:space="preserve"> változások miatt az injekció helyén bemélyedés jelentkezhet. Az eltérések mértéke dózisfügg</w:t>
      </w:r>
      <w:r w:rsidR="00324F46" w:rsidRPr="008E3795">
        <w:rPr>
          <w:sz w:val="22"/>
          <w:szCs w:val="22"/>
          <w:lang w:val="hu-HU"/>
        </w:rPr>
        <w:t>ő</w:t>
      </w:r>
      <w:r w:rsidR="007A0AC8" w:rsidRPr="008E3795">
        <w:rPr>
          <w:sz w:val="22"/>
          <w:szCs w:val="22"/>
          <w:lang w:val="hu-HU"/>
        </w:rPr>
        <w:t>. A regeneráció általában néhány hónap alatt teljes, attól függ</w:t>
      </w:r>
      <w:r w:rsidR="00324F46" w:rsidRPr="008E3795">
        <w:rPr>
          <w:sz w:val="22"/>
          <w:szCs w:val="22"/>
          <w:lang w:val="hu-HU"/>
        </w:rPr>
        <w:t>ő</w:t>
      </w:r>
      <w:r w:rsidR="007A0AC8" w:rsidRPr="008E3795">
        <w:rPr>
          <w:sz w:val="22"/>
          <w:szCs w:val="22"/>
          <w:lang w:val="hu-HU"/>
        </w:rPr>
        <w:t>en, hogy a hormonkristályok milyen gyorsan szívódnak fel. A b</w:t>
      </w:r>
      <w:r w:rsidR="00324F46" w:rsidRPr="008E3795">
        <w:rPr>
          <w:sz w:val="22"/>
          <w:szCs w:val="22"/>
          <w:lang w:val="hu-HU"/>
        </w:rPr>
        <w:t>ő</w:t>
      </w:r>
      <w:r w:rsidR="007A0AC8" w:rsidRPr="008E3795">
        <w:rPr>
          <w:sz w:val="22"/>
          <w:szCs w:val="22"/>
          <w:lang w:val="hu-HU"/>
        </w:rPr>
        <w:t>r és b</w:t>
      </w:r>
      <w:r w:rsidR="00324F46" w:rsidRPr="008E3795">
        <w:rPr>
          <w:sz w:val="22"/>
          <w:szCs w:val="22"/>
          <w:lang w:val="hu-HU"/>
        </w:rPr>
        <w:t>ő</w:t>
      </w:r>
      <w:r w:rsidR="007A0AC8" w:rsidRPr="008E3795">
        <w:rPr>
          <w:sz w:val="22"/>
          <w:szCs w:val="22"/>
          <w:lang w:val="hu-HU"/>
        </w:rPr>
        <w:t>r</w:t>
      </w:r>
      <w:r w:rsidR="008144D1" w:rsidRPr="008E3795">
        <w:rPr>
          <w:sz w:val="22"/>
          <w:szCs w:val="22"/>
          <w:lang w:val="hu-HU"/>
        </w:rPr>
        <w:t xml:space="preserve"> </w:t>
      </w:r>
      <w:r w:rsidR="007A0AC8" w:rsidRPr="008E3795">
        <w:rPr>
          <w:sz w:val="22"/>
          <w:szCs w:val="22"/>
          <w:lang w:val="hu-HU"/>
        </w:rPr>
        <w:t xml:space="preserve">alatti </w:t>
      </w:r>
      <w:r w:rsidR="008144D1" w:rsidRPr="008E3795">
        <w:rPr>
          <w:sz w:val="22"/>
          <w:szCs w:val="22"/>
          <w:lang w:val="hu-HU"/>
        </w:rPr>
        <w:t xml:space="preserve">atrophia </w:t>
      </w:r>
      <w:r w:rsidR="007A0AC8" w:rsidRPr="008E3795">
        <w:rPr>
          <w:sz w:val="22"/>
          <w:szCs w:val="22"/>
          <w:lang w:val="hu-HU"/>
        </w:rPr>
        <w:t>elkerülésére körültekint</w:t>
      </w:r>
      <w:r w:rsidR="00324F46" w:rsidRPr="008E3795">
        <w:rPr>
          <w:sz w:val="22"/>
          <w:szCs w:val="22"/>
          <w:lang w:val="hu-HU"/>
        </w:rPr>
        <w:t>ő</w:t>
      </w:r>
      <w:r w:rsidR="007A0AC8" w:rsidRPr="008E3795">
        <w:rPr>
          <w:sz w:val="22"/>
          <w:szCs w:val="22"/>
          <w:lang w:val="hu-HU"/>
        </w:rPr>
        <w:t xml:space="preserve">en kell eljárni, nem meghaladva a javasolt </w:t>
      </w:r>
      <w:r w:rsidR="00761F57" w:rsidRPr="008E3795">
        <w:rPr>
          <w:sz w:val="22"/>
          <w:szCs w:val="22"/>
          <w:lang w:val="hu-HU"/>
        </w:rPr>
        <w:t>dózisokat.</w:t>
      </w:r>
      <w:r w:rsidR="007A0AC8" w:rsidRPr="008E3795">
        <w:rPr>
          <w:sz w:val="22"/>
          <w:szCs w:val="22"/>
          <w:lang w:val="hu-HU"/>
        </w:rPr>
        <w:t xml:space="preserve"> Ha lehetséges, ismételt kis adagokat kell adni az elváltozásokba, illetve környezetükbe. Intraarticularis és im. injekciók ne kerüljenek a b</w:t>
      </w:r>
      <w:r w:rsidR="00324F46" w:rsidRPr="008E3795">
        <w:rPr>
          <w:sz w:val="22"/>
          <w:szCs w:val="22"/>
          <w:lang w:val="hu-HU"/>
        </w:rPr>
        <w:t>ő</w:t>
      </w:r>
      <w:r w:rsidR="007A0AC8" w:rsidRPr="008E3795">
        <w:rPr>
          <w:sz w:val="22"/>
          <w:szCs w:val="22"/>
          <w:lang w:val="hu-HU"/>
        </w:rPr>
        <w:t xml:space="preserve">rbe. A delta izomba adott injekciókat kerülni </w:t>
      </w:r>
      <w:r w:rsidR="005C3FD0" w:rsidRPr="008E3795">
        <w:rPr>
          <w:sz w:val="22"/>
          <w:szCs w:val="22"/>
          <w:lang w:val="hu-HU"/>
        </w:rPr>
        <w:t xml:space="preserve">kell </w:t>
      </w:r>
      <w:r w:rsidR="007A0AC8" w:rsidRPr="008E3795">
        <w:rPr>
          <w:sz w:val="22"/>
          <w:szCs w:val="22"/>
          <w:lang w:val="hu-HU"/>
        </w:rPr>
        <w:t>a sc. atr</w:t>
      </w:r>
      <w:r w:rsidR="00F269BB" w:rsidRPr="008E3795">
        <w:rPr>
          <w:sz w:val="22"/>
          <w:szCs w:val="22"/>
          <w:lang w:val="hu-HU"/>
        </w:rPr>
        <w:t>o</w:t>
      </w:r>
      <w:r w:rsidRPr="008E3795">
        <w:rPr>
          <w:sz w:val="22"/>
          <w:szCs w:val="22"/>
          <w:lang w:val="hu-HU"/>
        </w:rPr>
        <w:t>ph</w:t>
      </w:r>
      <w:r w:rsidR="007A0AC8" w:rsidRPr="008E3795">
        <w:rPr>
          <w:sz w:val="22"/>
          <w:szCs w:val="22"/>
          <w:lang w:val="hu-HU"/>
        </w:rPr>
        <w:t>ia gyakori el</w:t>
      </w:r>
      <w:r w:rsidR="00324F46" w:rsidRPr="008E3795">
        <w:rPr>
          <w:sz w:val="22"/>
          <w:szCs w:val="22"/>
          <w:lang w:val="hu-HU"/>
        </w:rPr>
        <w:t>ő</w:t>
      </w:r>
      <w:r w:rsidR="007A0AC8" w:rsidRPr="008E3795">
        <w:rPr>
          <w:sz w:val="22"/>
          <w:szCs w:val="22"/>
          <w:lang w:val="hu-HU"/>
        </w:rPr>
        <w:t>fordulása miatt.</w:t>
      </w:r>
    </w:p>
    <w:p w14:paraId="4A947A74" w14:textId="77777777" w:rsidR="00D5575A" w:rsidRPr="008E3795" w:rsidRDefault="00D5575A" w:rsidP="00C62EB6">
      <w:pPr>
        <w:rPr>
          <w:sz w:val="22"/>
          <w:szCs w:val="22"/>
          <w:lang w:val="hu-HU"/>
        </w:rPr>
      </w:pPr>
    </w:p>
    <w:p w14:paraId="3D2A9D1E" w14:textId="77777777" w:rsidR="009C6B9B" w:rsidRPr="008E3795" w:rsidRDefault="005C4243" w:rsidP="00C62EB6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 Depo-Medrol a terápiás javallatoknál felsorolt módo</w:t>
      </w:r>
      <w:r w:rsidR="00650CA3" w:rsidRPr="008E3795">
        <w:rPr>
          <w:sz w:val="22"/>
          <w:szCs w:val="22"/>
          <w:lang w:val="hu-HU"/>
        </w:rPr>
        <w:t>kon</w:t>
      </w:r>
      <w:r w:rsidRPr="008E3795">
        <w:rPr>
          <w:sz w:val="22"/>
          <w:szCs w:val="22"/>
          <w:lang w:val="hu-HU"/>
        </w:rPr>
        <w:t xml:space="preserve"> kívül egyéb módon nem alkalmazható. </w:t>
      </w:r>
      <w:r w:rsidR="00650CA3" w:rsidRPr="008E3795">
        <w:rPr>
          <w:sz w:val="22"/>
          <w:szCs w:val="22"/>
          <w:lang w:val="hu-HU"/>
        </w:rPr>
        <w:t>A</w:t>
      </w:r>
      <w:r w:rsidR="008362CB" w:rsidRPr="008E3795">
        <w:rPr>
          <w:sz w:val="22"/>
          <w:szCs w:val="22"/>
          <w:lang w:val="hu-HU"/>
        </w:rPr>
        <w:t> </w:t>
      </w:r>
      <w:r w:rsidR="00650CA3" w:rsidRPr="008E3795">
        <w:rPr>
          <w:sz w:val="22"/>
          <w:szCs w:val="22"/>
          <w:lang w:val="hu-HU"/>
        </w:rPr>
        <w:t>Depo</w:t>
      </w:r>
      <w:r w:rsidR="00650CA3" w:rsidRPr="008E3795">
        <w:rPr>
          <w:sz w:val="22"/>
          <w:szCs w:val="22"/>
          <w:lang w:val="hu-HU"/>
        </w:rPr>
        <w:noBreakHyphen/>
        <w:t>Medrol alkalmazása során n</w:t>
      </w:r>
      <w:r w:rsidRPr="008E3795">
        <w:rPr>
          <w:sz w:val="22"/>
          <w:szCs w:val="22"/>
          <w:lang w:val="hu-HU"/>
        </w:rPr>
        <w:t xml:space="preserve">agyon fontos, hogy a megfelelő technikát </w:t>
      </w:r>
      <w:r w:rsidR="00650CA3" w:rsidRPr="008E3795">
        <w:rPr>
          <w:sz w:val="22"/>
          <w:szCs w:val="22"/>
          <w:lang w:val="hu-HU"/>
        </w:rPr>
        <w:t>használjuk</w:t>
      </w:r>
      <w:r w:rsidRPr="008E3795">
        <w:rPr>
          <w:sz w:val="22"/>
          <w:szCs w:val="22"/>
          <w:lang w:val="hu-HU"/>
        </w:rPr>
        <w:t xml:space="preserve">, valamint meggyőződjünk a gyógyszer megfelelő helyre történő adagolásáról. </w:t>
      </w:r>
    </w:p>
    <w:p w14:paraId="26DA4DBC" w14:textId="77777777" w:rsidR="00823895" w:rsidRPr="008E3795" w:rsidRDefault="00823895" w:rsidP="00C62EB6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 Depo-Medrol intravénásan</w:t>
      </w:r>
      <w:r w:rsidR="00ED3567" w:rsidRPr="008E3795">
        <w:rPr>
          <w:sz w:val="22"/>
          <w:szCs w:val="22"/>
          <w:lang w:val="hu-HU"/>
        </w:rPr>
        <w:t xml:space="preserve">, </w:t>
      </w:r>
      <w:r w:rsidRPr="008E3795">
        <w:rPr>
          <w:sz w:val="22"/>
          <w:szCs w:val="22"/>
          <w:lang w:val="hu-HU"/>
        </w:rPr>
        <w:t>intrathecalisan</w:t>
      </w:r>
      <w:r w:rsidR="00ED3567" w:rsidRPr="008E3795">
        <w:rPr>
          <w:sz w:val="22"/>
          <w:szCs w:val="22"/>
          <w:lang w:val="hu-HU"/>
        </w:rPr>
        <w:t xml:space="preserve"> és epiduralisan</w:t>
      </w:r>
      <w:r w:rsidRPr="008E3795">
        <w:rPr>
          <w:sz w:val="22"/>
          <w:szCs w:val="22"/>
          <w:lang w:val="hu-HU"/>
        </w:rPr>
        <w:t xml:space="preserve"> nem alkalmazható. </w:t>
      </w:r>
    </w:p>
    <w:p w14:paraId="1FE4E3DD" w14:textId="77777777" w:rsidR="00D5575A" w:rsidRPr="008E3795" w:rsidRDefault="00D5575A" w:rsidP="00C62EB6">
      <w:pPr>
        <w:rPr>
          <w:sz w:val="22"/>
          <w:szCs w:val="22"/>
          <w:lang w:val="hu-HU"/>
        </w:rPr>
      </w:pPr>
    </w:p>
    <w:p w14:paraId="2B066277" w14:textId="77777777" w:rsidR="00ED3567" w:rsidRPr="008E3795" w:rsidRDefault="00ED3567" w:rsidP="00C62EB6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Súlyos orvosi eseményekről számoltak be a készítmény intrathecalis/epiduralis alkalmazásával kapcsolatban (lásd 4.8 pont). Megfelelő intézkedéseket kell tenni az intravascularis beadás elkerülése érdekében.</w:t>
      </w:r>
    </w:p>
    <w:p w14:paraId="2EFC2627" w14:textId="77777777" w:rsidR="00ED3567" w:rsidRPr="008E3795" w:rsidRDefault="00ED3567" w:rsidP="00C62EB6">
      <w:pPr>
        <w:rPr>
          <w:sz w:val="22"/>
          <w:szCs w:val="22"/>
          <w:lang w:val="hu-HU"/>
        </w:rPr>
      </w:pPr>
    </w:p>
    <w:p w14:paraId="1A50857B" w14:textId="77777777" w:rsidR="007A0AC8" w:rsidRPr="008E3795" w:rsidRDefault="007A0AC8" w:rsidP="00C62EB6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Ha a fájdalom fellángolása, az ízület fokozódó mozgáskorlátozottsága, láz és rossz körérzet követi az intraarticularis injekciót, ez az arthritis szeptikussá válásának jele lehet. Ilyenkor azonnal megfelel</w:t>
      </w:r>
      <w:r w:rsidR="00324F46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 xml:space="preserve"> antibakteriális kezelést kell kezdeni és folytatni kell 7–10</w:t>
      </w:r>
      <w:r w:rsidR="005C3FD0" w:rsidRPr="008E3795">
        <w:rPr>
          <w:sz w:val="22"/>
          <w:szCs w:val="22"/>
          <w:lang w:val="hu-HU"/>
        </w:rPr>
        <w:t> </w:t>
      </w:r>
      <w:r w:rsidRPr="008E3795">
        <w:rPr>
          <w:sz w:val="22"/>
          <w:szCs w:val="22"/>
          <w:lang w:val="hu-HU"/>
        </w:rPr>
        <w:t>napon át a fert</w:t>
      </w:r>
      <w:r w:rsidR="00324F46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zés tüneteinek teljes elmúltával is.</w:t>
      </w:r>
    </w:p>
    <w:p w14:paraId="1E1D74F6" w14:textId="77777777" w:rsidR="008144D1" w:rsidRPr="008E3795" w:rsidRDefault="008144D1" w:rsidP="00C62EB6">
      <w:pPr>
        <w:rPr>
          <w:sz w:val="22"/>
          <w:szCs w:val="22"/>
          <w:lang w:val="hu-HU"/>
        </w:rPr>
      </w:pPr>
    </w:p>
    <w:p w14:paraId="6B1CBA76" w14:textId="77777777" w:rsidR="008144D1" w:rsidRPr="008E3795" w:rsidRDefault="008144D1" w:rsidP="00C62EB6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Tartós kezelés során a következő rutinvizsgálatok végzendők</w:t>
      </w:r>
      <w:r w:rsidR="00ED3567" w:rsidRPr="008E3795">
        <w:rPr>
          <w:sz w:val="22"/>
          <w:szCs w:val="22"/>
          <w:lang w:val="hu-HU"/>
        </w:rPr>
        <w:t xml:space="preserve"> ren</w:t>
      </w:r>
      <w:r w:rsidR="008362CB" w:rsidRPr="008E3795">
        <w:rPr>
          <w:sz w:val="22"/>
          <w:szCs w:val="22"/>
          <w:lang w:val="hu-HU"/>
        </w:rPr>
        <w:t>d</w:t>
      </w:r>
      <w:r w:rsidR="00ED3567" w:rsidRPr="008E3795">
        <w:rPr>
          <w:sz w:val="22"/>
          <w:szCs w:val="22"/>
          <w:lang w:val="hu-HU"/>
        </w:rPr>
        <w:t>szeresen</w:t>
      </w:r>
      <w:r w:rsidRPr="008E3795">
        <w:rPr>
          <w:sz w:val="22"/>
          <w:szCs w:val="22"/>
          <w:lang w:val="hu-HU"/>
        </w:rPr>
        <w:t>: vizeletvizsgálat, vércukormérés 2 órával az étkezés után, vérnyomás</w:t>
      </w:r>
      <w:r w:rsidR="00ED3567" w:rsidRPr="008E3795">
        <w:rPr>
          <w:sz w:val="22"/>
          <w:szCs w:val="22"/>
          <w:lang w:val="hu-HU"/>
        </w:rPr>
        <w:t>-</w:t>
      </w:r>
      <w:r w:rsidRPr="008E3795">
        <w:rPr>
          <w:sz w:val="22"/>
          <w:szCs w:val="22"/>
          <w:lang w:val="hu-HU"/>
        </w:rPr>
        <w:t xml:space="preserve"> és test</w:t>
      </w:r>
      <w:r w:rsidR="00946C35" w:rsidRPr="008E3795">
        <w:rPr>
          <w:sz w:val="22"/>
          <w:szCs w:val="22"/>
          <w:lang w:val="hu-HU"/>
        </w:rPr>
        <w:t>tömeg</w:t>
      </w:r>
      <w:r w:rsidRPr="008E3795">
        <w:rPr>
          <w:sz w:val="22"/>
          <w:szCs w:val="22"/>
          <w:lang w:val="hu-HU"/>
        </w:rPr>
        <w:t xml:space="preserve">mérés, mellkasröntgen. A felső gyomor-bél traktus </w:t>
      </w:r>
      <w:r w:rsidR="00770376" w:rsidRPr="008E3795">
        <w:rPr>
          <w:sz w:val="22"/>
          <w:szCs w:val="22"/>
          <w:lang w:val="hu-HU"/>
        </w:rPr>
        <w:t xml:space="preserve">endoszkópos </w:t>
      </w:r>
      <w:r w:rsidRPr="008E3795">
        <w:rPr>
          <w:sz w:val="22"/>
          <w:szCs w:val="22"/>
          <w:lang w:val="hu-HU"/>
        </w:rPr>
        <w:t>vizsgálata javasolt minden betegnél, akinél fekélybetegség van a kórelőzményben vagy jelentős hasi panaszai vannak.</w:t>
      </w:r>
    </w:p>
    <w:p w14:paraId="482A2A71" w14:textId="77777777" w:rsidR="009409AA" w:rsidRPr="008E3795" w:rsidRDefault="009409AA" w:rsidP="00C62EB6">
      <w:pPr>
        <w:rPr>
          <w:sz w:val="22"/>
          <w:szCs w:val="22"/>
          <w:lang w:val="hu-HU"/>
        </w:rPr>
      </w:pPr>
    </w:p>
    <w:p w14:paraId="14AB0858" w14:textId="77777777" w:rsidR="009409AA" w:rsidRPr="008E3795" w:rsidRDefault="009409AA" w:rsidP="00C62EB6">
      <w:pPr>
        <w:rPr>
          <w:i/>
          <w:sz w:val="22"/>
          <w:szCs w:val="22"/>
          <w:u w:val="single"/>
          <w:lang w:val="hu-HU"/>
        </w:rPr>
      </w:pPr>
      <w:r w:rsidRPr="008E3795">
        <w:rPr>
          <w:i/>
          <w:sz w:val="22"/>
          <w:szCs w:val="22"/>
          <w:u w:val="single"/>
          <w:lang w:val="hu-HU"/>
        </w:rPr>
        <w:t>Immun</w:t>
      </w:r>
      <w:r w:rsidR="008144D1" w:rsidRPr="008E3795">
        <w:rPr>
          <w:i/>
          <w:sz w:val="22"/>
          <w:szCs w:val="22"/>
          <w:u w:val="single"/>
          <w:lang w:val="hu-HU"/>
        </w:rPr>
        <w:t>szuppresszív</w:t>
      </w:r>
      <w:r w:rsidRPr="008E3795">
        <w:rPr>
          <w:i/>
          <w:sz w:val="22"/>
          <w:szCs w:val="22"/>
          <w:u w:val="single"/>
          <w:lang w:val="hu-HU"/>
        </w:rPr>
        <w:t xml:space="preserve"> hatások</w:t>
      </w:r>
      <w:r w:rsidR="00D5575A" w:rsidRPr="008E3795">
        <w:rPr>
          <w:i/>
          <w:sz w:val="22"/>
          <w:szCs w:val="22"/>
          <w:u w:val="single"/>
          <w:lang w:val="hu-HU"/>
        </w:rPr>
        <w:t>/megnövekedett fogékonyság a fertőzések iránt</w:t>
      </w:r>
    </w:p>
    <w:p w14:paraId="006BE2E7" w14:textId="6658207E" w:rsidR="006417D7" w:rsidRPr="008E3795" w:rsidRDefault="007A0AC8" w:rsidP="00B963A3">
      <w:pPr>
        <w:rPr>
          <w:color w:val="000000"/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A </w:t>
      </w:r>
      <w:r w:rsidR="001D3FDB" w:rsidRPr="008E3795">
        <w:rPr>
          <w:sz w:val="22"/>
          <w:szCs w:val="22"/>
          <w:lang w:val="hu-HU"/>
        </w:rPr>
        <w:t>kortikoszteroidok</w:t>
      </w:r>
      <w:r w:rsidRPr="008E3795">
        <w:rPr>
          <w:sz w:val="22"/>
          <w:szCs w:val="22"/>
          <w:lang w:val="hu-HU"/>
        </w:rPr>
        <w:t xml:space="preserve"> </w:t>
      </w:r>
      <w:r w:rsidR="001D3FDB" w:rsidRPr="008E3795">
        <w:rPr>
          <w:sz w:val="22"/>
          <w:szCs w:val="22"/>
          <w:lang w:val="hu-HU"/>
        </w:rPr>
        <w:t xml:space="preserve">gátolják </w:t>
      </w:r>
      <w:r w:rsidRPr="008E3795">
        <w:rPr>
          <w:sz w:val="22"/>
          <w:szCs w:val="22"/>
          <w:lang w:val="hu-HU"/>
        </w:rPr>
        <w:t>a fibrinképz</w:t>
      </w:r>
      <w:r w:rsidR="00324F46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 xml:space="preserve">dést, </w:t>
      </w:r>
      <w:r w:rsidR="00D5575A" w:rsidRPr="008E3795">
        <w:rPr>
          <w:sz w:val="22"/>
          <w:szCs w:val="22"/>
          <w:lang w:val="hu-HU"/>
        </w:rPr>
        <w:t>fokozhatj</w:t>
      </w:r>
      <w:r w:rsidR="001D3FDB" w:rsidRPr="008E3795">
        <w:rPr>
          <w:sz w:val="22"/>
          <w:szCs w:val="22"/>
          <w:lang w:val="hu-HU"/>
        </w:rPr>
        <w:t>ák</w:t>
      </w:r>
      <w:r w:rsidR="00D5575A" w:rsidRPr="008E3795">
        <w:rPr>
          <w:sz w:val="22"/>
          <w:szCs w:val="22"/>
          <w:lang w:val="hu-HU"/>
        </w:rPr>
        <w:t xml:space="preserve"> a fertőzés iránti fogékonyságot, </w:t>
      </w:r>
      <w:r w:rsidR="005F19FB" w:rsidRPr="008E3795">
        <w:rPr>
          <w:sz w:val="22"/>
          <w:szCs w:val="22"/>
          <w:lang w:val="hu-HU"/>
        </w:rPr>
        <w:t xml:space="preserve">elfedhetik a fertőzések </w:t>
      </w:r>
      <w:r w:rsidR="005F19FB">
        <w:rPr>
          <w:sz w:val="22"/>
          <w:szCs w:val="22"/>
        </w:rPr>
        <w:t>tüneteit</w:t>
      </w:r>
      <w:r w:rsidR="005F19FB" w:rsidRPr="008E3795">
        <w:rPr>
          <w:color w:val="000000"/>
          <w:sz w:val="22"/>
          <w:szCs w:val="22"/>
          <w:lang w:val="hu-HU"/>
        </w:rPr>
        <w:t>,</w:t>
      </w:r>
      <w:r w:rsidR="005F19FB">
        <w:rPr>
          <w:color w:val="000000"/>
          <w:sz w:val="22"/>
          <w:szCs w:val="22"/>
          <w:lang w:val="hu-HU"/>
        </w:rPr>
        <w:t xml:space="preserve"> </w:t>
      </w:r>
      <w:r w:rsidR="00551AFB" w:rsidRPr="008E3795">
        <w:rPr>
          <w:sz w:val="22"/>
          <w:szCs w:val="22"/>
          <w:lang w:val="hu-HU"/>
        </w:rPr>
        <w:t xml:space="preserve">súlyosbíthatják a fennálló fertőzéseket, fokozhatják a látens fertőzések reaktiválódásának és súlyosbodásának kockázatát, </w:t>
      </w:r>
      <w:r w:rsidRPr="008E3795">
        <w:rPr>
          <w:sz w:val="22"/>
          <w:szCs w:val="22"/>
          <w:lang w:val="hu-HU"/>
        </w:rPr>
        <w:t>elfedheti</w:t>
      </w:r>
      <w:r w:rsidR="001D3FDB" w:rsidRPr="008E3795">
        <w:rPr>
          <w:sz w:val="22"/>
          <w:szCs w:val="22"/>
          <w:lang w:val="hu-HU"/>
        </w:rPr>
        <w:t>k</w:t>
      </w:r>
      <w:r w:rsidRPr="008E3795">
        <w:rPr>
          <w:sz w:val="22"/>
          <w:szCs w:val="22"/>
          <w:lang w:val="hu-HU"/>
        </w:rPr>
        <w:t xml:space="preserve"> a fert</w:t>
      </w:r>
      <w:r w:rsidR="00324F46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zések tüneteit</w:t>
      </w:r>
      <w:r w:rsidR="009409AA" w:rsidRPr="008E3795">
        <w:rPr>
          <w:color w:val="000000"/>
          <w:sz w:val="22"/>
          <w:szCs w:val="22"/>
          <w:lang w:val="hu-HU"/>
        </w:rPr>
        <w:t>, csökkenhet a szervezet védekezőképessége,</w:t>
      </w:r>
      <w:r w:rsidR="00702BBB" w:rsidRPr="008E3795">
        <w:rPr>
          <w:color w:val="000000"/>
          <w:sz w:val="22"/>
          <w:szCs w:val="22"/>
          <w:lang w:val="hu-HU"/>
        </w:rPr>
        <w:t xml:space="preserve"> és új fertőzések </w:t>
      </w:r>
      <w:r w:rsidR="005F19FB" w:rsidRPr="000309CF">
        <w:rPr>
          <w:sz w:val="22"/>
          <w:szCs w:val="22"/>
        </w:rPr>
        <w:t>is felléphetnek a kezelés alatt</w:t>
      </w:r>
      <w:r w:rsidR="00702BBB" w:rsidRPr="008E3795">
        <w:rPr>
          <w:color w:val="000000"/>
          <w:sz w:val="22"/>
          <w:szCs w:val="22"/>
          <w:lang w:val="hu-HU"/>
        </w:rPr>
        <w:t>.</w:t>
      </w:r>
      <w:r w:rsidR="009409AA" w:rsidRPr="008E3795">
        <w:rPr>
          <w:color w:val="000000"/>
          <w:sz w:val="22"/>
          <w:szCs w:val="22"/>
          <w:lang w:val="hu-HU"/>
        </w:rPr>
        <w:t xml:space="preserve"> </w:t>
      </w:r>
      <w:r w:rsidR="00702BBB" w:rsidRPr="008E3795">
        <w:rPr>
          <w:color w:val="000000"/>
          <w:sz w:val="22"/>
          <w:szCs w:val="22"/>
          <w:lang w:val="hu-HU"/>
        </w:rPr>
        <w:t xml:space="preserve">A </w:t>
      </w:r>
      <w:r w:rsidR="009409AA" w:rsidRPr="008E3795">
        <w:rPr>
          <w:color w:val="000000"/>
          <w:sz w:val="22"/>
          <w:szCs w:val="22"/>
          <w:lang w:val="hu-HU"/>
        </w:rPr>
        <w:t>szervezet képtelenné válhat a fertőzések lokalizációjára,</w:t>
      </w:r>
      <w:r w:rsidRPr="008E3795">
        <w:rPr>
          <w:sz w:val="22"/>
          <w:szCs w:val="22"/>
          <w:lang w:val="hu-HU"/>
        </w:rPr>
        <w:t xml:space="preserve"> </w:t>
      </w:r>
      <w:r w:rsidR="009409AA" w:rsidRPr="008E3795">
        <w:rPr>
          <w:sz w:val="22"/>
          <w:szCs w:val="22"/>
          <w:lang w:val="hu-HU"/>
        </w:rPr>
        <w:t>így</w:t>
      </w:r>
      <w:r w:rsidRPr="008E3795">
        <w:rPr>
          <w:sz w:val="22"/>
          <w:szCs w:val="22"/>
          <w:lang w:val="hu-HU"/>
        </w:rPr>
        <w:t xml:space="preserve"> el</w:t>
      </w:r>
      <w:r w:rsidR="00324F46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 xml:space="preserve">segítheti a kórokozók szétszóródását a szervezetben. </w:t>
      </w:r>
      <w:r w:rsidR="009409AA" w:rsidRPr="008E3795">
        <w:rPr>
          <w:color w:val="000000"/>
          <w:sz w:val="22"/>
          <w:szCs w:val="22"/>
          <w:lang w:val="hu-HU"/>
        </w:rPr>
        <w:t>Az önmagában alkalmazott kortikoszteroid-kezelés, vagy egyéb, a celluláris- vagy a humorális-immunitást, illetve a neutrophil sejtek funkcióját befolyásoló kombinált immunszup</w:t>
      </w:r>
      <w:r w:rsidR="00ED3567" w:rsidRPr="008E3795">
        <w:rPr>
          <w:color w:val="000000"/>
          <w:sz w:val="22"/>
          <w:szCs w:val="22"/>
          <w:lang w:val="hu-HU"/>
        </w:rPr>
        <w:t>p</w:t>
      </w:r>
      <w:r w:rsidR="009409AA" w:rsidRPr="008E3795">
        <w:rPr>
          <w:color w:val="000000"/>
          <w:sz w:val="22"/>
          <w:szCs w:val="22"/>
          <w:lang w:val="hu-HU"/>
        </w:rPr>
        <w:t>resszív terápia együtt járhat bármelyik patogén – vírus, baktérium, gomba, protozoon vagy féreg – által okozott, a szervezet bármely részére lokalizált fertőzéssel. Ezek a fertőzések lehetnek enyhék, de lehetnek súlyosak és olykor halálos kimenetelűek is. A kortikoszteroidok dózisának emelésével a fertőzéses szövődmények előfordulási aránya növekszik.</w:t>
      </w:r>
      <w:r w:rsidR="00D5575A" w:rsidRPr="008E3795">
        <w:rPr>
          <w:color w:val="000000"/>
          <w:sz w:val="22"/>
          <w:szCs w:val="22"/>
          <w:lang w:val="hu-HU"/>
        </w:rPr>
        <w:t xml:space="preserve"> </w:t>
      </w:r>
    </w:p>
    <w:p w14:paraId="45EC5D9B" w14:textId="77777777" w:rsidR="001D3FDB" w:rsidRPr="008E3795" w:rsidRDefault="001D3FDB" w:rsidP="00D710C5">
      <w:pPr>
        <w:rPr>
          <w:sz w:val="22"/>
          <w:szCs w:val="22"/>
          <w:lang w:val="hu-HU"/>
        </w:rPr>
      </w:pPr>
    </w:p>
    <w:p w14:paraId="17CFEB2A" w14:textId="77777777" w:rsidR="00ED3567" w:rsidRPr="008E3795" w:rsidRDefault="00ED3567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Akut fertőzés esetén lokális hatás elérésére intrasynovialisan, intrabursalisan vagy ínhüvelybe nem adható.</w:t>
      </w:r>
    </w:p>
    <w:p w14:paraId="1E7D5FC2" w14:textId="77777777" w:rsidR="00ED3567" w:rsidRPr="008E3795" w:rsidRDefault="00ED3567" w:rsidP="00D710C5">
      <w:pPr>
        <w:rPr>
          <w:sz w:val="22"/>
          <w:szCs w:val="22"/>
          <w:lang w:val="hu-HU"/>
        </w:rPr>
      </w:pPr>
    </w:p>
    <w:p w14:paraId="3D174749" w14:textId="46EBE19A" w:rsidR="00551AFB" w:rsidRPr="008E3795" w:rsidRDefault="00551AFB" w:rsidP="00B963A3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Figyelni</w:t>
      </w:r>
      <w:r w:rsidR="00BB188F">
        <w:rPr>
          <w:sz w:val="22"/>
          <w:szCs w:val="22"/>
          <w:lang w:val="hu-HU"/>
        </w:rPr>
        <w:t>, monitorozni</w:t>
      </w:r>
      <w:r w:rsidRPr="008E3795">
        <w:rPr>
          <w:sz w:val="22"/>
          <w:szCs w:val="22"/>
          <w:lang w:val="hu-HU"/>
        </w:rPr>
        <w:t xml:space="preserve"> kell a fertőzések jelentkezését, és szükség esetén meg kell fontolni a kortikoszteroid-terápia leállítását vagy a dózis csökkentését.</w:t>
      </w:r>
    </w:p>
    <w:p w14:paraId="481B3612" w14:textId="77777777" w:rsidR="00551AFB" w:rsidRPr="008E3795" w:rsidRDefault="00551AFB" w:rsidP="00B963A3">
      <w:pPr>
        <w:rPr>
          <w:sz w:val="22"/>
          <w:szCs w:val="22"/>
          <w:lang w:val="hu-HU"/>
        </w:rPr>
      </w:pPr>
    </w:p>
    <w:p w14:paraId="4ACF637A" w14:textId="7DEB0B23" w:rsidR="001D3FDB" w:rsidRPr="008E3795" w:rsidRDefault="001D3FDB" w:rsidP="00B963A3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Az immunrendszer szup</w:t>
      </w:r>
      <w:r w:rsidR="002317F9" w:rsidRPr="008E3795">
        <w:rPr>
          <w:sz w:val="22"/>
          <w:szCs w:val="22"/>
          <w:lang w:val="hu-HU"/>
        </w:rPr>
        <w:t>p</w:t>
      </w:r>
      <w:r w:rsidRPr="008E3795">
        <w:rPr>
          <w:sz w:val="22"/>
          <w:szCs w:val="22"/>
          <w:lang w:val="hu-HU"/>
        </w:rPr>
        <w:t>resszióját okozó gyógyszerekkel kezelt egyének az egészséges embereknél fogékonyabbak a fertőzések iránt. A kortikoszteroid-kezelésben részesülő, gyenge immunrendszerű gyermekek vagy felnőttek esetén például a bárányhimlő és a kanyaró súlyosabb, vagy akár halálos kimenetelű is lehet.</w:t>
      </w:r>
    </w:p>
    <w:p w14:paraId="11281C89" w14:textId="77777777" w:rsidR="001D3FDB" w:rsidRPr="008E3795" w:rsidRDefault="001D3FDB" w:rsidP="00D710C5">
      <w:pPr>
        <w:rPr>
          <w:sz w:val="22"/>
          <w:szCs w:val="22"/>
          <w:lang w:val="hu-HU"/>
        </w:rPr>
      </w:pPr>
    </w:p>
    <w:p w14:paraId="4ADB65BF" w14:textId="77777777" w:rsidR="000056A6" w:rsidRPr="008E3795" w:rsidRDefault="000056A6" w:rsidP="00B963A3">
      <w:pPr>
        <w:rPr>
          <w:bCs/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Ugyanakkor ismert vagy feltételezett parazitafertőzésben, például </w:t>
      </w:r>
      <w:r w:rsidRPr="008E3795">
        <w:rPr>
          <w:bCs/>
          <w:sz w:val="22"/>
          <w:szCs w:val="22"/>
          <w:lang w:val="hu-HU"/>
        </w:rPr>
        <w:t>strongyloides (fonálféreg) okozta fertőzésben</w:t>
      </w:r>
      <w:r w:rsidRPr="008E3795">
        <w:rPr>
          <w:sz w:val="22"/>
          <w:szCs w:val="22"/>
          <w:lang w:val="hu-HU"/>
        </w:rPr>
        <w:t xml:space="preserve"> szenvedő betegeknél a kortikoszteroidokat gondos körültekintés mellett kell alkalmazni</w:t>
      </w:r>
      <w:r w:rsidRPr="008E3795">
        <w:rPr>
          <w:bCs/>
          <w:sz w:val="22"/>
          <w:szCs w:val="22"/>
          <w:lang w:val="hu-HU"/>
        </w:rPr>
        <w:t>. Ezeknél a betegeknél a kortikoszteroid</w:t>
      </w:r>
      <w:r w:rsidR="0010401E" w:rsidRPr="008E3795">
        <w:rPr>
          <w:bCs/>
          <w:sz w:val="22"/>
          <w:szCs w:val="22"/>
          <w:lang w:val="hu-HU"/>
        </w:rPr>
        <w:t xml:space="preserve"> által </w:t>
      </w:r>
      <w:r w:rsidRPr="008E3795">
        <w:rPr>
          <w:bCs/>
          <w:sz w:val="22"/>
          <w:szCs w:val="22"/>
          <w:lang w:val="hu-HU"/>
        </w:rPr>
        <w:t>okoz</w:t>
      </w:r>
      <w:r w:rsidR="0010401E" w:rsidRPr="008E3795">
        <w:rPr>
          <w:bCs/>
          <w:sz w:val="22"/>
          <w:szCs w:val="22"/>
          <w:lang w:val="hu-HU"/>
        </w:rPr>
        <w:t>ott</w:t>
      </w:r>
      <w:r w:rsidRPr="008E3795">
        <w:rPr>
          <w:bCs/>
          <w:sz w:val="22"/>
          <w:szCs w:val="22"/>
          <w:lang w:val="hu-HU"/>
        </w:rPr>
        <w:t xml:space="preserve"> immunszuppresszió strongyloides-hyperinfekcióhoz és a fertőzés kiterjedt lárva-migrációval járó disszeminációjához vezethet, amely gyakran társul súlyos </w:t>
      </w:r>
      <w:r w:rsidR="00770376" w:rsidRPr="008E3795">
        <w:rPr>
          <w:bCs/>
          <w:sz w:val="22"/>
          <w:szCs w:val="22"/>
          <w:lang w:val="hu-HU"/>
        </w:rPr>
        <w:t xml:space="preserve">enterocolitisszel </w:t>
      </w:r>
      <w:r w:rsidRPr="008E3795">
        <w:rPr>
          <w:bCs/>
          <w:sz w:val="22"/>
          <w:szCs w:val="22"/>
          <w:lang w:val="hu-HU"/>
        </w:rPr>
        <w:t>és potenciálisan fatális kimenetelű Gram-negatív szeptikémiával.</w:t>
      </w:r>
    </w:p>
    <w:p w14:paraId="5DDB3025" w14:textId="77777777" w:rsidR="000056A6" w:rsidRPr="008E3795" w:rsidRDefault="000056A6" w:rsidP="00D710C5">
      <w:pPr>
        <w:tabs>
          <w:tab w:val="left" w:pos="400"/>
        </w:tabs>
        <w:rPr>
          <w:sz w:val="22"/>
          <w:szCs w:val="22"/>
          <w:lang w:val="hu-HU"/>
        </w:rPr>
      </w:pPr>
    </w:p>
    <w:p w14:paraId="3CD2DA87" w14:textId="77777777" w:rsidR="001D3FDB" w:rsidRPr="008E3795" w:rsidRDefault="001D3FDB" w:rsidP="00D710C5">
      <w:pPr>
        <w:tabs>
          <w:tab w:val="left" w:pos="400"/>
        </w:tabs>
        <w:rPr>
          <w:color w:val="000000"/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A kortikoszteroidok szeptikus sokkban való alkalmazásának szerepe ellentmondásos, mivel a korai vizsgálatokban egyaránt jelentettek előnyös és hátrányos hatásokat is. Újabban felvetődött, hogy a kiegészítő kortikoszteroid-terápia előnyös lehet olyan betegeknél, akiknél a kialakult szeptikus sokk mellett mellékvesekéreg-elégtelenség áll fenn. Mindamellett szeptikus sokkban való rutinszerű használatuk nem javasolt. Egy szisztematikus áttekintés </w:t>
      </w:r>
      <w:r w:rsidR="00ED3567" w:rsidRPr="008E3795">
        <w:rPr>
          <w:sz w:val="22"/>
          <w:szCs w:val="22"/>
          <w:lang w:val="hu-HU"/>
        </w:rPr>
        <w:t>nem támasztotta alá</w:t>
      </w:r>
      <w:r w:rsidRPr="008E3795">
        <w:rPr>
          <w:sz w:val="22"/>
          <w:szCs w:val="22"/>
          <w:lang w:val="hu-HU"/>
        </w:rPr>
        <w:t xml:space="preserve"> a rövid távú, nagydózisban alkalmaz</w:t>
      </w:r>
      <w:r w:rsidR="00ED3567" w:rsidRPr="008E3795">
        <w:rPr>
          <w:sz w:val="22"/>
          <w:szCs w:val="22"/>
          <w:lang w:val="hu-HU"/>
        </w:rPr>
        <w:t>ást</w:t>
      </w:r>
      <w:r w:rsidRPr="008E3795">
        <w:rPr>
          <w:sz w:val="22"/>
          <w:szCs w:val="22"/>
          <w:lang w:val="hu-HU"/>
        </w:rPr>
        <w:t>. Több metaanalízis és egy áttekintés azonban felveti, hogy az alacsony dózisban, hosszabb ideig (5</w:t>
      </w:r>
      <w:r w:rsidRPr="008E3795">
        <w:rPr>
          <w:sz w:val="22"/>
          <w:szCs w:val="22"/>
          <w:lang w:val="hu-HU"/>
        </w:rPr>
        <w:noBreakHyphen/>
        <w:t>11 napig) alkalmazott kortikoszteroidok csökkenthetik a mortalitást, különösen a vazopresszor támogatásra szoruló szeptikus sokk eseteiben.</w:t>
      </w:r>
    </w:p>
    <w:p w14:paraId="001633C8" w14:textId="77777777" w:rsidR="00D5575A" w:rsidRPr="008E3795" w:rsidRDefault="00D5575A" w:rsidP="00D710C5">
      <w:pPr>
        <w:rPr>
          <w:sz w:val="22"/>
          <w:szCs w:val="22"/>
          <w:lang w:val="hu-HU"/>
        </w:rPr>
      </w:pPr>
    </w:p>
    <w:p w14:paraId="6ECD1EC0" w14:textId="77777777" w:rsidR="004E647C" w:rsidRPr="008E3795" w:rsidRDefault="004E647C" w:rsidP="00B963A3">
      <w:pPr>
        <w:rPr>
          <w:color w:val="000000"/>
          <w:sz w:val="22"/>
          <w:szCs w:val="22"/>
          <w:lang w:val="hu-HU"/>
        </w:rPr>
      </w:pPr>
      <w:r w:rsidRPr="008E3795">
        <w:rPr>
          <w:color w:val="000000"/>
          <w:sz w:val="22"/>
          <w:szCs w:val="22"/>
          <w:lang w:val="hu-HU"/>
        </w:rPr>
        <w:t>Élő</w:t>
      </w:r>
      <w:r w:rsidR="00ED3567" w:rsidRPr="008E3795">
        <w:rPr>
          <w:color w:val="000000"/>
          <w:sz w:val="22"/>
          <w:szCs w:val="22"/>
          <w:lang w:val="hu-HU"/>
        </w:rPr>
        <w:t>, illetve</w:t>
      </w:r>
      <w:r w:rsidRPr="008E3795">
        <w:rPr>
          <w:color w:val="000000"/>
          <w:sz w:val="22"/>
          <w:szCs w:val="22"/>
          <w:lang w:val="hu-HU"/>
        </w:rPr>
        <w:t xml:space="preserve"> élő, attenuált vakcinák alkalmazása ellenjavallt immunszup</w:t>
      </w:r>
      <w:r w:rsidR="00ED3567" w:rsidRPr="008E3795">
        <w:rPr>
          <w:color w:val="000000"/>
          <w:sz w:val="22"/>
          <w:szCs w:val="22"/>
          <w:lang w:val="hu-HU"/>
        </w:rPr>
        <w:t>p</w:t>
      </w:r>
      <w:r w:rsidRPr="008E3795">
        <w:rPr>
          <w:color w:val="000000"/>
          <w:sz w:val="22"/>
          <w:szCs w:val="22"/>
          <w:lang w:val="hu-HU"/>
        </w:rPr>
        <w:t>resszív dózisú kortikoszteroid-kezelésben részesülő betegeknél. Elölt vagy inaktivált vakcinák alkalmazása lehetséges, azonban az ezekre adott válasz csökkenhet. Indokolt immunizálási eljárás elvégezhető nem immunszu</w:t>
      </w:r>
      <w:r w:rsidR="00ED3567" w:rsidRPr="008E3795">
        <w:rPr>
          <w:color w:val="000000"/>
          <w:sz w:val="22"/>
          <w:szCs w:val="22"/>
          <w:lang w:val="hu-HU"/>
        </w:rPr>
        <w:t>p</w:t>
      </w:r>
      <w:r w:rsidRPr="008E3795">
        <w:rPr>
          <w:color w:val="000000"/>
          <w:sz w:val="22"/>
          <w:szCs w:val="22"/>
          <w:lang w:val="hu-HU"/>
        </w:rPr>
        <w:t>presszív dózisú kortikoszteroidokat kapó betegeknél.</w:t>
      </w:r>
    </w:p>
    <w:p w14:paraId="4E219433" w14:textId="77777777" w:rsidR="00D5575A" w:rsidRPr="008E3795" w:rsidRDefault="00D5575A" w:rsidP="00D710C5">
      <w:pPr>
        <w:rPr>
          <w:color w:val="000000"/>
          <w:sz w:val="22"/>
          <w:szCs w:val="22"/>
          <w:lang w:val="hu-HU"/>
        </w:rPr>
      </w:pPr>
    </w:p>
    <w:p w14:paraId="793F5818" w14:textId="77777777" w:rsidR="00C84F6C" w:rsidRPr="008E3795" w:rsidRDefault="00C84F6C" w:rsidP="00D710C5">
      <w:pPr>
        <w:tabs>
          <w:tab w:val="left" w:pos="400"/>
        </w:tabs>
        <w:rPr>
          <w:color w:val="000000"/>
          <w:sz w:val="22"/>
          <w:szCs w:val="22"/>
          <w:lang w:val="hu-HU"/>
        </w:rPr>
      </w:pPr>
      <w:r w:rsidRPr="008E3795">
        <w:rPr>
          <w:color w:val="000000"/>
          <w:sz w:val="22"/>
          <w:szCs w:val="22"/>
          <w:lang w:val="hu-HU"/>
        </w:rPr>
        <w:t xml:space="preserve">A </w:t>
      </w:r>
      <w:r w:rsidR="001D3FDB" w:rsidRPr="008E3795">
        <w:rPr>
          <w:color w:val="000000"/>
          <w:sz w:val="22"/>
          <w:szCs w:val="22"/>
          <w:lang w:val="hu-HU"/>
        </w:rPr>
        <w:t xml:space="preserve">kortikoszteroidok </w:t>
      </w:r>
      <w:r w:rsidRPr="008E3795">
        <w:rPr>
          <w:color w:val="000000"/>
          <w:sz w:val="22"/>
          <w:szCs w:val="22"/>
          <w:lang w:val="hu-HU"/>
        </w:rPr>
        <w:t>alkalmazása aktív tuberculosisban csak a fulmináns vagy a disszeminált esetekre korlátozódik, am</w:t>
      </w:r>
      <w:r w:rsidR="00813C01" w:rsidRPr="008E3795">
        <w:rPr>
          <w:color w:val="000000"/>
          <w:sz w:val="22"/>
          <w:szCs w:val="22"/>
          <w:lang w:val="hu-HU"/>
        </w:rPr>
        <w:t>elye</w:t>
      </w:r>
      <w:r w:rsidRPr="008E3795">
        <w:rPr>
          <w:color w:val="000000"/>
          <w:sz w:val="22"/>
          <w:szCs w:val="22"/>
          <w:lang w:val="hu-HU"/>
        </w:rPr>
        <w:t>kben a kortikoszteroidokat a betegség kezelésére a megfelelő antituberkulotikumokkal egyidejűleg alkalmazzák.</w:t>
      </w:r>
    </w:p>
    <w:p w14:paraId="0E237C52" w14:textId="77777777" w:rsidR="00ED3567" w:rsidRPr="008E3795" w:rsidRDefault="00ED3567" w:rsidP="00D710C5">
      <w:pPr>
        <w:tabs>
          <w:tab w:val="left" w:pos="400"/>
        </w:tabs>
        <w:rPr>
          <w:color w:val="000000"/>
          <w:sz w:val="22"/>
          <w:szCs w:val="22"/>
          <w:lang w:val="hu-HU"/>
        </w:rPr>
      </w:pPr>
    </w:p>
    <w:p w14:paraId="026502FA" w14:textId="77777777" w:rsidR="00C84F6C" w:rsidRPr="008E3795" w:rsidRDefault="00C84F6C" w:rsidP="00D710C5">
      <w:pPr>
        <w:tabs>
          <w:tab w:val="left" w:pos="400"/>
        </w:tabs>
        <w:rPr>
          <w:color w:val="000000"/>
          <w:sz w:val="22"/>
          <w:szCs w:val="22"/>
          <w:lang w:val="hu-HU"/>
        </w:rPr>
      </w:pPr>
      <w:r w:rsidRPr="008E3795">
        <w:rPr>
          <w:color w:val="000000"/>
          <w:sz w:val="22"/>
          <w:szCs w:val="22"/>
          <w:lang w:val="hu-HU"/>
        </w:rPr>
        <w:t xml:space="preserve">Ha </w:t>
      </w:r>
      <w:r w:rsidR="00ED3567" w:rsidRPr="008E3795">
        <w:rPr>
          <w:color w:val="000000"/>
          <w:sz w:val="22"/>
          <w:szCs w:val="22"/>
          <w:lang w:val="hu-HU"/>
        </w:rPr>
        <w:t>kortikoszteroid-</w:t>
      </w:r>
      <w:r w:rsidRPr="008E3795">
        <w:rPr>
          <w:color w:val="000000"/>
          <w:sz w:val="22"/>
          <w:szCs w:val="22"/>
          <w:lang w:val="hu-HU"/>
        </w:rPr>
        <w:t>kezelés javasolt látens tuberculosisos</w:t>
      </w:r>
      <w:r w:rsidR="0010401E" w:rsidRPr="008E3795">
        <w:rPr>
          <w:color w:val="000000"/>
          <w:sz w:val="22"/>
          <w:szCs w:val="22"/>
          <w:lang w:val="hu-HU"/>
        </w:rPr>
        <w:t>,</w:t>
      </w:r>
      <w:r w:rsidRPr="008E3795">
        <w:rPr>
          <w:color w:val="000000"/>
          <w:sz w:val="22"/>
          <w:szCs w:val="22"/>
          <w:lang w:val="hu-HU"/>
        </w:rPr>
        <w:t xml:space="preserve"> illetve tuberkulin-pozitív betegeknél, akkor a beteg szigorú követése szükséges a betegség fellángolásának veszélye miatt. Tartós kezelés esetén a betegeket kemoprofilaxisban kell részesíteni.</w:t>
      </w:r>
    </w:p>
    <w:p w14:paraId="782FD23C" w14:textId="77777777" w:rsidR="00D5575A" w:rsidRPr="008E3795" w:rsidRDefault="00D5575A" w:rsidP="00D710C5">
      <w:pPr>
        <w:tabs>
          <w:tab w:val="left" w:pos="400"/>
        </w:tabs>
        <w:rPr>
          <w:color w:val="000000"/>
          <w:sz w:val="22"/>
          <w:szCs w:val="22"/>
          <w:lang w:val="hu-HU"/>
        </w:rPr>
      </w:pPr>
    </w:p>
    <w:p w14:paraId="5DA14873" w14:textId="77777777" w:rsidR="00ED3567" w:rsidRPr="008E3795" w:rsidRDefault="00ED3567" w:rsidP="00D710C5">
      <w:pPr>
        <w:tabs>
          <w:tab w:val="left" w:pos="400"/>
        </w:tabs>
        <w:rPr>
          <w:color w:val="000000"/>
          <w:sz w:val="22"/>
          <w:szCs w:val="22"/>
          <w:lang w:val="hu-HU"/>
        </w:rPr>
      </w:pPr>
      <w:r w:rsidRPr="008E3795">
        <w:rPr>
          <w:color w:val="000000"/>
          <w:sz w:val="22"/>
          <w:szCs w:val="22"/>
          <w:lang w:val="hu-HU"/>
        </w:rPr>
        <w:t>Kaposi-sarcoma előfordulásáról számoltak be kortikoszteroid-kezelésben részesülő betegeknél. A kezelés megszakítása klinikai remissziót eredményezhet.</w:t>
      </w:r>
    </w:p>
    <w:p w14:paraId="0F654FE7" w14:textId="77777777" w:rsidR="00ED3567" w:rsidRPr="008E3795" w:rsidRDefault="00ED3567" w:rsidP="00D710C5">
      <w:pPr>
        <w:tabs>
          <w:tab w:val="left" w:pos="400"/>
        </w:tabs>
        <w:rPr>
          <w:color w:val="000000"/>
          <w:sz w:val="22"/>
          <w:szCs w:val="22"/>
          <w:lang w:val="hu-HU"/>
        </w:rPr>
      </w:pPr>
    </w:p>
    <w:p w14:paraId="3CB70884" w14:textId="77777777" w:rsidR="001D3FDB" w:rsidRPr="008E3795" w:rsidRDefault="001D3FDB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Allergiás reakciók léphetnek fel. </w:t>
      </w:r>
      <w:r w:rsidR="005C588E" w:rsidRPr="008E3795">
        <w:rPr>
          <w:sz w:val="22"/>
          <w:szCs w:val="22"/>
          <w:lang w:val="hu-HU"/>
        </w:rPr>
        <w:t xml:space="preserve">Ritkán </w:t>
      </w:r>
      <w:r w:rsidR="00401CDB" w:rsidRPr="008E3795">
        <w:rPr>
          <w:sz w:val="22"/>
          <w:szCs w:val="22"/>
          <w:lang w:val="hu-HU"/>
        </w:rPr>
        <w:t xml:space="preserve">bőrreakciókat és </w:t>
      </w:r>
      <w:r w:rsidR="005C588E" w:rsidRPr="008E3795">
        <w:rPr>
          <w:sz w:val="22"/>
          <w:szCs w:val="22"/>
          <w:lang w:val="hu-HU"/>
        </w:rPr>
        <w:t>anafilaxiás</w:t>
      </w:r>
      <w:r w:rsidR="00354F9A" w:rsidRPr="008E3795">
        <w:rPr>
          <w:sz w:val="22"/>
          <w:szCs w:val="22"/>
          <w:lang w:val="hu-HU"/>
        </w:rPr>
        <w:t>/anafilactoid</w:t>
      </w:r>
      <w:r w:rsidR="005C588E" w:rsidRPr="008E3795">
        <w:rPr>
          <w:sz w:val="22"/>
          <w:szCs w:val="22"/>
          <w:lang w:val="hu-HU"/>
        </w:rPr>
        <w:t xml:space="preserve"> reakciót észleltek metilprednizolon-acetát adását követően. A Depo-Medrol-t alkalmazó orvosnak fel kell készülni ezen lehetőségre. </w:t>
      </w:r>
    </w:p>
    <w:p w14:paraId="54CE8140" w14:textId="77777777" w:rsidR="008D2383" w:rsidRPr="008E3795" w:rsidRDefault="008D2383" w:rsidP="00D710C5">
      <w:pPr>
        <w:rPr>
          <w:sz w:val="22"/>
          <w:szCs w:val="22"/>
          <w:lang w:val="hu-HU"/>
        </w:rPr>
      </w:pPr>
    </w:p>
    <w:p w14:paraId="1141512A" w14:textId="77777777" w:rsidR="00211FAF" w:rsidRPr="008E3795" w:rsidRDefault="00211FAF" w:rsidP="00D710C5">
      <w:pPr>
        <w:rPr>
          <w:i/>
          <w:sz w:val="22"/>
          <w:szCs w:val="22"/>
          <w:u w:val="single"/>
          <w:lang w:val="hu-HU"/>
        </w:rPr>
      </w:pPr>
      <w:r w:rsidRPr="008E3795">
        <w:rPr>
          <w:i/>
          <w:sz w:val="22"/>
          <w:szCs w:val="22"/>
          <w:u w:val="single"/>
          <w:lang w:val="hu-HU"/>
        </w:rPr>
        <w:t>Endokrin hatások</w:t>
      </w:r>
    </w:p>
    <w:p w14:paraId="11D374BA" w14:textId="77777777" w:rsidR="00353011" w:rsidRPr="008E3795" w:rsidRDefault="00353011" w:rsidP="00D710C5">
      <w:pPr>
        <w:rPr>
          <w:color w:val="000000"/>
          <w:sz w:val="22"/>
          <w:szCs w:val="22"/>
          <w:lang w:val="hu-HU"/>
        </w:rPr>
      </w:pPr>
      <w:r w:rsidRPr="008E3795">
        <w:rPr>
          <w:color w:val="000000"/>
          <w:sz w:val="22"/>
          <w:szCs w:val="22"/>
          <w:lang w:val="hu-HU"/>
        </w:rPr>
        <w:t>Kortikoszteroid-kezelésben részesülő, váratlan stressznek kitett betegeknél a gyors hatású kortikoszteroidok dózisának emelése javasolt a váratlan stresszhelyzetet megelőzően, az alatt és azt követően.</w:t>
      </w:r>
    </w:p>
    <w:p w14:paraId="7831CD72" w14:textId="77777777" w:rsidR="00353011" w:rsidRPr="008E3795" w:rsidRDefault="00353011" w:rsidP="00D710C5">
      <w:pPr>
        <w:rPr>
          <w:color w:val="000000"/>
          <w:sz w:val="22"/>
          <w:szCs w:val="22"/>
          <w:lang w:val="hu-HU"/>
        </w:rPr>
      </w:pPr>
    </w:p>
    <w:p w14:paraId="29A3925D" w14:textId="111BA56F" w:rsidR="00211FAF" w:rsidRPr="008E3795" w:rsidRDefault="00211FAF" w:rsidP="00B963A3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 kortikoszteroidok farmakológiás dózisainak hosszabb időn keresztüli alkalmazása a hypothalamus- hypophy</w:t>
      </w:r>
      <w:r w:rsidR="001D476A" w:rsidRPr="008E3795">
        <w:rPr>
          <w:sz w:val="22"/>
          <w:szCs w:val="22"/>
          <w:lang w:val="hu-HU"/>
        </w:rPr>
        <w:t>s</w:t>
      </w:r>
      <w:r w:rsidRPr="008E3795">
        <w:rPr>
          <w:sz w:val="22"/>
          <w:szCs w:val="22"/>
          <w:lang w:val="hu-HU"/>
        </w:rPr>
        <w:t>is-mellékvese</w:t>
      </w:r>
      <w:r w:rsidR="00F40812" w:rsidRPr="008E3795">
        <w:rPr>
          <w:sz w:val="22"/>
          <w:szCs w:val="22"/>
          <w:lang w:val="hu-HU"/>
        </w:rPr>
        <w:t xml:space="preserve"> </w:t>
      </w:r>
      <w:r w:rsidRPr="008E3795">
        <w:rPr>
          <w:sz w:val="22"/>
          <w:szCs w:val="22"/>
          <w:lang w:val="hu-HU"/>
        </w:rPr>
        <w:t xml:space="preserve">tengely (HPA) szuppresszióját eredményezheti (szekunder mellékvesekéreg-elégtelenség). A kialakult mellékvesekéreg-elégtelenség foka és időtartama betegenként változó, és függ a glükokortikoid-terápia során alkalmazott dózistól, annak gyakoriságától, az alkalmazás idejétől és időtartamától. Másodnaponkénti kezelés alkalmazásával ezek a hatások minimálisra csökkenthetők. </w:t>
      </w:r>
    </w:p>
    <w:p w14:paraId="0332CEAF" w14:textId="77777777" w:rsidR="00904AF1" w:rsidRPr="008E3795" w:rsidRDefault="00904AF1" w:rsidP="00D710C5">
      <w:pPr>
        <w:rPr>
          <w:sz w:val="22"/>
          <w:szCs w:val="22"/>
          <w:lang w:val="hu-HU"/>
        </w:rPr>
      </w:pPr>
    </w:p>
    <w:p w14:paraId="4F2FBB55" w14:textId="77777777" w:rsidR="00211FAF" w:rsidRPr="008E3795" w:rsidRDefault="00211FAF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Emellett a glükokortikoid-kezelés hirtelen abbahagyása akut mellékvesekéreg-elégtelenség</w:t>
      </w:r>
      <w:r w:rsidR="00A87820" w:rsidRPr="008E3795">
        <w:rPr>
          <w:sz w:val="22"/>
          <w:szCs w:val="22"/>
          <w:lang w:val="hu-HU"/>
        </w:rPr>
        <w:t>et</w:t>
      </w:r>
      <w:r w:rsidRPr="008E3795">
        <w:rPr>
          <w:sz w:val="22"/>
          <w:szCs w:val="22"/>
          <w:lang w:val="hu-HU"/>
        </w:rPr>
        <w:t xml:space="preserve"> okozhat, ami halálos kimenetel</w:t>
      </w:r>
      <w:r w:rsidR="00A87820" w:rsidRPr="008E3795">
        <w:rPr>
          <w:sz w:val="22"/>
          <w:szCs w:val="22"/>
          <w:lang w:val="hu-HU"/>
        </w:rPr>
        <w:t>ű lehet</w:t>
      </w:r>
      <w:r w:rsidRPr="008E3795">
        <w:rPr>
          <w:sz w:val="22"/>
          <w:szCs w:val="22"/>
          <w:lang w:val="hu-HU"/>
        </w:rPr>
        <w:t xml:space="preserve">. A gyógyszer által kiváltott mellékvesekéreg-elégtelenség, illetve következményeinek veszélye minimalizálható az adagolás fokozatos leépítésével. Ez a típusú relatív elégtelenség még hónapokig fennállhat a terápia abbahagyása után is, ezért, ha ezen időszak alatt bármiféle stresszhelyzet fordulna elő, a hormonterápiát vissza kell állítani. </w:t>
      </w:r>
    </w:p>
    <w:p w14:paraId="753288B7" w14:textId="77777777" w:rsidR="00ED3567" w:rsidRPr="008E3795" w:rsidRDefault="00ED3567" w:rsidP="00D710C5">
      <w:pPr>
        <w:rPr>
          <w:sz w:val="22"/>
          <w:szCs w:val="22"/>
          <w:lang w:val="hu-HU"/>
        </w:rPr>
      </w:pPr>
    </w:p>
    <w:p w14:paraId="2EB3C759" w14:textId="77777777" w:rsidR="00211FAF" w:rsidRPr="008E3795" w:rsidRDefault="00211FAF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A glükokortikoid-kezelés hirtelen abbahagyásakor – </w:t>
      </w:r>
      <w:r w:rsidR="00A87820" w:rsidRPr="008E3795">
        <w:rPr>
          <w:sz w:val="22"/>
          <w:szCs w:val="22"/>
          <w:lang w:val="hu-HU"/>
        </w:rPr>
        <w:t xml:space="preserve">az </w:t>
      </w:r>
      <w:r w:rsidRPr="008E3795">
        <w:rPr>
          <w:sz w:val="22"/>
          <w:szCs w:val="22"/>
          <w:lang w:val="hu-HU"/>
        </w:rPr>
        <w:t>akut mellékvesekéreg-elégtelenségtől látszólag független – szteroid „megvonási szindróma” léphet fel. Ez a szindróma olyan tünetekkel járhat, mint anorexia, émelygés, hányás, letargia, fejfájás, láz, ízületi fájdalom, desquamatio, myalgia, testtömeg-csökkenés és/vagy</w:t>
      </w:r>
      <w:r w:rsidR="00E760A2" w:rsidRPr="008E3795">
        <w:rPr>
          <w:sz w:val="22"/>
          <w:szCs w:val="22"/>
          <w:lang w:val="hu-HU"/>
        </w:rPr>
        <w:t xml:space="preserve"> </w:t>
      </w:r>
      <w:r w:rsidR="0051608B" w:rsidRPr="008E3795">
        <w:rPr>
          <w:sz w:val="22"/>
          <w:szCs w:val="22"/>
          <w:lang w:val="hu-HU"/>
        </w:rPr>
        <w:t>hypotonia</w:t>
      </w:r>
      <w:r w:rsidR="00A87820" w:rsidRPr="008E3795">
        <w:rPr>
          <w:sz w:val="22"/>
          <w:szCs w:val="22"/>
          <w:lang w:val="hu-HU"/>
        </w:rPr>
        <w:t>.</w:t>
      </w:r>
      <w:r w:rsidRPr="008E3795">
        <w:rPr>
          <w:sz w:val="22"/>
          <w:szCs w:val="22"/>
          <w:lang w:val="hu-HU"/>
        </w:rPr>
        <w:t xml:space="preserve"> Ezeket a tüneteket a feltételezések szerint inkább a glükokortikoid-koncentráció hirtelen megváltozása, </w:t>
      </w:r>
      <w:r w:rsidR="0038317F" w:rsidRPr="008E3795">
        <w:rPr>
          <w:sz w:val="22"/>
          <w:szCs w:val="22"/>
          <w:lang w:val="hu-HU"/>
        </w:rPr>
        <w:t>nem pedig</w:t>
      </w:r>
      <w:r w:rsidRPr="008E3795">
        <w:rPr>
          <w:sz w:val="22"/>
          <w:szCs w:val="22"/>
          <w:lang w:val="hu-HU"/>
        </w:rPr>
        <w:t xml:space="preserve"> az alacsony kortikoid-szintek okozzák.</w:t>
      </w:r>
    </w:p>
    <w:p w14:paraId="41F36657" w14:textId="77777777" w:rsidR="00211FAF" w:rsidRPr="008E3795" w:rsidRDefault="00211FAF" w:rsidP="00D710C5">
      <w:pPr>
        <w:rPr>
          <w:sz w:val="22"/>
          <w:szCs w:val="22"/>
          <w:lang w:val="hu-HU"/>
        </w:rPr>
      </w:pPr>
    </w:p>
    <w:p w14:paraId="31A9FC9C" w14:textId="77777777" w:rsidR="00211FAF" w:rsidRPr="008E3795" w:rsidRDefault="00211FAF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Mivel a glükokortikoidok Cushing-szindrómát válthatnak ki, illetve súlyosbíthatják azt, a Cushing-kórban szenvedő betegeknél a glükokortikoidok adása kerülendő.</w:t>
      </w:r>
    </w:p>
    <w:p w14:paraId="614CC0D1" w14:textId="77777777" w:rsidR="00211FAF" w:rsidRPr="008E3795" w:rsidRDefault="00211FAF" w:rsidP="00D710C5">
      <w:pPr>
        <w:rPr>
          <w:sz w:val="22"/>
          <w:szCs w:val="22"/>
          <w:lang w:val="hu-HU"/>
        </w:rPr>
      </w:pPr>
    </w:p>
    <w:p w14:paraId="588DEB17" w14:textId="77777777" w:rsidR="00211FAF" w:rsidRPr="008E3795" w:rsidRDefault="00211FAF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Hypothyreosisban szenvedő betegeknél fokozottabb a kortikoszteroidok hatása.</w:t>
      </w:r>
    </w:p>
    <w:p w14:paraId="5780B10A" w14:textId="77777777" w:rsidR="00211FAF" w:rsidRPr="008E3795" w:rsidRDefault="00211FAF" w:rsidP="00D710C5">
      <w:pPr>
        <w:rPr>
          <w:sz w:val="22"/>
          <w:szCs w:val="22"/>
          <w:lang w:val="hu-HU"/>
        </w:rPr>
      </w:pPr>
    </w:p>
    <w:p w14:paraId="4C264500" w14:textId="77777777" w:rsidR="00AC3FBB" w:rsidRPr="008E3795" w:rsidRDefault="00AC3FBB" w:rsidP="00AC3FBB">
      <w:pPr>
        <w:suppressAutoHyphens w:val="0"/>
        <w:overflowPunct/>
        <w:textAlignment w:val="auto"/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Hyperthyreosisban, valamint metilprednizolon-indukált hypokalaemiában szenvedő betegeknél thyreotoxicus periodikus paralysis (TPP) jelentkezhet. </w:t>
      </w:r>
    </w:p>
    <w:p w14:paraId="7331DEB3" w14:textId="77777777" w:rsidR="00AC3FBB" w:rsidRPr="008E3795" w:rsidRDefault="00AC3FBB" w:rsidP="00AC3FBB">
      <w:pPr>
        <w:suppressAutoHyphens w:val="0"/>
        <w:overflowPunct/>
        <w:textAlignment w:val="auto"/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A TPP gyanúja fel kell, hogy merüljön olyan, metilprednizolonnal kezelt betegeknél, akik az izomgyengeség jeleit és tüneteit mutatják, különösen a hyperthyreosisban szenvedő betegek esetén. </w:t>
      </w:r>
    </w:p>
    <w:p w14:paraId="5B3960BA" w14:textId="77777777" w:rsidR="00AC3FBB" w:rsidRPr="008E3795" w:rsidRDefault="00AC3FBB" w:rsidP="00AC3FBB">
      <w:pPr>
        <w:suppressAutoHyphens w:val="0"/>
        <w:overflowPunct/>
        <w:textAlignment w:val="auto"/>
        <w:rPr>
          <w:sz w:val="24"/>
          <w:szCs w:val="24"/>
          <w:lang w:val="hu-HU"/>
        </w:rPr>
      </w:pPr>
      <w:r w:rsidRPr="008E3795">
        <w:rPr>
          <w:sz w:val="22"/>
          <w:szCs w:val="22"/>
          <w:lang w:val="hu-HU"/>
        </w:rPr>
        <w:t>TPP gyanúja esetén haladéktalanul monitorozni kell a vér káliumszintjét, majd megfelelő kezeléssel biztosítani kell, hogy a vér normális káliumszintje helyreálljon</w:t>
      </w:r>
      <w:r w:rsidRPr="008E3795">
        <w:rPr>
          <w:sz w:val="24"/>
          <w:szCs w:val="24"/>
          <w:lang w:val="hu-HU"/>
        </w:rPr>
        <w:t>.</w:t>
      </w:r>
    </w:p>
    <w:p w14:paraId="2CBDE800" w14:textId="77777777" w:rsidR="00AC3FBB" w:rsidRPr="008E3795" w:rsidRDefault="00AC3FBB" w:rsidP="00D710C5">
      <w:pPr>
        <w:rPr>
          <w:sz w:val="22"/>
          <w:szCs w:val="22"/>
          <w:lang w:val="hu-HU"/>
        </w:rPr>
      </w:pPr>
    </w:p>
    <w:p w14:paraId="7F14A4BF" w14:textId="77777777" w:rsidR="00211FAF" w:rsidRPr="008E3795" w:rsidRDefault="00211FAF" w:rsidP="00D710C5">
      <w:pPr>
        <w:rPr>
          <w:i/>
          <w:sz w:val="22"/>
          <w:szCs w:val="22"/>
          <w:u w:val="single"/>
          <w:lang w:val="hu-HU"/>
        </w:rPr>
      </w:pPr>
      <w:r w:rsidRPr="008E3795">
        <w:rPr>
          <w:i/>
          <w:sz w:val="22"/>
          <w:szCs w:val="22"/>
          <w:u w:val="single"/>
          <w:lang w:val="hu-HU"/>
        </w:rPr>
        <w:t>Az anyagcserére és táplálkozásra kifejtett hatások</w:t>
      </w:r>
    </w:p>
    <w:p w14:paraId="5601249A" w14:textId="77777777" w:rsidR="00211FAF" w:rsidRPr="008E3795" w:rsidRDefault="00211FAF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 kortikoszteroidok, köztük a metilprednizolon is emelheti a vércukorszintet, súlyosbíthatja a meglévő cukorbetegséget, szükségessé válhat az inzulin</w:t>
      </w:r>
      <w:r w:rsidR="00761F57" w:rsidRPr="008E3795">
        <w:rPr>
          <w:sz w:val="22"/>
          <w:szCs w:val="22"/>
          <w:lang w:val="hu-HU"/>
        </w:rPr>
        <w:t xml:space="preserve"> dózisának </w:t>
      </w:r>
      <w:r w:rsidRPr="008E3795">
        <w:rPr>
          <w:sz w:val="22"/>
          <w:szCs w:val="22"/>
          <w:lang w:val="hu-HU"/>
        </w:rPr>
        <w:t>emelése, és hosszú</w:t>
      </w:r>
      <w:r w:rsidR="00A87820" w:rsidRPr="008E3795">
        <w:rPr>
          <w:sz w:val="22"/>
          <w:szCs w:val="22"/>
          <w:lang w:val="hu-HU"/>
        </w:rPr>
        <w:t xml:space="preserve"> </w:t>
      </w:r>
      <w:r w:rsidRPr="008E3795">
        <w:rPr>
          <w:sz w:val="22"/>
          <w:szCs w:val="22"/>
          <w:lang w:val="hu-HU"/>
        </w:rPr>
        <w:t xml:space="preserve">távú terápiában </w:t>
      </w:r>
      <w:r w:rsidR="00A87820" w:rsidRPr="008E3795">
        <w:rPr>
          <w:sz w:val="22"/>
          <w:szCs w:val="22"/>
          <w:lang w:val="hu-HU"/>
        </w:rPr>
        <w:t>történő</w:t>
      </w:r>
      <w:r w:rsidRPr="008E3795">
        <w:rPr>
          <w:sz w:val="22"/>
          <w:szCs w:val="22"/>
          <w:lang w:val="hu-HU"/>
        </w:rPr>
        <w:t xml:space="preserve"> alkalmazása hajlamosíthat diabetes mellitus kialakulására. Látens diabetes manifesztté válhat.</w:t>
      </w:r>
    </w:p>
    <w:p w14:paraId="04E61379" w14:textId="77777777" w:rsidR="00211FAF" w:rsidRPr="008E3795" w:rsidRDefault="00211FAF" w:rsidP="00D710C5">
      <w:pPr>
        <w:rPr>
          <w:sz w:val="22"/>
          <w:szCs w:val="22"/>
          <w:lang w:val="hu-HU"/>
        </w:rPr>
      </w:pPr>
    </w:p>
    <w:p w14:paraId="0985AF2D" w14:textId="77777777" w:rsidR="001510B3" w:rsidRPr="008E3795" w:rsidRDefault="001510B3" w:rsidP="00D710C5">
      <w:pPr>
        <w:tabs>
          <w:tab w:val="left" w:pos="400"/>
        </w:tabs>
        <w:rPr>
          <w:i/>
          <w:sz w:val="22"/>
          <w:szCs w:val="22"/>
          <w:u w:val="single"/>
          <w:lang w:val="hu-HU"/>
        </w:rPr>
      </w:pPr>
      <w:r w:rsidRPr="008E3795">
        <w:rPr>
          <w:i/>
          <w:sz w:val="22"/>
          <w:szCs w:val="22"/>
          <w:u w:val="single"/>
          <w:lang w:val="hu-HU"/>
        </w:rPr>
        <w:t>Pszichés hatások</w:t>
      </w:r>
    </w:p>
    <w:p w14:paraId="689DF6E2" w14:textId="77777777" w:rsidR="00C84F6C" w:rsidRPr="008E3795" w:rsidRDefault="00C84F6C" w:rsidP="00D710C5">
      <w:pPr>
        <w:tabs>
          <w:tab w:val="left" w:pos="400"/>
        </w:tabs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Eufóriától, álmatlanságtól, hangulatingadozástól, személyiségzavaroktól és súlyos depressziótól nyílt pszichotikus megnyilvánulásig terjedő pszichés zavarok léphetnek fel a kortikoszteroidok alkalmazása esetén. A </w:t>
      </w:r>
      <w:r w:rsidRPr="008E3795">
        <w:rPr>
          <w:color w:val="000000"/>
          <w:sz w:val="22"/>
          <w:szCs w:val="22"/>
          <w:lang w:val="hu-HU"/>
        </w:rPr>
        <w:t>már meglévő érzelmi instabilitást vagy pszichotikus tendenciát a kezelés tovább súlyosbíthatja.</w:t>
      </w:r>
    </w:p>
    <w:p w14:paraId="0F153C62" w14:textId="77777777" w:rsidR="00401CDB" w:rsidRPr="008E3795" w:rsidRDefault="00401CDB" w:rsidP="00D710C5">
      <w:pPr>
        <w:rPr>
          <w:sz w:val="22"/>
          <w:szCs w:val="22"/>
          <w:lang w:val="hu-HU"/>
        </w:rPr>
      </w:pPr>
    </w:p>
    <w:p w14:paraId="3CBA2DE1" w14:textId="77777777" w:rsidR="007A0AC8" w:rsidRPr="008E3795" w:rsidRDefault="00401CDB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Szisztémásan alkalmazott szteroidokkal potenciálisan súlyos pszichiátriai mellékhatások léphetnek fel. A tünetek tipikusan a kezelés megkezdését követő néhány napon vagy héten belül jelentkeznek. A legtöbb tünet a dózis csökkentése vagy megvonása következtében javul, bár specifikus kezelés válhat szükségessé. Pszichés hatásokat jelentettek a </w:t>
      </w:r>
      <w:r w:rsidR="00770376" w:rsidRPr="008E3795">
        <w:rPr>
          <w:sz w:val="22"/>
          <w:szCs w:val="22"/>
          <w:lang w:val="hu-HU"/>
        </w:rPr>
        <w:t xml:space="preserve">kortikoszteroidok </w:t>
      </w:r>
      <w:r w:rsidRPr="008E3795">
        <w:rPr>
          <w:sz w:val="22"/>
          <w:szCs w:val="22"/>
          <w:lang w:val="hu-HU"/>
        </w:rPr>
        <w:t xml:space="preserve">abbahagyását követően, melyek gyakorisága nem ismert. A </w:t>
      </w:r>
      <w:r w:rsidR="00770376" w:rsidRPr="008E3795">
        <w:rPr>
          <w:sz w:val="22"/>
          <w:szCs w:val="22"/>
          <w:lang w:val="hu-HU"/>
        </w:rPr>
        <w:t>betegeket</w:t>
      </w:r>
      <w:r w:rsidRPr="008E3795">
        <w:rPr>
          <w:sz w:val="22"/>
          <w:szCs w:val="22"/>
          <w:lang w:val="hu-HU"/>
        </w:rPr>
        <w:t>/gondozóikat bátorítani kell, hogy forduljanak orvoshoz, amennyiben a betegnél pszichés tünetek jelentkeznek, különösen levertség esetén, vagy ha öngyilkos gondolatok gyaníthatók. A betegeknek/gondozóiknak tudatában kell lenniük, hogy a szisztémás szteroidok dózisának csökkentése során vagy közvetlenül a dózis csökkentése/megvonása után pszichiátriai zavarok fordulhatnak elő.</w:t>
      </w:r>
    </w:p>
    <w:p w14:paraId="4D7EE602" w14:textId="77777777" w:rsidR="009B5CD1" w:rsidRPr="008E3795" w:rsidRDefault="009B5CD1" w:rsidP="00D710C5">
      <w:pPr>
        <w:rPr>
          <w:sz w:val="22"/>
          <w:szCs w:val="22"/>
          <w:lang w:val="hu-HU"/>
        </w:rPr>
      </w:pPr>
    </w:p>
    <w:p w14:paraId="184AA954" w14:textId="77777777" w:rsidR="004414F7" w:rsidRPr="008E3795" w:rsidRDefault="004414F7" w:rsidP="00D710C5">
      <w:pPr>
        <w:keepNext/>
        <w:rPr>
          <w:i/>
          <w:sz w:val="22"/>
          <w:szCs w:val="22"/>
          <w:u w:val="single"/>
          <w:lang w:val="hu-HU"/>
        </w:rPr>
      </w:pPr>
      <w:r w:rsidRPr="008E3795">
        <w:rPr>
          <w:i/>
          <w:sz w:val="22"/>
          <w:szCs w:val="22"/>
          <w:u w:val="single"/>
          <w:lang w:val="hu-HU"/>
        </w:rPr>
        <w:t>Idegrendszeri hatások</w:t>
      </w:r>
    </w:p>
    <w:p w14:paraId="034EC3C0" w14:textId="77777777" w:rsidR="004414F7" w:rsidRPr="008E3795" w:rsidRDefault="004414F7" w:rsidP="00D710C5">
      <w:pPr>
        <w:keepNext/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A kortikoszteroidok megfelelő körültekintéssel alkalmazhatók </w:t>
      </w:r>
      <w:r w:rsidRPr="008E3795">
        <w:rPr>
          <w:color w:val="000000"/>
          <w:sz w:val="22"/>
          <w:szCs w:val="22"/>
          <w:lang w:val="hu-HU"/>
        </w:rPr>
        <w:t>görcsrohammal járó kórképekben</w:t>
      </w:r>
      <w:r w:rsidRPr="008E3795">
        <w:rPr>
          <w:sz w:val="22"/>
          <w:szCs w:val="22"/>
          <w:lang w:val="hu-HU"/>
        </w:rPr>
        <w:t xml:space="preserve"> szenvedő betegeknél</w:t>
      </w:r>
      <w:r w:rsidR="00ED3567" w:rsidRPr="008E3795">
        <w:rPr>
          <w:sz w:val="22"/>
          <w:szCs w:val="22"/>
          <w:lang w:val="hu-HU"/>
        </w:rPr>
        <w:t>.</w:t>
      </w:r>
      <w:r w:rsidRPr="008E3795">
        <w:rPr>
          <w:sz w:val="22"/>
          <w:szCs w:val="22"/>
          <w:lang w:val="hu-HU"/>
        </w:rPr>
        <w:t xml:space="preserve"> </w:t>
      </w:r>
    </w:p>
    <w:p w14:paraId="7FB8541E" w14:textId="77777777" w:rsidR="004414F7" w:rsidRPr="008E3795" w:rsidRDefault="004414F7" w:rsidP="00D710C5">
      <w:pPr>
        <w:rPr>
          <w:sz w:val="22"/>
          <w:szCs w:val="22"/>
          <w:lang w:val="hu-HU"/>
        </w:rPr>
      </w:pPr>
    </w:p>
    <w:p w14:paraId="5D800C05" w14:textId="77777777" w:rsidR="00E407C6" w:rsidRPr="008E3795" w:rsidRDefault="00E407C6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A kortikoszteroidokat megfelelő körültekintéssel kell alkalmazni myasthenia gravis-ban szenvedő betegeknél (lásd </w:t>
      </w:r>
      <w:r w:rsidRPr="008E3795">
        <w:rPr>
          <w:i/>
          <w:color w:val="000000"/>
          <w:sz w:val="22"/>
          <w:szCs w:val="22"/>
          <w:lang w:val="hu-HU"/>
        </w:rPr>
        <w:t xml:space="preserve">A csont- és izomrendszerre kifejtett hatások </w:t>
      </w:r>
      <w:r w:rsidRPr="008E3795">
        <w:rPr>
          <w:iCs/>
          <w:color w:val="000000"/>
          <w:sz w:val="22"/>
          <w:szCs w:val="22"/>
          <w:lang w:val="hu-HU"/>
        </w:rPr>
        <w:t>c. bekezdésben</w:t>
      </w:r>
      <w:r w:rsidRPr="008E3795">
        <w:rPr>
          <w:i/>
          <w:color w:val="000000"/>
          <w:sz w:val="22"/>
          <w:szCs w:val="22"/>
          <w:lang w:val="hu-HU"/>
        </w:rPr>
        <w:t>).</w:t>
      </w:r>
    </w:p>
    <w:p w14:paraId="1459F5CF" w14:textId="77777777" w:rsidR="004414F7" w:rsidRPr="008E3795" w:rsidRDefault="004414F7" w:rsidP="00D710C5">
      <w:pPr>
        <w:rPr>
          <w:sz w:val="22"/>
          <w:szCs w:val="22"/>
          <w:lang w:val="hu-HU"/>
        </w:rPr>
      </w:pPr>
    </w:p>
    <w:p w14:paraId="5A37BF71" w14:textId="77777777" w:rsidR="00ED3567" w:rsidRPr="008E3795" w:rsidRDefault="00ED3567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Kortikoszteroidokat szedő betegeknél epiduralis lipomatosisról érkeztek jelentések, jellemzően a hosszú távú, nagy dózisú alkalmazással összefüggésben.</w:t>
      </w:r>
    </w:p>
    <w:p w14:paraId="27B84990" w14:textId="77777777" w:rsidR="00A87820" w:rsidRPr="008E3795" w:rsidRDefault="00A87820" w:rsidP="00D710C5">
      <w:pPr>
        <w:rPr>
          <w:sz w:val="22"/>
          <w:szCs w:val="22"/>
          <w:lang w:val="hu-HU"/>
        </w:rPr>
      </w:pPr>
    </w:p>
    <w:p w14:paraId="63EAE849" w14:textId="77777777" w:rsidR="004414F7" w:rsidRPr="008E3795" w:rsidRDefault="004414F7" w:rsidP="00CD38A3">
      <w:pPr>
        <w:keepNext/>
        <w:tabs>
          <w:tab w:val="left" w:pos="400"/>
        </w:tabs>
        <w:rPr>
          <w:i/>
          <w:color w:val="000000"/>
          <w:sz w:val="22"/>
          <w:szCs w:val="22"/>
          <w:u w:val="single"/>
          <w:lang w:val="hu-HU"/>
        </w:rPr>
      </w:pPr>
      <w:r w:rsidRPr="008E3795">
        <w:rPr>
          <w:i/>
          <w:color w:val="000000"/>
          <w:sz w:val="22"/>
          <w:szCs w:val="22"/>
          <w:u w:val="single"/>
          <w:lang w:val="hu-HU"/>
        </w:rPr>
        <w:t>Szemészeti hatások</w:t>
      </w:r>
    </w:p>
    <w:p w14:paraId="45DE2398" w14:textId="77777777" w:rsidR="004414F7" w:rsidRPr="008E3795" w:rsidRDefault="004414F7" w:rsidP="00CD38A3">
      <w:pPr>
        <w:keepNext/>
        <w:tabs>
          <w:tab w:val="left" w:pos="400"/>
        </w:tabs>
        <w:rPr>
          <w:color w:val="000000"/>
          <w:sz w:val="22"/>
          <w:szCs w:val="22"/>
          <w:lang w:val="hu-HU"/>
        </w:rPr>
      </w:pPr>
      <w:r w:rsidRPr="008E3795">
        <w:rPr>
          <w:color w:val="000000"/>
          <w:sz w:val="22"/>
          <w:szCs w:val="22"/>
          <w:lang w:val="hu-HU"/>
        </w:rPr>
        <w:t>A szem herpes simplex vírusfertőzése esetén a metilprednizolon csak óvatosan adható a lehetséges cornea perforáció miatt.</w:t>
      </w:r>
    </w:p>
    <w:p w14:paraId="76084759" w14:textId="77777777" w:rsidR="004414F7" w:rsidRPr="008E3795" w:rsidRDefault="004414F7" w:rsidP="00D710C5">
      <w:pPr>
        <w:tabs>
          <w:tab w:val="left" w:pos="400"/>
        </w:tabs>
        <w:rPr>
          <w:color w:val="000000"/>
          <w:sz w:val="22"/>
          <w:szCs w:val="22"/>
          <w:lang w:val="hu-HU"/>
        </w:rPr>
      </w:pPr>
    </w:p>
    <w:p w14:paraId="36A605F6" w14:textId="77777777" w:rsidR="006D6095" w:rsidRPr="008E3795" w:rsidRDefault="006D6095" w:rsidP="006D6095">
      <w:pPr>
        <w:rPr>
          <w:color w:val="000000"/>
          <w:sz w:val="22"/>
          <w:szCs w:val="22"/>
          <w:lang w:val="hu-HU"/>
        </w:rPr>
      </w:pPr>
      <w:r w:rsidRPr="008E3795">
        <w:rPr>
          <w:color w:val="000000"/>
          <w:sz w:val="22"/>
          <w:szCs w:val="22"/>
          <w:lang w:val="hu-HU"/>
        </w:rPr>
        <w:t>A kortikoszteroidok szisztémás és helyi alkalmazásával kapcsolatosan látászavarról számolhatnak be. amennyiben a beteg olyan tünetekkel jelentkezik, mint például a homályos látás vagy egyéb látászavarok, fontolóra kell venni a beteg szemész szakorvoshoz történő utalását a lehetséges okok kivizsgálása céljából, amelyek között szerepelhet a szürkehályog, a glaukóma vagy olyan ritka betegségek, mint a centralis serosus chorioretinopathia (CSCR), amelyet a szisztémás és helyi kortikoszteroid alkalmazása után jelentettek. A chorioretinopathia centralis serosa retinaleváláshoz vezethet (lásd 4.8 pont).</w:t>
      </w:r>
    </w:p>
    <w:p w14:paraId="1A3F861C" w14:textId="77777777" w:rsidR="006D6095" w:rsidRPr="008E3795" w:rsidRDefault="006D6095" w:rsidP="00D710C5">
      <w:pPr>
        <w:rPr>
          <w:sz w:val="22"/>
          <w:szCs w:val="22"/>
          <w:lang w:val="hu-HU"/>
        </w:rPr>
      </w:pPr>
    </w:p>
    <w:p w14:paraId="1208AE8D" w14:textId="77777777" w:rsidR="004414F7" w:rsidRPr="008E3795" w:rsidRDefault="004414F7" w:rsidP="00D710C5">
      <w:pPr>
        <w:rPr>
          <w:i/>
          <w:sz w:val="22"/>
          <w:szCs w:val="22"/>
          <w:u w:val="single"/>
          <w:lang w:val="hu-HU"/>
        </w:rPr>
      </w:pPr>
      <w:r w:rsidRPr="008E3795">
        <w:rPr>
          <w:sz w:val="22"/>
          <w:szCs w:val="22"/>
          <w:lang w:val="hu-HU"/>
        </w:rPr>
        <w:t xml:space="preserve">A tartós </w:t>
      </w:r>
      <w:r w:rsidR="009E3E50" w:rsidRPr="008E3795">
        <w:rPr>
          <w:sz w:val="22"/>
          <w:szCs w:val="22"/>
          <w:lang w:val="hu-HU"/>
        </w:rPr>
        <w:t>kortikoszteroid-</w:t>
      </w:r>
      <w:r w:rsidRPr="008E3795">
        <w:rPr>
          <w:sz w:val="22"/>
          <w:szCs w:val="22"/>
          <w:lang w:val="hu-HU"/>
        </w:rPr>
        <w:t>terápia okozhat hátsó sub</w:t>
      </w:r>
      <w:r w:rsidR="00770376" w:rsidRPr="008E3795">
        <w:rPr>
          <w:sz w:val="22"/>
          <w:szCs w:val="22"/>
          <w:lang w:val="hu-HU"/>
        </w:rPr>
        <w:t>c</w:t>
      </w:r>
      <w:r w:rsidRPr="008E3795">
        <w:rPr>
          <w:sz w:val="22"/>
          <w:szCs w:val="22"/>
          <w:lang w:val="hu-HU"/>
        </w:rPr>
        <w:t>apsul</w:t>
      </w:r>
      <w:r w:rsidR="00770376" w:rsidRPr="008E3795">
        <w:rPr>
          <w:sz w:val="22"/>
          <w:szCs w:val="22"/>
          <w:lang w:val="hu-HU"/>
        </w:rPr>
        <w:t>a</w:t>
      </w:r>
      <w:r w:rsidRPr="008E3795">
        <w:rPr>
          <w:sz w:val="22"/>
          <w:szCs w:val="22"/>
          <w:lang w:val="hu-HU"/>
        </w:rPr>
        <w:t>ris szürkehályogot és nuclearis szürkehályogot (</w:t>
      </w:r>
      <w:r w:rsidR="009E3E50" w:rsidRPr="008E3795">
        <w:rPr>
          <w:sz w:val="22"/>
          <w:szCs w:val="22"/>
          <w:lang w:val="hu-HU"/>
        </w:rPr>
        <w:t xml:space="preserve">főként </w:t>
      </w:r>
      <w:r w:rsidRPr="008E3795">
        <w:rPr>
          <w:sz w:val="22"/>
          <w:szCs w:val="22"/>
          <w:lang w:val="hu-HU"/>
        </w:rPr>
        <w:t>gyermekeknél), exophtalmust vagy szemnyomás-növekedést, amely a látóidegek lehetséges károsodásával járó glaukomát eredményezhet</w:t>
      </w:r>
      <w:r w:rsidR="0084011D" w:rsidRPr="008E3795">
        <w:rPr>
          <w:sz w:val="22"/>
          <w:szCs w:val="22"/>
          <w:lang w:val="hu-HU"/>
        </w:rPr>
        <w:t xml:space="preserve">. A glükokortikoidokkal kezelt betegeknél a másodlagos, gombák vagy vírusok </w:t>
      </w:r>
      <w:r w:rsidR="00B74E04" w:rsidRPr="008E3795">
        <w:rPr>
          <w:sz w:val="22"/>
          <w:szCs w:val="22"/>
          <w:lang w:val="hu-HU"/>
        </w:rPr>
        <w:t xml:space="preserve">által </w:t>
      </w:r>
      <w:r w:rsidR="0084011D" w:rsidRPr="008E3795">
        <w:rPr>
          <w:sz w:val="22"/>
          <w:szCs w:val="22"/>
          <w:lang w:val="hu-HU"/>
        </w:rPr>
        <w:t>okoz</w:t>
      </w:r>
      <w:r w:rsidR="00B74E04" w:rsidRPr="008E3795">
        <w:rPr>
          <w:sz w:val="22"/>
          <w:szCs w:val="22"/>
          <w:lang w:val="hu-HU"/>
        </w:rPr>
        <w:t>ott</w:t>
      </w:r>
      <w:r w:rsidR="0084011D" w:rsidRPr="008E3795">
        <w:rPr>
          <w:sz w:val="22"/>
          <w:szCs w:val="22"/>
          <w:lang w:val="hu-HU"/>
        </w:rPr>
        <w:t xml:space="preserve"> szemfertőzés előfordulása fokozódhat. </w:t>
      </w:r>
    </w:p>
    <w:p w14:paraId="721D0A8C" w14:textId="77777777" w:rsidR="009E3E50" w:rsidRPr="008E3795" w:rsidRDefault="009E3E50" w:rsidP="00D710C5">
      <w:pPr>
        <w:rPr>
          <w:i/>
          <w:sz w:val="22"/>
          <w:szCs w:val="22"/>
          <w:u w:val="single"/>
          <w:lang w:val="hu-HU"/>
        </w:rPr>
      </w:pPr>
    </w:p>
    <w:p w14:paraId="5F2A86F5" w14:textId="77777777" w:rsidR="004414F7" w:rsidRPr="008E3795" w:rsidRDefault="004414F7" w:rsidP="00D710C5">
      <w:pPr>
        <w:tabs>
          <w:tab w:val="left" w:pos="400"/>
        </w:tabs>
        <w:rPr>
          <w:i/>
          <w:color w:val="000000"/>
          <w:sz w:val="22"/>
          <w:szCs w:val="22"/>
          <w:u w:val="single"/>
          <w:lang w:val="hu-HU"/>
        </w:rPr>
      </w:pPr>
      <w:r w:rsidRPr="008E3795">
        <w:rPr>
          <w:i/>
          <w:color w:val="000000"/>
          <w:sz w:val="22"/>
          <w:szCs w:val="22"/>
          <w:u w:val="single"/>
          <w:lang w:val="hu-HU"/>
        </w:rPr>
        <w:t>A szívre kifejtett hatások</w:t>
      </w:r>
    </w:p>
    <w:p w14:paraId="7D8846A2" w14:textId="77777777" w:rsidR="004414F7" w:rsidRPr="008E3795" w:rsidRDefault="004414F7" w:rsidP="00D710C5">
      <w:pPr>
        <w:tabs>
          <w:tab w:val="left" w:pos="400"/>
        </w:tabs>
        <w:rPr>
          <w:color w:val="000000"/>
          <w:sz w:val="22"/>
          <w:szCs w:val="22"/>
          <w:lang w:val="hu-HU"/>
        </w:rPr>
      </w:pPr>
      <w:r w:rsidRPr="008E3795">
        <w:rPr>
          <w:color w:val="000000"/>
          <w:sz w:val="22"/>
          <w:szCs w:val="22"/>
          <w:lang w:val="hu-HU"/>
        </w:rPr>
        <w:t>Hosszú</w:t>
      </w:r>
      <w:r w:rsidR="00B74E04" w:rsidRPr="008E3795">
        <w:rPr>
          <w:color w:val="000000"/>
          <w:sz w:val="22"/>
          <w:szCs w:val="22"/>
          <w:lang w:val="hu-HU"/>
        </w:rPr>
        <w:t xml:space="preserve"> </w:t>
      </w:r>
      <w:r w:rsidRPr="008E3795">
        <w:rPr>
          <w:color w:val="000000"/>
          <w:sz w:val="22"/>
          <w:szCs w:val="22"/>
          <w:lang w:val="hu-HU"/>
        </w:rPr>
        <w:t xml:space="preserve">távon, magas dózissal kezelt, szív- és érrendszeri kockázati tényezőkkel rendelkező betegeket a glükokortikoidok szív- és érrendszerre kifejtett mellékhatásai (mint pl. dyslipidaemia és hypertonia) további szív- és érrendszeri mellékhatások kialakulására prediszponálhatják. Ennek megfelelően a kortikoszteroid-kezelés megfontoltan alkalmazandó ilyen betegeknél, és figyelmet kell fordítani a kockázat változtatására és további </w:t>
      </w:r>
      <w:r w:rsidR="00770376" w:rsidRPr="008E3795">
        <w:rPr>
          <w:color w:val="000000"/>
          <w:sz w:val="22"/>
          <w:szCs w:val="22"/>
          <w:lang w:val="hu-HU"/>
        </w:rPr>
        <w:t xml:space="preserve">cardialis </w:t>
      </w:r>
      <w:r w:rsidRPr="008E3795">
        <w:rPr>
          <w:color w:val="000000"/>
          <w:sz w:val="22"/>
          <w:szCs w:val="22"/>
          <w:lang w:val="hu-HU"/>
        </w:rPr>
        <w:t xml:space="preserve">monitorozásra, amennyiben szükséges. </w:t>
      </w:r>
    </w:p>
    <w:p w14:paraId="700AA8B0" w14:textId="77777777" w:rsidR="004414F7" w:rsidRPr="008E3795" w:rsidRDefault="004414F7" w:rsidP="00D710C5">
      <w:pPr>
        <w:tabs>
          <w:tab w:val="left" w:pos="400"/>
        </w:tabs>
        <w:rPr>
          <w:color w:val="000000"/>
          <w:sz w:val="22"/>
          <w:szCs w:val="22"/>
          <w:lang w:val="hu-HU"/>
        </w:rPr>
      </w:pPr>
    </w:p>
    <w:p w14:paraId="63F6613F" w14:textId="77777777" w:rsidR="004414F7" w:rsidRPr="008E3795" w:rsidRDefault="004414F7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 szisztémás kortikoszteroidok pangásos szívelégtelenségben óvatosan, és csak feltétlenül szükséges esetekben alkalmazhatóak.</w:t>
      </w:r>
    </w:p>
    <w:p w14:paraId="7DFD8AB8" w14:textId="77777777" w:rsidR="004414F7" w:rsidRPr="008E3795" w:rsidRDefault="004414F7" w:rsidP="00D710C5">
      <w:pPr>
        <w:rPr>
          <w:sz w:val="22"/>
          <w:szCs w:val="22"/>
          <w:lang w:val="hu-HU"/>
        </w:rPr>
      </w:pPr>
    </w:p>
    <w:p w14:paraId="02BFB713" w14:textId="77777777" w:rsidR="004414F7" w:rsidRPr="008E3795" w:rsidRDefault="004414F7" w:rsidP="00D710C5">
      <w:pPr>
        <w:rPr>
          <w:i/>
          <w:sz w:val="22"/>
          <w:szCs w:val="22"/>
          <w:u w:val="single"/>
          <w:lang w:val="hu-HU"/>
        </w:rPr>
      </w:pPr>
      <w:r w:rsidRPr="008E3795">
        <w:rPr>
          <w:i/>
          <w:sz w:val="22"/>
          <w:szCs w:val="22"/>
          <w:u w:val="single"/>
          <w:lang w:val="hu-HU"/>
        </w:rPr>
        <w:t>Érrendszeri hatások</w:t>
      </w:r>
    </w:p>
    <w:p w14:paraId="0FDEFBB1" w14:textId="77777777" w:rsidR="00F01688" w:rsidRPr="008E3795" w:rsidRDefault="0051608B" w:rsidP="00D710C5">
      <w:pPr>
        <w:pStyle w:val="BodytextAgency"/>
        <w:spacing w:after="0" w:line="240" w:lineRule="auto"/>
        <w:rPr>
          <w:sz w:val="22"/>
          <w:szCs w:val="22"/>
          <w:lang w:val="hu-HU"/>
        </w:rPr>
      </w:pPr>
      <w:r w:rsidRPr="008E3795">
        <w:rPr>
          <w:rFonts w:ascii="Times New Roman" w:hAnsi="Times New Roman" w:cs="Times New Roman"/>
          <w:sz w:val="22"/>
          <w:szCs w:val="22"/>
          <w:lang w:val="hu-HU"/>
        </w:rPr>
        <w:t>A kortikoszteroidokkal kapcsolatban beszámoltak thrombosisról, beleértve a vénás thromboembolisatiót.</w:t>
      </w:r>
      <w:r w:rsidRPr="008E3795">
        <w:rPr>
          <w:rFonts w:ascii="Times New Roman" w:hAnsi="Times New Roman" w:cs="Times New Roman"/>
          <w:bCs/>
          <w:sz w:val="22"/>
          <w:szCs w:val="22"/>
          <w:lang w:val="hu-HU"/>
        </w:rPr>
        <w:t xml:space="preserve"> </w:t>
      </w:r>
      <w:r w:rsidRPr="008E3795">
        <w:rPr>
          <w:rFonts w:ascii="Times New Roman" w:hAnsi="Times New Roman" w:cs="Times New Roman"/>
          <w:sz w:val="22"/>
          <w:szCs w:val="22"/>
          <w:lang w:val="hu-HU"/>
        </w:rPr>
        <w:t>Ezért a kortikoszteroidokat thromboemboliás rendellenességben szenvedő vagy arra hajlamos betegek esetében csak óvatosan szabad alkalmazni.</w:t>
      </w:r>
    </w:p>
    <w:p w14:paraId="786A7A16" w14:textId="77777777" w:rsidR="00F01688" w:rsidRPr="008E3795" w:rsidRDefault="00F01688" w:rsidP="00D710C5">
      <w:pPr>
        <w:rPr>
          <w:color w:val="000000"/>
          <w:sz w:val="22"/>
          <w:szCs w:val="22"/>
          <w:lang w:val="hu-HU"/>
        </w:rPr>
      </w:pPr>
    </w:p>
    <w:p w14:paraId="27DA8518" w14:textId="77777777" w:rsidR="004414F7" w:rsidRPr="008E3795" w:rsidRDefault="004414F7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 kortikoszteroidok megfelelő körültekintéssel alkalmazhatók hypertoniában szenvedő betegeknél.</w:t>
      </w:r>
    </w:p>
    <w:p w14:paraId="0530C12A" w14:textId="77777777" w:rsidR="004414F7" w:rsidRPr="008E3795" w:rsidRDefault="004414F7" w:rsidP="00D710C5">
      <w:pPr>
        <w:tabs>
          <w:tab w:val="left" w:pos="400"/>
        </w:tabs>
        <w:rPr>
          <w:i/>
          <w:color w:val="000000"/>
          <w:sz w:val="22"/>
          <w:szCs w:val="22"/>
          <w:u w:val="single"/>
          <w:lang w:val="hu-HU"/>
        </w:rPr>
      </w:pPr>
    </w:p>
    <w:p w14:paraId="3A6F1AC3" w14:textId="77777777" w:rsidR="004414F7" w:rsidRPr="008E3795" w:rsidRDefault="004414F7" w:rsidP="00D710C5">
      <w:pPr>
        <w:tabs>
          <w:tab w:val="left" w:pos="400"/>
        </w:tabs>
        <w:rPr>
          <w:i/>
          <w:sz w:val="22"/>
          <w:szCs w:val="22"/>
          <w:u w:val="single"/>
          <w:lang w:val="hu-HU"/>
        </w:rPr>
      </w:pPr>
      <w:r w:rsidRPr="008E3795">
        <w:rPr>
          <w:i/>
          <w:sz w:val="22"/>
          <w:szCs w:val="22"/>
          <w:u w:val="single"/>
          <w:lang w:val="hu-HU"/>
        </w:rPr>
        <w:t>Emésztőrendszeri hatások</w:t>
      </w:r>
    </w:p>
    <w:p w14:paraId="53626EA6" w14:textId="77777777" w:rsidR="00DE48C9" w:rsidRPr="008E3795" w:rsidRDefault="00DE48C9" w:rsidP="00D710C5">
      <w:pPr>
        <w:tabs>
          <w:tab w:val="left" w:pos="400"/>
        </w:tabs>
        <w:rPr>
          <w:sz w:val="22"/>
          <w:szCs w:val="22"/>
          <w:lang w:val="hu-HU"/>
        </w:rPr>
      </w:pPr>
      <w:r w:rsidRPr="008E3795">
        <w:rPr>
          <w:color w:val="000000"/>
          <w:sz w:val="22"/>
          <w:szCs w:val="22"/>
          <w:lang w:val="hu-HU"/>
        </w:rPr>
        <w:t>Nagy</w:t>
      </w:r>
      <w:r w:rsidR="00B74E04" w:rsidRPr="008E3795">
        <w:rPr>
          <w:color w:val="000000"/>
          <w:sz w:val="22"/>
          <w:szCs w:val="22"/>
          <w:lang w:val="hu-HU"/>
        </w:rPr>
        <w:t xml:space="preserve"> </w:t>
      </w:r>
      <w:r w:rsidRPr="008E3795">
        <w:rPr>
          <w:color w:val="000000"/>
          <w:sz w:val="22"/>
          <w:szCs w:val="22"/>
          <w:lang w:val="hu-HU"/>
        </w:rPr>
        <w:t>dózisú kortikoszteroidok akut pancreatitist okozhatnak.</w:t>
      </w:r>
    </w:p>
    <w:p w14:paraId="023BBEE9" w14:textId="77777777" w:rsidR="00D867EF" w:rsidRPr="008E3795" w:rsidRDefault="004414F7" w:rsidP="00D710C5">
      <w:pPr>
        <w:tabs>
          <w:tab w:val="left" w:pos="400"/>
        </w:tabs>
        <w:rPr>
          <w:color w:val="000000"/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Nincs egyetemes egyetértés a tekintetben, hogy a kortikoszteroidok önmagukban</w:t>
      </w:r>
      <w:r w:rsidRPr="008E3795" w:rsidDel="009C1317">
        <w:rPr>
          <w:sz w:val="22"/>
          <w:szCs w:val="22"/>
          <w:lang w:val="hu-HU"/>
        </w:rPr>
        <w:t xml:space="preserve"> </w:t>
      </w:r>
      <w:r w:rsidRPr="008E3795">
        <w:rPr>
          <w:sz w:val="22"/>
          <w:szCs w:val="22"/>
          <w:lang w:val="hu-HU"/>
        </w:rPr>
        <w:t>felelősek-e a kezelés során észlelt peptikus fekély kialakulásáért, de a glükokortikoszteroid-kezelés elfedheti a peptikus fekély tüneteit, így perforáció és vérzés jelentősebb fájdalom nélkül is bekövetkezhet.</w:t>
      </w:r>
      <w:r w:rsidR="00A24EF0" w:rsidRPr="008E3795">
        <w:rPr>
          <w:sz w:val="22"/>
          <w:szCs w:val="22"/>
          <w:lang w:val="hu-HU"/>
        </w:rPr>
        <w:t xml:space="preserve"> A glükokortikoid-kezelés elfedheti a peritonitist vagy az emésztőrendszeri zavarokkal kapcsolatos egyéb jeleket vagy tüneteket, így például a perforációt, obstructiót vagy pancreatitist.</w:t>
      </w:r>
      <w:r w:rsidRPr="008E3795">
        <w:rPr>
          <w:sz w:val="22"/>
          <w:szCs w:val="22"/>
          <w:lang w:val="hu-HU"/>
        </w:rPr>
        <w:t xml:space="preserve"> </w:t>
      </w:r>
      <w:r w:rsidR="009E3E50" w:rsidRPr="008E3795">
        <w:rPr>
          <w:sz w:val="22"/>
          <w:szCs w:val="22"/>
          <w:lang w:val="hu-HU"/>
        </w:rPr>
        <w:t>Nem</w:t>
      </w:r>
      <w:r w:rsidR="00F023CC" w:rsidRPr="008E3795">
        <w:rPr>
          <w:sz w:val="22"/>
          <w:szCs w:val="22"/>
          <w:lang w:val="hu-HU"/>
        </w:rPr>
        <w:t>-</w:t>
      </w:r>
      <w:r w:rsidR="009E3E50" w:rsidRPr="008E3795">
        <w:rPr>
          <w:sz w:val="22"/>
          <w:szCs w:val="22"/>
          <w:lang w:val="hu-HU"/>
        </w:rPr>
        <w:t xml:space="preserve">szteroid gyulladáscsökkentő gyógyszerekkel egyidejűleg alkalmazva fokozott a gastrointestinalis fekély kialakulásának kockázata. </w:t>
      </w:r>
    </w:p>
    <w:p w14:paraId="491793A3" w14:textId="77777777" w:rsidR="004414F7" w:rsidRPr="008E3795" w:rsidRDefault="004414F7" w:rsidP="00D710C5">
      <w:pPr>
        <w:tabs>
          <w:tab w:val="left" w:pos="400"/>
        </w:tabs>
        <w:rPr>
          <w:color w:val="000000"/>
          <w:sz w:val="22"/>
          <w:szCs w:val="22"/>
          <w:lang w:val="hu-HU"/>
        </w:rPr>
      </w:pPr>
      <w:r w:rsidRPr="008E3795">
        <w:rPr>
          <w:color w:val="000000"/>
          <w:sz w:val="22"/>
          <w:szCs w:val="22"/>
          <w:lang w:val="hu-HU"/>
        </w:rPr>
        <w:t>Nem specifikus colitis ulcerosában a metilprednizolon óvatos adagolása szükséges, ha fennáll a fenyegető perforáció, tályogképződés és más pyogén fertőzések lehetősége. Hasonlóképpen megfelelő körültekintéssel alkalmazható friss bélanastomosisok, diverticulitis, aktív és latens fekélybetegség esetén.</w:t>
      </w:r>
    </w:p>
    <w:p w14:paraId="2887A764" w14:textId="77777777" w:rsidR="004414F7" w:rsidRPr="008E3795" w:rsidRDefault="004414F7" w:rsidP="00D710C5">
      <w:pPr>
        <w:rPr>
          <w:sz w:val="22"/>
          <w:szCs w:val="22"/>
          <w:lang w:val="hu-HU"/>
        </w:rPr>
      </w:pPr>
    </w:p>
    <w:p w14:paraId="772D6345" w14:textId="77777777" w:rsidR="004414F7" w:rsidRPr="008E3795" w:rsidRDefault="004414F7" w:rsidP="00D710C5">
      <w:pPr>
        <w:tabs>
          <w:tab w:val="left" w:pos="400"/>
        </w:tabs>
        <w:rPr>
          <w:i/>
          <w:color w:val="000000"/>
          <w:sz w:val="22"/>
          <w:szCs w:val="22"/>
          <w:u w:val="single"/>
          <w:lang w:val="hu-HU"/>
        </w:rPr>
      </w:pPr>
      <w:r w:rsidRPr="008E3795">
        <w:rPr>
          <w:i/>
          <w:color w:val="000000"/>
          <w:sz w:val="22"/>
          <w:szCs w:val="22"/>
          <w:u w:val="single"/>
          <w:lang w:val="hu-HU"/>
        </w:rPr>
        <w:t>Májra és epére kifejtett hatások</w:t>
      </w:r>
    </w:p>
    <w:p w14:paraId="234633E5" w14:textId="77777777" w:rsidR="00211FAF" w:rsidRPr="008E3795" w:rsidRDefault="0051608B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 ciklikus iv. lökésterápiában (általában a legalább 1 g/nap kezdődózisban) alkalmazott metilprednizolon gyógyszerekkel kapcsolatban jelentették, hogy májkárosodást eredményezhetnek, az akut hepatitist és a májenzimek emelkedését is beleértve.</w:t>
      </w:r>
      <w:r w:rsidRPr="008E3795">
        <w:rPr>
          <w:bCs/>
          <w:sz w:val="22"/>
          <w:szCs w:val="22"/>
          <w:lang w:val="hu-HU"/>
        </w:rPr>
        <w:t xml:space="preserve"> Ritkán </w:t>
      </w:r>
      <w:r w:rsidRPr="008E3795">
        <w:rPr>
          <w:sz w:val="22"/>
          <w:szCs w:val="22"/>
          <w:lang w:val="hu-HU"/>
        </w:rPr>
        <w:t>hepatotoxicitásról is beszámoltak.</w:t>
      </w:r>
      <w:r w:rsidRPr="008E3795">
        <w:rPr>
          <w:bCs/>
          <w:sz w:val="22"/>
          <w:szCs w:val="22"/>
          <w:lang w:val="hu-HU"/>
        </w:rPr>
        <w:t xml:space="preserve"> </w:t>
      </w:r>
      <w:r w:rsidRPr="008E3795">
        <w:rPr>
          <w:sz w:val="22"/>
          <w:szCs w:val="22"/>
          <w:lang w:val="hu-HU"/>
        </w:rPr>
        <w:t>Ennek megjelenéséig több hét vagy még hosszabb idő is eltelhet.</w:t>
      </w:r>
      <w:r w:rsidRPr="008E3795">
        <w:rPr>
          <w:bCs/>
          <w:sz w:val="22"/>
          <w:szCs w:val="22"/>
          <w:lang w:val="hu-HU"/>
        </w:rPr>
        <w:t xml:space="preserve"> </w:t>
      </w:r>
      <w:r w:rsidRPr="008E3795">
        <w:rPr>
          <w:sz w:val="22"/>
          <w:szCs w:val="22"/>
          <w:lang w:val="hu-HU"/>
        </w:rPr>
        <w:t>A jelentett esetek többségében a mellékhatások rendeződését figyelték meg a kezelés leállítása után.</w:t>
      </w:r>
      <w:r w:rsidRPr="008E3795">
        <w:rPr>
          <w:bCs/>
          <w:sz w:val="22"/>
          <w:szCs w:val="22"/>
          <w:lang w:val="hu-HU"/>
        </w:rPr>
        <w:t xml:space="preserve"> </w:t>
      </w:r>
      <w:r w:rsidRPr="008E3795">
        <w:rPr>
          <w:sz w:val="22"/>
          <w:szCs w:val="22"/>
          <w:lang w:val="hu-HU"/>
        </w:rPr>
        <w:t>Ezért a beteget megfigyelés alatt kell tartani.</w:t>
      </w:r>
    </w:p>
    <w:p w14:paraId="5741AC56" w14:textId="77777777" w:rsidR="0051608B" w:rsidRPr="008E3795" w:rsidRDefault="0051608B" w:rsidP="00D710C5">
      <w:pPr>
        <w:rPr>
          <w:sz w:val="22"/>
          <w:szCs w:val="22"/>
          <w:lang w:val="hu-HU"/>
        </w:rPr>
      </w:pPr>
    </w:p>
    <w:p w14:paraId="0D7D3869" w14:textId="77777777" w:rsidR="008D2383" w:rsidRPr="008E3795" w:rsidRDefault="008D2383" w:rsidP="00D710C5">
      <w:pPr>
        <w:rPr>
          <w:i/>
          <w:sz w:val="22"/>
          <w:szCs w:val="22"/>
          <w:u w:val="single"/>
          <w:lang w:val="hu-HU"/>
        </w:rPr>
      </w:pPr>
      <w:r w:rsidRPr="008E3795">
        <w:rPr>
          <w:i/>
          <w:color w:val="000000"/>
          <w:sz w:val="22"/>
          <w:szCs w:val="22"/>
          <w:u w:val="single"/>
          <w:lang w:val="hu-HU"/>
        </w:rPr>
        <w:t>A</w:t>
      </w:r>
      <w:r w:rsidR="00264DAB" w:rsidRPr="008E3795">
        <w:rPr>
          <w:i/>
          <w:color w:val="000000"/>
          <w:sz w:val="22"/>
          <w:szCs w:val="22"/>
          <w:u w:val="single"/>
          <w:lang w:val="hu-HU"/>
        </w:rPr>
        <w:t xml:space="preserve"> csont- és</w:t>
      </w:r>
      <w:r w:rsidRPr="008E3795">
        <w:rPr>
          <w:i/>
          <w:color w:val="000000"/>
          <w:sz w:val="22"/>
          <w:szCs w:val="22"/>
          <w:u w:val="single"/>
          <w:lang w:val="hu-HU"/>
        </w:rPr>
        <w:t xml:space="preserve"> izomrendszerre kifejtett hatások</w:t>
      </w:r>
    </w:p>
    <w:p w14:paraId="17E9CD78" w14:textId="77777777" w:rsidR="008D2383" w:rsidRPr="008E3795" w:rsidRDefault="008D2383" w:rsidP="00D710C5">
      <w:pPr>
        <w:tabs>
          <w:tab w:val="left" w:pos="400"/>
        </w:tabs>
        <w:rPr>
          <w:color w:val="000000"/>
          <w:sz w:val="22"/>
          <w:szCs w:val="22"/>
          <w:lang w:val="hu-HU"/>
        </w:rPr>
      </w:pPr>
      <w:r w:rsidRPr="008E3795">
        <w:rPr>
          <w:color w:val="000000"/>
          <w:sz w:val="22"/>
          <w:szCs w:val="22"/>
          <w:lang w:val="hu-HU"/>
        </w:rPr>
        <w:t>Akut myopathiáról számoltak be nagy dózisú kortikoszteroid-kezelés esetén, mely leggyakrabban neuromuscularis transzmissziós rendellenességben (pl. myasthenia gravisban) szenvedő, vagy neuromuscularis-blokkolókat (pl. pankuroniumot) kapó betegeknél jelentkezhet. Az akut myopathia generalizált, érintheti a szemkörüli- és a légzőizmokat is, valamint tetraparesist is okozhat. A kreatin-kináz (CK) szintjének emelkedése is kialakulhat. A kortikoszteroid-kezelés abbahagyását követően a klinikai javulás vagy gyógyulás hetekig, akár évekig is tarthat.</w:t>
      </w:r>
    </w:p>
    <w:p w14:paraId="7F7C2658" w14:textId="77777777" w:rsidR="009F1B5F" w:rsidRPr="008E3795" w:rsidRDefault="009F1B5F" w:rsidP="00D710C5">
      <w:pPr>
        <w:rPr>
          <w:sz w:val="22"/>
          <w:szCs w:val="22"/>
          <w:lang w:val="hu-HU"/>
        </w:rPr>
      </w:pPr>
    </w:p>
    <w:p w14:paraId="58D7EF2F" w14:textId="77777777" w:rsidR="00021AE6" w:rsidRPr="008E3795" w:rsidRDefault="009F1B5F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Az osteoporosis gyakori, de sokszor fel nem ismert mellékhatása a tartós, nagy</w:t>
      </w:r>
      <w:r w:rsidR="00B74E04" w:rsidRPr="008E3795">
        <w:rPr>
          <w:sz w:val="22"/>
          <w:szCs w:val="22"/>
          <w:lang w:val="hu-HU"/>
        </w:rPr>
        <w:t xml:space="preserve"> </w:t>
      </w:r>
      <w:r w:rsidRPr="008E3795">
        <w:rPr>
          <w:sz w:val="22"/>
          <w:szCs w:val="22"/>
          <w:lang w:val="hu-HU"/>
        </w:rPr>
        <w:t>dózisú glükokortikoid-kezelésnek.</w:t>
      </w:r>
    </w:p>
    <w:p w14:paraId="6EFFC998" w14:textId="77777777" w:rsidR="009F1B5F" w:rsidRPr="008E3795" w:rsidRDefault="009F1B5F" w:rsidP="00D710C5">
      <w:pPr>
        <w:rPr>
          <w:sz w:val="22"/>
          <w:szCs w:val="22"/>
          <w:lang w:val="hu-HU"/>
        </w:rPr>
      </w:pPr>
    </w:p>
    <w:p w14:paraId="65E5BF28" w14:textId="77777777" w:rsidR="00D13F36" w:rsidRPr="008E3795" w:rsidRDefault="00D13F36" w:rsidP="000B3805">
      <w:pPr>
        <w:keepNext/>
        <w:rPr>
          <w:i/>
          <w:sz w:val="22"/>
          <w:szCs w:val="22"/>
          <w:u w:val="single"/>
          <w:lang w:val="hu-HU"/>
        </w:rPr>
      </w:pPr>
      <w:r w:rsidRPr="008E3795">
        <w:rPr>
          <w:i/>
          <w:sz w:val="22"/>
          <w:szCs w:val="22"/>
          <w:u w:val="single"/>
          <w:lang w:val="hu-HU"/>
        </w:rPr>
        <w:t>Vesére és húgyutakra kifejtett hatások</w:t>
      </w:r>
    </w:p>
    <w:p w14:paraId="39E353F3" w14:textId="77777777" w:rsidR="00D13F36" w:rsidRPr="008E3795" w:rsidRDefault="00D13F36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 kortikoszteroidok körültekintéssel alkalmazhatók veseelégtelenségben szenvedő betegeknél.</w:t>
      </w:r>
    </w:p>
    <w:p w14:paraId="611852C3" w14:textId="77777777" w:rsidR="007D3653" w:rsidRPr="008E3795" w:rsidRDefault="007D3653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Körültekintés szükséges szisztémás sclerosisban szenvedő betegeknél, mert a scleroderma renalis krízis megnövekedett incidenciáját figyelték meg kortikoszteroidok, beleértve metilprednizolon alkalmazása esetén.</w:t>
      </w:r>
    </w:p>
    <w:p w14:paraId="7D2BF999" w14:textId="77777777" w:rsidR="00D13F36" w:rsidRPr="008E3795" w:rsidRDefault="00D13F36" w:rsidP="00D710C5">
      <w:pPr>
        <w:rPr>
          <w:b/>
          <w:sz w:val="22"/>
          <w:szCs w:val="22"/>
          <w:lang w:val="hu-HU"/>
        </w:rPr>
      </w:pPr>
    </w:p>
    <w:p w14:paraId="1B135EF7" w14:textId="77777777" w:rsidR="00D13F36" w:rsidRPr="008E3795" w:rsidRDefault="00D13F36" w:rsidP="00D710C5">
      <w:pPr>
        <w:rPr>
          <w:i/>
          <w:sz w:val="22"/>
          <w:szCs w:val="22"/>
          <w:u w:val="single"/>
          <w:lang w:val="hu-HU"/>
        </w:rPr>
      </w:pPr>
      <w:r w:rsidRPr="008E3795">
        <w:rPr>
          <w:i/>
          <w:sz w:val="22"/>
          <w:szCs w:val="22"/>
          <w:u w:val="single"/>
          <w:lang w:val="hu-HU"/>
        </w:rPr>
        <w:t>A laboratóriumi és egyéb vizsgálatokra kifejtett hatások</w:t>
      </w:r>
    </w:p>
    <w:p w14:paraId="512EF149" w14:textId="77777777" w:rsidR="00D13F36" w:rsidRPr="008E3795" w:rsidRDefault="00D13F36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 hidrokortizon és kortizon átlagos és nagy</w:t>
      </w:r>
      <w:r w:rsidR="00761F57" w:rsidRPr="008E3795">
        <w:rPr>
          <w:sz w:val="22"/>
          <w:szCs w:val="22"/>
          <w:lang w:val="hu-HU"/>
        </w:rPr>
        <w:t xml:space="preserve"> dózisai </w:t>
      </w:r>
      <w:r w:rsidRPr="008E3795">
        <w:rPr>
          <w:sz w:val="22"/>
          <w:szCs w:val="22"/>
          <w:lang w:val="hu-HU"/>
        </w:rPr>
        <w:t>előidézhetik a vérnyomás emelkedését, só- és vízretenciót, valamint fokozott káliumkiválasztást okozhatnak. A szintetikus származékok használata során ezek a hatások jóval kisebb mértékben fordulnak elő, kivéve, ha igen nagy adagokban alkalmazzák őket. A sóbevitel korlátozása és káliumpótlás szükséges lehet. Az összes kortikoszteroid fokozza a kalcium-kiválasztást.</w:t>
      </w:r>
    </w:p>
    <w:p w14:paraId="10EB6945" w14:textId="77777777" w:rsidR="00D13F36" w:rsidRPr="008E3795" w:rsidRDefault="00D13F36" w:rsidP="00D710C5">
      <w:pPr>
        <w:rPr>
          <w:sz w:val="22"/>
          <w:szCs w:val="22"/>
          <w:lang w:val="hu-HU"/>
        </w:rPr>
      </w:pPr>
    </w:p>
    <w:p w14:paraId="32323730" w14:textId="77777777" w:rsidR="001A7468" w:rsidRPr="008E3795" w:rsidRDefault="001A7468" w:rsidP="00D710C5">
      <w:pPr>
        <w:rPr>
          <w:i/>
          <w:sz w:val="22"/>
          <w:szCs w:val="22"/>
          <w:u w:val="single"/>
          <w:lang w:val="hu-HU"/>
        </w:rPr>
      </w:pPr>
      <w:r w:rsidRPr="008E3795">
        <w:rPr>
          <w:i/>
          <w:sz w:val="22"/>
          <w:szCs w:val="22"/>
          <w:u w:val="single"/>
          <w:lang w:val="hu-HU"/>
        </w:rPr>
        <w:t>Sérülés, mérgezés és a beavatkozással kapcsolatos szövődmények</w:t>
      </w:r>
    </w:p>
    <w:p w14:paraId="4B7BEBFA" w14:textId="77777777" w:rsidR="00F01688" w:rsidRPr="008E3795" w:rsidRDefault="00F01688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Szisztémás kortikoszteroidok nem javallottak traumás agysérülés kezelésére, ezért nem alkalmazhatók ilyen esetek kezelésére; egy multicentrikus vizsgálat fokozott mortalitást mutatott 2 héttel</w:t>
      </w:r>
      <w:r w:rsidR="00B74E04" w:rsidRPr="008E3795">
        <w:rPr>
          <w:sz w:val="22"/>
          <w:szCs w:val="22"/>
          <w:lang w:val="hu-HU"/>
        </w:rPr>
        <w:t>,</w:t>
      </w:r>
      <w:r w:rsidRPr="008E3795">
        <w:rPr>
          <w:sz w:val="22"/>
          <w:szCs w:val="22"/>
          <w:lang w:val="hu-HU"/>
        </w:rPr>
        <w:t xml:space="preserve"> illetve 6 hónappal a sérülést követően azoknál a betegeknél, akik metilprednizolon-nátrium-szukcinátot kaptak, placebóval összehasonlítva. Az ok-okozati összefüggés a metilprednizolon-nátrium-szukcináttal nem bizonyított.</w:t>
      </w:r>
    </w:p>
    <w:p w14:paraId="6C18B0DB" w14:textId="77777777" w:rsidR="001A7468" w:rsidRPr="008E3795" w:rsidRDefault="001A7468" w:rsidP="00D710C5">
      <w:pPr>
        <w:rPr>
          <w:sz w:val="22"/>
          <w:szCs w:val="22"/>
          <w:lang w:val="hu-HU"/>
        </w:rPr>
      </w:pPr>
    </w:p>
    <w:p w14:paraId="0A45B600" w14:textId="77777777" w:rsidR="004414F7" w:rsidRPr="008E3795" w:rsidRDefault="004414F7" w:rsidP="00D710C5">
      <w:pPr>
        <w:tabs>
          <w:tab w:val="left" w:pos="400"/>
        </w:tabs>
        <w:rPr>
          <w:i/>
          <w:color w:val="000000"/>
          <w:sz w:val="22"/>
          <w:szCs w:val="22"/>
          <w:u w:val="single"/>
          <w:lang w:val="hu-HU"/>
        </w:rPr>
      </w:pPr>
      <w:r w:rsidRPr="008E3795">
        <w:rPr>
          <w:i/>
          <w:color w:val="000000"/>
          <w:sz w:val="22"/>
          <w:szCs w:val="22"/>
          <w:u w:val="single"/>
          <w:lang w:val="hu-HU"/>
        </w:rPr>
        <w:t>Egyéb figyelmeztetések és óvintézkedések</w:t>
      </w:r>
    </w:p>
    <w:p w14:paraId="2F63DBF8" w14:textId="77777777" w:rsidR="004414F7" w:rsidRPr="008E3795" w:rsidRDefault="004414F7" w:rsidP="00D710C5">
      <w:pPr>
        <w:tabs>
          <w:tab w:val="left" w:pos="400"/>
        </w:tabs>
        <w:rPr>
          <w:color w:val="000000"/>
          <w:sz w:val="22"/>
          <w:szCs w:val="22"/>
          <w:lang w:val="hu-HU"/>
        </w:rPr>
      </w:pPr>
      <w:r w:rsidRPr="008E3795">
        <w:rPr>
          <w:color w:val="000000"/>
          <w:sz w:val="22"/>
          <w:szCs w:val="22"/>
          <w:lang w:val="hu-HU"/>
        </w:rPr>
        <w:t>Az acetilszalicilsav és a nem</w:t>
      </w:r>
      <w:r w:rsidR="009F297C" w:rsidRPr="008E3795">
        <w:rPr>
          <w:color w:val="000000"/>
          <w:sz w:val="22"/>
          <w:szCs w:val="22"/>
          <w:lang w:val="hu-HU"/>
        </w:rPr>
        <w:t>-</w:t>
      </w:r>
      <w:r w:rsidRPr="008E3795">
        <w:rPr>
          <w:color w:val="000000"/>
          <w:sz w:val="22"/>
          <w:szCs w:val="22"/>
          <w:lang w:val="hu-HU"/>
        </w:rPr>
        <w:t>szteroid</w:t>
      </w:r>
      <w:r w:rsidR="009F297C" w:rsidRPr="008E3795">
        <w:rPr>
          <w:color w:val="000000"/>
          <w:sz w:val="22"/>
          <w:szCs w:val="22"/>
          <w:lang w:val="hu-HU"/>
        </w:rPr>
        <w:t xml:space="preserve"> </w:t>
      </w:r>
      <w:r w:rsidR="009E3E50" w:rsidRPr="008E3795">
        <w:rPr>
          <w:color w:val="000000"/>
          <w:sz w:val="22"/>
          <w:szCs w:val="22"/>
          <w:lang w:val="hu-HU"/>
        </w:rPr>
        <w:t xml:space="preserve">gyulladáscsökkentők </w:t>
      </w:r>
      <w:r w:rsidRPr="008E3795">
        <w:rPr>
          <w:color w:val="000000"/>
          <w:sz w:val="22"/>
          <w:szCs w:val="22"/>
          <w:lang w:val="hu-HU"/>
        </w:rPr>
        <w:t>óvatosan adhatók együtt kortikoszteroidokkal.</w:t>
      </w:r>
    </w:p>
    <w:p w14:paraId="687712DF" w14:textId="77777777" w:rsidR="00C05C82" w:rsidRPr="008E3795" w:rsidRDefault="00C05C82" w:rsidP="00D710C5">
      <w:pPr>
        <w:tabs>
          <w:tab w:val="left" w:pos="400"/>
        </w:tabs>
        <w:rPr>
          <w:color w:val="000000"/>
          <w:sz w:val="22"/>
          <w:szCs w:val="22"/>
          <w:lang w:val="hu-HU"/>
        </w:rPr>
      </w:pPr>
    </w:p>
    <w:p w14:paraId="7AFA0AD4" w14:textId="5DE37862" w:rsidR="00C05C82" w:rsidRPr="008E3795" w:rsidRDefault="00C05C82" w:rsidP="00D710C5">
      <w:pPr>
        <w:tabs>
          <w:tab w:val="left" w:pos="400"/>
        </w:tabs>
        <w:rPr>
          <w:color w:val="000000"/>
          <w:sz w:val="22"/>
          <w:szCs w:val="22"/>
          <w:lang w:val="hu-HU"/>
        </w:rPr>
      </w:pPr>
      <w:r w:rsidRPr="002E3980">
        <w:rPr>
          <w:color w:val="000000"/>
          <w:sz w:val="22"/>
          <w:szCs w:val="22"/>
          <w:lang w:val="hu-HU"/>
        </w:rPr>
        <w:t>A</w:t>
      </w:r>
      <w:r w:rsidR="00665F23" w:rsidRPr="008E3795">
        <w:rPr>
          <w:color w:val="000000"/>
          <w:sz w:val="22"/>
          <w:szCs w:val="22"/>
          <w:lang w:val="hu-HU"/>
        </w:rPr>
        <w:t xml:space="preserve">z orális </w:t>
      </w:r>
      <w:r w:rsidRPr="002E3980">
        <w:rPr>
          <w:color w:val="000000"/>
          <w:sz w:val="22"/>
          <w:szCs w:val="22"/>
          <w:lang w:val="hu-HU"/>
        </w:rPr>
        <w:t xml:space="preserve">antikoagulánsok és a </w:t>
      </w:r>
      <w:r w:rsidRPr="002E3980">
        <w:rPr>
          <w:sz w:val="22"/>
          <w:szCs w:val="22"/>
          <w:lang w:val="hu-HU"/>
        </w:rPr>
        <w:t>metilprednizolon egyidejű alkalmazása növelheti a vérzés kockázatát. Emellett jelentettek olyan eseteket</w:t>
      </w:r>
      <w:r w:rsidR="003B0C8B" w:rsidRPr="008E3795">
        <w:rPr>
          <w:sz w:val="22"/>
          <w:szCs w:val="22"/>
          <w:lang w:val="hu-HU"/>
        </w:rPr>
        <w:t xml:space="preserve"> is</w:t>
      </w:r>
      <w:r w:rsidRPr="002E3980">
        <w:rPr>
          <w:sz w:val="22"/>
          <w:szCs w:val="22"/>
          <w:lang w:val="hu-HU"/>
        </w:rPr>
        <w:t>, ahol csökkent a</w:t>
      </w:r>
      <w:r w:rsidR="00665F23" w:rsidRPr="008E3795">
        <w:rPr>
          <w:sz w:val="22"/>
          <w:szCs w:val="22"/>
          <w:lang w:val="hu-HU"/>
        </w:rPr>
        <w:t xml:space="preserve">z orális </w:t>
      </w:r>
      <w:r w:rsidRPr="002E3980">
        <w:rPr>
          <w:color w:val="000000"/>
          <w:sz w:val="22"/>
          <w:szCs w:val="22"/>
          <w:lang w:val="hu-HU"/>
        </w:rPr>
        <w:t>antikoagulánsok</w:t>
      </w:r>
      <w:r w:rsidRPr="002E3980">
        <w:rPr>
          <w:sz w:val="22"/>
          <w:szCs w:val="22"/>
          <w:lang w:val="hu-HU"/>
        </w:rPr>
        <w:t xml:space="preserve"> hatása. K-vitamin-antagonistákkal kezelt betegek esetén a protrombinidő (INR) gyakoribb monitorozása javasolt, különösen a metilprednizolonnal való kezelés megkezdése vagy a dózis módosítása esetén (lásd 4.5</w:t>
      </w:r>
      <w:r w:rsidR="00B538B9" w:rsidRPr="008E3795">
        <w:rPr>
          <w:sz w:val="22"/>
          <w:szCs w:val="22"/>
          <w:lang w:val="hu-HU"/>
        </w:rPr>
        <w:t> </w:t>
      </w:r>
      <w:r w:rsidR="00665F23" w:rsidRPr="008E3795">
        <w:rPr>
          <w:sz w:val="22"/>
          <w:szCs w:val="22"/>
          <w:lang w:val="hu-HU"/>
        </w:rPr>
        <w:t>pont</w:t>
      </w:r>
      <w:r w:rsidRPr="002E3980">
        <w:rPr>
          <w:sz w:val="22"/>
          <w:szCs w:val="22"/>
          <w:lang w:val="hu-HU"/>
        </w:rPr>
        <w:t>).</w:t>
      </w:r>
    </w:p>
    <w:p w14:paraId="24FA74E3" w14:textId="77777777" w:rsidR="004414F7" w:rsidRPr="008E3795" w:rsidRDefault="004414F7" w:rsidP="00D710C5">
      <w:pPr>
        <w:rPr>
          <w:sz w:val="22"/>
          <w:szCs w:val="22"/>
          <w:lang w:val="hu-HU"/>
        </w:rPr>
      </w:pPr>
    </w:p>
    <w:p w14:paraId="3763005B" w14:textId="77777777" w:rsidR="00B77C8D" w:rsidRPr="008E3795" w:rsidRDefault="00B77C8D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A szisztémás kortikoszteroidok alkalmazása után phaeochromocytoma krízist jelentettek, </w:t>
      </w:r>
      <w:r w:rsidR="00B74E04" w:rsidRPr="008E3795">
        <w:rPr>
          <w:sz w:val="22"/>
          <w:szCs w:val="22"/>
          <w:lang w:val="hu-HU"/>
        </w:rPr>
        <w:t>ami</w:t>
      </w:r>
      <w:r w:rsidRPr="008E3795">
        <w:rPr>
          <w:sz w:val="22"/>
          <w:szCs w:val="22"/>
          <w:lang w:val="hu-HU"/>
        </w:rPr>
        <w:t xml:space="preserve"> halálos kimenetelű is lehet. Feltételezett vagy azonosított phaeocromocytomában szenvedő betegeknél kortikoszteroidokat csak megfelelő előny/kockázat értékelést követően szabad alkalmazni.</w:t>
      </w:r>
    </w:p>
    <w:p w14:paraId="6C117F5E" w14:textId="77777777" w:rsidR="007E13AD" w:rsidRPr="008E3795" w:rsidRDefault="007E13AD" w:rsidP="00C62A7F">
      <w:pPr>
        <w:tabs>
          <w:tab w:val="left" w:pos="400"/>
        </w:tabs>
        <w:rPr>
          <w:sz w:val="22"/>
          <w:szCs w:val="22"/>
          <w:lang w:val="hu-HU"/>
        </w:rPr>
      </w:pPr>
    </w:p>
    <w:p w14:paraId="765030F5" w14:textId="4F165C60" w:rsidR="007E13AD" w:rsidRPr="008E3795" w:rsidRDefault="007E13AD" w:rsidP="007E13AD">
      <w:pPr>
        <w:tabs>
          <w:tab w:val="left" w:pos="400"/>
        </w:tabs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 forgalomba hozatalt követően tumorlízis-szindrómáról (TLS) számoltak be rosszindulatú daganatokban, köztük haematol</w:t>
      </w:r>
      <w:r w:rsidR="00E107E3" w:rsidRPr="008E3795">
        <w:rPr>
          <w:sz w:val="22"/>
          <w:szCs w:val="22"/>
          <w:lang w:val="hu-HU"/>
        </w:rPr>
        <w:t>ó</w:t>
      </w:r>
      <w:r w:rsidRPr="008E3795">
        <w:rPr>
          <w:sz w:val="22"/>
          <w:szCs w:val="22"/>
          <w:lang w:val="hu-HU"/>
        </w:rPr>
        <w:t xml:space="preserve">giai daganatokban és szolid tumorokban szenvedő betegeknél az önmagában vagy kemoterápiás szerekkel kombináltan </w:t>
      </w:r>
      <w:r w:rsidR="006E3034" w:rsidRPr="008E3795">
        <w:rPr>
          <w:sz w:val="22"/>
          <w:szCs w:val="22"/>
          <w:lang w:val="hu-HU"/>
        </w:rPr>
        <w:t>adott</w:t>
      </w:r>
      <w:r w:rsidRPr="008E3795">
        <w:rPr>
          <w:sz w:val="22"/>
          <w:szCs w:val="22"/>
          <w:lang w:val="hu-HU"/>
        </w:rPr>
        <w:t xml:space="preserve"> szisztémás kortikoszteroidok alkalmazását követően.</w:t>
      </w:r>
      <w:r w:rsidR="00184789" w:rsidRPr="008E3795">
        <w:rPr>
          <w:lang w:val="hu-HU"/>
        </w:rPr>
        <w:t xml:space="preserve"> </w:t>
      </w:r>
      <w:r w:rsidR="00184789" w:rsidRPr="008E3795">
        <w:rPr>
          <w:sz w:val="22"/>
          <w:szCs w:val="22"/>
          <w:lang w:val="hu-HU"/>
        </w:rPr>
        <w:t>A nagy TLS-kockázatnak kitett betegeket, mint például azokat a daganatos betegeket, akik magas proliferációs rátájú daganatokban szenvednek és nagyfokú tumorterhelésnek vannak kitéve valamint citotoxikus szerekre nagymértékben érzékenyek, szoros monitorozás alatt kell tartani és meg kell tenni a megfelelő óvintézkedéseket.</w:t>
      </w:r>
      <w:r w:rsidRPr="008E3795">
        <w:rPr>
          <w:sz w:val="22"/>
          <w:szCs w:val="22"/>
          <w:lang w:val="hu-HU"/>
        </w:rPr>
        <w:t xml:space="preserve"> </w:t>
      </w:r>
    </w:p>
    <w:p w14:paraId="7D7311EC" w14:textId="77777777" w:rsidR="00CC1293" w:rsidRPr="008E3795" w:rsidRDefault="00CC1293" w:rsidP="00D710C5">
      <w:pPr>
        <w:rPr>
          <w:sz w:val="22"/>
          <w:szCs w:val="22"/>
          <w:lang w:val="hu-HU"/>
        </w:rPr>
      </w:pPr>
    </w:p>
    <w:p w14:paraId="428392BB" w14:textId="77777777" w:rsidR="00804378" w:rsidRPr="008E3795" w:rsidRDefault="00804378" w:rsidP="00D710C5">
      <w:pPr>
        <w:keepNext/>
        <w:rPr>
          <w:i/>
          <w:sz w:val="22"/>
          <w:szCs w:val="22"/>
          <w:lang w:val="hu-HU"/>
        </w:rPr>
      </w:pPr>
      <w:r w:rsidRPr="008E3795">
        <w:rPr>
          <w:i/>
          <w:sz w:val="22"/>
          <w:szCs w:val="22"/>
          <w:lang w:val="hu-HU"/>
        </w:rPr>
        <w:t>Idősek</w:t>
      </w:r>
    </w:p>
    <w:p w14:paraId="4CA0DD7C" w14:textId="77777777" w:rsidR="00804378" w:rsidRPr="008E3795" w:rsidRDefault="00804378" w:rsidP="00D710C5">
      <w:pPr>
        <w:keepNext/>
        <w:rPr>
          <w:i/>
          <w:sz w:val="22"/>
          <w:szCs w:val="22"/>
          <w:lang w:val="hu-HU"/>
        </w:rPr>
      </w:pPr>
      <w:r w:rsidRPr="008E3795">
        <w:rPr>
          <w:color w:val="000000"/>
          <w:sz w:val="22"/>
          <w:szCs w:val="22"/>
          <w:lang w:val="hu-HU"/>
        </w:rPr>
        <w:t>Az osteoporosis kockázatának lehetséges növekedése, valamint az esetlegesen magas vérnyomást okozó folyadék-visszatartás megnövekedett kockázata miatt körültekintés javasolt időskorú betegek hosszabb távú kortikoszteroid-kezelésekor</w:t>
      </w:r>
      <w:r w:rsidR="009F297C" w:rsidRPr="008E3795">
        <w:rPr>
          <w:color w:val="000000"/>
          <w:sz w:val="22"/>
          <w:szCs w:val="22"/>
          <w:lang w:val="hu-HU"/>
        </w:rPr>
        <w:t>.</w:t>
      </w:r>
    </w:p>
    <w:p w14:paraId="525DB7CF" w14:textId="77777777" w:rsidR="00804378" w:rsidRPr="008E3795" w:rsidRDefault="00804378" w:rsidP="00D710C5">
      <w:pPr>
        <w:rPr>
          <w:i/>
          <w:sz w:val="22"/>
          <w:szCs w:val="22"/>
          <w:lang w:val="hu-HU"/>
        </w:rPr>
      </w:pPr>
    </w:p>
    <w:p w14:paraId="70617143" w14:textId="77777777" w:rsidR="00D13F36" w:rsidRPr="008E3795" w:rsidRDefault="00D13F36" w:rsidP="00D710C5">
      <w:pPr>
        <w:rPr>
          <w:i/>
          <w:sz w:val="22"/>
          <w:szCs w:val="22"/>
          <w:lang w:val="hu-HU"/>
        </w:rPr>
      </w:pPr>
      <w:r w:rsidRPr="008E3795">
        <w:rPr>
          <w:i/>
          <w:sz w:val="22"/>
          <w:szCs w:val="22"/>
          <w:lang w:val="hu-HU"/>
        </w:rPr>
        <w:t>Gyermekek</w:t>
      </w:r>
      <w:r w:rsidR="00945DE8" w:rsidRPr="008E3795">
        <w:rPr>
          <w:i/>
          <w:sz w:val="22"/>
          <w:szCs w:val="22"/>
          <w:lang w:val="hu-HU"/>
        </w:rPr>
        <w:t xml:space="preserve"> és serdülők</w:t>
      </w:r>
    </w:p>
    <w:p w14:paraId="65431B36" w14:textId="77777777" w:rsidR="00D13F36" w:rsidRPr="008E3795" w:rsidRDefault="008144D1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 hosszan</w:t>
      </w:r>
      <w:r w:rsidR="00B74E04" w:rsidRPr="008E3795">
        <w:rPr>
          <w:sz w:val="22"/>
          <w:szCs w:val="22"/>
          <w:lang w:val="hu-HU"/>
        </w:rPr>
        <w:t xml:space="preserve"> </w:t>
      </w:r>
      <w:r w:rsidRPr="008E3795">
        <w:rPr>
          <w:sz w:val="22"/>
          <w:szCs w:val="22"/>
          <w:lang w:val="hu-HU"/>
        </w:rPr>
        <w:t xml:space="preserve">tartó kortikoszteroid-terápiában részesülő csecsemők és gyermekek növekedését és fejlődését gondosan figyelemmel kell kísérni. </w:t>
      </w:r>
      <w:r w:rsidR="00DC7DBB" w:rsidRPr="008E3795">
        <w:rPr>
          <w:sz w:val="22"/>
          <w:szCs w:val="22"/>
          <w:lang w:val="hu-HU"/>
        </w:rPr>
        <w:t>Hosszan</w:t>
      </w:r>
      <w:r w:rsidR="00B74E04" w:rsidRPr="008E3795">
        <w:rPr>
          <w:sz w:val="22"/>
          <w:szCs w:val="22"/>
          <w:lang w:val="hu-HU"/>
        </w:rPr>
        <w:t xml:space="preserve"> </w:t>
      </w:r>
      <w:r w:rsidR="00DC7DBB" w:rsidRPr="008E3795">
        <w:rPr>
          <w:sz w:val="22"/>
          <w:szCs w:val="22"/>
          <w:lang w:val="hu-HU"/>
        </w:rPr>
        <w:t>tartó kortikoszteroidokkal történő kezelés</w:t>
      </w:r>
      <w:r w:rsidR="00072EF5" w:rsidRPr="008E3795">
        <w:rPr>
          <w:sz w:val="22"/>
          <w:szCs w:val="22"/>
          <w:lang w:val="hu-HU"/>
        </w:rPr>
        <w:t xml:space="preserve"> gyermekeknél a növekedés elmaradását </w:t>
      </w:r>
      <w:r w:rsidR="00DC7DBB" w:rsidRPr="008E3795">
        <w:rPr>
          <w:sz w:val="22"/>
          <w:szCs w:val="22"/>
          <w:lang w:val="hu-HU"/>
        </w:rPr>
        <w:t>okozhatja</w:t>
      </w:r>
      <w:r w:rsidR="00072EF5" w:rsidRPr="008E3795">
        <w:rPr>
          <w:sz w:val="22"/>
          <w:szCs w:val="22"/>
          <w:lang w:val="hu-HU"/>
        </w:rPr>
        <w:t xml:space="preserve">. A </w:t>
      </w:r>
      <w:r w:rsidR="00B26745" w:rsidRPr="008E3795">
        <w:rPr>
          <w:sz w:val="22"/>
          <w:szCs w:val="22"/>
          <w:lang w:val="hu-HU"/>
        </w:rPr>
        <w:t>szisztémás kortikoszteroidok adásának</w:t>
      </w:r>
      <w:r w:rsidR="00072EF5" w:rsidRPr="008E3795">
        <w:rPr>
          <w:sz w:val="22"/>
          <w:szCs w:val="22"/>
          <w:lang w:val="hu-HU"/>
        </w:rPr>
        <w:t xml:space="preserve"> felfüggesztését követően a növekedés felgyorsulhat. </w:t>
      </w:r>
      <w:r w:rsidR="00D13F36" w:rsidRPr="008E3795">
        <w:rPr>
          <w:sz w:val="22"/>
          <w:szCs w:val="22"/>
          <w:lang w:val="hu-HU"/>
        </w:rPr>
        <w:t xml:space="preserve">A növekedést gyermekekben a tartós, napi több részre osztott glükokortikoid-terápia gátolhatja, ezért az ilyen kezelések alkalmazását a </w:t>
      </w:r>
      <w:r w:rsidR="009E3E50" w:rsidRPr="008E3795">
        <w:rPr>
          <w:sz w:val="22"/>
          <w:szCs w:val="22"/>
          <w:lang w:val="hu-HU"/>
        </w:rPr>
        <w:t>legsúlyosabb</w:t>
      </w:r>
      <w:r w:rsidR="00D13F36" w:rsidRPr="008E3795">
        <w:rPr>
          <w:sz w:val="22"/>
          <w:szCs w:val="22"/>
          <w:lang w:val="hu-HU"/>
        </w:rPr>
        <w:t xml:space="preserve"> indikációkra kell korlátozni. </w:t>
      </w:r>
    </w:p>
    <w:p w14:paraId="5A77DAD4" w14:textId="77777777" w:rsidR="006325B9" w:rsidRPr="008E3795" w:rsidRDefault="006325B9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 kortikoszteroidok nagy dózisai pancreatitist okozhatnak gyermekeknél.</w:t>
      </w:r>
    </w:p>
    <w:p w14:paraId="4312ECA7" w14:textId="77777777" w:rsidR="006325B9" w:rsidRPr="008E3795" w:rsidRDefault="006325B9" w:rsidP="00D710C5">
      <w:pPr>
        <w:rPr>
          <w:sz w:val="22"/>
          <w:szCs w:val="22"/>
          <w:lang w:val="hu-HU"/>
        </w:rPr>
      </w:pPr>
    </w:p>
    <w:p w14:paraId="480DA340" w14:textId="77777777" w:rsidR="00D13F36" w:rsidRPr="008E3795" w:rsidRDefault="00D13F36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 hosszan</w:t>
      </w:r>
      <w:r w:rsidR="00B74E04" w:rsidRPr="008E3795">
        <w:rPr>
          <w:sz w:val="22"/>
          <w:szCs w:val="22"/>
          <w:lang w:val="hu-HU"/>
        </w:rPr>
        <w:t xml:space="preserve"> </w:t>
      </w:r>
      <w:r w:rsidRPr="008E3795">
        <w:rPr>
          <w:sz w:val="22"/>
          <w:szCs w:val="22"/>
          <w:lang w:val="hu-HU"/>
        </w:rPr>
        <w:t>tartó kortikoszteroid-terápiában részesülő csecsemők és gyermekek a megnövekedett intracranialis nyomás fokozott kockázatának vannak kitéve.</w:t>
      </w:r>
    </w:p>
    <w:p w14:paraId="4E3CAD42" w14:textId="77777777" w:rsidR="007A0AC8" w:rsidRPr="008E3795" w:rsidRDefault="007A0AC8" w:rsidP="00D710C5">
      <w:pPr>
        <w:rPr>
          <w:sz w:val="22"/>
          <w:szCs w:val="22"/>
          <w:lang w:val="hu-HU"/>
        </w:rPr>
      </w:pPr>
    </w:p>
    <w:p w14:paraId="08CFA31C" w14:textId="77777777" w:rsidR="0037438E" w:rsidRPr="008E3795" w:rsidRDefault="0037438E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A készítmény kevesebb mint 1 mmol (23 mg) nátriumot tartalmaz injekciós üvegenként, azaz gyakorlatilag </w:t>
      </w:r>
      <w:r w:rsidR="00B74E04" w:rsidRPr="008E3795">
        <w:rPr>
          <w:sz w:val="22"/>
          <w:szCs w:val="22"/>
          <w:lang w:val="hu-HU"/>
        </w:rPr>
        <w:t>„</w:t>
      </w:r>
      <w:r w:rsidRPr="008E3795">
        <w:rPr>
          <w:sz w:val="22"/>
          <w:szCs w:val="22"/>
          <w:lang w:val="hu-HU"/>
        </w:rPr>
        <w:t>nátriummentes</w:t>
      </w:r>
      <w:r w:rsidR="00B74E04" w:rsidRPr="008E3795">
        <w:rPr>
          <w:sz w:val="22"/>
          <w:szCs w:val="22"/>
          <w:lang w:val="hu-HU"/>
        </w:rPr>
        <w:t>”</w:t>
      </w:r>
      <w:r w:rsidRPr="008E3795">
        <w:rPr>
          <w:b/>
          <w:sz w:val="22"/>
          <w:szCs w:val="22"/>
          <w:lang w:val="hu-HU"/>
        </w:rPr>
        <w:t>.</w:t>
      </w:r>
    </w:p>
    <w:p w14:paraId="20B10C64" w14:textId="77777777" w:rsidR="0037438E" w:rsidRPr="008E3795" w:rsidRDefault="0037438E" w:rsidP="00D710C5">
      <w:pPr>
        <w:rPr>
          <w:sz w:val="22"/>
          <w:szCs w:val="22"/>
          <w:lang w:val="hu-HU"/>
        </w:rPr>
      </w:pPr>
    </w:p>
    <w:p w14:paraId="43351A0A" w14:textId="77777777" w:rsidR="007A0AC8" w:rsidRPr="008E3795" w:rsidRDefault="007A0AC8" w:rsidP="00D710C5">
      <w:pPr>
        <w:keepNext/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>4.5</w:t>
      </w:r>
      <w:r w:rsidRPr="008E3795">
        <w:rPr>
          <w:b/>
          <w:sz w:val="22"/>
          <w:szCs w:val="22"/>
          <w:lang w:val="hu-HU"/>
        </w:rPr>
        <w:tab/>
        <w:t>Gyógyszerkölcsönhatások és egyéb interakciók</w:t>
      </w:r>
    </w:p>
    <w:p w14:paraId="6734D6EF" w14:textId="77777777" w:rsidR="00072EF5" w:rsidRPr="008E3795" w:rsidRDefault="00072EF5" w:rsidP="00D710C5">
      <w:pPr>
        <w:keepNext/>
        <w:rPr>
          <w:sz w:val="22"/>
          <w:szCs w:val="22"/>
          <w:lang w:val="hu-HU"/>
        </w:rPr>
      </w:pPr>
    </w:p>
    <w:p w14:paraId="71267ED7" w14:textId="77777777" w:rsidR="00072EF5" w:rsidRPr="008E3795" w:rsidRDefault="00072EF5" w:rsidP="00D710C5">
      <w:pPr>
        <w:keepNext/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 metilprednizolon citokróm P450 enzim (CYP) szubsztrát, és főleg a CYP3A4 enzim által metabolizálódik. A CYP3A4 a felnőtt emberi májban található népes CYP-alcsalád domináns enzime. A szteroidok 6β-hidroxilációját katalizálja, ami az endogén és a szintetikus szteroidok alapvető, fázis I. metabolikus lépése. Számos egyéb vegyület is a CYP3A4 szubsztrátja, ezek közül néhány (más gyógyszerekkel együtt) a CYP3A4 enzim indukciójával (upreguláció) vagy gátlásával megváltoztatja a glükokortikoidok metabolizációját.</w:t>
      </w:r>
    </w:p>
    <w:p w14:paraId="6CDCED26" w14:textId="77777777" w:rsidR="00072EF5" w:rsidRPr="008E3795" w:rsidRDefault="00072EF5" w:rsidP="00D710C5">
      <w:pPr>
        <w:rPr>
          <w:sz w:val="22"/>
          <w:szCs w:val="22"/>
          <w:lang w:val="hu-HU"/>
        </w:rPr>
      </w:pPr>
    </w:p>
    <w:p w14:paraId="7282AC22" w14:textId="77777777" w:rsidR="00072EF5" w:rsidRPr="008E3795" w:rsidRDefault="00072EF5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u w:val="single"/>
          <w:lang w:val="hu-HU"/>
        </w:rPr>
        <w:t xml:space="preserve">CYP3A4-GÁTLÓK: </w:t>
      </w:r>
      <w:r w:rsidRPr="008E3795">
        <w:rPr>
          <w:sz w:val="22"/>
          <w:szCs w:val="22"/>
          <w:lang w:val="hu-HU"/>
        </w:rPr>
        <w:t>A CYP3A4 aktivitását gátló gyógyszerek általában csökkentik a CYP3A4-szubsztrát gyógyszerek, pl. a metilprednizolon máj clearance-ét és növelik a plazmakoncentrációját. CYP3A4-gátló jelenlétében szükség lehet a metilprednizolon dózisának titrálására a szteroid-toxicitás elkerülése érdekében.</w:t>
      </w:r>
    </w:p>
    <w:p w14:paraId="1A1292C2" w14:textId="77777777" w:rsidR="00072EF5" w:rsidRPr="008E3795" w:rsidRDefault="00072EF5" w:rsidP="00D710C5">
      <w:pPr>
        <w:rPr>
          <w:sz w:val="22"/>
          <w:szCs w:val="22"/>
          <w:lang w:val="hu-HU"/>
        </w:rPr>
      </w:pPr>
    </w:p>
    <w:p w14:paraId="5594E06F" w14:textId="77777777" w:rsidR="00072EF5" w:rsidRPr="008E3795" w:rsidRDefault="00072EF5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u w:val="single"/>
          <w:lang w:val="hu-HU"/>
        </w:rPr>
        <w:t>CYP3A4-INDUKTOROK:</w:t>
      </w:r>
      <w:r w:rsidRPr="008E3795">
        <w:rPr>
          <w:sz w:val="22"/>
          <w:szCs w:val="22"/>
          <w:lang w:val="hu-HU"/>
        </w:rPr>
        <w:t xml:space="preserve"> A CYP3A4 aktivitását indukáló gyógyszerek általában növelik a CYP3A4-szubsztrát gyógyszerek máj clearance-ét, melyek plazmakoncentrációja ezáltal csökken. Ilyen gyógyszerekkel való együttes alkalmazás során a kívánt hatás eléréséhez szükség lehet a metilprednizolon </w:t>
      </w:r>
      <w:r w:rsidR="009C5A59" w:rsidRPr="008E3795">
        <w:rPr>
          <w:sz w:val="22"/>
          <w:szCs w:val="22"/>
          <w:lang w:val="hu-HU"/>
        </w:rPr>
        <w:t>dózis</w:t>
      </w:r>
      <w:r w:rsidRPr="008E3795">
        <w:rPr>
          <w:sz w:val="22"/>
          <w:szCs w:val="22"/>
          <w:lang w:val="hu-HU"/>
        </w:rPr>
        <w:t>ának emelésére.</w:t>
      </w:r>
    </w:p>
    <w:p w14:paraId="4B72F8DC" w14:textId="77777777" w:rsidR="00072EF5" w:rsidRPr="008E3795" w:rsidRDefault="00072EF5" w:rsidP="00D710C5">
      <w:pPr>
        <w:rPr>
          <w:sz w:val="22"/>
          <w:szCs w:val="22"/>
          <w:lang w:val="hu-HU"/>
        </w:rPr>
      </w:pPr>
    </w:p>
    <w:p w14:paraId="14C1F767" w14:textId="77777777" w:rsidR="00072EF5" w:rsidRPr="008E3795" w:rsidRDefault="00072EF5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u w:val="single"/>
          <w:lang w:val="hu-HU"/>
        </w:rPr>
        <w:t>CYP3A4-SZUBSZTRÁTOK:</w:t>
      </w:r>
      <w:r w:rsidRPr="008E3795">
        <w:rPr>
          <w:sz w:val="22"/>
          <w:szCs w:val="22"/>
          <w:lang w:val="hu-HU"/>
        </w:rPr>
        <w:t xml:space="preserve"> Egy másik CYP3A4-szubsztrát jelenlétében a metilprednizolon máj clearance-e </w:t>
      </w:r>
      <w:r w:rsidR="009E3E50" w:rsidRPr="008E3795">
        <w:rPr>
          <w:sz w:val="22"/>
          <w:szCs w:val="22"/>
          <w:lang w:val="hu-HU"/>
        </w:rPr>
        <w:t>módosulhat</w:t>
      </w:r>
      <w:r w:rsidRPr="008E3795">
        <w:rPr>
          <w:sz w:val="22"/>
          <w:szCs w:val="22"/>
          <w:lang w:val="hu-HU"/>
        </w:rPr>
        <w:t>, amely a</w:t>
      </w:r>
      <w:r w:rsidR="009C5A59" w:rsidRPr="008E3795">
        <w:rPr>
          <w:sz w:val="22"/>
          <w:szCs w:val="22"/>
          <w:lang w:val="hu-HU"/>
        </w:rPr>
        <w:t xml:space="preserve"> dózis</w:t>
      </w:r>
      <w:r w:rsidRPr="008E3795">
        <w:rPr>
          <w:sz w:val="22"/>
          <w:szCs w:val="22"/>
          <w:lang w:val="hu-HU"/>
        </w:rPr>
        <w:t xml:space="preserve"> megfelelő módosítását igényelheti. A két gyógyszer külön-külön történő alkalmazásához kapcsolódó nemkívánatos események előfordulásának valószínűsége együttes adásuk során emelkedhet.</w:t>
      </w:r>
    </w:p>
    <w:p w14:paraId="703CD7F9" w14:textId="77777777" w:rsidR="00072EF5" w:rsidRPr="008E3795" w:rsidRDefault="00072EF5" w:rsidP="00D710C5">
      <w:pPr>
        <w:rPr>
          <w:sz w:val="22"/>
          <w:szCs w:val="22"/>
          <w:lang w:val="hu-HU"/>
        </w:rPr>
      </w:pPr>
    </w:p>
    <w:p w14:paraId="69365614" w14:textId="77777777" w:rsidR="00072EF5" w:rsidRPr="008E3795" w:rsidRDefault="00072EF5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NEM CYP3A4 ÁLTAL MEDIÁLT HATÁSOK: A 2.</w:t>
      </w:r>
      <w:r w:rsidR="00EC7ADF" w:rsidRPr="008E3795">
        <w:rPr>
          <w:sz w:val="22"/>
          <w:szCs w:val="22"/>
          <w:lang w:val="hu-HU"/>
        </w:rPr>
        <w:t> </w:t>
      </w:r>
      <w:r w:rsidRPr="008E3795">
        <w:rPr>
          <w:sz w:val="22"/>
          <w:szCs w:val="22"/>
          <w:lang w:val="hu-HU"/>
        </w:rPr>
        <w:t xml:space="preserve">táblázat a metilprednizolonnal kapcsolatosan előforduló </w:t>
      </w:r>
      <w:r w:rsidR="0006636B" w:rsidRPr="008E3795">
        <w:rPr>
          <w:sz w:val="22"/>
          <w:szCs w:val="22"/>
          <w:lang w:val="hu-HU"/>
        </w:rPr>
        <w:t xml:space="preserve">egyéb </w:t>
      </w:r>
      <w:r w:rsidRPr="008E3795">
        <w:rPr>
          <w:sz w:val="22"/>
          <w:szCs w:val="22"/>
          <w:lang w:val="hu-HU"/>
        </w:rPr>
        <w:t>gyógyszerinterakciókról és hatásokról ad leírást.</w:t>
      </w:r>
    </w:p>
    <w:p w14:paraId="64912963" w14:textId="77777777" w:rsidR="00072EF5" w:rsidRPr="008E3795" w:rsidRDefault="00072EF5" w:rsidP="00D710C5">
      <w:pPr>
        <w:rPr>
          <w:sz w:val="22"/>
          <w:szCs w:val="22"/>
          <w:lang w:val="hu-HU"/>
        </w:rPr>
      </w:pPr>
    </w:p>
    <w:p w14:paraId="2FED98ED" w14:textId="77777777" w:rsidR="00072EF5" w:rsidRPr="008E3795" w:rsidRDefault="00072EF5" w:rsidP="00D710C5">
      <w:pPr>
        <w:keepNext/>
        <w:suppressAutoHyphens w:val="0"/>
        <w:overflowPunct/>
        <w:autoSpaceDE/>
        <w:autoSpaceDN/>
        <w:adjustRightInd/>
        <w:textAlignment w:val="auto"/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>2.</w:t>
      </w:r>
      <w:r w:rsidR="00EC7ADF" w:rsidRPr="008E3795">
        <w:rPr>
          <w:b/>
          <w:sz w:val="22"/>
          <w:szCs w:val="22"/>
          <w:lang w:val="hu-HU"/>
        </w:rPr>
        <w:t> </w:t>
      </w:r>
      <w:r w:rsidRPr="008E3795">
        <w:rPr>
          <w:b/>
          <w:sz w:val="22"/>
          <w:szCs w:val="22"/>
          <w:lang w:val="hu-HU"/>
        </w:rPr>
        <w:t xml:space="preserve">táblázat </w:t>
      </w:r>
      <w:r w:rsidR="00AB2A39" w:rsidRPr="008E3795">
        <w:rPr>
          <w:b/>
          <w:sz w:val="22"/>
          <w:szCs w:val="22"/>
          <w:lang w:val="hu-HU"/>
        </w:rPr>
        <w:tab/>
      </w:r>
      <w:r w:rsidRPr="008E3795">
        <w:rPr>
          <w:b/>
          <w:sz w:val="22"/>
          <w:szCs w:val="22"/>
          <w:lang w:val="hu-HU"/>
        </w:rPr>
        <w:t>A metilprednizolonnal kapcsolatos jelentős interakciók/hatások</w:t>
      </w:r>
    </w:p>
    <w:p w14:paraId="49108D65" w14:textId="77777777" w:rsidR="00072EF5" w:rsidRPr="008E3795" w:rsidRDefault="00072EF5" w:rsidP="00D710C5">
      <w:pPr>
        <w:keepNext/>
        <w:suppressAutoHyphens w:val="0"/>
        <w:overflowPunct/>
        <w:autoSpaceDE/>
        <w:autoSpaceDN/>
        <w:adjustRightInd/>
        <w:textAlignment w:val="auto"/>
        <w:rPr>
          <w:b/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88"/>
        <w:gridCol w:w="5097"/>
      </w:tblGrid>
      <w:tr w:rsidR="00072EF5" w:rsidRPr="008E3795" w14:paraId="35925F92" w14:textId="77777777" w:rsidTr="00C62A7F">
        <w:tc>
          <w:tcPr>
            <w:tcW w:w="4188" w:type="dxa"/>
          </w:tcPr>
          <w:p w14:paraId="1B0D389B" w14:textId="77777777" w:rsidR="00072EF5" w:rsidRPr="008E3795" w:rsidRDefault="00072EF5" w:rsidP="00D710C5">
            <w:pPr>
              <w:keepNext/>
              <w:rPr>
                <w:b/>
                <w:sz w:val="22"/>
                <w:szCs w:val="22"/>
                <w:lang w:val="hu-HU"/>
              </w:rPr>
            </w:pPr>
            <w:r w:rsidRPr="008E3795">
              <w:rPr>
                <w:b/>
                <w:sz w:val="22"/>
                <w:szCs w:val="22"/>
                <w:lang w:val="hu-HU"/>
              </w:rPr>
              <w:t>Gyógyszercsoport vagy -típus</w:t>
            </w:r>
          </w:p>
          <w:p w14:paraId="65414EC6" w14:textId="77777777" w:rsidR="00072EF5" w:rsidRPr="008E3795" w:rsidRDefault="00072EF5" w:rsidP="00D710C5">
            <w:pPr>
              <w:keepNext/>
              <w:rPr>
                <w:b/>
                <w:sz w:val="22"/>
                <w:szCs w:val="22"/>
                <w:lang w:val="hu-HU"/>
              </w:rPr>
            </w:pPr>
            <w:r w:rsidRPr="008E3795">
              <w:rPr>
                <w:b/>
                <w:sz w:val="22"/>
                <w:szCs w:val="22"/>
                <w:lang w:val="hu-HU"/>
              </w:rPr>
              <w:t>GYÓGYSZER vagy HATÓANYAG</w:t>
            </w:r>
          </w:p>
        </w:tc>
        <w:tc>
          <w:tcPr>
            <w:tcW w:w="5097" w:type="dxa"/>
          </w:tcPr>
          <w:p w14:paraId="1577F22D" w14:textId="77777777" w:rsidR="00072EF5" w:rsidRPr="008E3795" w:rsidRDefault="00072EF5" w:rsidP="00D710C5">
            <w:pPr>
              <w:keepNext/>
              <w:rPr>
                <w:b/>
                <w:sz w:val="22"/>
                <w:szCs w:val="22"/>
                <w:lang w:val="hu-HU"/>
              </w:rPr>
            </w:pPr>
            <w:r w:rsidRPr="008E3795">
              <w:rPr>
                <w:b/>
                <w:sz w:val="22"/>
                <w:szCs w:val="22"/>
                <w:lang w:val="hu-HU"/>
              </w:rPr>
              <w:t>Interakciók/hatások</w:t>
            </w:r>
          </w:p>
        </w:tc>
      </w:tr>
      <w:tr w:rsidR="00072EF5" w:rsidRPr="008E3795" w14:paraId="370D3B69" w14:textId="77777777" w:rsidTr="00C62A7F">
        <w:tc>
          <w:tcPr>
            <w:tcW w:w="4188" w:type="dxa"/>
          </w:tcPr>
          <w:p w14:paraId="4B6938DC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Antibakteriális készítmények</w:t>
            </w:r>
          </w:p>
          <w:p w14:paraId="1EB71B14" w14:textId="77777777" w:rsidR="00072EF5" w:rsidRPr="008E3795" w:rsidRDefault="00072EF5" w:rsidP="00D710C5">
            <w:pPr>
              <w:numPr>
                <w:ilvl w:val="0"/>
                <w:numId w:val="9"/>
              </w:num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IZONIAZID</w:t>
            </w:r>
          </w:p>
        </w:tc>
        <w:tc>
          <w:tcPr>
            <w:tcW w:w="5097" w:type="dxa"/>
          </w:tcPr>
          <w:p w14:paraId="719688DB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 xml:space="preserve">CYP3A4-GÁTLÓ. Ezen felül a metilprednizolon potenciálisan </w:t>
            </w:r>
            <w:r w:rsidR="009E3E50" w:rsidRPr="008E3795">
              <w:rPr>
                <w:sz w:val="22"/>
                <w:szCs w:val="22"/>
                <w:lang w:val="hu-HU"/>
              </w:rPr>
              <w:t>növelheti</w:t>
            </w:r>
            <w:r w:rsidRPr="008E3795">
              <w:rPr>
                <w:sz w:val="22"/>
                <w:szCs w:val="22"/>
                <w:lang w:val="hu-HU"/>
              </w:rPr>
              <w:t xml:space="preserve"> az izoniazid acetilációjának </w:t>
            </w:r>
            <w:r w:rsidR="002C22F4" w:rsidRPr="008E3795">
              <w:rPr>
                <w:sz w:val="22"/>
                <w:szCs w:val="22"/>
                <w:lang w:val="hu-HU"/>
              </w:rPr>
              <w:t>sebességét</w:t>
            </w:r>
            <w:r w:rsidRPr="008E3795">
              <w:rPr>
                <w:sz w:val="22"/>
                <w:szCs w:val="22"/>
                <w:lang w:val="hu-HU"/>
              </w:rPr>
              <w:t xml:space="preserve"> és clearence-</w:t>
            </w:r>
            <w:r w:rsidR="009E3781" w:rsidRPr="008E3795">
              <w:rPr>
                <w:sz w:val="22"/>
                <w:szCs w:val="22"/>
                <w:lang w:val="hu-HU"/>
              </w:rPr>
              <w:t>t</w:t>
            </w:r>
          </w:p>
        </w:tc>
      </w:tr>
      <w:tr w:rsidR="00072EF5" w:rsidRPr="008E3795" w14:paraId="5B5CBE37" w14:textId="77777777" w:rsidTr="00C62A7F">
        <w:tc>
          <w:tcPr>
            <w:tcW w:w="4188" w:type="dxa"/>
          </w:tcPr>
          <w:p w14:paraId="11ACFCBF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Antibiotikumok, antituberkulotikumok</w:t>
            </w:r>
          </w:p>
          <w:p w14:paraId="3468D772" w14:textId="77777777" w:rsidR="00072EF5" w:rsidRPr="008E3795" w:rsidRDefault="00072EF5" w:rsidP="00D710C5">
            <w:pPr>
              <w:numPr>
                <w:ilvl w:val="0"/>
                <w:numId w:val="9"/>
              </w:num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RIFAMPICIN</w:t>
            </w:r>
          </w:p>
        </w:tc>
        <w:tc>
          <w:tcPr>
            <w:tcW w:w="5097" w:type="dxa"/>
            <w:vAlign w:val="center"/>
          </w:tcPr>
          <w:p w14:paraId="351E02C3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CYP3A4-INDUKTOR</w:t>
            </w:r>
          </w:p>
        </w:tc>
      </w:tr>
      <w:tr w:rsidR="00072EF5" w:rsidRPr="008E3795" w14:paraId="7DC6B3DC" w14:textId="77777777" w:rsidTr="00C62A7F">
        <w:tc>
          <w:tcPr>
            <w:tcW w:w="4188" w:type="dxa"/>
          </w:tcPr>
          <w:p w14:paraId="0FFA39D9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Antidiabetikumok</w:t>
            </w:r>
          </w:p>
        </w:tc>
        <w:tc>
          <w:tcPr>
            <w:tcW w:w="5097" w:type="dxa"/>
          </w:tcPr>
          <w:p w14:paraId="0D89E299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 xml:space="preserve">Mivel a kortikoszteroidok növelhetik a vércukor-szintet, az antidiabetikumok </w:t>
            </w:r>
            <w:r w:rsidR="00761F57" w:rsidRPr="008E3795">
              <w:rPr>
                <w:sz w:val="22"/>
                <w:szCs w:val="22"/>
                <w:lang w:val="hu-HU"/>
              </w:rPr>
              <w:t>dózisának</w:t>
            </w:r>
            <w:r w:rsidRPr="008E3795">
              <w:rPr>
                <w:sz w:val="22"/>
                <w:szCs w:val="22"/>
                <w:lang w:val="hu-HU"/>
              </w:rPr>
              <w:t xml:space="preserve"> módosítása válhat szükségessé.</w:t>
            </w:r>
          </w:p>
        </w:tc>
      </w:tr>
      <w:tr w:rsidR="00072EF5" w:rsidRPr="008E3795" w14:paraId="1327AF48" w14:textId="77777777" w:rsidTr="00C62A7F">
        <w:tc>
          <w:tcPr>
            <w:tcW w:w="4188" w:type="dxa"/>
          </w:tcPr>
          <w:p w14:paraId="4AEF0C89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Antiemetikumok</w:t>
            </w:r>
          </w:p>
          <w:p w14:paraId="4FC0C94C" w14:textId="77777777" w:rsidR="00072EF5" w:rsidRPr="008E3795" w:rsidRDefault="00072EF5" w:rsidP="00D710C5">
            <w:pPr>
              <w:numPr>
                <w:ilvl w:val="0"/>
                <w:numId w:val="9"/>
              </w:num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APREPITANT</w:t>
            </w:r>
          </w:p>
          <w:p w14:paraId="31F7472C" w14:textId="77777777" w:rsidR="00072EF5" w:rsidRPr="008E3795" w:rsidRDefault="00072EF5" w:rsidP="00D710C5">
            <w:pPr>
              <w:numPr>
                <w:ilvl w:val="0"/>
                <w:numId w:val="9"/>
              </w:num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FOZAPREPITANT</w:t>
            </w:r>
          </w:p>
        </w:tc>
        <w:tc>
          <w:tcPr>
            <w:tcW w:w="5097" w:type="dxa"/>
            <w:vAlign w:val="center"/>
          </w:tcPr>
          <w:p w14:paraId="76721F4C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CYP3A4-GÁTLÓK (és -SZUBSZTRÁTOK)</w:t>
            </w:r>
          </w:p>
        </w:tc>
      </w:tr>
      <w:tr w:rsidR="00072EF5" w:rsidRPr="008E3795" w14:paraId="3AA27FC7" w14:textId="77777777" w:rsidTr="00C62A7F">
        <w:tc>
          <w:tcPr>
            <w:tcW w:w="4188" w:type="dxa"/>
          </w:tcPr>
          <w:p w14:paraId="747C1C9E" w14:textId="77777777" w:rsidR="00072EF5" w:rsidRPr="008E3795" w:rsidRDefault="00072EF5" w:rsidP="00D710C5">
            <w:pPr>
              <w:keepNext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Antifungális szerek</w:t>
            </w:r>
          </w:p>
          <w:p w14:paraId="5862D3D5" w14:textId="77777777" w:rsidR="00072EF5" w:rsidRPr="008E3795" w:rsidRDefault="00072EF5" w:rsidP="00D710C5">
            <w:pPr>
              <w:keepNext/>
              <w:numPr>
                <w:ilvl w:val="0"/>
                <w:numId w:val="10"/>
              </w:num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ITRAKONAZOL</w:t>
            </w:r>
          </w:p>
          <w:p w14:paraId="626564B9" w14:textId="77777777" w:rsidR="00072EF5" w:rsidRPr="008E3795" w:rsidRDefault="00072EF5" w:rsidP="00D710C5">
            <w:pPr>
              <w:numPr>
                <w:ilvl w:val="0"/>
                <w:numId w:val="10"/>
              </w:numPr>
              <w:overflowPunct/>
              <w:autoSpaceDE/>
              <w:autoSpaceDN/>
              <w:adjustRightInd/>
              <w:textAlignment w:val="auto"/>
              <w:rPr>
                <w:b/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KETOKONAZOL</w:t>
            </w:r>
          </w:p>
        </w:tc>
        <w:tc>
          <w:tcPr>
            <w:tcW w:w="5097" w:type="dxa"/>
            <w:vAlign w:val="center"/>
          </w:tcPr>
          <w:p w14:paraId="66D5FEF2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CYP3A4-GÁTLÓK (és -SZUBSZTRÁTOK)</w:t>
            </w:r>
          </w:p>
        </w:tc>
      </w:tr>
      <w:tr w:rsidR="00072EF5" w:rsidRPr="008E3795" w14:paraId="74A50A44" w14:textId="77777777" w:rsidTr="00C62A7F">
        <w:tc>
          <w:tcPr>
            <w:tcW w:w="4188" w:type="dxa"/>
          </w:tcPr>
          <w:p w14:paraId="070CC46C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Antihipertenzív készítmények</w:t>
            </w:r>
          </w:p>
          <w:p w14:paraId="0FD80F85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5097" w:type="dxa"/>
          </w:tcPr>
          <w:p w14:paraId="6ED82234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 xml:space="preserve">A vérnyomáscsökkentő gyógyszerek </w:t>
            </w:r>
            <w:r w:rsidR="00761F57" w:rsidRPr="008E3795">
              <w:rPr>
                <w:sz w:val="22"/>
                <w:szCs w:val="22"/>
                <w:lang w:val="hu-HU"/>
              </w:rPr>
              <w:t xml:space="preserve">dózisának </w:t>
            </w:r>
            <w:r w:rsidRPr="008E3795">
              <w:rPr>
                <w:sz w:val="22"/>
                <w:szCs w:val="22"/>
                <w:lang w:val="hu-HU"/>
              </w:rPr>
              <w:t>módosítása válhat szükségessé, mivel a glükokortikoidok vérnyomásemelkedést okozhatnak (mineralokortikoid hatás).</w:t>
            </w:r>
          </w:p>
        </w:tc>
      </w:tr>
      <w:tr w:rsidR="00072EF5" w:rsidRPr="008E3795" w14:paraId="26BAD651" w14:textId="77777777" w:rsidTr="00C62A7F">
        <w:tc>
          <w:tcPr>
            <w:tcW w:w="4188" w:type="dxa"/>
          </w:tcPr>
          <w:p w14:paraId="0F0F358D" w14:textId="3E74065F" w:rsidR="00072EF5" w:rsidRPr="008E3795" w:rsidRDefault="00C05C82" w:rsidP="00551AFB">
            <w:pPr>
              <w:keepNext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Orális a</w:t>
            </w:r>
            <w:r w:rsidR="00072EF5" w:rsidRPr="008E3795">
              <w:rPr>
                <w:sz w:val="22"/>
                <w:szCs w:val="22"/>
                <w:lang w:val="hu-HU"/>
              </w:rPr>
              <w:t>ntikoagulánsok</w:t>
            </w:r>
          </w:p>
          <w:p w14:paraId="7A87C9C3" w14:textId="699A068B" w:rsidR="00551AFB" w:rsidRPr="008E3795" w:rsidRDefault="00551AFB" w:rsidP="00551AFB">
            <w:pPr>
              <w:keepNext/>
              <w:numPr>
                <w:ilvl w:val="0"/>
                <w:numId w:val="10"/>
              </w:numPr>
              <w:overflowPunct/>
              <w:autoSpaceDE/>
              <w:autoSpaceDN/>
              <w:adjustRightInd/>
              <w:textAlignment w:val="auto"/>
              <w:rPr>
                <w:caps/>
                <w:sz w:val="22"/>
                <w:szCs w:val="22"/>
                <w:lang w:val="hu-HU"/>
              </w:rPr>
            </w:pPr>
            <w:r w:rsidRPr="008E3795">
              <w:rPr>
                <w:caps/>
                <w:sz w:val="22"/>
                <w:szCs w:val="22"/>
                <w:lang w:val="hu-HU"/>
              </w:rPr>
              <w:t>(K</w:t>
            </w:r>
            <w:r w:rsidRPr="008E3795">
              <w:rPr>
                <w:caps/>
                <w:sz w:val="22"/>
                <w:szCs w:val="22"/>
                <w:lang w:val="hu-HU"/>
              </w:rPr>
              <w:noBreakHyphen/>
              <w:t>vitamin-antagonisták</w:t>
            </w:r>
            <w:r w:rsidR="00C05C82" w:rsidRPr="008E3795">
              <w:rPr>
                <w:caps/>
                <w:sz w:val="22"/>
                <w:szCs w:val="22"/>
                <w:lang w:val="hu-HU"/>
              </w:rPr>
              <w:t xml:space="preserve"> ÉS NEM K-VITAMIN-ANTAGONISTÁK</w:t>
            </w:r>
            <w:r w:rsidRPr="008E3795">
              <w:rPr>
                <w:caps/>
                <w:sz w:val="22"/>
                <w:szCs w:val="22"/>
                <w:lang w:val="hu-HU"/>
              </w:rPr>
              <w:t>)</w:t>
            </w:r>
          </w:p>
        </w:tc>
        <w:tc>
          <w:tcPr>
            <w:tcW w:w="5097" w:type="dxa"/>
          </w:tcPr>
          <w:p w14:paraId="46542FCE" w14:textId="1E82D6B9" w:rsidR="00072EF5" w:rsidRPr="008E3795" w:rsidRDefault="00C05C82" w:rsidP="00D710C5">
            <w:pPr>
              <w:rPr>
                <w:sz w:val="22"/>
                <w:szCs w:val="22"/>
                <w:lang w:val="hu-HU"/>
              </w:rPr>
            </w:pPr>
            <w:r w:rsidRPr="002E3980">
              <w:rPr>
                <w:sz w:val="22"/>
                <w:szCs w:val="22"/>
                <w:lang w:val="hu-HU"/>
              </w:rPr>
              <w:t>Az orális antikoagulánsok metilprednizolonnal való együttes alkalmazása eltérő hatásokat válthat ki</w:t>
            </w:r>
            <w:r w:rsidR="00072EF5" w:rsidRPr="008E3795">
              <w:rPr>
                <w:sz w:val="22"/>
                <w:szCs w:val="22"/>
                <w:lang w:val="hu-HU"/>
              </w:rPr>
              <w:t xml:space="preserve">. </w:t>
            </w:r>
            <w:r w:rsidR="00551AFB" w:rsidRPr="008E3795">
              <w:rPr>
                <w:sz w:val="22"/>
                <w:szCs w:val="22"/>
                <w:lang w:val="hu-HU"/>
              </w:rPr>
              <w:t>Ezen a</w:t>
            </w:r>
            <w:r w:rsidR="00072EF5" w:rsidRPr="008E3795">
              <w:rPr>
                <w:sz w:val="22"/>
                <w:szCs w:val="22"/>
                <w:lang w:val="hu-HU"/>
              </w:rPr>
              <w:t xml:space="preserve">ntikoagulánsok kortikoszteroidokkal </w:t>
            </w:r>
            <w:r w:rsidR="009C5A59" w:rsidRPr="008E3795">
              <w:rPr>
                <w:sz w:val="22"/>
                <w:szCs w:val="22"/>
                <w:lang w:val="hu-HU"/>
              </w:rPr>
              <w:t>történő</w:t>
            </w:r>
            <w:r w:rsidR="00072EF5" w:rsidRPr="008E3795">
              <w:rPr>
                <w:sz w:val="22"/>
                <w:szCs w:val="22"/>
                <w:lang w:val="hu-HU"/>
              </w:rPr>
              <w:t xml:space="preserve"> egyidejű alkalmazása esetén egyaránt beszámoltak az antikoaguláns hatás fokozódásáról és csökkenéséről is. Ezért az alvadási paraméterek rendszeres </w:t>
            </w:r>
            <w:r w:rsidR="000C79EA">
              <w:rPr>
                <w:sz w:val="22"/>
                <w:szCs w:val="22"/>
                <w:lang w:val="hu-HU"/>
              </w:rPr>
              <w:t xml:space="preserve">monitorozása </w:t>
            </w:r>
            <w:r w:rsidR="00072EF5" w:rsidRPr="008E3795">
              <w:rPr>
                <w:sz w:val="22"/>
                <w:szCs w:val="22"/>
                <w:lang w:val="hu-HU"/>
              </w:rPr>
              <w:t>szükséges a kívánt antikoaguláns hatás fenntartása érdekében.</w:t>
            </w:r>
          </w:p>
        </w:tc>
      </w:tr>
      <w:tr w:rsidR="00072EF5" w:rsidRPr="008E3795" w14:paraId="2BF11213" w14:textId="77777777" w:rsidTr="00C62A7F">
        <w:tc>
          <w:tcPr>
            <w:tcW w:w="4188" w:type="dxa"/>
          </w:tcPr>
          <w:p w14:paraId="68BCAB27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Antikolinerg készítmények</w:t>
            </w:r>
          </w:p>
          <w:p w14:paraId="28FEED2F" w14:textId="77777777" w:rsidR="00072EF5" w:rsidRPr="008E3795" w:rsidRDefault="00072EF5" w:rsidP="00D710C5">
            <w:pPr>
              <w:numPr>
                <w:ilvl w:val="0"/>
                <w:numId w:val="10"/>
              </w:num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NEUROMUSZKULÁRIS BLOKKOLÓK</w:t>
            </w:r>
          </w:p>
        </w:tc>
        <w:tc>
          <w:tcPr>
            <w:tcW w:w="5097" w:type="dxa"/>
          </w:tcPr>
          <w:p w14:paraId="56DDDAC5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A kortikoszteroidok befolyásolhatják az antikolinerg szerek hatását:</w:t>
            </w:r>
          </w:p>
          <w:p w14:paraId="181EA856" w14:textId="77777777" w:rsidR="00072EF5" w:rsidRPr="008E3795" w:rsidRDefault="00072EF5" w:rsidP="00D710C5">
            <w:pPr>
              <w:numPr>
                <w:ilvl w:val="0"/>
                <w:numId w:val="6"/>
              </w:numPr>
              <w:tabs>
                <w:tab w:val="left" w:pos="196"/>
              </w:tabs>
              <w:suppressAutoHyphens w:val="0"/>
              <w:overflowPunct/>
              <w:autoSpaceDE/>
              <w:autoSpaceDN/>
              <w:adjustRightInd/>
              <w:ind w:left="0" w:firstLine="0"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 xml:space="preserve"> A kortikoszteroidok nagy</w:t>
            </w:r>
            <w:r w:rsidR="005E6D27" w:rsidRPr="008E3795">
              <w:rPr>
                <w:sz w:val="22"/>
                <w:szCs w:val="22"/>
                <w:lang w:val="hu-HU"/>
              </w:rPr>
              <w:t xml:space="preserve"> </w:t>
            </w:r>
            <w:r w:rsidRPr="008E3795">
              <w:rPr>
                <w:sz w:val="22"/>
                <w:szCs w:val="22"/>
                <w:lang w:val="hu-HU"/>
              </w:rPr>
              <w:t xml:space="preserve">dózisban való, antikolinerg szerekkel, ún. neuromuszkuláris blokkolókkal </w:t>
            </w:r>
            <w:r w:rsidR="005E6D27" w:rsidRPr="008E3795">
              <w:rPr>
                <w:sz w:val="22"/>
                <w:szCs w:val="22"/>
                <w:lang w:val="hu-HU"/>
              </w:rPr>
              <w:t>történő</w:t>
            </w:r>
            <w:r w:rsidRPr="008E3795">
              <w:rPr>
                <w:sz w:val="22"/>
                <w:szCs w:val="22"/>
                <w:lang w:val="hu-HU"/>
              </w:rPr>
              <w:t xml:space="preserve"> együttes alkalmazása mellett akut myopa</w:t>
            </w:r>
            <w:r w:rsidR="006C74B1" w:rsidRPr="008E3795">
              <w:rPr>
                <w:sz w:val="22"/>
                <w:szCs w:val="22"/>
                <w:lang w:val="hu-HU"/>
              </w:rPr>
              <w:t>t</w:t>
            </w:r>
            <w:r w:rsidRPr="008E3795">
              <w:rPr>
                <w:sz w:val="22"/>
                <w:szCs w:val="22"/>
                <w:lang w:val="hu-HU"/>
              </w:rPr>
              <w:t>hiát jelen</w:t>
            </w:r>
            <w:r w:rsidR="000F175B" w:rsidRPr="008E3795">
              <w:rPr>
                <w:sz w:val="22"/>
                <w:szCs w:val="22"/>
                <w:lang w:val="hu-HU"/>
              </w:rPr>
              <w:t>te</w:t>
            </w:r>
            <w:r w:rsidRPr="008E3795">
              <w:rPr>
                <w:sz w:val="22"/>
                <w:szCs w:val="22"/>
                <w:lang w:val="hu-HU"/>
              </w:rPr>
              <w:t xml:space="preserve">ttek (további információért lásd 4.4 pont, </w:t>
            </w:r>
            <w:r w:rsidRPr="008E3795">
              <w:rPr>
                <w:i/>
                <w:iCs/>
                <w:sz w:val="22"/>
                <w:szCs w:val="22"/>
                <w:lang w:val="hu-HU"/>
              </w:rPr>
              <w:t>Különleges figyelmeztetések és az alkalmazással kapcsolatos óvintézkedések</w:t>
            </w:r>
            <w:r w:rsidRPr="008E3795">
              <w:rPr>
                <w:sz w:val="22"/>
                <w:szCs w:val="22"/>
                <w:lang w:val="hu-HU"/>
              </w:rPr>
              <w:t xml:space="preserve">, </w:t>
            </w:r>
            <w:r w:rsidRPr="008E3795">
              <w:rPr>
                <w:i/>
                <w:iCs/>
                <w:sz w:val="22"/>
                <w:szCs w:val="22"/>
                <w:lang w:val="hu-HU"/>
              </w:rPr>
              <w:t>A csont- és izomrendszerre kifejtett hatások</w:t>
            </w:r>
            <w:r w:rsidRPr="008E3795">
              <w:rPr>
                <w:sz w:val="22"/>
                <w:szCs w:val="22"/>
                <w:lang w:val="hu-HU"/>
              </w:rPr>
              <w:t>).</w:t>
            </w:r>
          </w:p>
          <w:p w14:paraId="6B2CACE1" w14:textId="77777777" w:rsidR="00072EF5" w:rsidRPr="008E3795" w:rsidRDefault="00072EF5" w:rsidP="00D710C5">
            <w:pPr>
              <w:numPr>
                <w:ilvl w:val="0"/>
                <w:numId w:val="6"/>
              </w:numPr>
              <w:tabs>
                <w:tab w:val="left" w:pos="196"/>
              </w:tabs>
              <w:suppressAutoHyphens w:val="0"/>
              <w:overflowPunct/>
              <w:autoSpaceDE/>
              <w:autoSpaceDN/>
              <w:adjustRightInd/>
              <w:ind w:left="0" w:firstLine="0"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A pankurónium és a vekurónium neuromuszkuláris blokkoló hatásának antagonizmusát jelentették kortikoszteroidot szedő betegeknél. Ezen interakcióra valamennyi kompetitív neuromuszkuláris blokkoló esetében számítani lehet.</w:t>
            </w:r>
          </w:p>
        </w:tc>
      </w:tr>
      <w:tr w:rsidR="009E3E50" w:rsidRPr="008E3795" w14:paraId="59A3558C" w14:textId="77777777" w:rsidTr="00C62A7F">
        <w:tc>
          <w:tcPr>
            <w:tcW w:w="4188" w:type="dxa"/>
          </w:tcPr>
          <w:p w14:paraId="5A4F30C0" w14:textId="77777777" w:rsidR="009E3E50" w:rsidRPr="008E3795" w:rsidRDefault="009E3E50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Antikolinészterázok</w:t>
            </w:r>
          </w:p>
        </w:tc>
        <w:tc>
          <w:tcPr>
            <w:tcW w:w="5097" w:type="dxa"/>
            <w:vAlign w:val="center"/>
          </w:tcPr>
          <w:p w14:paraId="2B0E2B64" w14:textId="77777777" w:rsidR="009E3E50" w:rsidRPr="008E3795" w:rsidRDefault="009E3E50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A szteroidok csökkenthetik az antikolinészterázok hatását myasthenia gravis esetében.</w:t>
            </w:r>
          </w:p>
        </w:tc>
      </w:tr>
      <w:tr w:rsidR="00072EF5" w:rsidRPr="008E3795" w14:paraId="68A83E16" w14:textId="77777777" w:rsidTr="00C62A7F">
        <w:tc>
          <w:tcPr>
            <w:tcW w:w="4188" w:type="dxa"/>
          </w:tcPr>
          <w:p w14:paraId="6A15BADE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Antikonvulzív készítmények</w:t>
            </w:r>
          </w:p>
          <w:p w14:paraId="5EAEBCC6" w14:textId="77777777" w:rsidR="00072EF5" w:rsidRPr="008E3795" w:rsidRDefault="00072EF5" w:rsidP="00D710C5">
            <w:pPr>
              <w:numPr>
                <w:ilvl w:val="0"/>
                <w:numId w:val="9"/>
              </w:num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KARBAMAZEPIN</w:t>
            </w:r>
          </w:p>
        </w:tc>
        <w:tc>
          <w:tcPr>
            <w:tcW w:w="5097" w:type="dxa"/>
            <w:vAlign w:val="center"/>
          </w:tcPr>
          <w:p w14:paraId="708CE7DF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CYP3A4-INDUKTOR (és -SZUBSZTRÁT)</w:t>
            </w:r>
          </w:p>
        </w:tc>
      </w:tr>
      <w:tr w:rsidR="00072EF5" w:rsidRPr="008E3795" w14:paraId="2F761EAE" w14:textId="77777777" w:rsidTr="00C62A7F">
        <w:tc>
          <w:tcPr>
            <w:tcW w:w="4188" w:type="dxa"/>
          </w:tcPr>
          <w:p w14:paraId="1962B75F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Antikonvulzív szerek</w:t>
            </w:r>
          </w:p>
          <w:p w14:paraId="7B218822" w14:textId="77777777" w:rsidR="00072EF5" w:rsidRPr="008E3795" w:rsidRDefault="00072EF5" w:rsidP="00D710C5">
            <w:pPr>
              <w:numPr>
                <w:ilvl w:val="0"/>
                <w:numId w:val="9"/>
              </w:num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FENOBARBITÁL</w:t>
            </w:r>
          </w:p>
          <w:p w14:paraId="50706B46" w14:textId="77777777" w:rsidR="00072EF5" w:rsidRPr="008E3795" w:rsidRDefault="00072EF5" w:rsidP="00D710C5">
            <w:pPr>
              <w:numPr>
                <w:ilvl w:val="0"/>
                <w:numId w:val="9"/>
              </w:num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FENITOIN</w:t>
            </w:r>
          </w:p>
          <w:p w14:paraId="03D03E11" w14:textId="77777777" w:rsidR="00072EF5" w:rsidRPr="008E3795" w:rsidRDefault="00072EF5" w:rsidP="00D710C5">
            <w:pPr>
              <w:numPr>
                <w:ilvl w:val="0"/>
                <w:numId w:val="9"/>
              </w:num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PRIMIDON</w:t>
            </w:r>
          </w:p>
        </w:tc>
        <w:tc>
          <w:tcPr>
            <w:tcW w:w="5097" w:type="dxa"/>
            <w:vAlign w:val="center"/>
          </w:tcPr>
          <w:p w14:paraId="66E9B949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CYP3A4-INDUKTOROK</w:t>
            </w:r>
          </w:p>
        </w:tc>
      </w:tr>
      <w:tr w:rsidR="00072EF5" w:rsidRPr="008E3795" w14:paraId="1E6A0D28" w14:textId="77777777" w:rsidTr="00C62A7F">
        <w:tc>
          <w:tcPr>
            <w:tcW w:w="4188" w:type="dxa"/>
          </w:tcPr>
          <w:p w14:paraId="6183C809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Antipszichotikumok</w:t>
            </w:r>
          </w:p>
        </w:tc>
        <w:tc>
          <w:tcPr>
            <w:tcW w:w="5097" w:type="dxa"/>
          </w:tcPr>
          <w:p w14:paraId="179DDE68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Kortikoszteroidokkal egyidejűleg alkalmazva az adagolás módosítása válhat szükségessé.</w:t>
            </w:r>
          </w:p>
        </w:tc>
      </w:tr>
      <w:tr w:rsidR="00072EF5" w:rsidRPr="008E3795" w14:paraId="208178CC" w14:textId="77777777" w:rsidTr="00C62A7F">
        <w:tc>
          <w:tcPr>
            <w:tcW w:w="4188" w:type="dxa"/>
          </w:tcPr>
          <w:p w14:paraId="6587750C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Anxiolitikumok</w:t>
            </w:r>
          </w:p>
        </w:tc>
        <w:tc>
          <w:tcPr>
            <w:tcW w:w="5097" w:type="dxa"/>
          </w:tcPr>
          <w:p w14:paraId="18A22C12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Kortikoszteroidokkal egyidejűleg alkalmazva az adagolás módosítása válhat szükségessé.</w:t>
            </w:r>
          </w:p>
        </w:tc>
      </w:tr>
      <w:tr w:rsidR="00072EF5" w:rsidRPr="008E3795" w14:paraId="3CD3E976" w14:textId="77777777" w:rsidTr="00C62A7F">
        <w:tc>
          <w:tcPr>
            <w:tcW w:w="4188" w:type="dxa"/>
          </w:tcPr>
          <w:p w14:paraId="2203DDD0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Antivirális készítmények</w:t>
            </w:r>
          </w:p>
          <w:p w14:paraId="096134C8" w14:textId="77777777" w:rsidR="00072EF5" w:rsidRPr="008E3795" w:rsidRDefault="00072EF5" w:rsidP="00D710C5">
            <w:pPr>
              <w:numPr>
                <w:ilvl w:val="0"/>
                <w:numId w:val="9"/>
              </w:num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HIV-PROTEÁZ GÁTLÓK</w:t>
            </w:r>
          </w:p>
        </w:tc>
        <w:tc>
          <w:tcPr>
            <w:tcW w:w="5097" w:type="dxa"/>
          </w:tcPr>
          <w:p w14:paraId="71328351" w14:textId="77777777" w:rsidR="00072EF5" w:rsidRPr="008E3795" w:rsidRDefault="00072EF5" w:rsidP="00D710C5">
            <w:pPr>
              <w:tabs>
                <w:tab w:val="left" w:pos="0"/>
              </w:tabs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CYP3A4-GÁTLÓ</w:t>
            </w:r>
            <w:r w:rsidR="009E3E50" w:rsidRPr="008E3795">
              <w:rPr>
                <w:sz w:val="22"/>
                <w:szCs w:val="22"/>
                <w:lang w:val="hu-HU"/>
              </w:rPr>
              <w:t>K</w:t>
            </w:r>
            <w:r w:rsidRPr="008E3795">
              <w:rPr>
                <w:sz w:val="22"/>
                <w:szCs w:val="22"/>
                <w:lang w:val="hu-HU"/>
              </w:rPr>
              <w:t xml:space="preserve"> (és -SZUBSZTRÁT</w:t>
            </w:r>
            <w:r w:rsidR="009E3E50" w:rsidRPr="008E3795">
              <w:rPr>
                <w:sz w:val="22"/>
                <w:szCs w:val="22"/>
                <w:lang w:val="hu-HU"/>
              </w:rPr>
              <w:t>OK</w:t>
            </w:r>
            <w:r w:rsidRPr="008E3795">
              <w:rPr>
                <w:sz w:val="22"/>
                <w:szCs w:val="22"/>
                <w:lang w:val="hu-HU"/>
              </w:rPr>
              <w:t>)</w:t>
            </w:r>
          </w:p>
          <w:p w14:paraId="39E4B024" w14:textId="77777777" w:rsidR="00072EF5" w:rsidRPr="008E3795" w:rsidRDefault="009E3E50" w:rsidP="00D710C5">
            <w:pPr>
              <w:tabs>
                <w:tab w:val="left" w:pos="0"/>
              </w:tabs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 xml:space="preserve">1) </w:t>
            </w:r>
            <w:r w:rsidR="00072EF5" w:rsidRPr="008E3795">
              <w:rPr>
                <w:sz w:val="22"/>
                <w:szCs w:val="22"/>
                <w:lang w:val="hu-HU"/>
              </w:rPr>
              <w:t>A proteáz gátlók, mint az indinavir vagy a ritonavir, emelhetik a kortikoszteroidok plazmakoncentrációját.</w:t>
            </w:r>
          </w:p>
          <w:p w14:paraId="15461658" w14:textId="77777777" w:rsidR="009E3E50" w:rsidRPr="008E3795" w:rsidRDefault="009E3E50" w:rsidP="00D710C5">
            <w:pPr>
              <w:tabs>
                <w:tab w:val="left" w:pos="0"/>
              </w:tabs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2) A kortikoszteroidok indukálhatják a HIV-proteáz gátlók metabolizmusát, ami csökkent plazmakoncentrációkat okozhat.</w:t>
            </w:r>
          </w:p>
        </w:tc>
      </w:tr>
      <w:tr w:rsidR="000620DD" w:rsidRPr="008E3795" w14:paraId="657E3F40" w14:textId="77777777" w:rsidTr="00C62A7F">
        <w:tc>
          <w:tcPr>
            <w:tcW w:w="4188" w:type="dxa"/>
          </w:tcPr>
          <w:p w14:paraId="28B03640" w14:textId="77777777" w:rsidR="000620DD" w:rsidRPr="008E3795" w:rsidRDefault="000620DD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Farmakokinetikai hatásfokozó</w:t>
            </w:r>
          </w:p>
          <w:p w14:paraId="0B1DFBB0" w14:textId="77777777" w:rsidR="000620DD" w:rsidRPr="008E3795" w:rsidRDefault="000620DD" w:rsidP="00CD38A3">
            <w:pPr>
              <w:numPr>
                <w:ilvl w:val="0"/>
                <w:numId w:val="9"/>
              </w:num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KOBICISZTÁT</w:t>
            </w:r>
          </w:p>
        </w:tc>
        <w:tc>
          <w:tcPr>
            <w:tcW w:w="5097" w:type="dxa"/>
          </w:tcPr>
          <w:p w14:paraId="184D3887" w14:textId="77777777" w:rsidR="000620DD" w:rsidRPr="008E3795" w:rsidRDefault="000620DD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CYP3A4-GÁTLÓ</w:t>
            </w:r>
          </w:p>
        </w:tc>
      </w:tr>
      <w:tr w:rsidR="00072EF5" w:rsidRPr="008E3795" w14:paraId="52F9C97D" w14:textId="77777777" w:rsidTr="00C62A7F">
        <w:tc>
          <w:tcPr>
            <w:tcW w:w="4188" w:type="dxa"/>
          </w:tcPr>
          <w:p w14:paraId="374D5A89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Aromatáz gátlók</w:t>
            </w:r>
          </w:p>
          <w:p w14:paraId="2D96FCE8" w14:textId="77777777" w:rsidR="00072EF5" w:rsidRPr="008E3795" w:rsidRDefault="00072EF5" w:rsidP="00D710C5">
            <w:pPr>
              <w:numPr>
                <w:ilvl w:val="0"/>
                <w:numId w:val="9"/>
              </w:num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AMINOGLUTETIMID</w:t>
            </w:r>
          </w:p>
        </w:tc>
        <w:tc>
          <w:tcPr>
            <w:tcW w:w="5097" w:type="dxa"/>
          </w:tcPr>
          <w:p w14:paraId="14712088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 xml:space="preserve">Az aminoglutetimid által indukált mellékvese-szuppresszió </w:t>
            </w:r>
            <w:r w:rsidR="009E3E50" w:rsidRPr="008E3795">
              <w:rPr>
                <w:sz w:val="22"/>
                <w:szCs w:val="22"/>
                <w:lang w:val="hu-HU"/>
              </w:rPr>
              <w:t>súlyosbíthatja</w:t>
            </w:r>
            <w:r w:rsidRPr="008E3795">
              <w:rPr>
                <w:sz w:val="22"/>
                <w:szCs w:val="22"/>
                <w:lang w:val="hu-HU"/>
              </w:rPr>
              <w:t xml:space="preserve"> a hosszú</w:t>
            </w:r>
            <w:r w:rsidR="005E6D27" w:rsidRPr="008E3795">
              <w:rPr>
                <w:sz w:val="22"/>
                <w:szCs w:val="22"/>
                <w:lang w:val="hu-HU"/>
              </w:rPr>
              <w:t xml:space="preserve"> </w:t>
            </w:r>
            <w:r w:rsidRPr="008E3795">
              <w:rPr>
                <w:sz w:val="22"/>
                <w:szCs w:val="22"/>
                <w:lang w:val="hu-HU"/>
              </w:rPr>
              <w:t>t</w:t>
            </w:r>
            <w:r w:rsidR="000F175B" w:rsidRPr="008E3795">
              <w:rPr>
                <w:sz w:val="22"/>
                <w:szCs w:val="22"/>
                <w:lang w:val="hu-HU"/>
              </w:rPr>
              <w:t>á</w:t>
            </w:r>
            <w:r w:rsidRPr="008E3795">
              <w:rPr>
                <w:sz w:val="22"/>
                <w:szCs w:val="22"/>
                <w:lang w:val="hu-HU"/>
              </w:rPr>
              <w:t>vú glükokortikoid-kezelés miatt bekövetkező endokrin változásokat.</w:t>
            </w:r>
          </w:p>
        </w:tc>
      </w:tr>
      <w:tr w:rsidR="00072EF5" w:rsidRPr="008E3795" w14:paraId="31FF43AE" w14:textId="77777777" w:rsidTr="00C62A7F">
        <w:tc>
          <w:tcPr>
            <w:tcW w:w="4188" w:type="dxa"/>
          </w:tcPr>
          <w:p w14:paraId="53B39035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Fogamzásgátlók (orális)</w:t>
            </w:r>
          </w:p>
          <w:p w14:paraId="2AB02C41" w14:textId="77777777" w:rsidR="00072EF5" w:rsidRPr="008E3795" w:rsidRDefault="00072EF5" w:rsidP="00D710C5">
            <w:pPr>
              <w:numPr>
                <w:ilvl w:val="0"/>
                <w:numId w:val="9"/>
              </w:num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ETINILÖSZTRADIOL/ NORETINDRON</w:t>
            </w:r>
          </w:p>
        </w:tc>
        <w:tc>
          <w:tcPr>
            <w:tcW w:w="5097" w:type="dxa"/>
            <w:vAlign w:val="center"/>
          </w:tcPr>
          <w:p w14:paraId="439E7BC6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CYP3A4-GÁTLÓ (és -SZUBSZTRÁT)</w:t>
            </w:r>
          </w:p>
        </w:tc>
      </w:tr>
      <w:tr w:rsidR="00072EF5" w:rsidRPr="008E3795" w14:paraId="7C1483CC" w14:textId="77777777" w:rsidTr="00C62A7F">
        <w:tc>
          <w:tcPr>
            <w:tcW w:w="4188" w:type="dxa"/>
          </w:tcPr>
          <w:p w14:paraId="28D44181" w14:textId="77777777" w:rsidR="00072EF5" w:rsidRPr="008E3795" w:rsidRDefault="00072EF5" w:rsidP="00D710C5">
            <w:pPr>
              <w:numPr>
                <w:ilvl w:val="0"/>
                <w:numId w:val="9"/>
              </w:num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GRÉPFRÚTLÉ</w:t>
            </w:r>
          </w:p>
        </w:tc>
        <w:tc>
          <w:tcPr>
            <w:tcW w:w="5097" w:type="dxa"/>
            <w:vAlign w:val="center"/>
          </w:tcPr>
          <w:p w14:paraId="71E1BCCA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CYP3A4-GÁTLÓ</w:t>
            </w:r>
          </w:p>
        </w:tc>
      </w:tr>
      <w:tr w:rsidR="00072EF5" w:rsidRPr="008E3795" w14:paraId="032A1DC1" w14:textId="77777777" w:rsidTr="00C62A7F">
        <w:tc>
          <w:tcPr>
            <w:tcW w:w="4188" w:type="dxa"/>
          </w:tcPr>
          <w:p w14:paraId="3A111109" w14:textId="77777777" w:rsidR="00072EF5" w:rsidRPr="008E3795" w:rsidRDefault="00072EF5" w:rsidP="00D710C5">
            <w:pPr>
              <w:keepNext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Immunszuppresszánsok</w:t>
            </w:r>
          </w:p>
          <w:p w14:paraId="3BC75DB6" w14:textId="77777777" w:rsidR="00072EF5" w:rsidRPr="008E3795" w:rsidRDefault="00072EF5" w:rsidP="00D710C5">
            <w:pPr>
              <w:keepNext/>
              <w:numPr>
                <w:ilvl w:val="0"/>
                <w:numId w:val="9"/>
              </w:num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CIKLOSPORIN</w:t>
            </w:r>
          </w:p>
        </w:tc>
        <w:tc>
          <w:tcPr>
            <w:tcW w:w="5097" w:type="dxa"/>
          </w:tcPr>
          <w:p w14:paraId="6A62E7FB" w14:textId="77777777" w:rsidR="00072EF5" w:rsidRPr="008E3795" w:rsidRDefault="00072EF5" w:rsidP="00D710C5">
            <w:pPr>
              <w:keepNext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CYP3A4-GÁTLÓ (és -SZUBSZTRÁT)</w:t>
            </w:r>
          </w:p>
          <w:p w14:paraId="6F6A725B" w14:textId="77777777" w:rsidR="00072EF5" w:rsidRPr="008E3795" w:rsidRDefault="00072EF5" w:rsidP="00D710C5">
            <w:pPr>
              <w:keepNext/>
              <w:numPr>
                <w:ilvl w:val="0"/>
                <w:numId w:val="7"/>
              </w:numPr>
              <w:tabs>
                <w:tab w:val="left" w:pos="316"/>
              </w:tabs>
              <w:suppressAutoHyphens w:val="0"/>
              <w:overflowPunct/>
              <w:autoSpaceDE/>
              <w:autoSpaceDN/>
              <w:adjustRightInd/>
              <w:ind w:left="0" w:firstLine="0"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Ciklosporin és metilprednizolon egyidejű alkalmazása esetén előfordul a gyógyszerek metabolizmusának kölcsönös gátlása, am</w:t>
            </w:r>
            <w:r w:rsidR="005E6D27" w:rsidRPr="008E3795">
              <w:rPr>
                <w:sz w:val="22"/>
                <w:szCs w:val="22"/>
                <w:lang w:val="hu-HU"/>
              </w:rPr>
              <w:t>i</w:t>
            </w:r>
            <w:r w:rsidRPr="008E3795">
              <w:rPr>
                <w:sz w:val="22"/>
                <w:szCs w:val="22"/>
                <w:lang w:val="hu-HU"/>
              </w:rPr>
              <w:t xml:space="preserve"> az egyik vagy mindkét gyógyszer plazmakoncentrációját emelheti. Ezért lehetséges, hogy az egyes gyógyszerek külön-külön alkalmazása esetén előforduló nemkívánatos események gyakorisága növekedhet az együttes alkalmazás során. </w:t>
            </w:r>
          </w:p>
          <w:p w14:paraId="61B1F5A8" w14:textId="77777777" w:rsidR="00072EF5" w:rsidRPr="008E3795" w:rsidRDefault="00072EF5" w:rsidP="00D710C5">
            <w:pPr>
              <w:keepNext/>
              <w:numPr>
                <w:ilvl w:val="0"/>
                <w:numId w:val="7"/>
              </w:numPr>
              <w:tabs>
                <w:tab w:val="left" w:pos="316"/>
              </w:tabs>
              <w:suppressAutoHyphens w:val="0"/>
              <w:overflowPunct/>
              <w:autoSpaceDE/>
              <w:autoSpaceDN/>
              <w:adjustRightInd/>
              <w:ind w:left="0" w:firstLine="0"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 xml:space="preserve">A ciklosporin és a metilprednizolon együttes alkalmazásakor </w:t>
            </w:r>
            <w:r w:rsidR="000F175B" w:rsidRPr="008E3795">
              <w:rPr>
                <w:sz w:val="22"/>
                <w:szCs w:val="22"/>
                <w:lang w:val="hu-HU"/>
              </w:rPr>
              <w:t xml:space="preserve">convulsiókról </w:t>
            </w:r>
            <w:r w:rsidRPr="008E3795">
              <w:rPr>
                <w:sz w:val="22"/>
                <w:szCs w:val="22"/>
                <w:lang w:val="hu-HU"/>
              </w:rPr>
              <w:t>számoltak be.</w:t>
            </w:r>
          </w:p>
        </w:tc>
      </w:tr>
      <w:tr w:rsidR="00072EF5" w:rsidRPr="008E3795" w14:paraId="6DCF5EF9" w14:textId="77777777" w:rsidTr="00C62A7F">
        <w:tc>
          <w:tcPr>
            <w:tcW w:w="4188" w:type="dxa"/>
          </w:tcPr>
          <w:p w14:paraId="01C421ED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Immunszuppresszánsok</w:t>
            </w:r>
          </w:p>
          <w:p w14:paraId="5C56260A" w14:textId="77777777" w:rsidR="00072EF5" w:rsidRPr="008E3795" w:rsidRDefault="00072EF5" w:rsidP="00D710C5">
            <w:pPr>
              <w:numPr>
                <w:ilvl w:val="0"/>
                <w:numId w:val="9"/>
              </w:num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CIKLOFOSZFAMID</w:t>
            </w:r>
          </w:p>
          <w:p w14:paraId="6FFE2D29" w14:textId="77777777" w:rsidR="00072EF5" w:rsidRPr="008E3795" w:rsidRDefault="00072EF5" w:rsidP="00D710C5">
            <w:pPr>
              <w:numPr>
                <w:ilvl w:val="0"/>
                <w:numId w:val="9"/>
              </w:num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TAKROLIMUSZ</w:t>
            </w:r>
          </w:p>
        </w:tc>
        <w:tc>
          <w:tcPr>
            <w:tcW w:w="5097" w:type="dxa"/>
            <w:vAlign w:val="center"/>
          </w:tcPr>
          <w:p w14:paraId="051766CC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CYP3A4-SZUBSZTRÁTOK</w:t>
            </w:r>
          </w:p>
        </w:tc>
      </w:tr>
      <w:tr w:rsidR="00072EF5" w:rsidRPr="008E3795" w14:paraId="4B059A07" w14:textId="77777777" w:rsidTr="00C62A7F">
        <w:tc>
          <w:tcPr>
            <w:tcW w:w="4188" w:type="dxa"/>
          </w:tcPr>
          <w:p w14:paraId="477B5F82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Immunszuppresszánsok</w:t>
            </w:r>
          </w:p>
          <w:p w14:paraId="630BCB2D" w14:textId="77777777" w:rsidR="00072EF5" w:rsidRPr="008E3795" w:rsidRDefault="00072EF5" w:rsidP="00D710C5">
            <w:pPr>
              <w:numPr>
                <w:ilvl w:val="0"/>
                <w:numId w:val="9"/>
              </w:num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METOTREXAT</w:t>
            </w:r>
          </w:p>
        </w:tc>
        <w:tc>
          <w:tcPr>
            <w:tcW w:w="5097" w:type="dxa"/>
          </w:tcPr>
          <w:p w14:paraId="567E6C17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 xml:space="preserve">Immunszuppresszív szerek, pl. metotrexát alkalmazásakor a kortikoszteroid </w:t>
            </w:r>
            <w:r w:rsidR="00761F57" w:rsidRPr="008E3795">
              <w:rPr>
                <w:sz w:val="22"/>
                <w:szCs w:val="22"/>
                <w:lang w:val="hu-HU"/>
              </w:rPr>
              <w:t xml:space="preserve">dózisának </w:t>
            </w:r>
            <w:r w:rsidRPr="008E3795">
              <w:rPr>
                <w:sz w:val="22"/>
                <w:szCs w:val="22"/>
                <w:lang w:val="hu-HU"/>
              </w:rPr>
              <w:t>csökkentése válhat szükségessé (lásd 4.4 pont).</w:t>
            </w:r>
          </w:p>
        </w:tc>
      </w:tr>
      <w:tr w:rsidR="00072EF5" w:rsidRPr="008E3795" w14:paraId="126CD77E" w14:textId="77777777" w:rsidTr="00C62A7F">
        <w:tc>
          <w:tcPr>
            <w:tcW w:w="4188" w:type="dxa"/>
          </w:tcPr>
          <w:p w14:paraId="30F2D90F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Kalcium-csatorna blokkolók</w:t>
            </w:r>
          </w:p>
          <w:p w14:paraId="6F7DD81B" w14:textId="77777777" w:rsidR="00072EF5" w:rsidRPr="008E3795" w:rsidRDefault="00072EF5" w:rsidP="00D710C5">
            <w:pPr>
              <w:numPr>
                <w:ilvl w:val="0"/>
                <w:numId w:val="9"/>
              </w:num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DILTIAZEM</w:t>
            </w:r>
          </w:p>
        </w:tc>
        <w:tc>
          <w:tcPr>
            <w:tcW w:w="5097" w:type="dxa"/>
            <w:vAlign w:val="center"/>
          </w:tcPr>
          <w:p w14:paraId="49D884D6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CYP3A4-GÁTLÓ (és -SZUBSZTRÁT)</w:t>
            </w:r>
          </w:p>
        </w:tc>
      </w:tr>
      <w:tr w:rsidR="00072EF5" w:rsidRPr="008E3795" w14:paraId="20972BB0" w14:textId="77777777" w:rsidTr="00C62A7F">
        <w:tc>
          <w:tcPr>
            <w:tcW w:w="4188" w:type="dxa"/>
          </w:tcPr>
          <w:p w14:paraId="7493B6C4" w14:textId="77777777" w:rsidR="00072EF5" w:rsidRPr="008E3795" w:rsidRDefault="00072EF5" w:rsidP="00D710C5">
            <w:pPr>
              <w:keepNext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Káliumvesztést fokozó szerek</w:t>
            </w:r>
          </w:p>
        </w:tc>
        <w:tc>
          <w:tcPr>
            <w:tcW w:w="5097" w:type="dxa"/>
            <w:vAlign w:val="center"/>
          </w:tcPr>
          <w:p w14:paraId="61D76DAB" w14:textId="77777777" w:rsidR="00072EF5" w:rsidRPr="008E3795" w:rsidRDefault="00072EF5" w:rsidP="00D710C5">
            <w:pPr>
              <w:keepNext/>
              <w:tabs>
                <w:tab w:val="left" w:pos="400"/>
              </w:tabs>
              <w:rPr>
                <w:color w:val="000000"/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Ha a kortikoszteroidokat kál</w:t>
            </w:r>
            <w:r w:rsidR="00EC47D4" w:rsidRPr="008E3795">
              <w:rPr>
                <w:sz w:val="22"/>
                <w:szCs w:val="22"/>
                <w:lang w:val="hu-HU"/>
              </w:rPr>
              <w:t>i</w:t>
            </w:r>
            <w:r w:rsidRPr="008E3795">
              <w:rPr>
                <w:sz w:val="22"/>
                <w:szCs w:val="22"/>
                <w:lang w:val="hu-HU"/>
              </w:rPr>
              <w:t xml:space="preserve">umvesztést fokozó szerekkel (pl. diuretikumokkal) egyidejűleg alkalmazzák, a betegeknél fokozottan kell figyelni a hypokalaemia kialakulására. Ugyancsak fokozott a hypokalaemia kialakulásának kockázata a kortikoszteroidok és az amfotericin B, xantének vagy </w:t>
            </w:r>
            <w:r w:rsidRPr="008E3795">
              <w:rPr>
                <w:sz w:val="22"/>
                <w:szCs w:val="22"/>
                <w:lang w:val="hu-HU"/>
              </w:rPr>
              <w:sym w:font="Symbol" w:char="F062"/>
            </w:r>
            <w:r w:rsidRPr="008E3795">
              <w:rPr>
                <w:sz w:val="22"/>
                <w:szCs w:val="22"/>
                <w:lang w:val="hu-HU"/>
              </w:rPr>
              <w:t xml:space="preserve">2-agonisták egyidejű alkalmazásakor. </w:t>
            </w:r>
            <w:r w:rsidRPr="008E3795">
              <w:rPr>
                <w:color w:val="000000"/>
                <w:sz w:val="22"/>
                <w:szCs w:val="22"/>
                <w:lang w:val="hu-HU"/>
              </w:rPr>
              <w:t>Szívglikozidok (pl. digitálisz) és kortikoszteroidok (mineralokortikoid hatás révén) egyidejű alkalmazása esetén a káliumvesztés fokozódhat – különösen</w:t>
            </w:r>
            <w:r w:rsidR="005E6D27" w:rsidRPr="008E3795">
              <w:rPr>
                <w:color w:val="000000"/>
                <w:sz w:val="22"/>
                <w:szCs w:val="22"/>
                <w:lang w:val="hu-HU"/>
              </w:rPr>
              <w:t>,</w:t>
            </w:r>
            <w:r w:rsidRPr="008E3795">
              <w:rPr>
                <w:color w:val="000000"/>
                <w:sz w:val="22"/>
                <w:szCs w:val="22"/>
                <w:lang w:val="hu-HU"/>
              </w:rPr>
              <w:t xml:space="preserve"> ha a betegnél diuretikumokat is alkalmaznak –, ami a szívglikozidokat szedő betegeket veszélyeztetheti, mivel a hypokalaemia növeli ezen gyógyszerek toxicitását.</w:t>
            </w:r>
          </w:p>
        </w:tc>
      </w:tr>
      <w:tr w:rsidR="00072EF5" w:rsidRPr="008E3795" w14:paraId="282B69E0" w14:textId="77777777" w:rsidTr="00C62A7F">
        <w:tc>
          <w:tcPr>
            <w:tcW w:w="4188" w:type="dxa"/>
          </w:tcPr>
          <w:p w14:paraId="6273CE5C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Makrolid antibiotikumok</w:t>
            </w:r>
          </w:p>
          <w:p w14:paraId="0FC08DF2" w14:textId="77777777" w:rsidR="00072EF5" w:rsidRPr="008E3795" w:rsidRDefault="00072EF5" w:rsidP="00D710C5">
            <w:pPr>
              <w:numPr>
                <w:ilvl w:val="0"/>
                <w:numId w:val="9"/>
              </w:num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KLARITROMICIN</w:t>
            </w:r>
          </w:p>
          <w:p w14:paraId="69122D51" w14:textId="77777777" w:rsidR="00072EF5" w:rsidRPr="008E3795" w:rsidRDefault="00072EF5" w:rsidP="00D710C5">
            <w:pPr>
              <w:numPr>
                <w:ilvl w:val="0"/>
                <w:numId w:val="9"/>
              </w:numPr>
              <w:overflowPunct/>
              <w:autoSpaceDE/>
              <w:autoSpaceDN/>
              <w:adjustRightInd/>
              <w:textAlignment w:val="auto"/>
              <w:rPr>
                <w:b/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ERITROMICIN</w:t>
            </w:r>
          </w:p>
        </w:tc>
        <w:tc>
          <w:tcPr>
            <w:tcW w:w="5097" w:type="dxa"/>
            <w:vAlign w:val="center"/>
          </w:tcPr>
          <w:p w14:paraId="7961634D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CYP3A4-GÁTLÓ</w:t>
            </w:r>
            <w:r w:rsidR="00A534AD" w:rsidRPr="008E3795">
              <w:rPr>
                <w:sz w:val="22"/>
                <w:szCs w:val="22"/>
                <w:lang w:val="hu-HU"/>
              </w:rPr>
              <w:t>K</w:t>
            </w:r>
            <w:r w:rsidRPr="008E3795">
              <w:rPr>
                <w:sz w:val="22"/>
                <w:szCs w:val="22"/>
                <w:lang w:val="hu-HU"/>
              </w:rPr>
              <w:t xml:space="preserve"> (és -SZUBSZTRÁT</w:t>
            </w:r>
            <w:r w:rsidR="00A534AD" w:rsidRPr="008E3795">
              <w:rPr>
                <w:sz w:val="22"/>
                <w:szCs w:val="22"/>
                <w:lang w:val="hu-HU"/>
              </w:rPr>
              <w:t>OK</w:t>
            </w:r>
            <w:r w:rsidRPr="008E3795">
              <w:rPr>
                <w:sz w:val="22"/>
                <w:szCs w:val="22"/>
                <w:lang w:val="hu-HU"/>
              </w:rPr>
              <w:t>)</w:t>
            </w:r>
          </w:p>
        </w:tc>
      </w:tr>
      <w:tr w:rsidR="00072EF5" w:rsidRPr="008E3795" w14:paraId="538C3BAD" w14:textId="77777777" w:rsidTr="00C62A7F">
        <w:tc>
          <w:tcPr>
            <w:tcW w:w="4188" w:type="dxa"/>
          </w:tcPr>
          <w:p w14:paraId="2489753E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Makrolid antibiotikumok</w:t>
            </w:r>
          </w:p>
          <w:p w14:paraId="48638E36" w14:textId="77777777" w:rsidR="00072EF5" w:rsidRPr="008E3795" w:rsidRDefault="00072EF5" w:rsidP="00D710C5">
            <w:pPr>
              <w:numPr>
                <w:ilvl w:val="0"/>
                <w:numId w:val="9"/>
              </w:num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TROLEANDOMICIN</w:t>
            </w:r>
          </w:p>
        </w:tc>
        <w:tc>
          <w:tcPr>
            <w:tcW w:w="5097" w:type="dxa"/>
            <w:vAlign w:val="center"/>
          </w:tcPr>
          <w:p w14:paraId="2E537A6C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CYP3A4-GÁTLÓ</w:t>
            </w:r>
          </w:p>
        </w:tc>
      </w:tr>
      <w:tr w:rsidR="00072EF5" w:rsidRPr="008E3795" w14:paraId="606FDC62" w14:textId="77777777" w:rsidTr="00C62A7F">
        <w:tc>
          <w:tcPr>
            <w:tcW w:w="4188" w:type="dxa"/>
          </w:tcPr>
          <w:p w14:paraId="45DA4FC3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NSAID-ok (nem</w:t>
            </w:r>
            <w:r w:rsidR="000F175B" w:rsidRPr="008E3795">
              <w:rPr>
                <w:sz w:val="22"/>
                <w:szCs w:val="22"/>
                <w:lang w:val="hu-HU"/>
              </w:rPr>
              <w:t>-</w:t>
            </w:r>
            <w:r w:rsidRPr="008E3795">
              <w:rPr>
                <w:sz w:val="22"/>
                <w:szCs w:val="22"/>
                <w:lang w:val="hu-HU"/>
              </w:rPr>
              <w:t>szteroid gyulladáscsökkentő gyógyszerek)</w:t>
            </w:r>
          </w:p>
          <w:p w14:paraId="6332C59A" w14:textId="77777777" w:rsidR="00072EF5" w:rsidRPr="008E3795" w:rsidRDefault="00985DA4" w:rsidP="00D710C5">
            <w:pPr>
              <w:numPr>
                <w:ilvl w:val="0"/>
                <w:numId w:val="9"/>
              </w:num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 xml:space="preserve">ACETILSZALICILSAV </w:t>
            </w:r>
            <w:r w:rsidR="00072EF5" w:rsidRPr="008E3795">
              <w:rPr>
                <w:sz w:val="22"/>
                <w:szCs w:val="22"/>
                <w:lang w:val="hu-HU"/>
              </w:rPr>
              <w:t>nagy dózisban</w:t>
            </w:r>
          </w:p>
          <w:p w14:paraId="2DD39603" w14:textId="77777777" w:rsidR="00072EF5" w:rsidRPr="008E3795" w:rsidRDefault="00072EF5" w:rsidP="00D710C5">
            <w:pPr>
              <w:rPr>
                <w:b/>
                <w:sz w:val="22"/>
                <w:szCs w:val="22"/>
                <w:lang w:val="hu-HU"/>
              </w:rPr>
            </w:pPr>
          </w:p>
        </w:tc>
        <w:tc>
          <w:tcPr>
            <w:tcW w:w="5097" w:type="dxa"/>
          </w:tcPr>
          <w:p w14:paraId="292ECE9A" w14:textId="77777777" w:rsidR="00072EF5" w:rsidRPr="008E3795" w:rsidRDefault="00072EF5" w:rsidP="00D710C5">
            <w:pPr>
              <w:numPr>
                <w:ilvl w:val="0"/>
                <w:numId w:val="8"/>
              </w:numPr>
              <w:tabs>
                <w:tab w:val="left" w:pos="316"/>
              </w:tabs>
              <w:suppressAutoHyphens w:val="0"/>
              <w:overflowPunct/>
              <w:autoSpaceDE/>
              <w:autoSpaceDN/>
              <w:adjustRightInd/>
              <w:ind w:left="0" w:firstLine="0"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Kortikoszteroidok és nem</w:t>
            </w:r>
            <w:r w:rsidR="000F175B" w:rsidRPr="008E3795">
              <w:rPr>
                <w:sz w:val="22"/>
                <w:szCs w:val="22"/>
                <w:lang w:val="hu-HU"/>
              </w:rPr>
              <w:t>-</w:t>
            </w:r>
            <w:r w:rsidRPr="008E3795">
              <w:rPr>
                <w:sz w:val="22"/>
                <w:szCs w:val="22"/>
                <w:lang w:val="hu-HU"/>
              </w:rPr>
              <w:t>szteroid gyulladáscsökkentők együttes adásakor a gastrointestinalis vérzés és fekély előfordulásának gyakorisága fokozódhat.</w:t>
            </w:r>
          </w:p>
          <w:p w14:paraId="03B8B7CD" w14:textId="77777777" w:rsidR="00072EF5" w:rsidRPr="008E3795" w:rsidRDefault="00072EF5" w:rsidP="00D710C5">
            <w:pPr>
              <w:numPr>
                <w:ilvl w:val="0"/>
                <w:numId w:val="8"/>
              </w:numPr>
              <w:tabs>
                <w:tab w:val="left" w:pos="316"/>
              </w:tabs>
              <w:suppressAutoHyphens w:val="0"/>
              <w:overflowPunct/>
              <w:autoSpaceDE/>
              <w:autoSpaceDN/>
              <w:adjustRightInd/>
              <w:ind w:left="0" w:firstLine="0"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A metilprednizolon a nagy</w:t>
            </w:r>
            <w:r w:rsidR="005E6D27" w:rsidRPr="008E3795">
              <w:rPr>
                <w:sz w:val="22"/>
                <w:szCs w:val="22"/>
                <w:lang w:val="hu-HU"/>
              </w:rPr>
              <w:t xml:space="preserve"> </w:t>
            </w:r>
            <w:r w:rsidRPr="008E3795">
              <w:rPr>
                <w:sz w:val="22"/>
                <w:szCs w:val="22"/>
                <w:lang w:val="hu-HU"/>
              </w:rPr>
              <w:t xml:space="preserve">dózisú </w:t>
            </w:r>
            <w:r w:rsidR="00985DA4" w:rsidRPr="008E3795">
              <w:rPr>
                <w:sz w:val="22"/>
                <w:szCs w:val="22"/>
                <w:lang w:val="hu-HU"/>
              </w:rPr>
              <w:t>acetilszalicilsav</w:t>
            </w:r>
            <w:r w:rsidRPr="008E3795">
              <w:rPr>
                <w:sz w:val="22"/>
                <w:szCs w:val="22"/>
                <w:lang w:val="hu-HU"/>
              </w:rPr>
              <w:t xml:space="preserve"> clearance-ét megnövelheti</w:t>
            </w:r>
            <w:r w:rsidR="00A534AD" w:rsidRPr="008E3795">
              <w:rPr>
                <w:sz w:val="22"/>
                <w:szCs w:val="22"/>
                <w:lang w:val="hu-HU"/>
              </w:rPr>
              <w:t>, ami a szalicilát szérumszintek csökkenéséhez vezethet</w:t>
            </w:r>
            <w:r w:rsidRPr="008E3795">
              <w:rPr>
                <w:sz w:val="22"/>
                <w:szCs w:val="22"/>
                <w:lang w:val="hu-HU"/>
              </w:rPr>
              <w:t xml:space="preserve">. A </w:t>
            </w:r>
            <w:r w:rsidR="00A534AD" w:rsidRPr="008E3795">
              <w:rPr>
                <w:sz w:val="22"/>
                <w:szCs w:val="22"/>
                <w:lang w:val="hu-HU"/>
              </w:rPr>
              <w:t xml:space="preserve">metilprednizolon megvonása esetén a </w:t>
            </w:r>
            <w:r w:rsidRPr="008E3795">
              <w:rPr>
                <w:sz w:val="22"/>
                <w:szCs w:val="22"/>
                <w:lang w:val="hu-HU"/>
              </w:rPr>
              <w:t>szalicilát szérumszintek</w:t>
            </w:r>
            <w:r w:rsidR="009E3781" w:rsidRPr="008E3795">
              <w:rPr>
                <w:sz w:val="22"/>
                <w:szCs w:val="22"/>
                <w:lang w:val="hu-HU"/>
              </w:rPr>
              <w:t xml:space="preserve"> viszont megemelkednek, ami </w:t>
            </w:r>
            <w:r w:rsidRPr="008E3795">
              <w:rPr>
                <w:sz w:val="22"/>
                <w:szCs w:val="22"/>
                <w:lang w:val="hu-HU"/>
              </w:rPr>
              <w:t xml:space="preserve">a szalicilát-intoxikáció kockázatának </w:t>
            </w:r>
            <w:r w:rsidR="00A534AD" w:rsidRPr="008E3795">
              <w:rPr>
                <w:sz w:val="22"/>
                <w:szCs w:val="22"/>
                <w:lang w:val="hu-HU"/>
              </w:rPr>
              <w:t xml:space="preserve">fokozódásához </w:t>
            </w:r>
            <w:r w:rsidRPr="008E3795">
              <w:rPr>
                <w:sz w:val="22"/>
                <w:szCs w:val="22"/>
                <w:lang w:val="hu-HU"/>
              </w:rPr>
              <w:t>vezethet.</w:t>
            </w:r>
          </w:p>
        </w:tc>
      </w:tr>
      <w:tr w:rsidR="00072EF5" w:rsidRPr="008E3795" w14:paraId="1E693E09" w14:textId="77777777" w:rsidTr="00C62A7F">
        <w:tc>
          <w:tcPr>
            <w:tcW w:w="4188" w:type="dxa"/>
          </w:tcPr>
          <w:p w14:paraId="3E667C2F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Szimpatomimetikumok</w:t>
            </w:r>
          </w:p>
          <w:p w14:paraId="7CB6F614" w14:textId="77777777" w:rsidR="00072EF5" w:rsidRPr="008E3795" w:rsidRDefault="00072EF5" w:rsidP="00D710C5">
            <w:pPr>
              <w:numPr>
                <w:ilvl w:val="0"/>
                <w:numId w:val="9"/>
              </w:num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SZALBUTAMOL</w:t>
            </w:r>
          </w:p>
          <w:p w14:paraId="120B69C2" w14:textId="77777777" w:rsidR="00072EF5" w:rsidRPr="008E3795" w:rsidRDefault="00072EF5" w:rsidP="00D710C5">
            <w:pPr>
              <w:numPr>
                <w:ilvl w:val="0"/>
                <w:numId w:val="9"/>
              </w:num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EFEDRIN</w:t>
            </w:r>
          </w:p>
        </w:tc>
        <w:tc>
          <w:tcPr>
            <w:tcW w:w="5097" w:type="dxa"/>
          </w:tcPr>
          <w:p w14:paraId="5AE50121" w14:textId="77777777" w:rsidR="00072EF5" w:rsidRPr="008E3795" w:rsidRDefault="00072EF5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sz w:val="22"/>
                <w:szCs w:val="22"/>
                <w:lang w:val="hu-HU"/>
              </w:rPr>
              <w:t>A kortikoszteroidok és szimpatomimetikumok (pl. szalbutamol vagy efedrin) egyidejű alkalmazása esetén fokozódhat azok hatása.</w:t>
            </w:r>
          </w:p>
        </w:tc>
      </w:tr>
    </w:tbl>
    <w:p w14:paraId="467D9A17" w14:textId="77777777" w:rsidR="007A0AC8" w:rsidRPr="008E3795" w:rsidRDefault="007A0AC8" w:rsidP="00D710C5">
      <w:pPr>
        <w:rPr>
          <w:sz w:val="22"/>
          <w:szCs w:val="22"/>
          <w:lang w:val="hu-HU"/>
        </w:rPr>
      </w:pPr>
    </w:p>
    <w:p w14:paraId="5B8D2E62" w14:textId="77777777" w:rsidR="007A0AC8" w:rsidRPr="008E3795" w:rsidRDefault="007A0AC8" w:rsidP="00D710C5">
      <w:pPr>
        <w:keepNext/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>4.6</w:t>
      </w:r>
      <w:r w:rsidRPr="008E3795">
        <w:rPr>
          <w:b/>
          <w:sz w:val="22"/>
          <w:szCs w:val="22"/>
          <w:lang w:val="hu-HU"/>
        </w:rPr>
        <w:tab/>
        <w:t>T</w:t>
      </w:r>
      <w:r w:rsidR="00072EF5" w:rsidRPr="008E3795">
        <w:rPr>
          <w:b/>
          <w:sz w:val="22"/>
          <w:szCs w:val="22"/>
          <w:lang w:val="hu-HU"/>
        </w:rPr>
        <w:t>ermékenység, t</w:t>
      </w:r>
      <w:r w:rsidRPr="008E3795">
        <w:rPr>
          <w:b/>
          <w:sz w:val="22"/>
          <w:szCs w:val="22"/>
          <w:lang w:val="hu-HU"/>
        </w:rPr>
        <w:t xml:space="preserve">erhesség és szoptatás </w:t>
      </w:r>
    </w:p>
    <w:p w14:paraId="5239511F" w14:textId="77777777" w:rsidR="007A0AC8" w:rsidRPr="008E3795" w:rsidRDefault="007A0AC8" w:rsidP="00D710C5">
      <w:pPr>
        <w:keepNext/>
        <w:rPr>
          <w:sz w:val="22"/>
          <w:szCs w:val="22"/>
          <w:lang w:val="hu-HU"/>
        </w:rPr>
      </w:pPr>
    </w:p>
    <w:p w14:paraId="7BEA0533" w14:textId="77777777" w:rsidR="00072EF5" w:rsidRPr="008E3795" w:rsidRDefault="00072EF5" w:rsidP="00D710C5">
      <w:pPr>
        <w:keepNext/>
        <w:rPr>
          <w:sz w:val="22"/>
          <w:szCs w:val="22"/>
          <w:lang w:val="hu-HU"/>
        </w:rPr>
      </w:pPr>
      <w:r w:rsidRPr="008E3795">
        <w:rPr>
          <w:sz w:val="22"/>
          <w:szCs w:val="22"/>
          <w:u w:val="single"/>
          <w:lang w:val="hu-HU"/>
        </w:rPr>
        <w:t>Termékenység</w:t>
      </w:r>
    </w:p>
    <w:p w14:paraId="5BD667CB" w14:textId="77777777" w:rsidR="001A7468" w:rsidRPr="008E3795" w:rsidRDefault="001A7468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Állatkísérletek során a kortikoszteroidokról kimutatták, hogy csökkentik a fertilitást</w:t>
      </w:r>
      <w:r w:rsidRPr="008E3795" w:rsidDel="003C5328">
        <w:rPr>
          <w:sz w:val="22"/>
          <w:szCs w:val="22"/>
          <w:lang w:val="hu-HU"/>
        </w:rPr>
        <w:t xml:space="preserve"> </w:t>
      </w:r>
      <w:r w:rsidRPr="008E3795">
        <w:rPr>
          <w:sz w:val="22"/>
          <w:szCs w:val="22"/>
          <w:lang w:val="hu-HU"/>
        </w:rPr>
        <w:t>(lásd 5.3 pont).</w:t>
      </w:r>
    </w:p>
    <w:p w14:paraId="4B58B0BC" w14:textId="77777777" w:rsidR="008534D6" w:rsidRPr="008E3795" w:rsidRDefault="008534D6" w:rsidP="00D710C5">
      <w:pPr>
        <w:rPr>
          <w:sz w:val="22"/>
          <w:szCs w:val="22"/>
          <w:lang w:val="hu-HU"/>
        </w:rPr>
      </w:pPr>
    </w:p>
    <w:p w14:paraId="2480FBE8" w14:textId="77777777" w:rsidR="000F6DE0" w:rsidRPr="008E3795" w:rsidRDefault="000F6DE0" w:rsidP="00D710C5">
      <w:pPr>
        <w:rPr>
          <w:sz w:val="22"/>
          <w:szCs w:val="22"/>
          <w:u w:val="single"/>
          <w:lang w:val="hu-HU"/>
        </w:rPr>
      </w:pPr>
      <w:r w:rsidRPr="008E3795">
        <w:rPr>
          <w:sz w:val="22"/>
          <w:szCs w:val="22"/>
          <w:u w:val="single"/>
          <w:lang w:val="hu-HU"/>
        </w:rPr>
        <w:t>Terhesség</w:t>
      </w:r>
    </w:p>
    <w:p w14:paraId="034CC46F" w14:textId="77777777" w:rsidR="00DF2197" w:rsidRPr="008E3795" w:rsidRDefault="000E05DF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Néhány</w:t>
      </w:r>
      <w:r w:rsidR="00F97F9D" w:rsidRPr="008E3795">
        <w:rPr>
          <w:sz w:val="22"/>
          <w:szCs w:val="22"/>
          <w:lang w:val="hu-HU"/>
        </w:rPr>
        <w:t>,</w:t>
      </w:r>
      <w:r w:rsidR="00450BA2" w:rsidRPr="008E3795">
        <w:rPr>
          <w:sz w:val="22"/>
          <w:szCs w:val="22"/>
          <w:lang w:val="hu-HU"/>
        </w:rPr>
        <w:t xml:space="preserve"> </w:t>
      </w:r>
      <w:r w:rsidR="00DF2197" w:rsidRPr="008E3795">
        <w:rPr>
          <w:sz w:val="22"/>
          <w:szCs w:val="22"/>
          <w:lang w:val="hu-HU"/>
        </w:rPr>
        <w:t>állatok</w:t>
      </w:r>
      <w:r w:rsidR="00F97F9D" w:rsidRPr="008E3795">
        <w:rPr>
          <w:sz w:val="22"/>
          <w:szCs w:val="22"/>
          <w:lang w:val="hu-HU"/>
        </w:rPr>
        <w:t>kal</w:t>
      </w:r>
      <w:r w:rsidR="00DF2197" w:rsidRPr="008E3795">
        <w:rPr>
          <w:sz w:val="22"/>
          <w:szCs w:val="22"/>
          <w:lang w:val="hu-HU"/>
        </w:rPr>
        <w:t xml:space="preserve"> végzett kísérlet</w:t>
      </w:r>
      <w:r w:rsidR="00F97F9D" w:rsidRPr="008E3795">
        <w:rPr>
          <w:sz w:val="22"/>
          <w:szCs w:val="22"/>
          <w:lang w:val="hu-HU"/>
        </w:rPr>
        <w:t xml:space="preserve"> </w:t>
      </w:r>
      <w:r w:rsidR="00DF2197" w:rsidRPr="008E3795">
        <w:rPr>
          <w:sz w:val="22"/>
          <w:szCs w:val="22"/>
          <w:lang w:val="hu-HU"/>
        </w:rPr>
        <w:t>kimutatt</w:t>
      </w:r>
      <w:r w:rsidR="00F97F9D" w:rsidRPr="008E3795">
        <w:rPr>
          <w:sz w:val="22"/>
          <w:szCs w:val="22"/>
          <w:lang w:val="hu-HU"/>
        </w:rPr>
        <w:t>a</w:t>
      </w:r>
      <w:r w:rsidRPr="008E3795">
        <w:rPr>
          <w:sz w:val="22"/>
          <w:szCs w:val="22"/>
          <w:lang w:val="hu-HU"/>
        </w:rPr>
        <w:t>, hogy a kortikoszteroidok</w:t>
      </w:r>
      <w:r w:rsidR="00572B48" w:rsidRPr="008E3795">
        <w:rPr>
          <w:sz w:val="22"/>
          <w:szCs w:val="22"/>
          <w:lang w:val="hu-HU"/>
        </w:rPr>
        <w:t xml:space="preserve"> anyaállatnál</w:t>
      </w:r>
      <w:r w:rsidRPr="008E3795">
        <w:rPr>
          <w:sz w:val="22"/>
          <w:szCs w:val="22"/>
          <w:lang w:val="hu-HU"/>
        </w:rPr>
        <w:t xml:space="preserve"> történő alkalmazás esetén magzati malformációkat okozhatnak</w:t>
      </w:r>
      <w:r w:rsidR="005602A9" w:rsidRPr="008E3795">
        <w:rPr>
          <w:sz w:val="22"/>
          <w:szCs w:val="22"/>
          <w:lang w:val="hu-HU"/>
        </w:rPr>
        <w:t xml:space="preserve">. </w:t>
      </w:r>
      <w:r w:rsidR="0024423D" w:rsidRPr="008E3795">
        <w:rPr>
          <w:sz w:val="22"/>
          <w:szCs w:val="22"/>
          <w:lang w:val="hu-HU"/>
        </w:rPr>
        <w:t xml:space="preserve">Ugyanakkor </w:t>
      </w:r>
      <w:r w:rsidR="00E67DF6" w:rsidRPr="008E3795">
        <w:rPr>
          <w:sz w:val="22"/>
          <w:szCs w:val="22"/>
          <w:lang w:val="hu-HU"/>
        </w:rPr>
        <w:t xml:space="preserve">nem bizonyított, hogy </w:t>
      </w:r>
      <w:r w:rsidR="0024423D" w:rsidRPr="008E3795">
        <w:rPr>
          <w:sz w:val="22"/>
          <w:szCs w:val="22"/>
          <w:lang w:val="hu-HU"/>
        </w:rPr>
        <w:t xml:space="preserve">a kortikoszteroidok kongenitális anomáliákat </w:t>
      </w:r>
      <w:r w:rsidR="00E67DF6" w:rsidRPr="008E3795">
        <w:rPr>
          <w:sz w:val="22"/>
          <w:szCs w:val="22"/>
          <w:lang w:val="hu-HU"/>
        </w:rPr>
        <w:t xml:space="preserve">okoznak, </w:t>
      </w:r>
      <w:r w:rsidR="0024423D" w:rsidRPr="008E3795">
        <w:rPr>
          <w:sz w:val="22"/>
          <w:szCs w:val="22"/>
          <w:lang w:val="hu-HU"/>
        </w:rPr>
        <w:t>amikor terhes nőknek ad</w:t>
      </w:r>
      <w:r w:rsidR="00444B9B" w:rsidRPr="008E3795">
        <w:rPr>
          <w:sz w:val="22"/>
          <w:szCs w:val="22"/>
          <w:lang w:val="hu-HU"/>
        </w:rPr>
        <w:t>j</w:t>
      </w:r>
      <w:r w:rsidR="0024423D" w:rsidRPr="008E3795">
        <w:rPr>
          <w:sz w:val="22"/>
          <w:szCs w:val="22"/>
          <w:lang w:val="hu-HU"/>
        </w:rPr>
        <w:t>ák.</w:t>
      </w:r>
    </w:p>
    <w:p w14:paraId="33187EF0" w14:textId="77777777" w:rsidR="000E05DF" w:rsidRPr="008E3795" w:rsidRDefault="000E05DF" w:rsidP="00D710C5">
      <w:pPr>
        <w:rPr>
          <w:sz w:val="22"/>
          <w:szCs w:val="22"/>
          <w:lang w:val="hu-HU"/>
        </w:rPr>
      </w:pPr>
    </w:p>
    <w:p w14:paraId="4DCA81E6" w14:textId="77777777" w:rsidR="00A24EF0" w:rsidRPr="008E3795" w:rsidRDefault="00A24EF0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Mivel adekvát humán reprodukciós vizsgálatokat nem végeztek metilprednizolonnal, </w:t>
      </w:r>
      <w:r w:rsidR="00444B9B" w:rsidRPr="008E3795">
        <w:rPr>
          <w:sz w:val="22"/>
          <w:szCs w:val="22"/>
          <w:lang w:val="hu-HU"/>
        </w:rPr>
        <w:t xml:space="preserve">a magzati károsodás lehetősége egyértelműen nem zárható ki, ezért </w:t>
      </w:r>
      <w:r w:rsidRPr="008E3795">
        <w:rPr>
          <w:sz w:val="22"/>
          <w:szCs w:val="22"/>
          <w:lang w:val="hu-HU"/>
        </w:rPr>
        <w:t>ez a gyógyszer</w:t>
      </w:r>
      <w:r w:rsidR="00444B9B" w:rsidRPr="008E3795">
        <w:rPr>
          <w:sz w:val="22"/>
          <w:szCs w:val="22"/>
          <w:lang w:val="hu-HU"/>
        </w:rPr>
        <w:t>t</w:t>
      </w:r>
      <w:r w:rsidRPr="008E3795">
        <w:rPr>
          <w:sz w:val="22"/>
          <w:szCs w:val="22"/>
          <w:lang w:val="hu-HU"/>
        </w:rPr>
        <w:t xml:space="preserve"> terhesség alatt csak </w:t>
      </w:r>
      <w:r w:rsidR="00444B9B" w:rsidRPr="008E3795">
        <w:rPr>
          <w:sz w:val="22"/>
          <w:szCs w:val="22"/>
          <w:lang w:val="hu-HU"/>
        </w:rPr>
        <w:t xml:space="preserve">nagyon indokolt esetben, </w:t>
      </w:r>
      <w:r w:rsidRPr="008E3795">
        <w:rPr>
          <w:sz w:val="22"/>
          <w:szCs w:val="22"/>
          <w:lang w:val="hu-HU"/>
        </w:rPr>
        <w:t>a terápiás előny és az anyára és a magzatra gyakorolt kockázat arányának gondos értékelése után alkalmazható.</w:t>
      </w:r>
    </w:p>
    <w:p w14:paraId="6CE634AF" w14:textId="77777777" w:rsidR="000E05DF" w:rsidRPr="008E3795" w:rsidRDefault="000E05DF" w:rsidP="00D710C5">
      <w:pPr>
        <w:rPr>
          <w:sz w:val="22"/>
          <w:szCs w:val="22"/>
          <w:lang w:val="hu-HU"/>
        </w:rPr>
      </w:pPr>
    </w:p>
    <w:p w14:paraId="56801F80" w14:textId="77777777" w:rsidR="005F5A4B" w:rsidRPr="008E3795" w:rsidRDefault="00C147AE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A kortikoszteroidok könnyen átjutnak a placentán. </w:t>
      </w:r>
      <w:r w:rsidR="005F5A4B" w:rsidRPr="008E3795">
        <w:rPr>
          <w:sz w:val="22"/>
          <w:szCs w:val="22"/>
          <w:lang w:val="hu-HU"/>
        </w:rPr>
        <w:t>Egy retrospektív vizsgálatban megállapították, hogy megnövekedett az alacsony születési súly gyakorisága kortikoszteroidokat kapó terhes nők újszülöttjeinél.</w:t>
      </w:r>
    </w:p>
    <w:p w14:paraId="0C454A25" w14:textId="77777777" w:rsidR="007A0AC8" w:rsidRPr="008E3795" w:rsidRDefault="005678A1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</w:t>
      </w:r>
      <w:r w:rsidR="007A0AC8" w:rsidRPr="008E3795">
        <w:rPr>
          <w:sz w:val="22"/>
          <w:szCs w:val="22"/>
          <w:lang w:val="hu-HU"/>
        </w:rPr>
        <w:t xml:space="preserve"> terhesség során </w:t>
      </w:r>
      <w:r w:rsidR="00893EB3" w:rsidRPr="008E3795">
        <w:rPr>
          <w:sz w:val="22"/>
          <w:szCs w:val="22"/>
          <w:lang w:val="hu-HU"/>
        </w:rPr>
        <w:t>jelentős mennyiségű kortikoszteroid-expozíciónak kitett újszülötteket gondosan meg kell figyelni, és értékelni kell a mellékvesekéreg-elégtelenségre utaló jeleket és tüneteket</w:t>
      </w:r>
      <w:r w:rsidR="00A845BD" w:rsidRPr="008E3795">
        <w:rPr>
          <w:sz w:val="22"/>
          <w:szCs w:val="22"/>
          <w:lang w:val="hu-HU"/>
        </w:rPr>
        <w:t xml:space="preserve">. </w:t>
      </w:r>
      <w:r w:rsidR="005F5A4B" w:rsidRPr="008E3795">
        <w:rPr>
          <w:sz w:val="22"/>
          <w:szCs w:val="22"/>
          <w:lang w:val="hu-HU"/>
        </w:rPr>
        <w:t xml:space="preserve">Bár az újszülöttkori mellékvesekéreg-elégtelenség ritkán jelenik meg </w:t>
      </w:r>
      <w:r w:rsidR="005F5A4B" w:rsidRPr="008E3795">
        <w:rPr>
          <w:i/>
          <w:sz w:val="22"/>
          <w:szCs w:val="22"/>
          <w:lang w:val="hu-HU"/>
        </w:rPr>
        <w:t>in utero</w:t>
      </w:r>
      <w:r w:rsidR="005F5A4B" w:rsidRPr="008E3795">
        <w:rPr>
          <w:sz w:val="22"/>
          <w:szCs w:val="22"/>
          <w:lang w:val="hu-HU"/>
        </w:rPr>
        <w:t xml:space="preserve"> kortikoszteroid-expozíciónak kitett újszülötteknél</w:t>
      </w:r>
      <w:r w:rsidR="00444B9B" w:rsidRPr="008E3795">
        <w:rPr>
          <w:sz w:val="22"/>
          <w:szCs w:val="22"/>
          <w:lang w:val="hu-HU"/>
        </w:rPr>
        <w:t>.</w:t>
      </w:r>
      <w:r w:rsidR="005F5A4B" w:rsidRPr="008E3795">
        <w:rPr>
          <w:sz w:val="22"/>
          <w:szCs w:val="22"/>
          <w:lang w:val="hu-HU"/>
        </w:rPr>
        <w:t xml:space="preserve"> </w:t>
      </w:r>
      <w:r w:rsidR="00A845BD" w:rsidRPr="008E3795">
        <w:rPr>
          <w:sz w:val="22"/>
          <w:szCs w:val="22"/>
          <w:lang w:val="hu-HU"/>
        </w:rPr>
        <w:t>H</w:t>
      </w:r>
      <w:r w:rsidR="007A0AC8" w:rsidRPr="008E3795">
        <w:rPr>
          <w:sz w:val="22"/>
          <w:szCs w:val="22"/>
          <w:lang w:val="hu-HU"/>
        </w:rPr>
        <w:t xml:space="preserve">a </w:t>
      </w:r>
      <w:r w:rsidR="00A845BD" w:rsidRPr="008E3795">
        <w:rPr>
          <w:sz w:val="22"/>
          <w:szCs w:val="22"/>
          <w:lang w:val="hu-HU"/>
        </w:rPr>
        <w:t xml:space="preserve">az újszülöttnél </w:t>
      </w:r>
      <w:r w:rsidR="007A0AC8" w:rsidRPr="008E3795">
        <w:rPr>
          <w:sz w:val="22"/>
          <w:szCs w:val="22"/>
          <w:lang w:val="hu-HU"/>
        </w:rPr>
        <w:t>mellékvese</w:t>
      </w:r>
      <w:r w:rsidR="00A57BA6" w:rsidRPr="008E3795">
        <w:rPr>
          <w:sz w:val="22"/>
          <w:szCs w:val="22"/>
          <w:lang w:val="hu-HU"/>
        </w:rPr>
        <w:t>kéreg-</w:t>
      </w:r>
      <w:r w:rsidR="007A0AC8" w:rsidRPr="008E3795">
        <w:rPr>
          <w:sz w:val="22"/>
          <w:szCs w:val="22"/>
          <w:lang w:val="hu-HU"/>
        </w:rPr>
        <w:t>elégtelenség jelei mutatkoznak, megfelel</w:t>
      </w:r>
      <w:r w:rsidR="00324F46" w:rsidRPr="008E3795">
        <w:rPr>
          <w:sz w:val="22"/>
          <w:szCs w:val="22"/>
          <w:lang w:val="hu-HU"/>
        </w:rPr>
        <w:t>ő</w:t>
      </w:r>
      <w:r w:rsidR="007A0AC8" w:rsidRPr="008E3795">
        <w:rPr>
          <w:sz w:val="22"/>
          <w:szCs w:val="22"/>
          <w:lang w:val="hu-HU"/>
        </w:rPr>
        <w:t xml:space="preserve"> terápiát kell kezdeni.</w:t>
      </w:r>
    </w:p>
    <w:p w14:paraId="593A1C58" w14:textId="77777777" w:rsidR="00072EF5" w:rsidRPr="008E3795" w:rsidRDefault="00072EF5" w:rsidP="00D710C5">
      <w:pPr>
        <w:rPr>
          <w:sz w:val="22"/>
          <w:szCs w:val="22"/>
          <w:lang w:val="hu-HU"/>
        </w:rPr>
      </w:pPr>
    </w:p>
    <w:p w14:paraId="255E50EF" w14:textId="77777777" w:rsidR="00893EB3" w:rsidRPr="008E3795" w:rsidRDefault="00893EB3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 kortikoszteroidoknak nincsen ismert, a vajúdást és a szülést befolyásoló hatása.</w:t>
      </w:r>
    </w:p>
    <w:p w14:paraId="2E53A90E" w14:textId="77777777" w:rsidR="00893EB3" w:rsidRPr="008E3795" w:rsidRDefault="00893EB3" w:rsidP="00D710C5">
      <w:pPr>
        <w:rPr>
          <w:sz w:val="22"/>
          <w:szCs w:val="22"/>
          <w:lang w:val="hu-HU"/>
        </w:rPr>
      </w:pPr>
    </w:p>
    <w:p w14:paraId="5A895BD2" w14:textId="77777777" w:rsidR="00893EB3" w:rsidRPr="008E3795" w:rsidRDefault="00893EB3" w:rsidP="00D710C5">
      <w:pPr>
        <w:keepNext/>
        <w:rPr>
          <w:sz w:val="22"/>
          <w:szCs w:val="22"/>
          <w:u w:val="single"/>
          <w:lang w:val="hu-HU"/>
        </w:rPr>
      </w:pPr>
      <w:r w:rsidRPr="008E3795">
        <w:rPr>
          <w:sz w:val="22"/>
          <w:szCs w:val="22"/>
          <w:u w:val="single"/>
          <w:lang w:val="hu-HU"/>
        </w:rPr>
        <w:t>Szoptatás</w:t>
      </w:r>
    </w:p>
    <w:p w14:paraId="62946A0B" w14:textId="77777777" w:rsidR="007A0AC8" w:rsidRPr="008E3795" w:rsidRDefault="00893EB3" w:rsidP="00D710C5">
      <w:pPr>
        <w:keepNext/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 kortikoszteroidok</w:t>
      </w:r>
      <w:r w:rsidR="00321EE9" w:rsidRPr="008E3795">
        <w:rPr>
          <w:sz w:val="22"/>
          <w:szCs w:val="22"/>
          <w:lang w:val="hu-HU"/>
        </w:rPr>
        <w:t xml:space="preserve"> </w:t>
      </w:r>
      <w:r w:rsidR="005F5A4B" w:rsidRPr="008E3795">
        <w:rPr>
          <w:sz w:val="22"/>
          <w:szCs w:val="22"/>
          <w:lang w:val="hu-HU"/>
        </w:rPr>
        <w:t>kiválasztódnak</w:t>
      </w:r>
      <w:r w:rsidRPr="008E3795">
        <w:rPr>
          <w:sz w:val="22"/>
          <w:szCs w:val="22"/>
          <w:lang w:val="hu-HU"/>
        </w:rPr>
        <w:t xml:space="preserve"> az </w:t>
      </w:r>
      <w:r w:rsidR="005F5A4B" w:rsidRPr="008E3795">
        <w:rPr>
          <w:sz w:val="22"/>
          <w:szCs w:val="22"/>
          <w:lang w:val="hu-HU"/>
        </w:rPr>
        <w:t>anyatejbe</w:t>
      </w:r>
      <w:r w:rsidRPr="008E3795">
        <w:rPr>
          <w:sz w:val="22"/>
          <w:szCs w:val="22"/>
          <w:lang w:val="hu-HU"/>
        </w:rPr>
        <w:t>.</w:t>
      </w:r>
    </w:p>
    <w:p w14:paraId="72B51144" w14:textId="77777777" w:rsidR="005F5A4B" w:rsidRPr="008E3795" w:rsidRDefault="005F5A4B" w:rsidP="00D710C5">
      <w:pPr>
        <w:rPr>
          <w:sz w:val="22"/>
          <w:szCs w:val="22"/>
          <w:lang w:val="hu-HU"/>
        </w:rPr>
      </w:pPr>
    </w:p>
    <w:p w14:paraId="276465C6" w14:textId="77777777" w:rsidR="005F5A4B" w:rsidRPr="008E3795" w:rsidRDefault="005F5A4B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Az anyatejbe kivál</w:t>
      </w:r>
      <w:r w:rsidR="00F023CC" w:rsidRPr="008E3795">
        <w:rPr>
          <w:sz w:val="22"/>
          <w:szCs w:val="22"/>
          <w:lang w:val="hu-HU"/>
        </w:rPr>
        <w:t>a</w:t>
      </w:r>
      <w:r w:rsidRPr="008E3795">
        <w:rPr>
          <w:sz w:val="22"/>
          <w:szCs w:val="22"/>
          <w:lang w:val="hu-HU"/>
        </w:rPr>
        <w:t>sztódott kortikoszteroidok a növekedés visszamaradását okozhatják és befolyásolhatják az endogén glükokortikoidok termelését a szoptatott csecsemőben.</w:t>
      </w:r>
    </w:p>
    <w:p w14:paraId="51A13160" w14:textId="77777777" w:rsidR="009A1A6E" w:rsidRPr="008E3795" w:rsidRDefault="00444B9B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Mivel adekvát humán reprodukciós vizsgálatokat nem végeztek glükokortikoidokkal, e</w:t>
      </w:r>
      <w:r w:rsidR="009A1A6E" w:rsidRPr="008E3795">
        <w:rPr>
          <w:sz w:val="22"/>
          <w:szCs w:val="22"/>
          <w:lang w:val="hu-HU"/>
        </w:rPr>
        <w:t>z a gyógyszer szoptatás alatt csak a terápiás előny és az anyára és a csecsemőre gyakorolt kockázat arányának gondos értékelése után alkalmazható.</w:t>
      </w:r>
    </w:p>
    <w:p w14:paraId="2FEFFE8D" w14:textId="77777777" w:rsidR="005F5A4B" w:rsidRPr="008E3795" w:rsidRDefault="005F5A4B" w:rsidP="00D710C5">
      <w:pPr>
        <w:rPr>
          <w:sz w:val="22"/>
          <w:szCs w:val="22"/>
          <w:lang w:val="hu-HU"/>
        </w:rPr>
      </w:pPr>
    </w:p>
    <w:p w14:paraId="2505366D" w14:textId="77777777" w:rsidR="007A0AC8" w:rsidRPr="008E3795" w:rsidRDefault="007A0AC8" w:rsidP="00D710C5">
      <w:pPr>
        <w:tabs>
          <w:tab w:val="left" w:pos="567"/>
        </w:tabs>
        <w:ind w:left="567" w:hanging="567"/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>4.7</w:t>
      </w:r>
      <w:r w:rsidRPr="008E3795">
        <w:rPr>
          <w:b/>
          <w:sz w:val="22"/>
          <w:szCs w:val="22"/>
          <w:lang w:val="hu-HU"/>
        </w:rPr>
        <w:tab/>
        <w:t>A készítmény hatásai a gépjárm</w:t>
      </w:r>
      <w:r w:rsidR="00324F46" w:rsidRPr="008E3795">
        <w:rPr>
          <w:b/>
          <w:sz w:val="22"/>
          <w:szCs w:val="22"/>
          <w:lang w:val="hu-HU"/>
        </w:rPr>
        <w:t>ű</w:t>
      </w:r>
      <w:r w:rsidRPr="008E3795">
        <w:rPr>
          <w:b/>
          <w:sz w:val="22"/>
          <w:szCs w:val="22"/>
          <w:lang w:val="hu-HU"/>
        </w:rPr>
        <w:t xml:space="preserve">vezetéshez és </w:t>
      </w:r>
      <w:r w:rsidR="00B77C8D" w:rsidRPr="008E3795">
        <w:rPr>
          <w:b/>
          <w:sz w:val="22"/>
          <w:szCs w:val="22"/>
          <w:lang w:val="hu-HU"/>
        </w:rPr>
        <w:t xml:space="preserve">a </w:t>
      </w:r>
      <w:r w:rsidRPr="008E3795">
        <w:rPr>
          <w:b/>
          <w:sz w:val="22"/>
          <w:szCs w:val="22"/>
          <w:lang w:val="hu-HU"/>
        </w:rPr>
        <w:t xml:space="preserve">gépek </w:t>
      </w:r>
      <w:r w:rsidR="009827D2" w:rsidRPr="008E3795">
        <w:rPr>
          <w:b/>
          <w:sz w:val="22"/>
          <w:szCs w:val="22"/>
          <w:lang w:val="hu-HU"/>
        </w:rPr>
        <w:t>kezel</w:t>
      </w:r>
      <w:r w:rsidRPr="008E3795">
        <w:rPr>
          <w:b/>
          <w:sz w:val="22"/>
          <w:szCs w:val="22"/>
          <w:lang w:val="hu-HU"/>
        </w:rPr>
        <w:t>éséhez szükséges képességekre</w:t>
      </w:r>
    </w:p>
    <w:p w14:paraId="5405A6D9" w14:textId="77777777" w:rsidR="007A0AC8" w:rsidRPr="008E3795" w:rsidRDefault="007A0AC8" w:rsidP="00D710C5">
      <w:pPr>
        <w:rPr>
          <w:sz w:val="22"/>
          <w:szCs w:val="22"/>
          <w:lang w:val="hu-HU"/>
        </w:rPr>
      </w:pPr>
    </w:p>
    <w:p w14:paraId="77DEB5F6" w14:textId="77777777" w:rsidR="00873696" w:rsidRPr="008E3795" w:rsidRDefault="005F5A4B" w:rsidP="00D710C5">
      <w:pPr>
        <w:rPr>
          <w:bCs/>
          <w:sz w:val="22"/>
          <w:szCs w:val="22"/>
          <w:lang w:val="hu-HU"/>
        </w:rPr>
      </w:pPr>
      <w:r w:rsidRPr="008E3795">
        <w:rPr>
          <w:bCs/>
          <w:sz w:val="22"/>
          <w:szCs w:val="22"/>
          <w:lang w:val="hu-HU"/>
        </w:rPr>
        <w:t xml:space="preserve">Nem vizsgálták módszeresen, hogy a kortikoszteroidok befolyásolhatják-e a gépjárművezetéshez és </w:t>
      </w:r>
      <w:r w:rsidR="00CF16AE" w:rsidRPr="008E3795">
        <w:rPr>
          <w:bCs/>
          <w:sz w:val="22"/>
          <w:szCs w:val="22"/>
          <w:lang w:val="hu-HU"/>
        </w:rPr>
        <w:t xml:space="preserve">a </w:t>
      </w:r>
      <w:r w:rsidRPr="008E3795">
        <w:rPr>
          <w:bCs/>
          <w:sz w:val="22"/>
          <w:szCs w:val="22"/>
          <w:lang w:val="hu-HU"/>
        </w:rPr>
        <w:t xml:space="preserve">gépek kezeléséhez szükséges képességeket. Olyan mellékhatások léphetnek fel a kortikoszteroidokkal történt kezelés után, mint a szédülés, </w:t>
      </w:r>
      <w:r w:rsidR="005E6D27" w:rsidRPr="008E3795">
        <w:rPr>
          <w:bCs/>
          <w:sz w:val="22"/>
          <w:szCs w:val="22"/>
          <w:lang w:val="hu-HU"/>
        </w:rPr>
        <w:t xml:space="preserve">a </w:t>
      </w:r>
      <w:r w:rsidRPr="008E3795">
        <w:rPr>
          <w:bCs/>
          <w:sz w:val="22"/>
          <w:szCs w:val="22"/>
          <w:lang w:val="hu-HU"/>
        </w:rPr>
        <w:t xml:space="preserve">vertigo, </w:t>
      </w:r>
      <w:r w:rsidR="005E6D27" w:rsidRPr="008E3795">
        <w:rPr>
          <w:bCs/>
          <w:sz w:val="22"/>
          <w:szCs w:val="22"/>
          <w:lang w:val="hu-HU"/>
        </w:rPr>
        <w:t xml:space="preserve">a </w:t>
      </w:r>
      <w:r w:rsidRPr="008E3795">
        <w:rPr>
          <w:bCs/>
          <w:sz w:val="22"/>
          <w:szCs w:val="22"/>
          <w:lang w:val="hu-HU"/>
        </w:rPr>
        <w:t xml:space="preserve">látászavarok és </w:t>
      </w:r>
      <w:r w:rsidR="005E6D27" w:rsidRPr="008E3795">
        <w:rPr>
          <w:bCs/>
          <w:sz w:val="22"/>
          <w:szCs w:val="22"/>
          <w:lang w:val="hu-HU"/>
        </w:rPr>
        <w:t xml:space="preserve">a </w:t>
      </w:r>
      <w:r w:rsidRPr="008E3795">
        <w:rPr>
          <w:bCs/>
          <w:sz w:val="22"/>
          <w:szCs w:val="22"/>
          <w:lang w:val="hu-HU"/>
        </w:rPr>
        <w:t>fárad</w:t>
      </w:r>
      <w:r w:rsidR="0006636B" w:rsidRPr="008E3795">
        <w:rPr>
          <w:bCs/>
          <w:sz w:val="22"/>
          <w:szCs w:val="22"/>
          <w:lang w:val="hu-HU"/>
        </w:rPr>
        <w:t>t</w:t>
      </w:r>
      <w:r w:rsidRPr="008E3795">
        <w:rPr>
          <w:bCs/>
          <w:sz w:val="22"/>
          <w:szCs w:val="22"/>
          <w:lang w:val="hu-HU"/>
        </w:rPr>
        <w:t>ság. Ha ez előfordul, a beteg ne vezessen és ne kezeljen gépeket.</w:t>
      </w:r>
    </w:p>
    <w:p w14:paraId="35F7841F" w14:textId="77777777" w:rsidR="007A0AC8" w:rsidRPr="008E3795" w:rsidRDefault="007A0AC8" w:rsidP="00D710C5">
      <w:pPr>
        <w:rPr>
          <w:sz w:val="22"/>
          <w:szCs w:val="22"/>
          <w:lang w:val="hu-HU"/>
        </w:rPr>
      </w:pPr>
    </w:p>
    <w:p w14:paraId="73946683" w14:textId="77777777" w:rsidR="007A0AC8" w:rsidRPr="008E3795" w:rsidRDefault="007A0AC8" w:rsidP="00D710C5">
      <w:pPr>
        <w:keepNext/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>4.8</w:t>
      </w:r>
      <w:r w:rsidRPr="008E3795">
        <w:rPr>
          <w:b/>
          <w:sz w:val="22"/>
          <w:szCs w:val="22"/>
          <w:lang w:val="hu-HU"/>
        </w:rPr>
        <w:tab/>
        <w:t>Nemkívánatos hatások, mellékhatások</w:t>
      </w:r>
    </w:p>
    <w:p w14:paraId="1F2D93D9" w14:textId="77777777" w:rsidR="007A0AC8" w:rsidRPr="008E3795" w:rsidRDefault="007A0AC8" w:rsidP="00D710C5">
      <w:pPr>
        <w:keepNext/>
        <w:rPr>
          <w:sz w:val="22"/>
          <w:szCs w:val="22"/>
          <w:lang w:val="hu-HU"/>
        </w:rPr>
      </w:pPr>
    </w:p>
    <w:p w14:paraId="328DA0CF" w14:textId="77777777" w:rsidR="002B120E" w:rsidRPr="008E3795" w:rsidRDefault="002B120E" w:rsidP="00D710C5">
      <w:pPr>
        <w:pStyle w:val="lfej"/>
        <w:keepNext/>
        <w:rPr>
          <w:sz w:val="22"/>
          <w:szCs w:val="22"/>
        </w:rPr>
      </w:pPr>
      <w:r w:rsidRPr="008E3795">
        <w:rPr>
          <w:sz w:val="22"/>
          <w:szCs w:val="22"/>
        </w:rPr>
        <w:t>A következő nemkívánatos eseményekről számoltak be a következő ellenjavallt alkalmazási módok esetében: intrathecalis/epiduralis: arachnoiditis, funkcionális gastrointestinalis megbetegedés/húgyhólyag d</w:t>
      </w:r>
      <w:r w:rsidR="00F023CC" w:rsidRPr="008E3795">
        <w:rPr>
          <w:sz w:val="22"/>
          <w:szCs w:val="22"/>
        </w:rPr>
        <w:t>iszfunkció</w:t>
      </w:r>
      <w:r w:rsidRPr="008E3795">
        <w:rPr>
          <w:sz w:val="22"/>
          <w:szCs w:val="22"/>
        </w:rPr>
        <w:t>, fejfájás, meningitis, paraparesis/paraplegia, convulsiók, sensoros zavarok</w:t>
      </w:r>
      <w:r w:rsidR="000955E7" w:rsidRPr="008E3795">
        <w:rPr>
          <w:sz w:val="22"/>
          <w:szCs w:val="22"/>
        </w:rPr>
        <w:t xml:space="preserve">. </w:t>
      </w:r>
      <w:r w:rsidRPr="008E3795">
        <w:rPr>
          <w:sz w:val="22"/>
          <w:szCs w:val="22"/>
        </w:rPr>
        <w:t>Ezeknek a nemkívánatos eseményeknek a gyakorisága nem ismert.</w:t>
      </w:r>
    </w:p>
    <w:p w14:paraId="7E5EE8C8" w14:textId="77777777" w:rsidR="002B120E" w:rsidRPr="008E3795" w:rsidRDefault="002B120E" w:rsidP="00D710C5">
      <w:pPr>
        <w:pStyle w:val="lfej"/>
        <w:rPr>
          <w:sz w:val="22"/>
          <w:szCs w:val="22"/>
        </w:rPr>
      </w:pPr>
    </w:p>
    <w:p w14:paraId="1A153AB8" w14:textId="77777777" w:rsidR="005F5A4B" w:rsidRPr="008E3795" w:rsidRDefault="005F5A4B" w:rsidP="00D710C5">
      <w:pPr>
        <w:pStyle w:val="lfej"/>
        <w:keepNext/>
        <w:tabs>
          <w:tab w:val="clear" w:pos="4536"/>
          <w:tab w:val="clear" w:pos="9072"/>
        </w:tabs>
        <w:ind w:left="1701" w:hanging="1701"/>
        <w:rPr>
          <w:sz w:val="22"/>
          <w:szCs w:val="22"/>
        </w:rPr>
      </w:pPr>
      <w:r w:rsidRPr="008E3795">
        <w:rPr>
          <w:sz w:val="22"/>
          <w:szCs w:val="22"/>
        </w:rPr>
        <w:t xml:space="preserve">Gyakori </w:t>
      </w:r>
      <w:r w:rsidR="00B77C8D" w:rsidRPr="008E3795">
        <w:rPr>
          <w:sz w:val="22"/>
          <w:szCs w:val="22"/>
        </w:rPr>
        <w:tab/>
      </w:r>
      <w:r w:rsidRPr="008E3795">
        <w:rPr>
          <w:sz w:val="22"/>
          <w:szCs w:val="22"/>
        </w:rPr>
        <w:t>(</w:t>
      </w:r>
      <w:r w:rsidRPr="008E3795">
        <w:rPr>
          <w:sz w:val="22"/>
          <w:szCs w:val="22"/>
        </w:rPr>
        <w:sym w:font="Symbol" w:char="F0B3"/>
      </w:r>
      <w:r w:rsidRPr="008E3795">
        <w:rPr>
          <w:sz w:val="22"/>
          <w:szCs w:val="22"/>
        </w:rPr>
        <w:t>1/100</w:t>
      </w:r>
      <w:r w:rsidR="00EC7ADF" w:rsidRPr="008E3795">
        <w:rPr>
          <w:sz w:val="22"/>
          <w:szCs w:val="22"/>
        </w:rPr>
        <w:t> </w:t>
      </w:r>
      <w:r w:rsidRPr="008E3795">
        <w:rPr>
          <w:sz w:val="22"/>
          <w:szCs w:val="22"/>
        </w:rPr>
        <w:t>–</w:t>
      </w:r>
      <w:r w:rsidR="00EC7ADF" w:rsidRPr="008E3795">
        <w:rPr>
          <w:sz w:val="22"/>
          <w:szCs w:val="22"/>
        </w:rPr>
        <w:t> </w:t>
      </w:r>
      <w:r w:rsidRPr="008E3795">
        <w:rPr>
          <w:sz w:val="22"/>
          <w:szCs w:val="22"/>
        </w:rPr>
        <w:t>&lt;1/10)</w:t>
      </w:r>
    </w:p>
    <w:p w14:paraId="3B7A5446" w14:textId="77777777" w:rsidR="005F5A4B" w:rsidRPr="008E3795" w:rsidRDefault="005F5A4B" w:rsidP="00D710C5">
      <w:pPr>
        <w:pStyle w:val="lfej"/>
        <w:keepNext/>
        <w:ind w:left="1701" w:hanging="1701"/>
        <w:rPr>
          <w:sz w:val="22"/>
          <w:szCs w:val="22"/>
        </w:rPr>
      </w:pPr>
      <w:r w:rsidRPr="008E3795">
        <w:rPr>
          <w:sz w:val="22"/>
          <w:szCs w:val="22"/>
        </w:rPr>
        <w:t xml:space="preserve">Nem gyakori </w:t>
      </w:r>
      <w:r w:rsidR="00B77C8D" w:rsidRPr="008E3795">
        <w:rPr>
          <w:sz w:val="22"/>
          <w:szCs w:val="22"/>
        </w:rPr>
        <w:tab/>
      </w:r>
      <w:r w:rsidRPr="008E3795">
        <w:rPr>
          <w:sz w:val="22"/>
          <w:szCs w:val="22"/>
        </w:rPr>
        <w:t>(</w:t>
      </w:r>
      <w:r w:rsidRPr="008E3795">
        <w:rPr>
          <w:sz w:val="22"/>
          <w:szCs w:val="22"/>
        </w:rPr>
        <w:sym w:font="Symbol" w:char="F0B3"/>
      </w:r>
      <w:r w:rsidRPr="008E3795">
        <w:rPr>
          <w:sz w:val="22"/>
          <w:szCs w:val="22"/>
        </w:rPr>
        <w:t>1/1000</w:t>
      </w:r>
      <w:r w:rsidR="00EC7ADF" w:rsidRPr="008E3795">
        <w:rPr>
          <w:sz w:val="22"/>
          <w:szCs w:val="22"/>
        </w:rPr>
        <w:t> </w:t>
      </w:r>
      <w:r w:rsidRPr="008E3795">
        <w:rPr>
          <w:sz w:val="22"/>
          <w:szCs w:val="22"/>
        </w:rPr>
        <w:t>–</w:t>
      </w:r>
      <w:r w:rsidR="00EC7ADF" w:rsidRPr="008E3795">
        <w:rPr>
          <w:sz w:val="22"/>
          <w:szCs w:val="22"/>
        </w:rPr>
        <w:t> </w:t>
      </w:r>
      <w:r w:rsidRPr="008E3795">
        <w:rPr>
          <w:sz w:val="22"/>
          <w:szCs w:val="22"/>
        </w:rPr>
        <w:t>&lt;1/100)</w:t>
      </w:r>
    </w:p>
    <w:p w14:paraId="5EFFDA71" w14:textId="77777777" w:rsidR="005F5A4B" w:rsidRPr="008E3795" w:rsidRDefault="005F5A4B" w:rsidP="00D710C5">
      <w:pPr>
        <w:pStyle w:val="lfej"/>
        <w:ind w:left="1701" w:hanging="1701"/>
        <w:rPr>
          <w:sz w:val="22"/>
          <w:szCs w:val="22"/>
        </w:rPr>
      </w:pPr>
      <w:r w:rsidRPr="008E3795">
        <w:rPr>
          <w:sz w:val="22"/>
          <w:szCs w:val="22"/>
        </w:rPr>
        <w:t xml:space="preserve">Ritka </w:t>
      </w:r>
      <w:r w:rsidR="00B77C8D" w:rsidRPr="008E3795">
        <w:rPr>
          <w:sz w:val="22"/>
          <w:szCs w:val="22"/>
        </w:rPr>
        <w:tab/>
      </w:r>
      <w:r w:rsidRPr="008E3795">
        <w:rPr>
          <w:sz w:val="22"/>
          <w:szCs w:val="22"/>
        </w:rPr>
        <w:t>(</w:t>
      </w:r>
      <w:r w:rsidRPr="008E3795">
        <w:rPr>
          <w:sz w:val="22"/>
          <w:szCs w:val="22"/>
        </w:rPr>
        <w:sym w:font="Symbol" w:char="F0B3"/>
      </w:r>
      <w:r w:rsidRPr="008E3795">
        <w:rPr>
          <w:sz w:val="22"/>
          <w:szCs w:val="22"/>
        </w:rPr>
        <w:t>1/10</w:t>
      </w:r>
      <w:r w:rsidR="00A54481" w:rsidRPr="008E3795">
        <w:rPr>
          <w:sz w:val="22"/>
          <w:szCs w:val="22"/>
        </w:rPr>
        <w:t> </w:t>
      </w:r>
      <w:r w:rsidRPr="008E3795">
        <w:rPr>
          <w:sz w:val="22"/>
          <w:szCs w:val="22"/>
        </w:rPr>
        <w:t>000</w:t>
      </w:r>
      <w:r w:rsidR="00EC7ADF" w:rsidRPr="008E3795">
        <w:rPr>
          <w:sz w:val="22"/>
          <w:szCs w:val="22"/>
        </w:rPr>
        <w:t> </w:t>
      </w:r>
      <w:r w:rsidRPr="008E3795">
        <w:rPr>
          <w:sz w:val="22"/>
          <w:szCs w:val="22"/>
        </w:rPr>
        <w:t>–</w:t>
      </w:r>
      <w:r w:rsidR="00EC7ADF" w:rsidRPr="008E3795">
        <w:rPr>
          <w:sz w:val="22"/>
          <w:szCs w:val="22"/>
        </w:rPr>
        <w:t> </w:t>
      </w:r>
      <w:r w:rsidRPr="008E3795">
        <w:rPr>
          <w:sz w:val="22"/>
          <w:szCs w:val="22"/>
        </w:rPr>
        <w:t>&lt;1/1000)</w:t>
      </w:r>
    </w:p>
    <w:p w14:paraId="186C192A" w14:textId="77777777" w:rsidR="005F5A4B" w:rsidRPr="008E3795" w:rsidRDefault="005F5A4B" w:rsidP="00D710C5">
      <w:pPr>
        <w:pStyle w:val="lfej"/>
        <w:ind w:left="1701" w:hanging="1701"/>
        <w:rPr>
          <w:sz w:val="22"/>
          <w:szCs w:val="22"/>
        </w:rPr>
      </w:pPr>
      <w:r w:rsidRPr="008E3795">
        <w:rPr>
          <w:sz w:val="22"/>
          <w:szCs w:val="22"/>
        </w:rPr>
        <w:t xml:space="preserve">Nem ismert </w:t>
      </w:r>
      <w:r w:rsidR="00B77C8D" w:rsidRPr="008E3795">
        <w:rPr>
          <w:sz w:val="22"/>
          <w:szCs w:val="22"/>
        </w:rPr>
        <w:tab/>
      </w:r>
      <w:r w:rsidRPr="008E3795">
        <w:rPr>
          <w:sz w:val="22"/>
          <w:szCs w:val="22"/>
        </w:rPr>
        <w:t>(a</w:t>
      </w:r>
      <w:r w:rsidR="004B4A0E" w:rsidRPr="008E3795">
        <w:rPr>
          <w:sz w:val="22"/>
          <w:szCs w:val="22"/>
        </w:rPr>
        <w:t xml:space="preserve"> </w:t>
      </w:r>
      <w:r w:rsidR="007A3641" w:rsidRPr="008E3795">
        <w:rPr>
          <w:sz w:val="22"/>
          <w:szCs w:val="22"/>
        </w:rPr>
        <w:t>gyakoriság a</w:t>
      </w:r>
      <w:r w:rsidRPr="008E3795">
        <w:rPr>
          <w:sz w:val="22"/>
          <w:szCs w:val="22"/>
        </w:rPr>
        <w:t xml:space="preserve"> rendelkezésre álló adatokból nem </w:t>
      </w:r>
      <w:r w:rsidR="005E6D27" w:rsidRPr="008E3795">
        <w:rPr>
          <w:sz w:val="22"/>
          <w:szCs w:val="22"/>
        </w:rPr>
        <w:t>becsülhető</w:t>
      </w:r>
      <w:r w:rsidRPr="008E3795">
        <w:rPr>
          <w:sz w:val="22"/>
          <w:szCs w:val="22"/>
        </w:rPr>
        <w:t xml:space="preserve"> meg)</w:t>
      </w:r>
    </w:p>
    <w:p w14:paraId="060E1A42" w14:textId="77777777" w:rsidR="007A0AC8" w:rsidRPr="008E3795" w:rsidRDefault="007A0AC8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 mellékhatások a legkisebb hatásos dózis lehet</w:t>
      </w:r>
      <w:r w:rsidR="00324F46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 xml:space="preserve"> legrövidebb ideig történ</w:t>
      </w:r>
      <w:r w:rsidR="00324F46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 xml:space="preserve"> alkalmazásával a minimumra csökkenthet</w:t>
      </w:r>
      <w:r w:rsidR="00324F46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>k (l</w:t>
      </w:r>
      <w:r w:rsidR="008D2383" w:rsidRPr="008E3795">
        <w:rPr>
          <w:sz w:val="22"/>
          <w:szCs w:val="22"/>
          <w:lang w:val="hu-HU"/>
        </w:rPr>
        <w:t>ás</w:t>
      </w:r>
      <w:r w:rsidRPr="008E3795">
        <w:rPr>
          <w:sz w:val="22"/>
          <w:szCs w:val="22"/>
          <w:lang w:val="hu-HU"/>
        </w:rPr>
        <w:t>d</w:t>
      </w:r>
      <w:r w:rsidR="008D2383" w:rsidRPr="008E3795">
        <w:rPr>
          <w:sz w:val="22"/>
          <w:szCs w:val="22"/>
          <w:lang w:val="hu-HU"/>
        </w:rPr>
        <w:t xml:space="preserve"> 4.4</w:t>
      </w:r>
      <w:r w:rsidR="00EC7ADF" w:rsidRPr="008E3795">
        <w:rPr>
          <w:sz w:val="22"/>
          <w:szCs w:val="22"/>
          <w:lang w:val="hu-HU"/>
        </w:rPr>
        <w:t> </w:t>
      </w:r>
      <w:r w:rsidR="008D2383" w:rsidRPr="008E3795">
        <w:rPr>
          <w:sz w:val="22"/>
          <w:szCs w:val="22"/>
          <w:lang w:val="hu-HU"/>
        </w:rPr>
        <w:t>pont</w:t>
      </w:r>
      <w:r w:rsidRPr="008E3795">
        <w:rPr>
          <w:sz w:val="22"/>
          <w:szCs w:val="22"/>
          <w:lang w:val="hu-HU"/>
        </w:rPr>
        <w:t>).</w:t>
      </w:r>
    </w:p>
    <w:p w14:paraId="6611F9B7" w14:textId="77777777" w:rsidR="00FD0F69" w:rsidRPr="008E3795" w:rsidRDefault="00FD0F69" w:rsidP="00D710C5">
      <w:pPr>
        <w:rPr>
          <w:sz w:val="22"/>
          <w:szCs w:val="22"/>
          <w:lang w:val="hu-HU"/>
        </w:rPr>
      </w:pPr>
    </w:p>
    <w:tbl>
      <w:tblPr>
        <w:tblW w:w="9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1"/>
        <w:gridCol w:w="2091"/>
        <w:gridCol w:w="4163"/>
      </w:tblGrid>
      <w:tr w:rsidR="003D3702" w:rsidRPr="008E3795" w14:paraId="0F6B06EA" w14:textId="77777777" w:rsidTr="00C62A7F">
        <w:trPr>
          <w:cantSplit/>
          <w:trHeight w:val="288"/>
        </w:trPr>
        <w:tc>
          <w:tcPr>
            <w:tcW w:w="2921" w:type="dxa"/>
            <w:vAlign w:val="center"/>
          </w:tcPr>
          <w:p w14:paraId="5AA5D3F8" w14:textId="77777777" w:rsidR="003D3702" w:rsidRPr="008E3795" w:rsidRDefault="003D3702" w:rsidP="00D710C5">
            <w:pPr>
              <w:pStyle w:val="lfej"/>
              <w:rPr>
                <w:b/>
                <w:bCs/>
                <w:iCs/>
                <w:sz w:val="22"/>
                <w:szCs w:val="22"/>
              </w:rPr>
            </w:pPr>
            <w:r w:rsidRPr="008E3795">
              <w:rPr>
                <w:b/>
                <w:bCs/>
                <w:iCs/>
                <w:sz w:val="22"/>
                <w:szCs w:val="22"/>
              </w:rPr>
              <w:t>MedDRA szerinti szervrendszer</w:t>
            </w:r>
            <w:r w:rsidR="007A3641" w:rsidRPr="008E3795">
              <w:rPr>
                <w:b/>
                <w:bCs/>
                <w:iCs/>
                <w:sz w:val="22"/>
                <w:szCs w:val="22"/>
              </w:rPr>
              <w:t>i kategória</w:t>
            </w:r>
          </w:p>
        </w:tc>
        <w:tc>
          <w:tcPr>
            <w:tcW w:w="2091" w:type="dxa"/>
            <w:vAlign w:val="center"/>
          </w:tcPr>
          <w:p w14:paraId="26C1BFEA" w14:textId="77777777" w:rsidR="003D3702" w:rsidRPr="008E3795" w:rsidRDefault="003D3702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Cs/>
                <w:sz w:val="22"/>
                <w:szCs w:val="22"/>
              </w:rPr>
              <w:t>Gyakoriság</w:t>
            </w:r>
          </w:p>
        </w:tc>
        <w:tc>
          <w:tcPr>
            <w:tcW w:w="4163" w:type="dxa"/>
            <w:vAlign w:val="center"/>
          </w:tcPr>
          <w:p w14:paraId="71EC4048" w14:textId="77777777" w:rsidR="003D3702" w:rsidRPr="008E3795" w:rsidRDefault="003D3702" w:rsidP="00D710C5">
            <w:pPr>
              <w:pStyle w:val="lfej"/>
              <w:rPr>
                <w:sz w:val="22"/>
                <w:szCs w:val="22"/>
              </w:rPr>
            </w:pPr>
            <w:r w:rsidRPr="008E3795">
              <w:rPr>
                <w:b/>
                <w:bCs/>
                <w:iCs/>
                <w:sz w:val="22"/>
                <w:szCs w:val="22"/>
              </w:rPr>
              <w:t>Mellékhatás</w:t>
            </w:r>
          </w:p>
        </w:tc>
      </w:tr>
      <w:tr w:rsidR="00BA0E76" w:rsidRPr="008E3795" w14:paraId="33C8650A" w14:textId="77777777" w:rsidTr="00C62A7F">
        <w:trPr>
          <w:cantSplit/>
          <w:trHeight w:val="701"/>
        </w:trPr>
        <w:tc>
          <w:tcPr>
            <w:tcW w:w="2921" w:type="dxa"/>
            <w:vMerge w:val="restart"/>
          </w:tcPr>
          <w:p w14:paraId="17F5031F" w14:textId="77777777" w:rsidR="00BA0E76" w:rsidRPr="008E3795" w:rsidRDefault="00BA0E76" w:rsidP="00D710C5">
            <w:pPr>
              <w:pStyle w:val="lfej"/>
              <w:rPr>
                <w:b/>
                <w:bCs/>
                <w:i/>
                <w:sz w:val="22"/>
                <w:szCs w:val="22"/>
              </w:rPr>
            </w:pPr>
            <w:r w:rsidRPr="008E3795">
              <w:rPr>
                <w:b/>
                <w:bCs/>
                <w:i/>
                <w:sz w:val="22"/>
                <w:szCs w:val="22"/>
              </w:rPr>
              <w:t>Fertőző betegségek és parazitafertőzések</w:t>
            </w:r>
          </w:p>
        </w:tc>
        <w:tc>
          <w:tcPr>
            <w:tcW w:w="2091" w:type="dxa"/>
          </w:tcPr>
          <w:p w14:paraId="2D857403" w14:textId="77777777" w:rsidR="00BA0E76" w:rsidRPr="008E3795" w:rsidRDefault="00BA0E76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Gyakori</w:t>
            </w:r>
          </w:p>
        </w:tc>
        <w:tc>
          <w:tcPr>
            <w:tcW w:w="4163" w:type="dxa"/>
          </w:tcPr>
          <w:p w14:paraId="73C04FF5" w14:textId="77777777" w:rsidR="00BA0E76" w:rsidRPr="008E3795" w:rsidRDefault="00582187" w:rsidP="00D710C5">
            <w:pPr>
              <w:pStyle w:val="lfej"/>
              <w:rPr>
                <w:sz w:val="22"/>
                <w:szCs w:val="22"/>
              </w:rPr>
            </w:pPr>
            <w:r w:rsidRPr="008E3795">
              <w:rPr>
                <w:bCs/>
                <w:sz w:val="22"/>
                <w:szCs w:val="22"/>
              </w:rPr>
              <w:t>F</w:t>
            </w:r>
            <w:r w:rsidR="00BA0E76" w:rsidRPr="008E3795">
              <w:rPr>
                <w:bCs/>
                <w:sz w:val="22"/>
                <w:szCs w:val="22"/>
              </w:rPr>
              <w:t xml:space="preserve">ertőzés (beleértve a megnövekedett fogékonyságot és a fertőzések elfedését) </w:t>
            </w:r>
          </w:p>
        </w:tc>
      </w:tr>
      <w:tr w:rsidR="00BA0E76" w:rsidRPr="008E3795" w14:paraId="200CEAEB" w14:textId="77777777" w:rsidTr="00C62A7F">
        <w:trPr>
          <w:cantSplit/>
          <w:trHeight w:val="463"/>
        </w:trPr>
        <w:tc>
          <w:tcPr>
            <w:tcW w:w="2921" w:type="dxa"/>
            <w:vMerge/>
          </w:tcPr>
          <w:p w14:paraId="29D8EE00" w14:textId="77777777" w:rsidR="00BA0E76" w:rsidRPr="008E3795" w:rsidRDefault="00BA0E76" w:rsidP="00D710C5">
            <w:pPr>
              <w:pStyle w:val="lfej"/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2091" w:type="dxa"/>
          </w:tcPr>
          <w:p w14:paraId="022F46C7" w14:textId="77777777" w:rsidR="00BA0E76" w:rsidRPr="008E3795" w:rsidDel="00584C63" w:rsidRDefault="00BA0E76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Nem ismert</w:t>
            </w:r>
          </w:p>
        </w:tc>
        <w:tc>
          <w:tcPr>
            <w:tcW w:w="4163" w:type="dxa"/>
          </w:tcPr>
          <w:p w14:paraId="6ABAEC6C" w14:textId="77777777" w:rsidR="00BA0E76" w:rsidRPr="008E3795" w:rsidRDefault="00BA0E76" w:rsidP="00054808">
            <w:pPr>
              <w:pStyle w:val="lfej"/>
              <w:rPr>
                <w:bCs/>
                <w:sz w:val="22"/>
                <w:szCs w:val="22"/>
              </w:rPr>
            </w:pPr>
            <w:r w:rsidRPr="008E3795">
              <w:rPr>
                <w:bCs/>
                <w:sz w:val="22"/>
                <w:szCs w:val="22"/>
              </w:rPr>
              <w:t>Opportunista fertőzés, peri</w:t>
            </w:r>
            <w:r w:rsidR="00054808" w:rsidRPr="008E3795">
              <w:rPr>
                <w:bCs/>
                <w:sz w:val="22"/>
                <w:szCs w:val="22"/>
              </w:rPr>
              <w:t>tonitis</w:t>
            </w:r>
            <w:r w:rsidRPr="008E3795">
              <w:rPr>
                <w:bCs/>
                <w:sz w:val="22"/>
                <w:szCs w:val="22"/>
                <w:vertAlign w:val="superscript"/>
              </w:rPr>
              <w:t>£</w:t>
            </w:r>
          </w:p>
        </w:tc>
      </w:tr>
      <w:tr w:rsidR="008D710B" w:rsidRPr="008E3795" w14:paraId="69B8DFCD" w14:textId="77777777" w:rsidTr="00C62A7F">
        <w:trPr>
          <w:cantSplit/>
          <w:trHeight w:val="541"/>
        </w:trPr>
        <w:tc>
          <w:tcPr>
            <w:tcW w:w="2921" w:type="dxa"/>
            <w:shd w:val="clear" w:color="auto" w:fill="auto"/>
          </w:tcPr>
          <w:p w14:paraId="2A9CF145" w14:textId="77777777" w:rsidR="008D710B" w:rsidRPr="008E3795" w:rsidRDefault="008D710B" w:rsidP="00D710C5">
            <w:pPr>
              <w:pStyle w:val="lfej"/>
              <w:rPr>
                <w:b/>
                <w:bCs/>
                <w:i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Vérképzőszervi és nyirokrendszeri betegségek és tünetek</w:t>
            </w:r>
          </w:p>
        </w:tc>
        <w:tc>
          <w:tcPr>
            <w:tcW w:w="2091" w:type="dxa"/>
            <w:shd w:val="clear" w:color="auto" w:fill="auto"/>
          </w:tcPr>
          <w:p w14:paraId="61E0AADF" w14:textId="77777777" w:rsidR="008D710B" w:rsidRPr="008E3795" w:rsidDel="00995AD4" w:rsidRDefault="008D710B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Nem ismert</w:t>
            </w:r>
          </w:p>
        </w:tc>
        <w:tc>
          <w:tcPr>
            <w:tcW w:w="4163" w:type="dxa"/>
            <w:shd w:val="clear" w:color="auto" w:fill="auto"/>
          </w:tcPr>
          <w:p w14:paraId="03081FCE" w14:textId="77777777" w:rsidR="008D710B" w:rsidRPr="008E3795" w:rsidRDefault="008D710B" w:rsidP="00D710C5">
            <w:pPr>
              <w:pStyle w:val="lfej"/>
              <w:rPr>
                <w:bCs/>
                <w:sz w:val="22"/>
                <w:szCs w:val="22"/>
              </w:rPr>
            </w:pPr>
            <w:r w:rsidRPr="008E3795">
              <w:rPr>
                <w:sz w:val="22"/>
                <w:szCs w:val="22"/>
              </w:rPr>
              <w:t>Leukocytosis</w:t>
            </w:r>
          </w:p>
        </w:tc>
      </w:tr>
      <w:tr w:rsidR="003D3702" w:rsidRPr="008E3795" w14:paraId="7E74691A" w14:textId="77777777" w:rsidTr="00C62A7F">
        <w:trPr>
          <w:cantSplit/>
          <w:trHeight w:val="998"/>
        </w:trPr>
        <w:tc>
          <w:tcPr>
            <w:tcW w:w="2921" w:type="dxa"/>
          </w:tcPr>
          <w:p w14:paraId="746E9DA1" w14:textId="77777777" w:rsidR="003D3702" w:rsidRPr="008E3795" w:rsidRDefault="003D3702" w:rsidP="00D710C5">
            <w:pPr>
              <w:pStyle w:val="lfej"/>
              <w:rPr>
                <w:b/>
                <w:bCs/>
                <w:i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Immunrendszeri betegségek és tünetek</w:t>
            </w:r>
          </w:p>
        </w:tc>
        <w:tc>
          <w:tcPr>
            <w:tcW w:w="2091" w:type="dxa"/>
          </w:tcPr>
          <w:p w14:paraId="52A21862" w14:textId="77777777" w:rsidR="003D3702" w:rsidRPr="008E3795" w:rsidRDefault="003D3702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Nem ismert</w:t>
            </w:r>
          </w:p>
        </w:tc>
        <w:tc>
          <w:tcPr>
            <w:tcW w:w="4163" w:type="dxa"/>
          </w:tcPr>
          <w:p w14:paraId="2F8E3AD9" w14:textId="77777777" w:rsidR="003D3702" w:rsidRPr="008E3795" w:rsidRDefault="003D3702" w:rsidP="00D710C5">
            <w:pPr>
              <w:pStyle w:val="lfej"/>
              <w:rPr>
                <w:sz w:val="22"/>
                <w:szCs w:val="22"/>
              </w:rPr>
            </w:pPr>
            <w:r w:rsidRPr="008E3795">
              <w:rPr>
                <w:sz w:val="22"/>
                <w:szCs w:val="22"/>
              </w:rPr>
              <w:t>Gyógyszerekkel szembeni túlérzékenységi reakciók</w:t>
            </w:r>
            <w:r w:rsidR="00BA5D76" w:rsidRPr="008E3795">
              <w:rPr>
                <w:sz w:val="22"/>
                <w:szCs w:val="22"/>
              </w:rPr>
              <w:t xml:space="preserve"> (</w:t>
            </w:r>
            <w:r w:rsidR="009A1A6E" w:rsidRPr="008E3795">
              <w:rPr>
                <w:sz w:val="22"/>
                <w:szCs w:val="22"/>
              </w:rPr>
              <w:t>anafilaxiás reakció,</w:t>
            </w:r>
            <w:r w:rsidR="00BA5D76" w:rsidRPr="008E3795">
              <w:rPr>
                <w:sz w:val="22"/>
                <w:szCs w:val="22"/>
              </w:rPr>
              <w:t xml:space="preserve"> </w:t>
            </w:r>
            <w:r w:rsidRPr="008E3795">
              <w:rPr>
                <w:sz w:val="22"/>
                <w:szCs w:val="22"/>
              </w:rPr>
              <w:t>anafilaktoid reakció</w:t>
            </w:r>
            <w:r w:rsidR="009A1A6E" w:rsidRPr="008E3795">
              <w:rPr>
                <w:sz w:val="22"/>
                <w:szCs w:val="22"/>
              </w:rPr>
              <w:t xml:space="preserve">) </w:t>
            </w:r>
          </w:p>
        </w:tc>
      </w:tr>
      <w:tr w:rsidR="00584C63" w:rsidRPr="008E3795" w14:paraId="130AF0BF" w14:textId="77777777" w:rsidTr="00C62A7F">
        <w:trPr>
          <w:cantSplit/>
          <w:trHeight w:val="408"/>
        </w:trPr>
        <w:tc>
          <w:tcPr>
            <w:tcW w:w="2921" w:type="dxa"/>
            <w:vMerge w:val="restart"/>
          </w:tcPr>
          <w:p w14:paraId="52F0F538" w14:textId="77777777" w:rsidR="00584C63" w:rsidRPr="008E3795" w:rsidRDefault="00584C63" w:rsidP="00D710C5">
            <w:pPr>
              <w:pStyle w:val="lfej"/>
              <w:rPr>
                <w:b/>
                <w:bCs/>
                <w:i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Endokrin betegségek és tünetek</w:t>
            </w:r>
          </w:p>
        </w:tc>
        <w:tc>
          <w:tcPr>
            <w:tcW w:w="2091" w:type="dxa"/>
          </w:tcPr>
          <w:p w14:paraId="00FC390B" w14:textId="77777777" w:rsidR="00584C63" w:rsidRPr="008E3795" w:rsidRDefault="00584C63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Gyakori</w:t>
            </w:r>
          </w:p>
        </w:tc>
        <w:tc>
          <w:tcPr>
            <w:tcW w:w="4163" w:type="dxa"/>
          </w:tcPr>
          <w:p w14:paraId="67250A59" w14:textId="77777777" w:rsidR="00584C63" w:rsidRPr="008E3795" w:rsidRDefault="00584C63" w:rsidP="00D710C5">
            <w:pPr>
              <w:pStyle w:val="lfej"/>
              <w:rPr>
                <w:sz w:val="22"/>
                <w:szCs w:val="22"/>
              </w:rPr>
            </w:pPr>
            <w:r w:rsidRPr="008E3795">
              <w:rPr>
                <w:sz w:val="22"/>
                <w:szCs w:val="22"/>
              </w:rPr>
              <w:t>Cushingoid állapot</w:t>
            </w:r>
          </w:p>
        </w:tc>
      </w:tr>
      <w:tr w:rsidR="00584C63" w:rsidRPr="008E3795" w14:paraId="0B2CC632" w14:textId="77777777" w:rsidTr="003D686D">
        <w:trPr>
          <w:cantSplit/>
          <w:trHeight w:val="704"/>
        </w:trPr>
        <w:tc>
          <w:tcPr>
            <w:tcW w:w="2921" w:type="dxa"/>
            <w:vMerge/>
          </w:tcPr>
          <w:p w14:paraId="25C28A5B" w14:textId="77777777" w:rsidR="00584C63" w:rsidRPr="008E3795" w:rsidRDefault="00584C63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091" w:type="dxa"/>
          </w:tcPr>
          <w:p w14:paraId="33429D07" w14:textId="77777777" w:rsidR="00584C63" w:rsidRPr="008E3795" w:rsidRDefault="0099461A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Nem ismert</w:t>
            </w:r>
          </w:p>
        </w:tc>
        <w:tc>
          <w:tcPr>
            <w:tcW w:w="4163" w:type="dxa"/>
          </w:tcPr>
          <w:p w14:paraId="1D8ED276" w14:textId="458ECEC3" w:rsidR="00584C63" w:rsidRPr="008E3795" w:rsidRDefault="007E13AD" w:rsidP="00D710C5">
            <w:pPr>
              <w:pStyle w:val="lfej"/>
              <w:rPr>
                <w:sz w:val="22"/>
                <w:szCs w:val="22"/>
              </w:rPr>
            </w:pPr>
            <w:r w:rsidRPr="008E3795">
              <w:rPr>
                <w:sz w:val="22"/>
                <w:szCs w:val="22"/>
              </w:rPr>
              <w:t>Hypothalamus-hypophysis-mellékvese</w:t>
            </w:r>
            <w:r w:rsidR="00F40812" w:rsidRPr="008E3795">
              <w:rPr>
                <w:sz w:val="22"/>
                <w:szCs w:val="22"/>
              </w:rPr>
              <w:t xml:space="preserve"> </w:t>
            </w:r>
            <w:r w:rsidRPr="008E3795">
              <w:rPr>
                <w:sz w:val="22"/>
                <w:szCs w:val="22"/>
              </w:rPr>
              <w:t>tengely szuppressziója</w:t>
            </w:r>
            <w:r w:rsidR="00584C63" w:rsidRPr="008E3795">
              <w:rPr>
                <w:sz w:val="22"/>
                <w:szCs w:val="22"/>
              </w:rPr>
              <w:t>, szteroid</w:t>
            </w:r>
            <w:r w:rsidR="00F40812" w:rsidRPr="008E3795">
              <w:rPr>
                <w:sz w:val="22"/>
                <w:szCs w:val="22"/>
              </w:rPr>
              <w:t xml:space="preserve"> </w:t>
            </w:r>
            <w:r w:rsidR="00584C63" w:rsidRPr="008E3795">
              <w:rPr>
                <w:sz w:val="22"/>
                <w:szCs w:val="22"/>
              </w:rPr>
              <w:t>megvonási szindróma</w:t>
            </w:r>
          </w:p>
        </w:tc>
      </w:tr>
      <w:tr w:rsidR="0099461A" w:rsidRPr="008E3795" w14:paraId="11E86434" w14:textId="77777777" w:rsidTr="00C62A7F">
        <w:trPr>
          <w:cantSplit/>
          <w:trHeight w:val="415"/>
        </w:trPr>
        <w:tc>
          <w:tcPr>
            <w:tcW w:w="2921" w:type="dxa"/>
            <w:vMerge w:val="restart"/>
          </w:tcPr>
          <w:p w14:paraId="4FBC3106" w14:textId="77777777" w:rsidR="0099461A" w:rsidRPr="008E3795" w:rsidRDefault="0099461A" w:rsidP="00D710C5">
            <w:pPr>
              <w:pStyle w:val="lfej"/>
              <w:tabs>
                <w:tab w:val="clear" w:pos="4536"/>
                <w:tab w:val="clear" w:pos="9072"/>
              </w:tabs>
              <w:rPr>
                <w:b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Anyagcsere- és táplálkozási betegségek és tünetek</w:t>
            </w:r>
          </w:p>
          <w:p w14:paraId="01B18A40" w14:textId="77777777" w:rsidR="0099461A" w:rsidRPr="008E3795" w:rsidRDefault="0099461A" w:rsidP="00D710C5">
            <w:pPr>
              <w:pStyle w:val="lfej"/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2091" w:type="dxa"/>
          </w:tcPr>
          <w:p w14:paraId="13116F47" w14:textId="77777777" w:rsidR="0099461A" w:rsidRPr="008E3795" w:rsidRDefault="0099461A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Gyakori</w:t>
            </w:r>
          </w:p>
        </w:tc>
        <w:tc>
          <w:tcPr>
            <w:tcW w:w="4163" w:type="dxa"/>
          </w:tcPr>
          <w:p w14:paraId="1EE6A8DA" w14:textId="77777777" w:rsidR="0099461A" w:rsidRPr="008E3795" w:rsidRDefault="00582187" w:rsidP="00582187">
            <w:pPr>
              <w:pStyle w:val="lfej"/>
              <w:rPr>
                <w:sz w:val="22"/>
                <w:szCs w:val="22"/>
              </w:rPr>
            </w:pPr>
            <w:r w:rsidRPr="008E3795">
              <w:rPr>
                <w:sz w:val="22"/>
                <w:szCs w:val="22"/>
              </w:rPr>
              <w:t>N</w:t>
            </w:r>
            <w:r w:rsidR="0099461A" w:rsidRPr="008E3795">
              <w:rPr>
                <w:sz w:val="22"/>
                <w:szCs w:val="22"/>
              </w:rPr>
              <w:t xml:space="preserve">átriumretenció, folyadékretenció </w:t>
            </w:r>
          </w:p>
        </w:tc>
      </w:tr>
      <w:tr w:rsidR="0099461A" w:rsidRPr="008E3795" w14:paraId="312391F2" w14:textId="77777777" w:rsidTr="00C62A7F">
        <w:trPr>
          <w:cantSplit/>
          <w:trHeight w:val="2083"/>
        </w:trPr>
        <w:tc>
          <w:tcPr>
            <w:tcW w:w="2921" w:type="dxa"/>
            <w:vMerge/>
          </w:tcPr>
          <w:p w14:paraId="1B58CA6D" w14:textId="77777777" w:rsidR="0099461A" w:rsidRPr="008E3795" w:rsidRDefault="0099461A" w:rsidP="00D710C5">
            <w:pPr>
              <w:pStyle w:val="lfej"/>
              <w:tabs>
                <w:tab w:val="clear" w:pos="4536"/>
                <w:tab w:val="clear" w:pos="9072"/>
              </w:tabs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091" w:type="dxa"/>
          </w:tcPr>
          <w:p w14:paraId="385A7F88" w14:textId="77777777" w:rsidR="0099461A" w:rsidRPr="008E3795" w:rsidRDefault="0099461A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Nem ismert</w:t>
            </w:r>
          </w:p>
        </w:tc>
        <w:tc>
          <w:tcPr>
            <w:tcW w:w="4163" w:type="dxa"/>
          </w:tcPr>
          <w:p w14:paraId="02DB4646" w14:textId="77777777" w:rsidR="0099461A" w:rsidRPr="008E3795" w:rsidRDefault="0099461A" w:rsidP="00D710C5">
            <w:pPr>
              <w:pStyle w:val="lfej"/>
              <w:rPr>
                <w:sz w:val="22"/>
                <w:szCs w:val="22"/>
              </w:rPr>
            </w:pPr>
            <w:r w:rsidRPr="008E3795">
              <w:rPr>
                <w:sz w:val="22"/>
                <w:szCs w:val="22"/>
              </w:rPr>
              <w:t>Metabolikus acidosis, epiduralis lipomatosis, hypokalaemiás alkalosis, dyslipidaemia, csökkent glükóztolerancia, diabeteses betegek fokozott inzulin (vagy orális antidiabetikum szükséglete), lipomatosis, étvágynövekedés (am</w:t>
            </w:r>
            <w:r w:rsidR="005E6D27" w:rsidRPr="008E3795">
              <w:rPr>
                <w:sz w:val="22"/>
                <w:szCs w:val="22"/>
              </w:rPr>
              <w:t>i</w:t>
            </w:r>
            <w:r w:rsidRPr="008E3795">
              <w:rPr>
                <w:sz w:val="22"/>
                <w:szCs w:val="22"/>
              </w:rPr>
              <w:t xml:space="preserve"> testtömeg</w:t>
            </w:r>
            <w:r w:rsidR="00946C35" w:rsidRPr="008E3795">
              <w:rPr>
                <w:sz w:val="22"/>
                <w:szCs w:val="22"/>
              </w:rPr>
              <w:t>-</w:t>
            </w:r>
            <w:r w:rsidRPr="008E3795">
              <w:rPr>
                <w:sz w:val="22"/>
                <w:szCs w:val="22"/>
              </w:rPr>
              <w:t>növekedést eredményezhet)</w:t>
            </w:r>
          </w:p>
        </w:tc>
      </w:tr>
      <w:tr w:rsidR="0099461A" w:rsidRPr="008E3795" w14:paraId="6817D3B3" w14:textId="77777777" w:rsidTr="00C62A7F">
        <w:trPr>
          <w:cantSplit/>
          <w:trHeight w:val="735"/>
        </w:trPr>
        <w:tc>
          <w:tcPr>
            <w:tcW w:w="2921" w:type="dxa"/>
            <w:vMerge w:val="restart"/>
          </w:tcPr>
          <w:p w14:paraId="3CA2B254" w14:textId="77777777" w:rsidR="0099461A" w:rsidRPr="008E3795" w:rsidRDefault="0099461A" w:rsidP="00D710C5">
            <w:pPr>
              <w:pStyle w:val="lfej"/>
              <w:rPr>
                <w:b/>
                <w:i/>
                <w:sz w:val="22"/>
                <w:szCs w:val="22"/>
              </w:rPr>
            </w:pPr>
            <w:r w:rsidRPr="008E3795">
              <w:rPr>
                <w:b/>
                <w:i/>
                <w:sz w:val="22"/>
                <w:szCs w:val="22"/>
              </w:rPr>
              <w:t>Pszichiátriai kórképek</w:t>
            </w:r>
          </w:p>
        </w:tc>
        <w:tc>
          <w:tcPr>
            <w:tcW w:w="2091" w:type="dxa"/>
          </w:tcPr>
          <w:p w14:paraId="48A020F3" w14:textId="77777777" w:rsidR="0099461A" w:rsidRPr="008E3795" w:rsidRDefault="0099461A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Gyakori</w:t>
            </w:r>
          </w:p>
        </w:tc>
        <w:tc>
          <w:tcPr>
            <w:tcW w:w="4163" w:type="dxa"/>
          </w:tcPr>
          <w:p w14:paraId="421CDB5A" w14:textId="77777777" w:rsidR="0099461A" w:rsidRPr="008E3795" w:rsidRDefault="0099461A" w:rsidP="00D710C5">
            <w:pPr>
              <w:pStyle w:val="lfej"/>
              <w:rPr>
                <w:sz w:val="22"/>
                <w:szCs w:val="22"/>
              </w:rPr>
            </w:pPr>
            <w:r w:rsidRPr="008E3795">
              <w:rPr>
                <w:sz w:val="22"/>
                <w:szCs w:val="22"/>
              </w:rPr>
              <w:t>Affektív zavar (beleértve a deprimált hangulatot és az euforikus hangulatot</w:t>
            </w:r>
            <w:r w:rsidR="00BA0E76" w:rsidRPr="008E3795">
              <w:rPr>
                <w:sz w:val="22"/>
                <w:szCs w:val="22"/>
              </w:rPr>
              <w:t>)</w:t>
            </w:r>
            <w:r w:rsidRPr="008E3795">
              <w:rPr>
                <w:sz w:val="22"/>
                <w:szCs w:val="22"/>
              </w:rPr>
              <w:t xml:space="preserve"> </w:t>
            </w:r>
          </w:p>
        </w:tc>
      </w:tr>
      <w:tr w:rsidR="0099461A" w:rsidRPr="008E3795" w14:paraId="5D4B7898" w14:textId="77777777" w:rsidTr="00C62A7F">
        <w:trPr>
          <w:cantSplit/>
          <w:trHeight w:val="2677"/>
        </w:trPr>
        <w:tc>
          <w:tcPr>
            <w:tcW w:w="2921" w:type="dxa"/>
            <w:vMerge/>
          </w:tcPr>
          <w:p w14:paraId="75216938" w14:textId="77777777" w:rsidR="0099461A" w:rsidRPr="008E3795" w:rsidRDefault="0099461A" w:rsidP="00D710C5">
            <w:pPr>
              <w:pStyle w:val="lfej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091" w:type="dxa"/>
          </w:tcPr>
          <w:p w14:paraId="1DCE7877" w14:textId="77777777" w:rsidR="0099461A" w:rsidRPr="008E3795" w:rsidRDefault="0099461A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Nem ismert</w:t>
            </w:r>
          </w:p>
        </w:tc>
        <w:tc>
          <w:tcPr>
            <w:tcW w:w="4163" w:type="dxa"/>
          </w:tcPr>
          <w:p w14:paraId="14F02F18" w14:textId="77777777" w:rsidR="0099461A" w:rsidRPr="008E3795" w:rsidRDefault="002257D9" w:rsidP="003D686D">
            <w:pPr>
              <w:pStyle w:val="lfej"/>
              <w:rPr>
                <w:sz w:val="22"/>
                <w:szCs w:val="22"/>
              </w:rPr>
            </w:pPr>
            <w:r w:rsidRPr="008E3795">
              <w:rPr>
                <w:sz w:val="22"/>
                <w:szCs w:val="22"/>
              </w:rPr>
              <w:t>Affektív zavar (</w:t>
            </w:r>
            <w:r w:rsidR="00BA0E76" w:rsidRPr="008E3795">
              <w:rPr>
                <w:sz w:val="22"/>
                <w:szCs w:val="22"/>
              </w:rPr>
              <w:t xml:space="preserve">beleértve az </w:t>
            </w:r>
            <w:r w:rsidRPr="008E3795">
              <w:rPr>
                <w:sz w:val="22"/>
                <w:szCs w:val="22"/>
              </w:rPr>
              <w:t>érzelmi kiegyensúlyozatlanságot, gyógyszer dependenciát és öngyilkos gondolatokat), pszichotikus rendellenesség (beleértve a mániát, téveszméket, hallucinációt, s</w:t>
            </w:r>
            <w:r w:rsidR="003D686D" w:rsidRPr="008E3795">
              <w:rPr>
                <w:sz w:val="22"/>
                <w:szCs w:val="22"/>
              </w:rPr>
              <w:t>ch</w:t>
            </w:r>
            <w:r w:rsidRPr="008E3795">
              <w:rPr>
                <w:sz w:val="22"/>
                <w:szCs w:val="22"/>
              </w:rPr>
              <w:t>izo</w:t>
            </w:r>
            <w:r w:rsidR="003D686D" w:rsidRPr="008E3795">
              <w:rPr>
                <w:sz w:val="22"/>
                <w:szCs w:val="22"/>
              </w:rPr>
              <w:t>ph</w:t>
            </w:r>
            <w:r w:rsidRPr="008E3795">
              <w:rPr>
                <w:sz w:val="22"/>
                <w:szCs w:val="22"/>
              </w:rPr>
              <w:t>r</w:t>
            </w:r>
            <w:r w:rsidR="003D686D" w:rsidRPr="008E3795">
              <w:rPr>
                <w:sz w:val="22"/>
                <w:szCs w:val="22"/>
              </w:rPr>
              <w:t>e</w:t>
            </w:r>
            <w:r w:rsidRPr="008E3795">
              <w:rPr>
                <w:sz w:val="22"/>
                <w:szCs w:val="22"/>
              </w:rPr>
              <w:t>nia), mentális zavar, személyiség megváltozása, zavarodottság, szorongás, hangulatváltozások, rendellenes viselkedés, insomnia, irritábilitás</w:t>
            </w:r>
          </w:p>
        </w:tc>
      </w:tr>
      <w:tr w:rsidR="003D3702" w:rsidRPr="008E3795" w14:paraId="4EFC687D" w14:textId="77777777" w:rsidTr="00C62A7F">
        <w:trPr>
          <w:cantSplit/>
          <w:trHeight w:val="1266"/>
        </w:trPr>
        <w:tc>
          <w:tcPr>
            <w:tcW w:w="2921" w:type="dxa"/>
          </w:tcPr>
          <w:p w14:paraId="335E46FF" w14:textId="77777777" w:rsidR="003D3702" w:rsidRPr="008E3795" w:rsidRDefault="003D3702" w:rsidP="00D710C5">
            <w:pPr>
              <w:pStyle w:val="lfej"/>
              <w:tabs>
                <w:tab w:val="clear" w:pos="4536"/>
                <w:tab w:val="clear" w:pos="9072"/>
              </w:tabs>
              <w:rPr>
                <w:b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Idegrendszeri betegségek és tünetek</w:t>
            </w:r>
          </w:p>
          <w:p w14:paraId="42D66E11" w14:textId="77777777" w:rsidR="003D3702" w:rsidRPr="008E3795" w:rsidRDefault="003D3702" w:rsidP="00D710C5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</w:p>
          <w:p w14:paraId="37495C51" w14:textId="77777777" w:rsidR="003D3702" w:rsidRPr="008E3795" w:rsidRDefault="003D3702" w:rsidP="00D710C5">
            <w:pPr>
              <w:pStyle w:val="lfej"/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2091" w:type="dxa"/>
          </w:tcPr>
          <w:p w14:paraId="1467569C" w14:textId="77777777" w:rsidR="003D3702" w:rsidRPr="008E3795" w:rsidRDefault="003D3702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Nem ismert</w:t>
            </w:r>
          </w:p>
        </w:tc>
        <w:tc>
          <w:tcPr>
            <w:tcW w:w="4163" w:type="dxa"/>
          </w:tcPr>
          <w:p w14:paraId="5B726793" w14:textId="77777777" w:rsidR="003D3702" w:rsidRPr="008E3795" w:rsidRDefault="00226E9F" w:rsidP="00D710C5">
            <w:pPr>
              <w:pStyle w:val="lfej"/>
              <w:rPr>
                <w:sz w:val="22"/>
                <w:szCs w:val="22"/>
              </w:rPr>
            </w:pPr>
            <w:r w:rsidRPr="008E3795">
              <w:rPr>
                <w:sz w:val="22"/>
                <w:szCs w:val="22"/>
              </w:rPr>
              <w:t>E</w:t>
            </w:r>
            <w:r w:rsidR="003D3702" w:rsidRPr="008E3795">
              <w:rPr>
                <w:sz w:val="22"/>
                <w:szCs w:val="22"/>
              </w:rPr>
              <w:t xml:space="preserve">melkedett koponyaűri nyomás (papilla oedemával [benignus intracranialis </w:t>
            </w:r>
            <w:r w:rsidR="00492FD7" w:rsidRPr="008E3795">
              <w:rPr>
                <w:sz w:val="22"/>
                <w:szCs w:val="22"/>
              </w:rPr>
              <w:t>hypertonia</w:t>
            </w:r>
            <w:r w:rsidR="003D3702" w:rsidRPr="008E3795">
              <w:rPr>
                <w:sz w:val="22"/>
                <w:szCs w:val="22"/>
              </w:rPr>
              <w:t>]) convulsiók</w:t>
            </w:r>
            <w:r w:rsidR="00184239" w:rsidRPr="008E3795">
              <w:rPr>
                <w:sz w:val="22"/>
                <w:szCs w:val="22"/>
              </w:rPr>
              <w:t>,</w:t>
            </w:r>
            <w:r w:rsidR="003D3702" w:rsidRPr="008E3795">
              <w:rPr>
                <w:sz w:val="22"/>
                <w:szCs w:val="22"/>
              </w:rPr>
              <w:t xml:space="preserve"> amnesia</w:t>
            </w:r>
            <w:r w:rsidR="00184239" w:rsidRPr="008E3795">
              <w:rPr>
                <w:sz w:val="22"/>
                <w:szCs w:val="22"/>
              </w:rPr>
              <w:t>,</w:t>
            </w:r>
            <w:r w:rsidR="003D3702" w:rsidRPr="008E3795">
              <w:rPr>
                <w:sz w:val="22"/>
                <w:szCs w:val="22"/>
              </w:rPr>
              <w:t xml:space="preserve"> kognitív zavar</w:t>
            </w:r>
            <w:r w:rsidR="00184239" w:rsidRPr="008E3795">
              <w:rPr>
                <w:sz w:val="22"/>
                <w:szCs w:val="22"/>
              </w:rPr>
              <w:t>,</w:t>
            </w:r>
            <w:r w:rsidR="003D3702" w:rsidRPr="008E3795">
              <w:rPr>
                <w:sz w:val="22"/>
                <w:szCs w:val="22"/>
              </w:rPr>
              <w:t xml:space="preserve"> szédülés</w:t>
            </w:r>
            <w:r w:rsidR="00184239" w:rsidRPr="008E3795">
              <w:rPr>
                <w:sz w:val="22"/>
                <w:szCs w:val="22"/>
              </w:rPr>
              <w:t>,</w:t>
            </w:r>
            <w:r w:rsidR="003D3702" w:rsidRPr="008E3795">
              <w:rPr>
                <w:sz w:val="22"/>
                <w:szCs w:val="22"/>
              </w:rPr>
              <w:t xml:space="preserve"> fejfájás</w:t>
            </w:r>
          </w:p>
        </w:tc>
      </w:tr>
      <w:tr w:rsidR="002257D9" w:rsidRPr="008E3795" w14:paraId="5898A96D" w14:textId="77777777" w:rsidTr="00C62A7F">
        <w:trPr>
          <w:cantSplit/>
          <w:trHeight w:val="561"/>
        </w:trPr>
        <w:tc>
          <w:tcPr>
            <w:tcW w:w="2921" w:type="dxa"/>
            <w:vMerge w:val="restart"/>
          </w:tcPr>
          <w:p w14:paraId="44416771" w14:textId="77777777" w:rsidR="002257D9" w:rsidRPr="008E3795" w:rsidRDefault="002257D9" w:rsidP="00D710C5">
            <w:pPr>
              <w:pStyle w:val="lfej"/>
              <w:rPr>
                <w:b/>
                <w:bCs/>
                <w:i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Szembetegségek és szemészeti tünetek</w:t>
            </w:r>
          </w:p>
        </w:tc>
        <w:tc>
          <w:tcPr>
            <w:tcW w:w="2091" w:type="dxa"/>
          </w:tcPr>
          <w:p w14:paraId="1C2A2056" w14:textId="77777777" w:rsidR="002257D9" w:rsidRPr="008E3795" w:rsidRDefault="002257D9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Gyakori</w:t>
            </w:r>
          </w:p>
        </w:tc>
        <w:tc>
          <w:tcPr>
            <w:tcW w:w="4163" w:type="dxa"/>
          </w:tcPr>
          <w:p w14:paraId="17274542" w14:textId="77777777" w:rsidR="002257D9" w:rsidRPr="008E3795" w:rsidRDefault="002257D9" w:rsidP="00D710C5">
            <w:pPr>
              <w:pStyle w:val="lfej"/>
              <w:rPr>
                <w:sz w:val="22"/>
                <w:szCs w:val="22"/>
              </w:rPr>
            </w:pPr>
            <w:r w:rsidRPr="008E3795">
              <w:rPr>
                <w:rStyle w:val="Kiemels"/>
                <w:b w:val="0"/>
                <w:sz w:val="22"/>
                <w:szCs w:val="22"/>
              </w:rPr>
              <w:t xml:space="preserve">Chorioretinopathia, </w:t>
            </w:r>
            <w:r w:rsidRPr="008E3795">
              <w:rPr>
                <w:sz w:val="22"/>
                <w:szCs w:val="22"/>
              </w:rPr>
              <w:t>cataracta</w:t>
            </w:r>
          </w:p>
        </w:tc>
      </w:tr>
      <w:tr w:rsidR="002257D9" w:rsidRPr="008E3795" w14:paraId="5F6D30F0" w14:textId="77777777" w:rsidTr="00C62A7F">
        <w:trPr>
          <w:cantSplit/>
          <w:trHeight w:val="439"/>
        </w:trPr>
        <w:tc>
          <w:tcPr>
            <w:tcW w:w="2921" w:type="dxa"/>
            <w:vMerge/>
          </w:tcPr>
          <w:p w14:paraId="73A89A21" w14:textId="77777777" w:rsidR="002257D9" w:rsidRPr="008E3795" w:rsidRDefault="002257D9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091" w:type="dxa"/>
          </w:tcPr>
          <w:p w14:paraId="262DD488" w14:textId="77777777" w:rsidR="002257D9" w:rsidRPr="008E3795" w:rsidRDefault="002257D9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Nem ismert</w:t>
            </w:r>
          </w:p>
        </w:tc>
        <w:tc>
          <w:tcPr>
            <w:tcW w:w="4163" w:type="dxa"/>
          </w:tcPr>
          <w:p w14:paraId="473F38A7" w14:textId="77777777" w:rsidR="002257D9" w:rsidRPr="008E3795" w:rsidRDefault="006170DB" w:rsidP="00D710C5">
            <w:pPr>
              <w:pStyle w:val="lfej"/>
              <w:rPr>
                <w:rStyle w:val="Kiemels"/>
                <w:b w:val="0"/>
                <w:sz w:val="22"/>
                <w:szCs w:val="22"/>
              </w:rPr>
            </w:pPr>
            <w:r w:rsidRPr="008E3795">
              <w:rPr>
                <w:sz w:val="22"/>
                <w:szCs w:val="22"/>
              </w:rPr>
              <w:t>V</w:t>
            </w:r>
            <w:r w:rsidR="002257D9" w:rsidRPr="008E3795">
              <w:rPr>
                <w:sz w:val="22"/>
                <w:szCs w:val="22"/>
              </w:rPr>
              <w:t>akság</w:t>
            </w:r>
            <w:r w:rsidR="002257D9" w:rsidRPr="008E3795">
              <w:rPr>
                <w:sz w:val="22"/>
                <w:szCs w:val="22"/>
                <w:vertAlign w:val="superscript"/>
              </w:rPr>
              <w:t>¥</w:t>
            </w:r>
            <w:r w:rsidR="00EE3C31" w:rsidRPr="008E3795">
              <w:rPr>
                <w:sz w:val="22"/>
                <w:szCs w:val="22"/>
              </w:rPr>
              <w:t>, glaucoma, exophthalmus</w:t>
            </w:r>
            <w:r w:rsidR="006D6095" w:rsidRPr="008E3795">
              <w:rPr>
                <w:sz w:val="22"/>
                <w:szCs w:val="22"/>
              </w:rPr>
              <w:t>, homályos látás (lásd még 4.4. pont)</w:t>
            </w:r>
          </w:p>
        </w:tc>
      </w:tr>
      <w:tr w:rsidR="003D3702" w:rsidRPr="008E3795" w14:paraId="5E06C690" w14:textId="77777777" w:rsidTr="00C62A7F">
        <w:trPr>
          <w:cantSplit/>
          <w:trHeight w:val="288"/>
        </w:trPr>
        <w:tc>
          <w:tcPr>
            <w:tcW w:w="2921" w:type="dxa"/>
          </w:tcPr>
          <w:p w14:paraId="7AFB51F5" w14:textId="77777777" w:rsidR="003D3702" w:rsidRPr="008E3795" w:rsidRDefault="003D3702" w:rsidP="00D710C5">
            <w:pPr>
              <w:pStyle w:val="lfej"/>
              <w:rPr>
                <w:b/>
                <w:bCs/>
                <w:i/>
                <w:sz w:val="22"/>
                <w:szCs w:val="22"/>
              </w:rPr>
            </w:pPr>
            <w:r w:rsidRPr="008E3795">
              <w:rPr>
                <w:b/>
                <w:i/>
                <w:sz w:val="22"/>
                <w:szCs w:val="22"/>
              </w:rPr>
              <w:t>A fül és az egyensúly-érzékelő szerv betegségei és tünetei</w:t>
            </w:r>
          </w:p>
        </w:tc>
        <w:tc>
          <w:tcPr>
            <w:tcW w:w="2091" w:type="dxa"/>
          </w:tcPr>
          <w:p w14:paraId="16841DFD" w14:textId="77777777" w:rsidR="003D3702" w:rsidRPr="008E3795" w:rsidRDefault="003D3702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Nem ismert</w:t>
            </w:r>
          </w:p>
        </w:tc>
        <w:tc>
          <w:tcPr>
            <w:tcW w:w="4163" w:type="dxa"/>
          </w:tcPr>
          <w:p w14:paraId="657F41A8" w14:textId="77777777" w:rsidR="003D3702" w:rsidRPr="008E3795" w:rsidRDefault="003D3702" w:rsidP="00D710C5">
            <w:pPr>
              <w:pStyle w:val="lfej"/>
              <w:rPr>
                <w:sz w:val="22"/>
                <w:szCs w:val="22"/>
              </w:rPr>
            </w:pPr>
            <w:r w:rsidRPr="008E3795">
              <w:rPr>
                <w:sz w:val="22"/>
                <w:szCs w:val="22"/>
              </w:rPr>
              <w:t>Vertigo</w:t>
            </w:r>
          </w:p>
        </w:tc>
      </w:tr>
      <w:tr w:rsidR="003D3702" w:rsidRPr="008E3795" w14:paraId="5FF4549A" w14:textId="77777777" w:rsidTr="00C62A7F">
        <w:trPr>
          <w:cantSplit/>
          <w:trHeight w:val="742"/>
        </w:trPr>
        <w:tc>
          <w:tcPr>
            <w:tcW w:w="2921" w:type="dxa"/>
          </w:tcPr>
          <w:p w14:paraId="44FC57CE" w14:textId="77777777" w:rsidR="003D3702" w:rsidRPr="008E3795" w:rsidRDefault="003D3702" w:rsidP="00D710C5">
            <w:pPr>
              <w:pStyle w:val="lfej"/>
              <w:rPr>
                <w:b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Szívbetegségek és a szívvel kapcsolatos tünetek</w:t>
            </w:r>
          </w:p>
        </w:tc>
        <w:tc>
          <w:tcPr>
            <w:tcW w:w="2091" w:type="dxa"/>
          </w:tcPr>
          <w:p w14:paraId="1FC15D58" w14:textId="77777777" w:rsidR="003D3702" w:rsidRPr="008E3795" w:rsidRDefault="003D3702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Nem ismert</w:t>
            </w:r>
          </w:p>
        </w:tc>
        <w:tc>
          <w:tcPr>
            <w:tcW w:w="4163" w:type="dxa"/>
          </w:tcPr>
          <w:p w14:paraId="5826B4D6" w14:textId="77777777" w:rsidR="003D3702" w:rsidRPr="008E3795" w:rsidRDefault="003D3702" w:rsidP="00D710C5">
            <w:pPr>
              <w:pStyle w:val="lfej"/>
              <w:rPr>
                <w:sz w:val="22"/>
                <w:szCs w:val="22"/>
              </w:rPr>
            </w:pPr>
            <w:r w:rsidRPr="008E3795">
              <w:rPr>
                <w:sz w:val="22"/>
                <w:szCs w:val="22"/>
              </w:rPr>
              <w:t>Pangásos szívelégtelenség (arra hajlamos betegeknél)</w:t>
            </w:r>
          </w:p>
        </w:tc>
      </w:tr>
      <w:tr w:rsidR="00EE3C31" w:rsidRPr="008E3795" w14:paraId="34069811" w14:textId="77777777" w:rsidTr="00C62A7F">
        <w:trPr>
          <w:cantSplit/>
          <w:trHeight w:val="366"/>
        </w:trPr>
        <w:tc>
          <w:tcPr>
            <w:tcW w:w="2921" w:type="dxa"/>
            <w:vMerge w:val="restart"/>
          </w:tcPr>
          <w:p w14:paraId="3B5E7023" w14:textId="77777777" w:rsidR="00EE3C31" w:rsidRPr="008E3795" w:rsidRDefault="00EE3C31" w:rsidP="00D710C5">
            <w:pPr>
              <w:pStyle w:val="lfej"/>
              <w:rPr>
                <w:b/>
                <w:bCs/>
                <w:i/>
                <w:sz w:val="22"/>
                <w:szCs w:val="22"/>
              </w:rPr>
            </w:pPr>
            <w:r w:rsidRPr="008E3795">
              <w:rPr>
                <w:b/>
                <w:i/>
                <w:sz w:val="22"/>
                <w:szCs w:val="22"/>
              </w:rPr>
              <w:t>Érbetegségek és tünetek</w:t>
            </w:r>
          </w:p>
        </w:tc>
        <w:tc>
          <w:tcPr>
            <w:tcW w:w="2091" w:type="dxa"/>
          </w:tcPr>
          <w:p w14:paraId="3100C08A" w14:textId="77777777" w:rsidR="00EE3C31" w:rsidRPr="008E3795" w:rsidRDefault="00EE3C31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Gyakori</w:t>
            </w:r>
          </w:p>
        </w:tc>
        <w:tc>
          <w:tcPr>
            <w:tcW w:w="4163" w:type="dxa"/>
          </w:tcPr>
          <w:p w14:paraId="04E72F19" w14:textId="77777777" w:rsidR="00EE3C31" w:rsidRPr="008E3795" w:rsidRDefault="00EE3C31" w:rsidP="00D710C5">
            <w:pPr>
              <w:pStyle w:val="lfej"/>
              <w:rPr>
                <w:sz w:val="22"/>
                <w:szCs w:val="22"/>
              </w:rPr>
            </w:pPr>
            <w:r w:rsidRPr="008E3795">
              <w:rPr>
                <w:sz w:val="22"/>
                <w:szCs w:val="22"/>
              </w:rPr>
              <w:t xml:space="preserve">Thromboticus események, hypertonia </w:t>
            </w:r>
          </w:p>
        </w:tc>
      </w:tr>
      <w:tr w:rsidR="00EE3C31" w:rsidRPr="008E3795" w14:paraId="7FF3AD95" w14:textId="77777777" w:rsidTr="00C62A7F">
        <w:trPr>
          <w:cantSplit/>
          <w:trHeight w:val="413"/>
        </w:trPr>
        <w:tc>
          <w:tcPr>
            <w:tcW w:w="2921" w:type="dxa"/>
            <w:vMerge/>
          </w:tcPr>
          <w:p w14:paraId="7C0490AD" w14:textId="77777777" w:rsidR="00EE3C31" w:rsidRPr="008E3795" w:rsidRDefault="00EE3C31" w:rsidP="00D710C5">
            <w:pPr>
              <w:pStyle w:val="lfej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091" w:type="dxa"/>
          </w:tcPr>
          <w:p w14:paraId="562F2825" w14:textId="77777777" w:rsidR="00EE3C31" w:rsidRPr="008E3795" w:rsidRDefault="00EE3C31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Nem ismert</w:t>
            </w:r>
          </w:p>
        </w:tc>
        <w:tc>
          <w:tcPr>
            <w:tcW w:w="4163" w:type="dxa"/>
          </w:tcPr>
          <w:p w14:paraId="6A23F179" w14:textId="407AF02F" w:rsidR="00EE3C31" w:rsidRPr="008E3795" w:rsidDel="00492FD7" w:rsidRDefault="003D686D" w:rsidP="00D710C5">
            <w:pPr>
              <w:pStyle w:val="lfej"/>
              <w:rPr>
                <w:sz w:val="22"/>
                <w:szCs w:val="22"/>
              </w:rPr>
            </w:pPr>
            <w:r w:rsidRPr="008E3795">
              <w:rPr>
                <w:sz w:val="22"/>
                <w:szCs w:val="22"/>
              </w:rPr>
              <w:t>H</w:t>
            </w:r>
            <w:r w:rsidR="00EE3C31" w:rsidRPr="008E3795">
              <w:rPr>
                <w:sz w:val="22"/>
                <w:szCs w:val="22"/>
              </w:rPr>
              <w:t>ypotonia</w:t>
            </w:r>
            <w:r w:rsidR="008E37F9">
              <w:rPr>
                <w:sz w:val="22"/>
                <w:szCs w:val="22"/>
              </w:rPr>
              <w:t>, kipirulás</w:t>
            </w:r>
          </w:p>
        </w:tc>
      </w:tr>
      <w:tr w:rsidR="003D3702" w:rsidRPr="008E3795" w14:paraId="56748D50" w14:textId="77777777" w:rsidTr="00C62A7F">
        <w:trPr>
          <w:cantSplit/>
          <w:trHeight w:val="288"/>
        </w:trPr>
        <w:tc>
          <w:tcPr>
            <w:tcW w:w="2921" w:type="dxa"/>
          </w:tcPr>
          <w:p w14:paraId="42572C48" w14:textId="77777777" w:rsidR="003D3702" w:rsidRPr="008E3795" w:rsidRDefault="003D3702" w:rsidP="00D710C5">
            <w:pPr>
              <w:pStyle w:val="lfej"/>
              <w:rPr>
                <w:b/>
                <w:bCs/>
                <w:i/>
                <w:sz w:val="22"/>
                <w:szCs w:val="22"/>
              </w:rPr>
            </w:pPr>
            <w:r w:rsidRPr="008E3795">
              <w:rPr>
                <w:b/>
                <w:i/>
                <w:iCs/>
                <w:sz w:val="22"/>
                <w:szCs w:val="22"/>
              </w:rPr>
              <w:t>Légzőrendszeri, mellkasi és mediastinális betegségek és tünetek</w:t>
            </w:r>
          </w:p>
        </w:tc>
        <w:tc>
          <w:tcPr>
            <w:tcW w:w="2091" w:type="dxa"/>
          </w:tcPr>
          <w:p w14:paraId="254AA970" w14:textId="77777777" w:rsidR="003D3702" w:rsidRPr="008E3795" w:rsidRDefault="003D3702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Nem ismert</w:t>
            </w:r>
          </w:p>
        </w:tc>
        <w:tc>
          <w:tcPr>
            <w:tcW w:w="4163" w:type="dxa"/>
          </w:tcPr>
          <w:p w14:paraId="3C52FB04" w14:textId="77777777" w:rsidR="003D3702" w:rsidRPr="008E3795" w:rsidRDefault="006B642D" w:rsidP="00D710C5">
            <w:pPr>
              <w:pStyle w:val="lfej"/>
              <w:rPr>
                <w:sz w:val="22"/>
                <w:szCs w:val="22"/>
              </w:rPr>
            </w:pPr>
            <w:r w:rsidRPr="008E3795">
              <w:rPr>
                <w:sz w:val="22"/>
                <w:szCs w:val="22"/>
              </w:rPr>
              <w:t>Pulmonalis embolia</w:t>
            </w:r>
            <w:r w:rsidR="00184239" w:rsidRPr="008E3795">
              <w:rPr>
                <w:sz w:val="22"/>
                <w:szCs w:val="22"/>
              </w:rPr>
              <w:t>,</w:t>
            </w:r>
            <w:r w:rsidRPr="008E3795">
              <w:rPr>
                <w:sz w:val="22"/>
                <w:szCs w:val="22"/>
              </w:rPr>
              <w:t xml:space="preserve"> c</w:t>
            </w:r>
            <w:r w:rsidR="003D3702" w:rsidRPr="008E3795">
              <w:rPr>
                <w:iCs/>
                <w:sz w:val="22"/>
                <w:szCs w:val="22"/>
              </w:rPr>
              <w:t>suklás</w:t>
            </w:r>
          </w:p>
        </w:tc>
      </w:tr>
      <w:tr w:rsidR="00EE3C31" w:rsidRPr="008E3795" w14:paraId="59CD6B9C" w14:textId="77777777" w:rsidTr="00C62A7F">
        <w:trPr>
          <w:cantSplit/>
          <w:trHeight w:val="628"/>
        </w:trPr>
        <w:tc>
          <w:tcPr>
            <w:tcW w:w="2921" w:type="dxa"/>
            <w:vMerge w:val="restart"/>
          </w:tcPr>
          <w:p w14:paraId="505E0D21" w14:textId="77777777" w:rsidR="00EE3C31" w:rsidRPr="008E3795" w:rsidRDefault="00EE3C31" w:rsidP="00D710C5">
            <w:pPr>
              <w:pStyle w:val="lfej"/>
              <w:rPr>
                <w:b/>
                <w:bCs/>
                <w:i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Emésztőrendszeri betegségek és tünetek</w:t>
            </w:r>
          </w:p>
        </w:tc>
        <w:tc>
          <w:tcPr>
            <w:tcW w:w="2091" w:type="dxa"/>
          </w:tcPr>
          <w:p w14:paraId="432A8760" w14:textId="77777777" w:rsidR="00EE3C31" w:rsidRPr="008E3795" w:rsidRDefault="00EE3C31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Gyakori</w:t>
            </w:r>
          </w:p>
        </w:tc>
        <w:tc>
          <w:tcPr>
            <w:tcW w:w="4163" w:type="dxa"/>
          </w:tcPr>
          <w:p w14:paraId="5198464A" w14:textId="77777777" w:rsidR="00EE3C31" w:rsidRPr="008E3795" w:rsidRDefault="00EE3C31" w:rsidP="00D710C5">
            <w:pPr>
              <w:pStyle w:val="lfej"/>
              <w:rPr>
                <w:sz w:val="22"/>
                <w:szCs w:val="22"/>
              </w:rPr>
            </w:pPr>
            <w:r w:rsidRPr="008E3795">
              <w:rPr>
                <w:sz w:val="22"/>
                <w:szCs w:val="22"/>
              </w:rPr>
              <w:t xml:space="preserve">Peptikus fekély (lehetséges perforációval és vérzéssel)  </w:t>
            </w:r>
          </w:p>
        </w:tc>
      </w:tr>
      <w:tr w:rsidR="00EE3C31" w:rsidRPr="008E3795" w14:paraId="11CBC634" w14:textId="77777777" w:rsidTr="00C62A7F">
        <w:trPr>
          <w:cantSplit/>
          <w:trHeight w:val="1275"/>
        </w:trPr>
        <w:tc>
          <w:tcPr>
            <w:tcW w:w="2921" w:type="dxa"/>
            <w:vMerge/>
          </w:tcPr>
          <w:p w14:paraId="38A61AA3" w14:textId="77777777" w:rsidR="00EE3C31" w:rsidRPr="008E3795" w:rsidRDefault="00EE3C31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091" w:type="dxa"/>
          </w:tcPr>
          <w:p w14:paraId="5758A652" w14:textId="77777777" w:rsidR="00EE3C31" w:rsidRPr="008E3795" w:rsidRDefault="00EE3C31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N</w:t>
            </w:r>
            <w:r w:rsidR="00A83F76" w:rsidRPr="008E3795">
              <w:rPr>
                <w:b/>
                <w:bCs/>
                <w:i/>
                <w:iCs/>
                <w:sz w:val="22"/>
                <w:szCs w:val="22"/>
              </w:rPr>
              <w:t>em</w:t>
            </w:r>
            <w:r w:rsidRPr="008E3795">
              <w:rPr>
                <w:b/>
                <w:bCs/>
                <w:i/>
                <w:iCs/>
                <w:sz w:val="22"/>
                <w:szCs w:val="22"/>
              </w:rPr>
              <w:t xml:space="preserve"> ismert</w:t>
            </w:r>
          </w:p>
        </w:tc>
        <w:tc>
          <w:tcPr>
            <w:tcW w:w="4163" w:type="dxa"/>
          </w:tcPr>
          <w:p w14:paraId="7EF18016" w14:textId="77777777" w:rsidR="00EE3C31" w:rsidRPr="008E3795" w:rsidRDefault="00582187" w:rsidP="00D710C5">
            <w:pPr>
              <w:pStyle w:val="lfej"/>
              <w:rPr>
                <w:sz w:val="22"/>
                <w:szCs w:val="22"/>
              </w:rPr>
            </w:pPr>
            <w:r w:rsidRPr="008E3795">
              <w:rPr>
                <w:sz w:val="22"/>
                <w:szCs w:val="22"/>
              </w:rPr>
              <w:t>B</w:t>
            </w:r>
            <w:r w:rsidR="00EE3C31" w:rsidRPr="008E3795">
              <w:rPr>
                <w:sz w:val="22"/>
                <w:szCs w:val="22"/>
              </w:rPr>
              <w:t>élperforáció, gyomorvérzés pancreatitis, ulceratív oesophagitis, oesophagitis, abdominalis distensio, abidomalis fájdalom, diarrhoea, dyspepsia, hányinger</w:t>
            </w:r>
          </w:p>
        </w:tc>
      </w:tr>
      <w:tr w:rsidR="00492FD7" w:rsidRPr="008E3795" w14:paraId="63A4A625" w14:textId="77777777" w:rsidTr="00C62A7F">
        <w:trPr>
          <w:cantSplit/>
          <w:trHeight w:val="1334"/>
        </w:trPr>
        <w:tc>
          <w:tcPr>
            <w:tcW w:w="2921" w:type="dxa"/>
          </w:tcPr>
          <w:p w14:paraId="517F7642" w14:textId="77777777" w:rsidR="00492FD7" w:rsidRPr="008E3795" w:rsidRDefault="00492FD7" w:rsidP="00D710C5">
            <w:pPr>
              <w:pStyle w:val="lfej"/>
              <w:tabs>
                <w:tab w:val="clear" w:pos="4536"/>
                <w:tab w:val="clear" w:pos="9072"/>
              </w:tabs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Máj- és epebetegségek, illetve tünetek</w:t>
            </w:r>
          </w:p>
          <w:p w14:paraId="21E892C0" w14:textId="77777777" w:rsidR="00492FD7" w:rsidRPr="008E3795" w:rsidRDefault="00492FD7" w:rsidP="00D710C5">
            <w:pPr>
              <w:pStyle w:val="lfej"/>
              <w:tabs>
                <w:tab w:val="clear" w:pos="4536"/>
                <w:tab w:val="clear" w:pos="9072"/>
              </w:tabs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091" w:type="dxa"/>
          </w:tcPr>
          <w:p w14:paraId="7252A23E" w14:textId="77777777" w:rsidR="00492FD7" w:rsidRPr="008E3795" w:rsidRDefault="00492FD7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Nem ismert</w:t>
            </w:r>
          </w:p>
        </w:tc>
        <w:tc>
          <w:tcPr>
            <w:tcW w:w="4163" w:type="dxa"/>
          </w:tcPr>
          <w:p w14:paraId="67272433" w14:textId="77777777" w:rsidR="00492FD7" w:rsidRPr="008E3795" w:rsidRDefault="00492FD7" w:rsidP="00D710C5">
            <w:pPr>
              <w:pStyle w:val="lfej"/>
              <w:rPr>
                <w:sz w:val="22"/>
                <w:szCs w:val="22"/>
              </w:rPr>
            </w:pPr>
            <w:r w:rsidRPr="008E3795">
              <w:rPr>
                <w:sz w:val="22"/>
                <w:szCs w:val="22"/>
              </w:rPr>
              <w:t>Hepatitis, megemelkedett májenzimszintek</w:t>
            </w:r>
            <w:r w:rsidR="00CD22A1" w:rsidRPr="008E3795">
              <w:rPr>
                <w:sz w:val="22"/>
                <w:szCs w:val="22"/>
              </w:rPr>
              <w:t>,</w:t>
            </w:r>
            <w:r w:rsidRPr="008E3795">
              <w:rPr>
                <w:sz w:val="22"/>
                <w:szCs w:val="22"/>
              </w:rPr>
              <w:t xml:space="preserve"> emelkedett </w:t>
            </w:r>
            <w:r w:rsidR="00EB005D" w:rsidRPr="008E3795">
              <w:rPr>
                <w:sz w:val="22"/>
                <w:szCs w:val="22"/>
              </w:rPr>
              <w:t>glutamát-piruvát</w:t>
            </w:r>
            <w:r w:rsidR="004B4A0E" w:rsidRPr="008E3795">
              <w:rPr>
                <w:sz w:val="22"/>
                <w:szCs w:val="22"/>
              </w:rPr>
              <w:t>-</w:t>
            </w:r>
            <w:r w:rsidR="00EB005D" w:rsidRPr="008E3795">
              <w:rPr>
                <w:sz w:val="22"/>
                <w:szCs w:val="22"/>
              </w:rPr>
              <w:t>transzamináz</w:t>
            </w:r>
            <w:r w:rsidR="006170DB" w:rsidRPr="008E3795">
              <w:rPr>
                <w:sz w:val="22"/>
                <w:szCs w:val="22"/>
              </w:rPr>
              <w:t>,</w:t>
            </w:r>
            <w:r w:rsidR="00EB005D" w:rsidRPr="008E3795">
              <w:rPr>
                <w:sz w:val="22"/>
                <w:szCs w:val="22"/>
              </w:rPr>
              <w:t xml:space="preserve"> más néven </w:t>
            </w:r>
            <w:r w:rsidRPr="008E3795">
              <w:rPr>
                <w:sz w:val="22"/>
                <w:szCs w:val="22"/>
              </w:rPr>
              <w:t>alanin-aminotranszferáz-szint</w:t>
            </w:r>
            <w:r w:rsidR="00CD22A1" w:rsidRPr="008E3795">
              <w:rPr>
                <w:sz w:val="22"/>
                <w:szCs w:val="22"/>
              </w:rPr>
              <w:t xml:space="preserve">, </w:t>
            </w:r>
            <w:r w:rsidRPr="008E3795">
              <w:rPr>
                <w:sz w:val="22"/>
                <w:szCs w:val="22"/>
              </w:rPr>
              <w:t>emelkedett</w:t>
            </w:r>
            <w:r w:rsidR="00EB005D" w:rsidRPr="008E3795">
              <w:rPr>
                <w:sz w:val="22"/>
                <w:szCs w:val="22"/>
              </w:rPr>
              <w:t>, glutamát-ox</w:t>
            </w:r>
            <w:r w:rsidR="004B4A0E" w:rsidRPr="008E3795">
              <w:rPr>
                <w:sz w:val="22"/>
                <w:szCs w:val="22"/>
              </w:rPr>
              <w:t>á</w:t>
            </w:r>
            <w:r w:rsidR="00EB005D" w:rsidRPr="008E3795">
              <w:rPr>
                <w:sz w:val="22"/>
                <w:szCs w:val="22"/>
              </w:rPr>
              <w:t>lacetát</w:t>
            </w:r>
            <w:r w:rsidR="004B4A0E" w:rsidRPr="008E3795">
              <w:rPr>
                <w:sz w:val="22"/>
                <w:szCs w:val="22"/>
              </w:rPr>
              <w:t>-</w:t>
            </w:r>
            <w:r w:rsidR="00EB005D" w:rsidRPr="008E3795">
              <w:rPr>
                <w:sz w:val="22"/>
                <w:szCs w:val="22"/>
              </w:rPr>
              <w:t>transzamináz</w:t>
            </w:r>
            <w:r w:rsidR="006170DB" w:rsidRPr="008E3795">
              <w:rPr>
                <w:sz w:val="22"/>
                <w:szCs w:val="22"/>
              </w:rPr>
              <w:t>,</w:t>
            </w:r>
            <w:r w:rsidR="00EB005D" w:rsidRPr="008E3795">
              <w:rPr>
                <w:sz w:val="22"/>
                <w:szCs w:val="22"/>
              </w:rPr>
              <w:t xml:space="preserve"> más néven</w:t>
            </w:r>
            <w:r w:rsidRPr="008E3795">
              <w:rPr>
                <w:sz w:val="22"/>
                <w:szCs w:val="22"/>
              </w:rPr>
              <w:t xml:space="preserve"> aszpartát-aminotranszferáz-szint</w:t>
            </w:r>
            <w:r w:rsidR="00CD22A1" w:rsidRPr="008E3795">
              <w:rPr>
                <w:sz w:val="22"/>
                <w:szCs w:val="22"/>
              </w:rPr>
              <w:t xml:space="preserve">, </w:t>
            </w:r>
            <w:r w:rsidRPr="008E3795">
              <w:rPr>
                <w:sz w:val="22"/>
                <w:szCs w:val="22"/>
              </w:rPr>
              <w:t>emelkedett alkalikus-foszfatáz-szint</w:t>
            </w:r>
          </w:p>
        </w:tc>
      </w:tr>
      <w:tr w:rsidR="00A83F76" w:rsidRPr="008E3795" w14:paraId="7B8D7D53" w14:textId="77777777" w:rsidTr="00C62A7F">
        <w:trPr>
          <w:cantSplit/>
          <w:trHeight w:val="489"/>
        </w:trPr>
        <w:tc>
          <w:tcPr>
            <w:tcW w:w="2921" w:type="dxa"/>
            <w:vMerge w:val="restart"/>
          </w:tcPr>
          <w:p w14:paraId="3E86CFAE" w14:textId="77777777" w:rsidR="00A83F76" w:rsidRPr="008E3795" w:rsidRDefault="00A83F76" w:rsidP="00D710C5">
            <w:pPr>
              <w:pStyle w:val="lfej"/>
              <w:tabs>
                <w:tab w:val="clear" w:pos="4536"/>
                <w:tab w:val="clear" w:pos="9072"/>
              </w:tabs>
              <w:rPr>
                <w:b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A bőr és a bőr alatti szövet betegségei és tünetei</w:t>
            </w:r>
          </w:p>
          <w:p w14:paraId="54DA11D0" w14:textId="77777777" w:rsidR="00A83F76" w:rsidRPr="008E3795" w:rsidRDefault="00A83F76" w:rsidP="00D710C5">
            <w:pPr>
              <w:pStyle w:val="lfej"/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2091" w:type="dxa"/>
          </w:tcPr>
          <w:p w14:paraId="4CEA3CF7" w14:textId="77777777" w:rsidR="00A83F76" w:rsidRPr="008E3795" w:rsidRDefault="00A83F76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Gyakori</w:t>
            </w:r>
          </w:p>
        </w:tc>
        <w:tc>
          <w:tcPr>
            <w:tcW w:w="4163" w:type="dxa"/>
          </w:tcPr>
          <w:p w14:paraId="5131B8DB" w14:textId="77777777" w:rsidR="00A83F76" w:rsidRPr="008E3795" w:rsidRDefault="003D686D" w:rsidP="00D710C5">
            <w:pPr>
              <w:pStyle w:val="lfej"/>
              <w:rPr>
                <w:sz w:val="22"/>
                <w:szCs w:val="22"/>
              </w:rPr>
            </w:pPr>
            <w:r w:rsidRPr="008E3795">
              <w:rPr>
                <w:sz w:val="22"/>
                <w:szCs w:val="22"/>
              </w:rPr>
              <w:t>E</w:t>
            </w:r>
            <w:r w:rsidR="00A83F76" w:rsidRPr="008E3795">
              <w:rPr>
                <w:sz w:val="22"/>
                <w:szCs w:val="22"/>
              </w:rPr>
              <w:t>cchymosis, bőratrophia, acne</w:t>
            </w:r>
          </w:p>
        </w:tc>
      </w:tr>
      <w:tr w:rsidR="00A83F76" w:rsidRPr="008E3795" w14:paraId="73DFC3EB" w14:textId="77777777" w:rsidTr="00C62A7F">
        <w:trPr>
          <w:cantSplit/>
          <w:trHeight w:val="1546"/>
        </w:trPr>
        <w:tc>
          <w:tcPr>
            <w:tcW w:w="2921" w:type="dxa"/>
            <w:vMerge/>
          </w:tcPr>
          <w:p w14:paraId="7E0DDC33" w14:textId="77777777" w:rsidR="00A83F76" w:rsidRPr="008E3795" w:rsidRDefault="00A83F76" w:rsidP="00D710C5">
            <w:pPr>
              <w:pStyle w:val="lfej"/>
              <w:tabs>
                <w:tab w:val="clear" w:pos="4536"/>
                <w:tab w:val="clear" w:pos="9072"/>
              </w:tabs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091" w:type="dxa"/>
          </w:tcPr>
          <w:p w14:paraId="74C584E3" w14:textId="77777777" w:rsidR="00A83F76" w:rsidRPr="008E3795" w:rsidRDefault="00A83F76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Nem ismert</w:t>
            </w:r>
          </w:p>
        </w:tc>
        <w:tc>
          <w:tcPr>
            <w:tcW w:w="4163" w:type="dxa"/>
          </w:tcPr>
          <w:p w14:paraId="5887FC1D" w14:textId="71C05711" w:rsidR="00A83F76" w:rsidRPr="008E3795" w:rsidRDefault="00A83F76" w:rsidP="00D710C5">
            <w:pPr>
              <w:pStyle w:val="lfej"/>
              <w:rPr>
                <w:sz w:val="22"/>
                <w:szCs w:val="22"/>
              </w:rPr>
            </w:pPr>
            <w:r w:rsidRPr="008E3795">
              <w:rPr>
                <w:sz w:val="22"/>
                <w:szCs w:val="22"/>
              </w:rPr>
              <w:t>Angiooedema, hirsutismus, petechiák, erythema, hyperhidrosis, striák a bőrön, bőrkiütés, pruritus, urticaria, a bőr hyperpigmentációja, a bőr hypopigmentációja</w:t>
            </w:r>
            <w:r w:rsidR="00BB188F">
              <w:rPr>
                <w:sz w:val="22"/>
                <w:szCs w:val="22"/>
              </w:rPr>
              <w:t xml:space="preserve">, </w:t>
            </w:r>
            <w:r w:rsidR="00BB188F" w:rsidRPr="00BB188F">
              <w:rPr>
                <w:sz w:val="22"/>
                <w:szCs w:val="22"/>
                <w:lang w:val="en-US"/>
              </w:rPr>
              <w:t>panniculitis</w:t>
            </w:r>
            <w:r w:rsidR="00BB188F" w:rsidRPr="00BB188F">
              <w:rPr>
                <w:sz w:val="22"/>
                <w:szCs w:val="22"/>
                <w:vertAlign w:val="superscript"/>
                <w:lang w:val="en-US"/>
              </w:rPr>
              <w:t>#</w:t>
            </w:r>
          </w:p>
        </w:tc>
      </w:tr>
      <w:tr w:rsidR="00A83F76" w:rsidRPr="008E3795" w14:paraId="26159C61" w14:textId="77777777" w:rsidTr="00C62A7F">
        <w:trPr>
          <w:cantSplit/>
          <w:trHeight w:val="489"/>
        </w:trPr>
        <w:tc>
          <w:tcPr>
            <w:tcW w:w="2921" w:type="dxa"/>
            <w:vMerge w:val="restart"/>
          </w:tcPr>
          <w:p w14:paraId="6A6BF0F9" w14:textId="77777777" w:rsidR="00A83F76" w:rsidRPr="008E3795" w:rsidRDefault="00A83F76" w:rsidP="00D710C5">
            <w:pPr>
              <w:pStyle w:val="lfej"/>
              <w:rPr>
                <w:b/>
                <w:bCs/>
                <w:i/>
                <w:sz w:val="22"/>
                <w:szCs w:val="22"/>
              </w:rPr>
            </w:pPr>
            <w:r w:rsidRPr="008E3795">
              <w:rPr>
                <w:b/>
                <w:i/>
                <w:iCs/>
                <w:sz w:val="22"/>
                <w:szCs w:val="22"/>
              </w:rPr>
              <w:t>A csont- és izomrendszer, valamint a kötőszövet betegségei és tünetei</w:t>
            </w:r>
          </w:p>
        </w:tc>
        <w:tc>
          <w:tcPr>
            <w:tcW w:w="2091" w:type="dxa"/>
          </w:tcPr>
          <w:p w14:paraId="4A088228" w14:textId="77777777" w:rsidR="00A83F76" w:rsidRPr="008E3795" w:rsidRDefault="00A83F76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Gyakori</w:t>
            </w:r>
          </w:p>
        </w:tc>
        <w:tc>
          <w:tcPr>
            <w:tcW w:w="4163" w:type="dxa"/>
          </w:tcPr>
          <w:p w14:paraId="4376227B" w14:textId="77777777" w:rsidR="00A83F76" w:rsidRPr="008E3795" w:rsidRDefault="00A83F76" w:rsidP="00D710C5">
            <w:pPr>
              <w:pStyle w:val="lfej"/>
              <w:rPr>
                <w:sz w:val="22"/>
                <w:szCs w:val="22"/>
              </w:rPr>
            </w:pPr>
            <w:r w:rsidRPr="008E3795">
              <w:rPr>
                <w:sz w:val="22"/>
                <w:szCs w:val="22"/>
              </w:rPr>
              <w:t xml:space="preserve">Izomgyengeség, osteoporosis  </w:t>
            </w:r>
          </w:p>
        </w:tc>
      </w:tr>
      <w:tr w:rsidR="00A83F76" w:rsidRPr="008E3795" w14:paraId="709CEBD6" w14:textId="77777777" w:rsidTr="00C62A7F">
        <w:trPr>
          <w:cantSplit/>
          <w:trHeight w:val="1306"/>
        </w:trPr>
        <w:tc>
          <w:tcPr>
            <w:tcW w:w="2921" w:type="dxa"/>
            <w:vMerge/>
          </w:tcPr>
          <w:p w14:paraId="261D0AF5" w14:textId="77777777" w:rsidR="00A83F76" w:rsidRPr="008E3795" w:rsidRDefault="00A83F76" w:rsidP="00D710C5">
            <w:pPr>
              <w:pStyle w:val="lfej"/>
              <w:rPr>
                <w:b/>
                <w:i/>
                <w:iCs/>
                <w:sz w:val="22"/>
                <w:szCs w:val="22"/>
              </w:rPr>
            </w:pPr>
          </w:p>
        </w:tc>
        <w:tc>
          <w:tcPr>
            <w:tcW w:w="2091" w:type="dxa"/>
          </w:tcPr>
          <w:p w14:paraId="433A2B0D" w14:textId="77777777" w:rsidR="00A83F76" w:rsidRPr="008E3795" w:rsidRDefault="00A83F76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Nem ismert</w:t>
            </w:r>
          </w:p>
        </w:tc>
        <w:tc>
          <w:tcPr>
            <w:tcW w:w="4163" w:type="dxa"/>
          </w:tcPr>
          <w:p w14:paraId="29926798" w14:textId="2B9E38C1" w:rsidR="00A83F76" w:rsidRPr="008E3795" w:rsidRDefault="003D686D" w:rsidP="00D710C5">
            <w:pPr>
              <w:pStyle w:val="lfej"/>
              <w:rPr>
                <w:sz w:val="22"/>
                <w:szCs w:val="22"/>
              </w:rPr>
            </w:pPr>
            <w:r w:rsidRPr="008E3795">
              <w:rPr>
                <w:sz w:val="22"/>
                <w:szCs w:val="22"/>
              </w:rPr>
              <w:t>M</w:t>
            </w:r>
            <w:r w:rsidR="00A83F76" w:rsidRPr="008E3795">
              <w:rPr>
                <w:sz w:val="22"/>
                <w:szCs w:val="22"/>
              </w:rPr>
              <w:t>yalgia, myopathia, izomatrophia, osteonecrosis, pathológiás törések, neuropathiás arthropathia, arthralgia, növekedés visszamaradása</w:t>
            </w:r>
            <w:r w:rsidR="008E37F9">
              <w:rPr>
                <w:sz w:val="22"/>
                <w:szCs w:val="22"/>
              </w:rPr>
              <w:t xml:space="preserve">, </w:t>
            </w:r>
            <w:r w:rsidR="008E37F9" w:rsidRPr="008E37F9">
              <w:rPr>
                <w:sz w:val="22"/>
                <w:szCs w:val="22"/>
              </w:rPr>
              <w:t>injekció utáni fájdalom fellángolása (intraartikuláris, periartikuláris és ínhüvelybe adott injekciót követően)*</w:t>
            </w:r>
          </w:p>
        </w:tc>
      </w:tr>
      <w:tr w:rsidR="00492FD7" w:rsidRPr="008E3795" w14:paraId="0F9B6F47" w14:textId="77777777" w:rsidTr="00C62A7F">
        <w:trPr>
          <w:cantSplit/>
          <w:trHeight w:val="288"/>
        </w:trPr>
        <w:tc>
          <w:tcPr>
            <w:tcW w:w="2921" w:type="dxa"/>
          </w:tcPr>
          <w:p w14:paraId="4F1064BB" w14:textId="77777777" w:rsidR="00492FD7" w:rsidRPr="008E3795" w:rsidRDefault="00492FD7" w:rsidP="00D710C5">
            <w:pPr>
              <w:rPr>
                <w:b/>
                <w:sz w:val="22"/>
                <w:szCs w:val="22"/>
                <w:lang w:val="hu-HU"/>
              </w:rPr>
            </w:pPr>
            <w:r w:rsidRPr="008E3795">
              <w:rPr>
                <w:b/>
                <w:i/>
                <w:sz w:val="22"/>
                <w:szCs w:val="22"/>
                <w:lang w:val="hu-HU"/>
              </w:rPr>
              <w:t>A nemi szervekkel és az emlőkkel kapcsolatos betegségek és tünetek</w:t>
            </w:r>
          </w:p>
        </w:tc>
        <w:tc>
          <w:tcPr>
            <w:tcW w:w="2091" w:type="dxa"/>
          </w:tcPr>
          <w:p w14:paraId="42F53AAB" w14:textId="77777777" w:rsidR="00492FD7" w:rsidRPr="008E3795" w:rsidRDefault="00492FD7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Nem ismert</w:t>
            </w:r>
          </w:p>
        </w:tc>
        <w:tc>
          <w:tcPr>
            <w:tcW w:w="4163" w:type="dxa"/>
          </w:tcPr>
          <w:p w14:paraId="54D878B4" w14:textId="77777777" w:rsidR="00492FD7" w:rsidRPr="008E3795" w:rsidRDefault="00492FD7" w:rsidP="00D710C5">
            <w:pPr>
              <w:pStyle w:val="lfej"/>
              <w:rPr>
                <w:sz w:val="22"/>
                <w:szCs w:val="22"/>
              </w:rPr>
            </w:pPr>
            <w:r w:rsidRPr="008E3795">
              <w:rPr>
                <w:sz w:val="22"/>
                <w:szCs w:val="22"/>
              </w:rPr>
              <w:t>Rendszertelen menstruáció</w:t>
            </w:r>
          </w:p>
        </w:tc>
      </w:tr>
      <w:tr w:rsidR="00A83F76" w:rsidRPr="008E3795" w14:paraId="592904CA" w14:textId="77777777" w:rsidTr="00C62A7F">
        <w:trPr>
          <w:cantSplit/>
          <w:trHeight w:val="449"/>
        </w:trPr>
        <w:tc>
          <w:tcPr>
            <w:tcW w:w="2921" w:type="dxa"/>
            <w:vMerge w:val="restart"/>
          </w:tcPr>
          <w:p w14:paraId="5908C11F" w14:textId="77777777" w:rsidR="00A83F76" w:rsidRPr="008E3795" w:rsidRDefault="00A83F76" w:rsidP="00D710C5">
            <w:pPr>
              <w:pStyle w:val="lfej"/>
              <w:rPr>
                <w:b/>
                <w:sz w:val="22"/>
                <w:szCs w:val="22"/>
              </w:rPr>
            </w:pPr>
            <w:r w:rsidRPr="008E3795">
              <w:rPr>
                <w:b/>
                <w:i/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2091" w:type="dxa"/>
          </w:tcPr>
          <w:p w14:paraId="3FE5A34B" w14:textId="77777777" w:rsidR="00A83F76" w:rsidRPr="008E3795" w:rsidRDefault="00A83F76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Gyakori</w:t>
            </w:r>
          </w:p>
        </w:tc>
        <w:tc>
          <w:tcPr>
            <w:tcW w:w="4163" w:type="dxa"/>
          </w:tcPr>
          <w:p w14:paraId="67B656B3" w14:textId="77777777" w:rsidR="00A83F76" w:rsidRPr="008E3795" w:rsidRDefault="00582187" w:rsidP="00D710C5">
            <w:pPr>
              <w:pStyle w:val="lfej"/>
              <w:rPr>
                <w:sz w:val="22"/>
                <w:szCs w:val="22"/>
              </w:rPr>
            </w:pPr>
            <w:r w:rsidRPr="008E3795">
              <w:rPr>
                <w:sz w:val="22"/>
                <w:szCs w:val="22"/>
              </w:rPr>
              <w:t>E</w:t>
            </w:r>
            <w:r w:rsidR="00A83F76" w:rsidRPr="008E3795">
              <w:rPr>
                <w:sz w:val="22"/>
                <w:szCs w:val="22"/>
              </w:rPr>
              <w:t xml:space="preserve">lhúzódó sebgyógyulás, perifériás oedema </w:t>
            </w:r>
          </w:p>
        </w:tc>
      </w:tr>
      <w:tr w:rsidR="00A83F76" w:rsidRPr="008E3795" w14:paraId="715E759C" w14:textId="77777777" w:rsidTr="00C62A7F">
        <w:trPr>
          <w:cantSplit/>
          <w:trHeight w:val="816"/>
        </w:trPr>
        <w:tc>
          <w:tcPr>
            <w:tcW w:w="2921" w:type="dxa"/>
            <w:vMerge/>
          </w:tcPr>
          <w:p w14:paraId="15A9AB94" w14:textId="77777777" w:rsidR="00A83F76" w:rsidRPr="008E3795" w:rsidRDefault="00A83F76" w:rsidP="00D710C5">
            <w:pPr>
              <w:pStyle w:val="lfej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091" w:type="dxa"/>
          </w:tcPr>
          <w:p w14:paraId="2927F95A" w14:textId="77777777" w:rsidR="00A83F76" w:rsidRPr="008E3795" w:rsidRDefault="00A83F76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Nem ismert</w:t>
            </w:r>
          </w:p>
        </w:tc>
        <w:tc>
          <w:tcPr>
            <w:tcW w:w="4163" w:type="dxa"/>
          </w:tcPr>
          <w:p w14:paraId="7D95A817" w14:textId="77777777" w:rsidR="00A83F76" w:rsidRPr="008E3795" w:rsidRDefault="00D71023" w:rsidP="00582187">
            <w:pPr>
              <w:pStyle w:val="lfej"/>
              <w:rPr>
                <w:sz w:val="22"/>
                <w:szCs w:val="22"/>
              </w:rPr>
            </w:pPr>
            <w:r w:rsidRPr="008E3795">
              <w:rPr>
                <w:sz w:val="22"/>
                <w:szCs w:val="22"/>
              </w:rPr>
              <w:t>Steril tályog,</w:t>
            </w:r>
            <w:r w:rsidR="00065322" w:rsidRPr="008E3795">
              <w:rPr>
                <w:sz w:val="22"/>
                <w:szCs w:val="22"/>
              </w:rPr>
              <w:t xml:space="preserve"> </w:t>
            </w:r>
            <w:r w:rsidR="00B038A6" w:rsidRPr="008E3795">
              <w:rPr>
                <w:sz w:val="22"/>
                <w:szCs w:val="22"/>
              </w:rPr>
              <w:t>fáradtság, rossz közérzet, reakciók az injekció beadás helyén</w:t>
            </w:r>
          </w:p>
        </w:tc>
      </w:tr>
      <w:tr w:rsidR="00B038A6" w:rsidRPr="008E3795" w14:paraId="6F411A2E" w14:textId="77777777" w:rsidTr="00C62A7F">
        <w:trPr>
          <w:cantSplit/>
          <w:trHeight w:val="580"/>
        </w:trPr>
        <w:tc>
          <w:tcPr>
            <w:tcW w:w="2921" w:type="dxa"/>
            <w:vMerge w:val="restart"/>
          </w:tcPr>
          <w:p w14:paraId="4FD2DA3B" w14:textId="77777777" w:rsidR="00B038A6" w:rsidRPr="008E3795" w:rsidRDefault="00B038A6" w:rsidP="00D710C5">
            <w:pPr>
              <w:rPr>
                <w:b/>
                <w:sz w:val="22"/>
                <w:szCs w:val="22"/>
                <w:lang w:val="hu-HU"/>
              </w:rPr>
            </w:pPr>
            <w:r w:rsidRPr="008E3795">
              <w:rPr>
                <w:b/>
                <w:i/>
                <w:sz w:val="22"/>
                <w:szCs w:val="22"/>
                <w:lang w:val="hu-HU"/>
              </w:rPr>
              <w:t>Laboratóriumi és egyéb vizsgálatok eredményei</w:t>
            </w:r>
          </w:p>
        </w:tc>
        <w:tc>
          <w:tcPr>
            <w:tcW w:w="2091" w:type="dxa"/>
          </w:tcPr>
          <w:p w14:paraId="670AED50" w14:textId="77777777" w:rsidR="00B038A6" w:rsidRPr="008E3795" w:rsidRDefault="00B038A6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Gyakori</w:t>
            </w:r>
          </w:p>
        </w:tc>
        <w:tc>
          <w:tcPr>
            <w:tcW w:w="4163" w:type="dxa"/>
          </w:tcPr>
          <w:p w14:paraId="293EF4C6" w14:textId="77777777" w:rsidR="00B038A6" w:rsidRPr="008E3795" w:rsidRDefault="00F06E24" w:rsidP="00F06E24">
            <w:pPr>
              <w:pStyle w:val="lfej"/>
              <w:rPr>
                <w:sz w:val="22"/>
                <w:szCs w:val="22"/>
              </w:rPr>
            </w:pPr>
            <w:r w:rsidRPr="008E3795">
              <w:rPr>
                <w:sz w:val="22"/>
                <w:szCs w:val="22"/>
              </w:rPr>
              <w:t>C</w:t>
            </w:r>
            <w:r w:rsidR="00B038A6" w:rsidRPr="008E3795">
              <w:rPr>
                <w:sz w:val="22"/>
                <w:szCs w:val="22"/>
              </w:rPr>
              <w:t>sökkent káliumszint a vérben</w:t>
            </w:r>
            <w:r w:rsidR="00054808" w:rsidRPr="008E3795">
              <w:rPr>
                <w:sz w:val="22"/>
                <w:szCs w:val="22"/>
              </w:rPr>
              <w:t xml:space="preserve"> </w:t>
            </w:r>
          </w:p>
        </w:tc>
      </w:tr>
      <w:tr w:rsidR="00B038A6" w:rsidRPr="008E3795" w14:paraId="39538290" w14:textId="77777777" w:rsidTr="00C62A7F">
        <w:trPr>
          <w:cantSplit/>
          <w:trHeight w:val="1554"/>
        </w:trPr>
        <w:tc>
          <w:tcPr>
            <w:tcW w:w="2921" w:type="dxa"/>
            <w:vMerge/>
          </w:tcPr>
          <w:p w14:paraId="2F965724" w14:textId="77777777" w:rsidR="00B038A6" w:rsidRPr="008E3795" w:rsidRDefault="00B038A6" w:rsidP="00D710C5">
            <w:pPr>
              <w:rPr>
                <w:b/>
                <w:i/>
                <w:sz w:val="22"/>
                <w:szCs w:val="22"/>
                <w:lang w:val="hu-HU"/>
              </w:rPr>
            </w:pPr>
          </w:p>
        </w:tc>
        <w:tc>
          <w:tcPr>
            <w:tcW w:w="2091" w:type="dxa"/>
          </w:tcPr>
          <w:p w14:paraId="3599C071" w14:textId="77777777" w:rsidR="00B038A6" w:rsidRPr="008E3795" w:rsidRDefault="00B038A6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Nem ismert</w:t>
            </w:r>
          </w:p>
        </w:tc>
        <w:tc>
          <w:tcPr>
            <w:tcW w:w="4163" w:type="dxa"/>
          </w:tcPr>
          <w:p w14:paraId="66788A03" w14:textId="77777777" w:rsidR="00B038A6" w:rsidRPr="008E3795" w:rsidDel="00CD22A1" w:rsidRDefault="00B038A6" w:rsidP="00D710C5">
            <w:pPr>
              <w:pStyle w:val="lfej"/>
              <w:rPr>
                <w:sz w:val="22"/>
                <w:szCs w:val="22"/>
              </w:rPr>
            </w:pPr>
            <w:r w:rsidRPr="008E3795">
              <w:rPr>
                <w:sz w:val="22"/>
                <w:szCs w:val="22"/>
              </w:rPr>
              <w:t xml:space="preserve">Emelkedett szemnyomás, csökkent szénhidrát-tolerancia, emelkedett kalciumszint a vizeletben, emelkedett karbamidszint a vérben, bőrpróbákra adott válasz </w:t>
            </w:r>
            <w:r w:rsidR="00D710C5" w:rsidRPr="008E3795">
              <w:rPr>
                <w:sz w:val="22"/>
                <w:szCs w:val="22"/>
              </w:rPr>
              <w:t>szup</w:t>
            </w:r>
            <w:r w:rsidR="00B963A3" w:rsidRPr="008E3795">
              <w:rPr>
                <w:sz w:val="22"/>
                <w:szCs w:val="22"/>
              </w:rPr>
              <w:t>p</w:t>
            </w:r>
            <w:r w:rsidR="00D710C5" w:rsidRPr="008E3795">
              <w:rPr>
                <w:sz w:val="22"/>
                <w:szCs w:val="22"/>
              </w:rPr>
              <w:t>re</w:t>
            </w:r>
            <w:r w:rsidRPr="008E3795">
              <w:rPr>
                <w:sz w:val="22"/>
                <w:szCs w:val="22"/>
              </w:rPr>
              <w:t>ssziója*</w:t>
            </w:r>
          </w:p>
        </w:tc>
      </w:tr>
      <w:tr w:rsidR="00492FD7" w:rsidRPr="008E3795" w14:paraId="6C700BAD" w14:textId="77777777" w:rsidTr="00C62A7F">
        <w:trPr>
          <w:cantSplit/>
          <w:trHeight w:val="288"/>
        </w:trPr>
        <w:tc>
          <w:tcPr>
            <w:tcW w:w="2921" w:type="dxa"/>
          </w:tcPr>
          <w:p w14:paraId="53C49040" w14:textId="77777777" w:rsidR="00492FD7" w:rsidRPr="008E3795" w:rsidRDefault="00492FD7" w:rsidP="00D710C5">
            <w:pPr>
              <w:rPr>
                <w:sz w:val="22"/>
                <w:szCs w:val="22"/>
                <w:lang w:val="hu-HU"/>
              </w:rPr>
            </w:pPr>
            <w:r w:rsidRPr="008E3795">
              <w:rPr>
                <w:b/>
                <w:i/>
                <w:sz w:val="22"/>
                <w:szCs w:val="22"/>
                <w:lang w:val="hu-HU"/>
              </w:rPr>
              <w:t>Sérülés, mérgezés és a beavatkozással kapcsolatos szövődmények</w:t>
            </w:r>
          </w:p>
        </w:tc>
        <w:tc>
          <w:tcPr>
            <w:tcW w:w="2091" w:type="dxa"/>
          </w:tcPr>
          <w:p w14:paraId="36DEBB18" w14:textId="77777777" w:rsidR="00492FD7" w:rsidRPr="008E3795" w:rsidRDefault="00492FD7" w:rsidP="00D710C5">
            <w:pPr>
              <w:pStyle w:val="lfej"/>
              <w:rPr>
                <w:b/>
                <w:bCs/>
                <w:i/>
                <w:iCs/>
                <w:sz w:val="22"/>
                <w:szCs w:val="22"/>
              </w:rPr>
            </w:pPr>
            <w:r w:rsidRPr="008E3795">
              <w:rPr>
                <w:b/>
                <w:bCs/>
                <w:i/>
                <w:iCs/>
                <w:sz w:val="22"/>
                <w:szCs w:val="22"/>
              </w:rPr>
              <w:t>Nem ismert</w:t>
            </w:r>
          </w:p>
        </w:tc>
        <w:tc>
          <w:tcPr>
            <w:tcW w:w="4163" w:type="dxa"/>
          </w:tcPr>
          <w:p w14:paraId="19BC6B60" w14:textId="77777777" w:rsidR="00492FD7" w:rsidRPr="008E3795" w:rsidRDefault="00CD22A1" w:rsidP="00D710C5">
            <w:pPr>
              <w:pStyle w:val="lfej"/>
              <w:rPr>
                <w:sz w:val="22"/>
                <w:szCs w:val="22"/>
              </w:rPr>
            </w:pPr>
            <w:r w:rsidRPr="008E3795">
              <w:rPr>
                <w:sz w:val="22"/>
                <w:szCs w:val="22"/>
              </w:rPr>
              <w:t>Kompressziós c</w:t>
            </w:r>
            <w:r w:rsidR="009D5633" w:rsidRPr="008E3795">
              <w:rPr>
                <w:sz w:val="22"/>
                <w:szCs w:val="22"/>
              </w:rPr>
              <w:t>sigolyatörések</w:t>
            </w:r>
            <w:r w:rsidRPr="008E3795">
              <w:rPr>
                <w:sz w:val="22"/>
                <w:szCs w:val="22"/>
              </w:rPr>
              <w:t>,</w:t>
            </w:r>
            <w:r w:rsidR="009D5633" w:rsidRPr="008E3795">
              <w:rPr>
                <w:sz w:val="22"/>
                <w:szCs w:val="22"/>
              </w:rPr>
              <w:t xml:space="preserve"> </w:t>
            </w:r>
            <w:r w:rsidRPr="008E3795">
              <w:rPr>
                <w:sz w:val="22"/>
                <w:szCs w:val="22"/>
              </w:rPr>
              <w:t>í</w:t>
            </w:r>
            <w:r w:rsidR="00492FD7" w:rsidRPr="008E3795">
              <w:rPr>
                <w:sz w:val="22"/>
                <w:szCs w:val="22"/>
              </w:rPr>
              <w:t>nszakadás</w:t>
            </w:r>
          </w:p>
        </w:tc>
      </w:tr>
    </w:tbl>
    <w:p w14:paraId="217CE8D5" w14:textId="77777777" w:rsidR="00733494" w:rsidRPr="008E3795" w:rsidRDefault="00733494" w:rsidP="00D710C5">
      <w:pPr>
        <w:rPr>
          <w:sz w:val="22"/>
          <w:szCs w:val="22"/>
          <w:lang w:val="hu-HU"/>
        </w:rPr>
      </w:pPr>
      <w:r w:rsidRPr="008E3795">
        <w:rPr>
          <w:bCs/>
          <w:sz w:val="22"/>
          <w:szCs w:val="22"/>
          <w:vertAlign w:val="superscript"/>
          <w:lang w:val="hu-HU"/>
        </w:rPr>
        <w:t>£</w:t>
      </w:r>
      <w:r w:rsidRPr="008E3795">
        <w:rPr>
          <w:bCs/>
          <w:sz w:val="22"/>
          <w:szCs w:val="22"/>
          <w:lang w:val="hu-HU"/>
        </w:rPr>
        <w:t xml:space="preserve">A peritonitis az emésztőrendszeri zavarok, köztük a perforáció, az obstructio vagy a pancreatitis elsődlegesen mutatkozó jele vagy tünete lehet (lásd 4.4 pont, </w:t>
      </w:r>
      <w:r w:rsidR="00F06E24" w:rsidRPr="008E3795">
        <w:rPr>
          <w:i/>
          <w:iCs/>
          <w:sz w:val="22"/>
          <w:szCs w:val="22"/>
          <w:lang w:val="hu-HU"/>
        </w:rPr>
        <w:t>Emésztőrendszeri hatások</w:t>
      </w:r>
      <w:r w:rsidRPr="008E3795">
        <w:rPr>
          <w:bCs/>
          <w:sz w:val="22"/>
          <w:szCs w:val="22"/>
          <w:lang w:val="hu-HU"/>
        </w:rPr>
        <w:t>).</w:t>
      </w:r>
    </w:p>
    <w:p w14:paraId="4FFCE5F4" w14:textId="28660A0C" w:rsidR="007A0AC8" w:rsidRPr="008E3795" w:rsidRDefault="00733494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*Nem MeDRA </w:t>
      </w:r>
      <w:r w:rsidR="008E37F9">
        <w:rPr>
          <w:sz w:val="22"/>
          <w:szCs w:val="22"/>
          <w:lang w:val="hu-HU"/>
        </w:rPr>
        <w:t xml:space="preserve">által előnyben részesített </w:t>
      </w:r>
      <w:r w:rsidRPr="008E3795">
        <w:rPr>
          <w:sz w:val="22"/>
          <w:szCs w:val="22"/>
          <w:lang w:val="hu-HU"/>
        </w:rPr>
        <w:t>terminus.</w:t>
      </w:r>
    </w:p>
    <w:p w14:paraId="340EB2C9" w14:textId="77777777" w:rsidR="00733494" w:rsidRPr="008E3795" w:rsidRDefault="007E1D25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vertAlign w:val="superscript"/>
          <w:lang w:val="hu-HU"/>
        </w:rPr>
        <w:t xml:space="preserve">¥  </w:t>
      </w:r>
      <w:r w:rsidR="001C34FA" w:rsidRPr="008E3795">
        <w:rPr>
          <w:sz w:val="22"/>
          <w:szCs w:val="22"/>
          <w:lang w:val="hu-HU"/>
        </w:rPr>
        <w:t>R</w:t>
      </w:r>
      <w:r w:rsidR="00A44E6F" w:rsidRPr="008E3795">
        <w:rPr>
          <w:sz w:val="22"/>
          <w:szCs w:val="22"/>
          <w:lang w:val="hu-HU"/>
        </w:rPr>
        <w:t>itka eseteit jelentették, melyek összefüggenek az arc és a fej intralesionalis kezelésével</w:t>
      </w:r>
      <w:r w:rsidR="001C34FA" w:rsidRPr="008E3795">
        <w:rPr>
          <w:sz w:val="22"/>
          <w:szCs w:val="22"/>
          <w:lang w:val="hu-HU"/>
        </w:rPr>
        <w:t>.</w:t>
      </w:r>
    </w:p>
    <w:p w14:paraId="32ED8723" w14:textId="77777777" w:rsidR="007A0AC8" w:rsidRPr="008E3795" w:rsidRDefault="007A0AC8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 mellékhatások rendszerint reverzibilisek, és a hormonkezelés felfüggesztésével megsz</w:t>
      </w:r>
      <w:r w:rsidR="00947498" w:rsidRPr="008E3795">
        <w:rPr>
          <w:sz w:val="22"/>
          <w:szCs w:val="22"/>
          <w:lang w:val="hu-HU"/>
        </w:rPr>
        <w:t>ű</w:t>
      </w:r>
      <w:r w:rsidRPr="008E3795">
        <w:rPr>
          <w:sz w:val="22"/>
          <w:szCs w:val="22"/>
          <w:lang w:val="hu-HU"/>
        </w:rPr>
        <w:t>nnek.</w:t>
      </w:r>
    </w:p>
    <w:p w14:paraId="4CC6C7C4" w14:textId="77777777" w:rsidR="00BB188F" w:rsidRPr="00BB188F" w:rsidRDefault="00BB188F" w:rsidP="00BB188F">
      <w:pPr>
        <w:rPr>
          <w:sz w:val="22"/>
          <w:szCs w:val="22"/>
          <w:u w:val="single"/>
          <w:lang w:val="hu-HU"/>
        </w:rPr>
      </w:pPr>
      <w:r w:rsidRPr="002E3980">
        <w:rPr>
          <w:sz w:val="22"/>
          <w:szCs w:val="22"/>
          <w:vertAlign w:val="superscript"/>
          <w:lang w:val="hu-HU"/>
        </w:rPr>
        <w:t># </w:t>
      </w:r>
      <w:r w:rsidRPr="002E3980">
        <w:rPr>
          <w:sz w:val="22"/>
          <w:szCs w:val="22"/>
          <w:lang w:val="hu-HU"/>
        </w:rPr>
        <w:t>Néhány esetben panniculitis kialakulásáról számoltak be a dózis csökkentése vagy a kezelés abbahagyása után, különösen hosszú távú, nagy dózisú kezelést követően. A panniculitis gyermekeknél és serdülőknél gyakrabban fordul elő, mint felnőtteknél, és a legtöbb esetben spontán megszűnik</w:t>
      </w:r>
      <w:bookmarkStart w:id="0" w:name="_GoBack"/>
      <w:bookmarkEnd w:id="0"/>
      <w:r w:rsidRPr="002E3980">
        <w:rPr>
          <w:sz w:val="22"/>
          <w:szCs w:val="22"/>
          <w:lang w:val="hu-HU"/>
        </w:rPr>
        <w:t>.</w:t>
      </w:r>
    </w:p>
    <w:p w14:paraId="5D661371" w14:textId="77777777" w:rsidR="007A0AC8" w:rsidRPr="008E3795" w:rsidRDefault="007A0AC8" w:rsidP="00D710C5">
      <w:pPr>
        <w:rPr>
          <w:sz w:val="22"/>
          <w:szCs w:val="22"/>
          <w:lang w:val="hu-HU"/>
        </w:rPr>
      </w:pPr>
    </w:p>
    <w:p w14:paraId="3004CC10" w14:textId="77777777" w:rsidR="00B77C8D" w:rsidRPr="008E3795" w:rsidRDefault="00B77C8D" w:rsidP="00D710C5">
      <w:pPr>
        <w:keepNext/>
        <w:rPr>
          <w:sz w:val="22"/>
          <w:szCs w:val="22"/>
          <w:u w:val="single"/>
          <w:lang w:val="hu-HU"/>
        </w:rPr>
      </w:pPr>
      <w:r w:rsidRPr="008E3795">
        <w:rPr>
          <w:sz w:val="22"/>
          <w:szCs w:val="22"/>
          <w:u w:val="single"/>
          <w:lang w:val="hu-HU"/>
        </w:rPr>
        <w:t>Feltételezett mellékhatások bejelentése</w:t>
      </w:r>
    </w:p>
    <w:p w14:paraId="43155EE0" w14:textId="77777777" w:rsidR="00B77C8D" w:rsidRPr="008E3795" w:rsidRDefault="00B77C8D" w:rsidP="00D710C5">
      <w:pPr>
        <w:keepNext/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25E581C8" w14:textId="17B4D784" w:rsidR="00B77C8D" w:rsidRPr="008E3795" w:rsidRDefault="00B77C8D" w:rsidP="00D710C5">
      <w:pPr>
        <w:pStyle w:val="lfej"/>
        <w:tabs>
          <w:tab w:val="clear" w:pos="4536"/>
          <w:tab w:val="clear" w:pos="9072"/>
        </w:tabs>
        <w:rPr>
          <w:sz w:val="22"/>
          <w:szCs w:val="22"/>
        </w:rPr>
      </w:pPr>
      <w:r w:rsidRPr="008E3795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8" w:history="1">
        <w:r w:rsidR="008E37F9" w:rsidRPr="007F7582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="008E37F9">
        <w:t xml:space="preserve"> </w:t>
      </w:r>
      <w:r w:rsidRPr="008E3795">
        <w:rPr>
          <w:sz w:val="22"/>
          <w:highlight w:val="lightGray"/>
        </w:rPr>
        <w:t>található elérhetőségek valamelyikén keresztül.</w:t>
      </w:r>
    </w:p>
    <w:p w14:paraId="70B0974A" w14:textId="77777777" w:rsidR="00B77C8D" w:rsidRPr="008E3795" w:rsidRDefault="00B77C8D" w:rsidP="00D710C5">
      <w:pPr>
        <w:rPr>
          <w:sz w:val="22"/>
          <w:szCs w:val="22"/>
          <w:lang w:val="hu-HU"/>
        </w:rPr>
      </w:pPr>
    </w:p>
    <w:p w14:paraId="41A8F695" w14:textId="77777777" w:rsidR="007A0AC8" w:rsidRPr="008E3795" w:rsidRDefault="007A0AC8" w:rsidP="000B3805">
      <w:pPr>
        <w:keepNext/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>4.9</w:t>
      </w:r>
      <w:r w:rsidRPr="008E3795">
        <w:rPr>
          <w:b/>
          <w:sz w:val="22"/>
          <w:szCs w:val="22"/>
          <w:lang w:val="hu-HU"/>
        </w:rPr>
        <w:tab/>
        <w:t>Túladagolás</w:t>
      </w:r>
    </w:p>
    <w:p w14:paraId="0A087FFC" w14:textId="77777777" w:rsidR="007A0AC8" w:rsidRPr="008E3795" w:rsidRDefault="007A0AC8" w:rsidP="000B3805">
      <w:pPr>
        <w:keepNext/>
        <w:rPr>
          <w:sz w:val="22"/>
          <w:szCs w:val="22"/>
          <w:lang w:val="hu-HU"/>
        </w:rPr>
      </w:pPr>
    </w:p>
    <w:p w14:paraId="03228F76" w14:textId="77777777" w:rsidR="007A0AC8" w:rsidRPr="008E3795" w:rsidRDefault="007A0AC8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 metilprednizolon túladagolásának nincsenek klinikai tünetei.</w:t>
      </w:r>
    </w:p>
    <w:p w14:paraId="5FE65C16" w14:textId="77777777" w:rsidR="009A53C4" w:rsidRPr="008E3795" w:rsidRDefault="009A53C4" w:rsidP="00D710C5">
      <w:pPr>
        <w:rPr>
          <w:sz w:val="22"/>
          <w:szCs w:val="22"/>
          <w:lang w:val="hu-HU"/>
        </w:rPr>
      </w:pPr>
    </w:p>
    <w:p w14:paraId="23679701" w14:textId="77777777" w:rsidR="0095003B" w:rsidRPr="008E3795" w:rsidRDefault="0095003B" w:rsidP="00D710C5">
      <w:pPr>
        <w:rPr>
          <w:bCs/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Kortikoszteroid</w:t>
      </w:r>
      <w:r w:rsidR="00966439" w:rsidRPr="008E3795">
        <w:rPr>
          <w:sz w:val="22"/>
          <w:szCs w:val="22"/>
          <w:lang w:val="hu-HU"/>
        </w:rPr>
        <w:t xml:space="preserve"> </w:t>
      </w:r>
      <w:r w:rsidRPr="008E3795">
        <w:rPr>
          <w:sz w:val="22"/>
          <w:szCs w:val="22"/>
          <w:lang w:val="hu-HU"/>
        </w:rPr>
        <w:t xml:space="preserve">túladagolást követő akut toxicitást és/vagy halált ritkán jelentettek. </w:t>
      </w:r>
      <w:r w:rsidRPr="008E3795">
        <w:rPr>
          <w:bCs/>
          <w:sz w:val="22"/>
          <w:szCs w:val="22"/>
          <w:lang w:val="hu-HU"/>
        </w:rPr>
        <w:t>Túladagolás estén nincs specifikus antidótum, a kezelés szupportív</w:t>
      </w:r>
      <w:r w:rsidR="00966439" w:rsidRPr="008E3795">
        <w:rPr>
          <w:bCs/>
          <w:sz w:val="22"/>
          <w:szCs w:val="22"/>
          <w:lang w:val="hu-HU"/>
        </w:rPr>
        <w:t xml:space="preserve"> </w:t>
      </w:r>
      <w:r w:rsidRPr="008E3795">
        <w:rPr>
          <w:bCs/>
          <w:sz w:val="22"/>
          <w:szCs w:val="22"/>
          <w:lang w:val="hu-HU"/>
        </w:rPr>
        <w:t xml:space="preserve">és tüneti. </w:t>
      </w:r>
    </w:p>
    <w:p w14:paraId="5818D821" w14:textId="77777777" w:rsidR="007A0AC8" w:rsidRPr="008E3795" w:rsidRDefault="007A0AC8" w:rsidP="00D710C5">
      <w:pPr>
        <w:rPr>
          <w:sz w:val="22"/>
          <w:szCs w:val="22"/>
          <w:lang w:val="hu-HU"/>
        </w:rPr>
      </w:pPr>
    </w:p>
    <w:p w14:paraId="4C2850DD" w14:textId="77777777" w:rsidR="006B642D" w:rsidRPr="008E3795" w:rsidRDefault="006B642D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 metilprednizolon dialízissel eltávolítható.</w:t>
      </w:r>
    </w:p>
    <w:p w14:paraId="41B3172F" w14:textId="77777777" w:rsidR="006B642D" w:rsidRPr="008E3795" w:rsidRDefault="006B642D" w:rsidP="00D710C5">
      <w:pPr>
        <w:rPr>
          <w:sz w:val="22"/>
          <w:szCs w:val="22"/>
          <w:lang w:val="hu-HU"/>
        </w:rPr>
      </w:pPr>
    </w:p>
    <w:p w14:paraId="0E8D4B4E" w14:textId="77777777" w:rsidR="00B77C8D" w:rsidRPr="008E3795" w:rsidRDefault="00B77C8D" w:rsidP="00D710C5">
      <w:pPr>
        <w:rPr>
          <w:sz w:val="22"/>
          <w:szCs w:val="22"/>
          <w:lang w:val="hu-HU"/>
        </w:rPr>
      </w:pPr>
    </w:p>
    <w:p w14:paraId="5D8EB205" w14:textId="77777777" w:rsidR="007A0AC8" w:rsidRPr="008E3795" w:rsidRDefault="007A0AC8" w:rsidP="00D710C5">
      <w:pPr>
        <w:keepNext/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>5.</w:t>
      </w:r>
      <w:r w:rsidRPr="008E3795">
        <w:rPr>
          <w:b/>
          <w:sz w:val="22"/>
          <w:szCs w:val="22"/>
          <w:lang w:val="hu-HU"/>
        </w:rPr>
        <w:tab/>
        <w:t>FARMAKOLÓGIAI TULAJDONSÁGOK</w:t>
      </w:r>
    </w:p>
    <w:p w14:paraId="46505CFB" w14:textId="77777777" w:rsidR="007A0AC8" w:rsidRPr="008E3795" w:rsidRDefault="007A0AC8" w:rsidP="00D710C5">
      <w:pPr>
        <w:keepNext/>
        <w:rPr>
          <w:b/>
          <w:sz w:val="22"/>
          <w:szCs w:val="22"/>
          <w:lang w:val="hu-HU"/>
        </w:rPr>
      </w:pPr>
    </w:p>
    <w:p w14:paraId="140BE9FE" w14:textId="77777777" w:rsidR="007A0AC8" w:rsidRPr="008E3795" w:rsidRDefault="007A0AC8" w:rsidP="00D710C5">
      <w:pPr>
        <w:keepNext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7110"/>
        </w:tabs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>5.1</w:t>
      </w:r>
      <w:r w:rsidRPr="008E3795">
        <w:rPr>
          <w:b/>
          <w:sz w:val="22"/>
          <w:szCs w:val="22"/>
          <w:lang w:val="hu-HU"/>
        </w:rPr>
        <w:tab/>
        <w:t>Farmakodin</w:t>
      </w:r>
      <w:r w:rsidR="008D4451" w:rsidRPr="008E3795">
        <w:rPr>
          <w:b/>
          <w:sz w:val="22"/>
          <w:szCs w:val="22"/>
          <w:lang w:val="hu-HU"/>
        </w:rPr>
        <w:t>á</w:t>
      </w:r>
      <w:r w:rsidRPr="008E3795">
        <w:rPr>
          <w:b/>
          <w:sz w:val="22"/>
          <w:szCs w:val="22"/>
          <w:lang w:val="hu-HU"/>
        </w:rPr>
        <w:t>miás tulajdonságok</w:t>
      </w:r>
    </w:p>
    <w:p w14:paraId="281C82D3" w14:textId="77777777" w:rsidR="00947498" w:rsidRPr="008E3795" w:rsidRDefault="00947498" w:rsidP="00D710C5">
      <w:pPr>
        <w:pStyle w:val="gyarto"/>
        <w:keepNext/>
        <w:spacing w:before="0"/>
        <w:ind w:right="902"/>
        <w:rPr>
          <w:rFonts w:ascii="Times New Roman" w:hAnsi="Times New Roman"/>
          <w:sz w:val="22"/>
          <w:szCs w:val="22"/>
        </w:rPr>
      </w:pPr>
    </w:p>
    <w:p w14:paraId="68D3B26A" w14:textId="77777777" w:rsidR="007A0AC8" w:rsidRPr="008E3795" w:rsidRDefault="00947498" w:rsidP="00D710C5">
      <w:pPr>
        <w:pStyle w:val="gyarto"/>
        <w:keepNext/>
        <w:spacing w:before="0"/>
        <w:ind w:left="6663" w:right="-3" w:hanging="6663"/>
        <w:rPr>
          <w:rFonts w:ascii="Times New Roman" w:hAnsi="Times New Roman"/>
          <w:sz w:val="22"/>
          <w:szCs w:val="22"/>
        </w:rPr>
      </w:pPr>
      <w:r w:rsidRPr="008E3795">
        <w:rPr>
          <w:rFonts w:ascii="Times New Roman" w:hAnsi="Times New Roman"/>
          <w:sz w:val="22"/>
          <w:szCs w:val="22"/>
        </w:rPr>
        <w:t>Fa</w:t>
      </w:r>
      <w:r w:rsidR="001F0327" w:rsidRPr="008E3795">
        <w:rPr>
          <w:rFonts w:ascii="Times New Roman" w:hAnsi="Times New Roman"/>
          <w:sz w:val="22"/>
          <w:szCs w:val="22"/>
        </w:rPr>
        <w:t xml:space="preserve">rmakoterápiás csoport: szisztémás kortikoszteroidok önmagukban, </w:t>
      </w:r>
      <w:r w:rsidR="00966439" w:rsidRPr="008E3795">
        <w:rPr>
          <w:rFonts w:ascii="Times New Roman" w:hAnsi="Times New Roman"/>
          <w:sz w:val="22"/>
          <w:szCs w:val="22"/>
        </w:rPr>
        <w:tab/>
      </w:r>
      <w:r w:rsidR="007A0AC8" w:rsidRPr="008E3795">
        <w:rPr>
          <w:rFonts w:ascii="Times New Roman" w:hAnsi="Times New Roman"/>
          <w:sz w:val="22"/>
          <w:szCs w:val="22"/>
        </w:rPr>
        <w:t>ATC kód: H02AB04</w:t>
      </w:r>
    </w:p>
    <w:p w14:paraId="1C707D94" w14:textId="77777777" w:rsidR="0095003B" w:rsidRPr="008E3795" w:rsidRDefault="0095003B" w:rsidP="00D710C5">
      <w:pPr>
        <w:keepNext/>
        <w:rPr>
          <w:sz w:val="22"/>
          <w:szCs w:val="22"/>
          <w:lang w:val="hu-HU"/>
        </w:rPr>
      </w:pPr>
    </w:p>
    <w:p w14:paraId="228E4DEA" w14:textId="77777777" w:rsidR="0095003B" w:rsidRPr="008E3795" w:rsidRDefault="0095003B" w:rsidP="00D710C5">
      <w:pPr>
        <w:keepNext/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 metilprednizolon nagy potenciálú gyulladáscsökkentő szteroid. Gyulladáscsökkentő potenciálja nagyobb a prednizolon</w:t>
      </w:r>
      <w:r w:rsidR="0064114F" w:rsidRPr="008E3795">
        <w:rPr>
          <w:sz w:val="22"/>
          <w:szCs w:val="22"/>
          <w:lang w:val="hu-HU"/>
        </w:rPr>
        <w:t>é</w:t>
      </w:r>
      <w:r w:rsidRPr="008E3795">
        <w:rPr>
          <w:sz w:val="22"/>
          <w:szCs w:val="22"/>
          <w:lang w:val="hu-HU"/>
        </w:rPr>
        <w:t>nál, a nátrium- és vízretencióra gyakorolt hatása kisebb.</w:t>
      </w:r>
    </w:p>
    <w:p w14:paraId="484FD7DC" w14:textId="77777777" w:rsidR="007A0AC8" w:rsidRPr="008E3795" w:rsidRDefault="007A0AC8" w:rsidP="00D710C5">
      <w:pPr>
        <w:pStyle w:val="gyarto"/>
        <w:spacing w:before="0"/>
        <w:ind w:right="902"/>
        <w:rPr>
          <w:rFonts w:ascii="Times New Roman" w:hAnsi="Times New Roman"/>
          <w:sz w:val="22"/>
          <w:szCs w:val="22"/>
        </w:rPr>
      </w:pPr>
    </w:p>
    <w:p w14:paraId="3A18E232" w14:textId="77777777" w:rsidR="007A0AC8" w:rsidRPr="008E3795" w:rsidRDefault="007A0AC8" w:rsidP="00B963A3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A Depo-Medrol injekció hatóanyaga a metilprednizolon, </w:t>
      </w:r>
      <w:r w:rsidR="00947498" w:rsidRPr="008E3795">
        <w:rPr>
          <w:sz w:val="22"/>
          <w:szCs w:val="22"/>
          <w:lang w:val="hu-HU"/>
        </w:rPr>
        <w:t>metilprednizolon-</w:t>
      </w:r>
      <w:r w:rsidRPr="008E3795">
        <w:rPr>
          <w:sz w:val="22"/>
          <w:szCs w:val="22"/>
          <w:lang w:val="hu-HU"/>
        </w:rPr>
        <w:t>acetát só formájában. A metilprednizolon a prednizolon 6-metilszármazéka, er</w:t>
      </w:r>
      <w:r w:rsidR="00324F46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 xml:space="preserve">s </w:t>
      </w:r>
      <w:r w:rsidR="0084319A" w:rsidRPr="008E3795">
        <w:rPr>
          <w:sz w:val="22"/>
          <w:szCs w:val="22"/>
          <w:lang w:val="hu-HU"/>
        </w:rPr>
        <w:t>antiflogisztikus</w:t>
      </w:r>
      <w:r w:rsidRPr="008E3795">
        <w:rPr>
          <w:sz w:val="22"/>
          <w:szCs w:val="22"/>
          <w:lang w:val="hu-HU"/>
        </w:rPr>
        <w:t>, immunszuppresszív és antiallergiás hatással rendelkezik.</w:t>
      </w:r>
    </w:p>
    <w:p w14:paraId="67AA78BF" w14:textId="77777777" w:rsidR="0095003B" w:rsidRPr="008E3795" w:rsidRDefault="0095003B" w:rsidP="00D710C5">
      <w:pPr>
        <w:rPr>
          <w:sz w:val="22"/>
          <w:szCs w:val="22"/>
          <w:lang w:val="hu-HU"/>
        </w:rPr>
      </w:pPr>
    </w:p>
    <w:p w14:paraId="11E71666" w14:textId="77777777" w:rsidR="007A0AC8" w:rsidRPr="008E3795" w:rsidRDefault="007A0AC8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Gyulladáscsökkent</w:t>
      </w:r>
      <w:r w:rsidR="00324F46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 xml:space="preserve"> hatása kb. 5-szöröse a hidrokortizonénak, </w:t>
      </w:r>
      <w:r w:rsidR="001F0327" w:rsidRPr="008E3795">
        <w:rPr>
          <w:sz w:val="22"/>
          <w:szCs w:val="22"/>
          <w:lang w:val="hu-HU"/>
        </w:rPr>
        <w:t xml:space="preserve">kb. 1,5-szerese </w:t>
      </w:r>
      <w:r w:rsidRPr="008E3795">
        <w:rPr>
          <w:sz w:val="22"/>
          <w:szCs w:val="22"/>
          <w:lang w:val="hu-HU"/>
        </w:rPr>
        <w:t>a prednizolonénak, míg mineralokortikoid aktivitása minimális (200</w:t>
      </w:r>
      <w:r w:rsidR="001F0327" w:rsidRPr="008E3795">
        <w:rPr>
          <w:sz w:val="22"/>
          <w:szCs w:val="22"/>
          <w:lang w:val="hu-HU"/>
        </w:rPr>
        <w:t> </w:t>
      </w:r>
      <w:r w:rsidRPr="008E3795">
        <w:rPr>
          <w:sz w:val="22"/>
          <w:szCs w:val="22"/>
          <w:lang w:val="hu-HU"/>
        </w:rPr>
        <w:t>mg metilprednizoloné ekvivalens 1</w:t>
      </w:r>
      <w:r w:rsidR="001F0327" w:rsidRPr="008E3795">
        <w:rPr>
          <w:sz w:val="22"/>
          <w:szCs w:val="22"/>
          <w:lang w:val="hu-HU"/>
        </w:rPr>
        <w:t> </w:t>
      </w:r>
      <w:r w:rsidRPr="008E3795">
        <w:rPr>
          <w:sz w:val="22"/>
          <w:szCs w:val="22"/>
          <w:lang w:val="hu-HU"/>
        </w:rPr>
        <w:t xml:space="preserve">mg dezoxikortikoszteronéval). Szokásos napi </w:t>
      </w:r>
      <w:r w:rsidR="00761F57" w:rsidRPr="008E3795">
        <w:rPr>
          <w:sz w:val="22"/>
          <w:szCs w:val="22"/>
          <w:lang w:val="hu-HU"/>
        </w:rPr>
        <w:t>dózisa</w:t>
      </w:r>
      <w:r w:rsidRPr="008E3795">
        <w:rPr>
          <w:sz w:val="22"/>
          <w:szCs w:val="22"/>
          <w:lang w:val="hu-HU"/>
        </w:rPr>
        <w:t xml:space="preserve"> a prednizolon </w:t>
      </w:r>
      <w:r w:rsidR="00761F57" w:rsidRPr="008E3795">
        <w:rPr>
          <w:sz w:val="22"/>
          <w:szCs w:val="22"/>
          <w:lang w:val="hu-HU"/>
        </w:rPr>
        <w:t>dózisának</w:t>
      </w:r>
      <w:r w:rsidRPr="008E3795">
        <w:rPr>
          <w:sz w:val="22"/>
          <w:szCs w:val="22"/>
          <w:lang w:val="hu-HU"/>
        </w:rPr>
        <w:t xml:space="preserve"> kétharmada. Tekintve, hogy a Depo</w:t>
      </w:r>
      <w:r w:rsidR="001F0327" w:rsidRPr="008E3795">
        <w:rPr>
          <w:sz w:val="22"/>
          <w:szCs w:val="22"/>
          <w:lang w:val="hu-HU"/>
        </w:rPr>
        <w:noBreakHyphen/>
      </w:r>
      <w:r w:rsidRPr="008E3795">
        <w:rPr>
          <w:sz w:val="22"/>
          <w:szCs w:val="22"/>
          <w:lang w:val="hu-HU"/>
        </w:rPr>
        <w:t>Medrol injekció hatása elhúzódó, szisztémás adagolás mellett gyulladáscsökkent</w:t>
      </w:r>
      <w:r w:rsidR="00324F46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 xml:space="preserve"> és anyagcserére gyakorolt hatása megegyezik a</w:t>
      </w:r>
      <w:r w:rsidR="001F0327" w:rsidRPr="008E3795">
        <w:rPr>
          <w:sz w:val="22"/>
          <w:szCs w:val="22"/>
          <w:lang w:val="hu-HU"/>
        </w:rPr>
        <w:t xml:space="preserve"> per </w:t>
      </w:r>
      <w:r w:rsidRPr="008E3795">
        <w:rPr>
          <w:sz w:val="22"/>
          <w:szCs w:val="22"/>
          <w:lang w:val="hu-HU"/>
        </w:rPr>
        <w:t xml:space="preserve">os </w:t>
      </w:r>
      <w:r w:rsidR="001F0327" w:rsidRPr="008E3795">
        <w:rPr>
          <w:sz w:val="22"/>
          <w:szCs w:val="22"/>
          <w:lang w:val="hu-HU"/>
        </w:rPr>
        <w:t xml:space="preserve">alkalmazott </w:t>
      </w:r>
      <w:r w:rsidRPr="008E3795">
        <w:rPr>
          <w:sz w:val="22"/>
          <w:szCs w:val="22"/>
          <w:lang w:val="hu-HU"/>
        </w:rPr>
        <w:t>metilprednizolonéval.</w:t>
      </w:r>
    </w:p>
    <w:p w14:paraId="695306D1" w14:textId="77777777" w:rsidR="007A0AC8" w:rsidRPr="008E3795" w:rsidRDefault="007A0AC8" w:rsidP="00D710C5">
      <w:pPr>
        <w:rPr>
          <w:sz w:val="22"/>
          <w:szCs w:val="22"/>
          <w:lang w:val="hu-HU"/>
        </w:rPr>
      </w:pPr>
    </w:p>
    <w:p w14:paraId="31396FDF" w14:textId="77777777" w:rsidR="007A0AC8" w:rsidRPr="008E3795" w:rsidRDefault="007A0AC8" w:rsidP="00D710C5">
      <w:pPr>
        <w:keepNext/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>5.2</w:t>
      </w:r>
      <w:r w:rsidRPr="008E3795">
        <w:rPr>
          <w:b/>
          <w:sz w:val="22"/>
          <w:szCs w:val="22"/>
          <w:lang w:val="hu-HU"/>
        </w:rPr>
        <w:tab/>
        <w:t>Farmakokinetikai tulajdonságok</w:t>
      </w:r>
    </w:p>
    <w:p w14:paraId="03857FBA" w14:textId="77777777" w:rsidR="007A0AC8" w:rsidRPr="008E3795" w:rsidRDefault="007A0AC8" w:rsidP="00D710C5">
      <w:pPr>
        <w:keepNext/>
        <w:rPr>
          <w:sz w:val="22"/>
          <w:szCs w:val="22"/>
          <w:lang w:val="hu-HU"/>
        </w:rPr>
      </w:pPr>
    </w:p>
    <w:p w14:paraId="3381C183" w14:textId="77777777" w:rsidR="0064114F" w:rsidRPr="008E3795" w:rsidRDefault="0064114F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u w:val="single"/>
          <w:lang w:val="hu-HU"/>
        </w:rPr>
        <w:t>Felszívódás</w:t>
      </w:r>
    </w:p>
    <w:p w14:paraId="13E9883F" w14:textId="77777777" w:rsidR="00DF0169" w:rsidRPr="008E3795" w:rsidRDefault="00DF0169" w:rsidP="00D710C5">
      <w:pPr>
        <w:keepNext/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Egyetlen egyszeri 40 mg </w:t>
      </w:r>
      <w:r w:rsidR="000F26C0" w:rsidRPr="008E3795">
        <w:rPr>
          <w:sz w:val="22"/>
          <w:szCs w:val="22"/>
          <w:lang w:val="hu-HU"/>
        </w:rPr>
        <w:t xml:space="preserve">dózisú </w:t>
      </w:r>
      <w:r w:rsidRPr="008E3795">
        <w:rPr>
          <w:sz w:val="22"/>
          <w:szCs w:val="22"/>
          <w:lang w:val="hu-HU"/>
        </w:rPr>
        <w:t>intramuscularis</w:t>
      </w:r>
      <w:r w:rsidR="000F26C0" w:rsidRPr="008E3795">
        <w:rPr>
          <w:sz w:val="22"/>
          <w:szCs w:val="22"/>
          <w:lang w:val="hu-HU"/>
        </w:rPr>
        <w:t>an adott</w:t>
      </w:r>
      <w:r w:rsidRPr="008E3795">
        <w:rPr>
          <w:sz w:val="22"/>
          <w:szCs w:val="22"/>
          <w:lang w:val="hu-HU"/>
        </w:rPr>
        <w:t xml:space="preserve"> Depo-Medrol farmakokinetikáját egy nyolc önkéntes</w:t>
      </w:r>
      <w:r w:rsidR="00E40544" w:rsidRPr="008E3795">
        <w:rPr>
          <w:sz w:val="22"/>
          <w:szCs w:val="22"/>
          <w:lang w:val="hu-HU"/>
        </w:rPr>
        <w:t>s</w:t>
      </w:r>
      <w:r w:rsidRPr="008E3795">
        <w:rPr>
          <w:sz w:val="22"/>
          <w:szCs w:val="22"/>
          <w:lang w:val="hu-HU"/>
        </w:rPr>
        <w:t xml:space="preserve">el végzett saját vizsgálat alapján állapították meg. </w:t>
      </w:r>
      <w:r w:rsidR="00E40544" w:rsidRPr="008E3795">
        <w:rPr>
          <w:sz w:val="22"/>
          <w:szCs w:val="22"/>
          <w:lang w:val="hu-HU"/>
        </w:rPr>
        <w:t xml:space="preserve">Az egyéni </w:t>
      </w:r>
      <w:r w:rsidR="000F26C0" w:rsidRPr="008E3795">
        <w:rPr>
          <w:sz w:val="22"/>
          <w:szCs w:val="22"/>
          <w:lang w:val="hu-HU"/>
        </w:rPr>
        <w:t>plazma</w:t>
      </w:r>
      <w:r w:rsidR="00E40544" w:rsidRPr="008E3795">
        <w:rPr>
          <w:sz w:val="22"/>
          <w:szCs w:val="22"/>
          <w:lang w:val="hu-HU"/>
        </w:rPr>
        <w:t xml:space="preserve"> csúcskoncentrációk átlaga 14,8 ± 8,6 ng/ml, az egyéni csúcskoncentrációkig eltelt idők átlaga 7,25 ± 1,04 óra, </w:t>
      </w:r>
      <w:r w:rsidR="000F26C0" w:rsidRPr="008E3795">
        <w:rPr>
          <w:sz w:val="22"/>
          <w:szCs w:val="22"/>
          <w:lang w:val="hu-HU"/>
        </w:rPr>
        <w:t>a görbe alatti terület (AUC) átlaga pedig 1354,2 ± 424,1 ng/ml</w:t>
      </w:r>
      <w:r w:rsidR="0006636B" w:rsidRPr="008E3795">
        <w:rPr>
          <w:sz w:val="22"/>
          <w:szCs w:val="22"/>
          <w:lang w:val="hu-HU"/>
        </w:rPr>
        <w:sym w:font="Wingdings" w:char="F09F"/>
      </w:r>
      <w:r w:rsidR="000F26C0" w:rsidRPr="008E3795">
        <w:rPr>
          <w:sz w:val="22"/>
          <w:szCs w:val="22"/>
          <w:lang w:val="hu-HU"/>
        </w:rPr>
        <w:t>h (1-21.</w:t>
      </w:r>
      <w:r w:rsidR="00EC7ADF" w:rsidRPr="008E3795">
        <w:rPr>
          <w:sz w:val="22"/>
          <w:szCs w:val="22"/>
          <w:lang w:val="hu-HU"/>
        </w:rPr>
        <w:t> </w:t>
      </w:r>
      <w:r w:rsidR="000F26C0" w:rsidRPr="008E3795">
        <w:rPr>
          <w:sz w:val="22"/>
          <w:szCs w:val="22"/>
          <w:lang w:val="hu-HU"/>
        </w:rPr>
        <w:t>nap) volt.</w:t>
      </w:r>
    </w:p>
    <w:p w14:paraId="011CA192" w14:textId="77777777" w:rsidR="000F26C0" w:rsidRPr="008E3795" w:rsidRDefault="000F26C0" w:rsidP="00D710C5">
      <w:pPr>
        <w:rPr>
          <w:sz w:val="22"/>
          <w:szCs w:val="22"/>
          <w:lang w:val="hu-HU"/>
        </w:rPr>
      </w:pPr>
    </w:p>
    <w:p w14:paraId="426F18DC" w14:textId="77777777" w:rsidR="0064114F" w:rsidRPr="008E3795" w:rsidRDefault="0064114F" w:rsidP="00D710C5">
      <w:pPr>
        <w:rPr>
          <w:sz w:val="22"/>
          <w:szCs w:val="22"/>
          <w:u w:val="single"/>
          <w:lang w:val="hu-HU"/>
        </w:rPr>
      </w:pPr>
      <w:r w:rsidRPr="008E3795">
        <w:rPr>
          <w:sz w:val="22"/>
          <w:szCs w:val="22"/>
          <w:u w:val="single"/>
          <w:lang w:val="hu-HU"/>
        </w:rPr>
        <w:t>Eloszlás</w:t>
      </w:r>
    </w:p>
    <w:p w14:paraId="3B1979F4" w14:textId="77777777" w:rsidR="000F26C0" w:rsidRPr="008E3795" w:rsidRDefault="000F26C0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A metilprednizolon szöveti megoszlása széleskörű, átlép a vér-agy gáton, és kiválasztódik az anyatejbe. </w:t>
      </w:r>
      <w:r w:rsidR="0064114F" w:rsidRPr="008E3795">
        <w:rPr>
          <w:sz w:val="22"/>
          <w:szCs w:val="22"/>
          <w:lang w:val="hu-HU"/>
        </w:rPr>
        <w:t xml:space="preserve">Látszólagos eloszlási térfogata körülbelül 1,4 ml/ttkg. </w:t>
      </w:r>
      <w:r w:rsidRPr="008E3795">
        <w:rPr>
          <w:sz w:val="22"/>
          <w:szCs w:val="22"/>
          <w:lang w:val="hu-HU"/>
        </w:rPr>
        <w:t>Ember</w:t>
      </w:r>
      <w:r w:rsidR="00054AFC" w:rsidRPr="008E3795">
        <w:rPr>
          <w:sz w:val="22"/>
          <w:szCs w:val="22"/>
          <w:lang w:val="hu-HU"/>
        </w:rPr>
        <w:t>nél</w:t>
      </w:r>
      <w:r w:rsidRPr="008E3795">
        <w:rPr>
          <w:sz w:val="22"/>
          <w:szCs w:val="22"/>
          <w:lang w:val="hu-HU"/>
        </w:rPr>
        <w:t xml:space="preserve"> a metilprednizolon plazmafehérje-kötődése kb. 77%.</w:t>
      </w:r>
    </w:p>
    <w:p w14:paraId="5B685643" w14:textId="77777777" w:rsidR="000F26C0" w:rsidRPr="008E3795" w:rsidRDefault="000F26C0" w:rsidP="00D710C5">
      <w:pPr>
        <w:rPr>
          <w:sz w:val="22"/>
          <w:szCs w:val="22"/>
          <w:lang w:val="hu-HU"/>
        </w:rPr>
      </w:pPr>
    </w:p>
    <w:p w14:paraId="4CC23343" w14:textId="77777777" w:rsidR="0064114F" w:rsidRPr="008E3795" w:rsidRDefault="00492FD7" w:rsidP="00D710C5">
      <w:pPr>
        <w:pStyle w:val="Szvegtrzs"/>
        <w:rPr>
          <w:sz w:val="22"/>
          <w:szCs w:val="22"/>
        </w:rPr>
      </w:pPr>
      <w:r w:rsidRPr="008E3795">
        <w:rPr>
          <w:sz w:val="22"/>
          <w:szCs w:val="22"/>
          <w:u w:val="single"/>
        </w:rPr>
        <w:t>Biotranszformáció</w:t>
      </w:r>
    </w:p>
    <w:p w14:paraId="513572E5" w14:textId="77777777" w:rsidR="000F26C0" w:rsidRPr="008E3795" w:rsidRDefault="000F26C0" w:rsidP="00D710C5">
      <w:pPr>
        <w:pStyle w:val="Szvegtrzs"/>
        <w:rPr>
          <w:sz w:val="22"/>
          <w:szCs w:val="22"/>
        </w:rPr>
      </w:pPr>
      <w:r w:rsidRPr="008E3795">
        <w:rPr>
          <w:sz w:val="22"/>
          <w:szCs w:val="22"/>
        </w:rPr>
        <w:t>A metilprednizolon ember</w:t>
      </w:r>
      <w:r w:rsidR="00054AFC" w:rsidRPr="008E3795">
        <w:rPr>
          <w:sz w:val="22"/>
          <w:szCs w:val="22"/>
        </w:rPr>
        <w:t>nél</w:t>
      </w:r>
      <w:r w:rsidRPr="008E3795">
        <w:rPr>
          <w:sz w:val="22"/>
          <w:szCs w:val="22"/>
        </w:rPr>
        <w:t xml:space="preserve"> a májban metabolizálódik inaktív metabolitokká. Fő metabolitjai a 20-alfa-hidroxi-metilprednizolon és a 20-beta-hidroxi-metilprednizolon. A májban történő metabolizmusért elsődlegesen a CYP3A4-enzim a felelős. (A CYP3A4-enzim által mediált interakciókat lásd</w:t>
      </w:r>
      <w:r w:rsidR="0064114F" w:rsidRPr="008E3795">
        <w:rPr>
          <w:sz w:val="22"/>
          <w:szCs w:val="22"/>
        </w:rPr>
        <w:t xml:space="preserve"> a</w:t>
      </w:r>
      <w:r w:rsidRPr="008E3795">
        <w:rPr>
          <w:sz w:val="22"/>
          <w:szCs w:val="22"/>
        </w:rPr>
        <w:t xml:space="preserve"> 4.5</w:t>
      </w:r>
      <w:r w:rsidR="00EC7ADF" w:rsidRPr="008E3795">
        <w:rPr>
          <w:sz w:val="22"/>
          <w:szCs w:val="22"/>
        </w:rPr>
        <w:t> </w:t>
      </w:r>
      <w:r w:rsidRPr="008E3795">
        <w:rPr>
          <w:sz w:val="22"/>
          <w:szCs w:val="22"/>
        </w:rPr>
        <w:t>pont</w:t>
      </w:r>
      <w:r w:rsidR="00F023CC" w:rsidRPr="008E3795">
        <w:rPr>
          <w:sz w:val="22"/>
          <w:szCs w:val="22"/>
        </w:rPr>
        <w:t>ban)</w:t>
      </w:r>
      <w:r w:rsidRPr="008E3795">
        <w:rPr>
          <w:sz w:val="22"/>
          <w:szCs w:val="22"/>
        </w:rPr>
        <w:t>.</w:t>
      </w:r>
    </w:p>
    <w:p w14:paraId="0A85A811" w14:textId="77777777" w:rsidR="000F26C0" w:rsidRPr="008E3795" w:rsidRDefault="000F26C0" w:rsidP="00D710C5">
      <w:pPr>
        <w:pStyle w:val="Szvegtrzs"/>
        <w:rPr>
          <w:sz w:val="22"/>
          <w:szCs w:val="22"/>
        </w:rPr>
      </w:pPr>
    </w:p>
    <w:p w14:paraId="448D44BB" w14:textId="77777777" w:rsidR="0064114F" w:rsidRPr="008E3795" w:rsidRDefault="0064114F" w:rsidP="00D710C5">
      <w:pPr>
        <w:pStyle w:val="Szvegtrzs"/>
        <w:rPr>
          <w:sz w:val="22"/>
          <w:szCs w:val="22"/>
        </w:rPr>
      </w:pPr>
      <w:r w:rsidRPr="008E3795">
        <w:rPr>
          <w:sz w:val="22"/>
          <w:szCs w:val="22"/>
        </w:rPr>
        <w:t>Sok más CYP3A4-szubsztráthoz hasonlóan a metilprednizolon is szubsztrátja lehet az ATP-kötő kazetta (ABC) transzporter fehérjének, a P-glikoproteinnek, ami befolyásolja szöveti megoszlását és más gyógyszerekkel való kölcsönhatásait.</w:t>
      </w:r>
    </w:p>
    <w:p w14:paraId="7A928861" w14:textId="77777777" w:rsidR="0064114F" w:rsidRPr="008E3795" w:rsidRDefault="0064114F" w:rsidP="00D710C5">
      <w:pPr>
        <w:pStyle w:val="Szvegtrzs"/>
        <w:rPr>
          <w:sz w:val="22"/>
          <w:szCs w:val="22"/>
        </w:rPr>
      </w:pPr>
    </w:p>
    <w:p w14:paraId="6286F842" w14:textId="77777777" w:rsidR="0064114F" w:rsidRPr="008E3795" w:rsidRDefault="0064114F" w:rsidP="00D710C5">
      <w:pPr>
        <w:pStyle w:val="Szvegtrzs"/>
        <w:rPr>
          <w:sz w:val="22"/>
          <w:szCs w:val="22"/>
        </w:rPr>
      </w:pPr>
      <w:r w:rsidRPr="008E3795">
        <w:rPr>
          <w:sz w:val="22"/>
          <w:szCs w:val="22"/>
          <w:u w:val="single"/>
        </w:rPr>
        <w:t>Elimináció</w:t>
      </w:r>
    </w:p>
    <w:p w14:paraId="6EEEE21A" w14:textId="77777777" w:rsidR="000F26C0" w:rsidRPr="008E3795" w:rsidRDefault="000F26C0" w:rsidP="00D710C5">
      <w:pPr>
        <w:pStyle w:val="Szvegtrzs"/>
        <w:rPr>
          <w:sz w:val="22"/>
          <w:szCs w:val="22"/>
        </w:rPr>
      </w:pPr>
      <w:r w:rsidRPr="008E3795">
        <w:rPr>
          <w:sz w:val="22"/>
          <w:szCs w:val="22"/>
        </w:rPr>
        <w:t xml:space="preserve">A metilprednizolon teljes mennyiségének átlagos eliminációs félideje 1,8 és 5,2 óra között változik. </w:t>
      </w:r>
      <w:r w:rsidR="0064114F" w:rsidRPr="008E3795">
        <w:rPr>
          <w:sz w:val="22"/>
          <w:szCs w:val="22"/>
        </w:rPr>
        <w:t>T</w:t>
      </w:r>
      <w:r w:rsidRPr="008E3795">
        <w:rPr>
          <w:sz w:val="22"/>
          <w:szCs w:val="22"/>
        </w:rPr>
        <w:t>eljes clearence-e körülbelül 5-6 ml/perc/ttkg.</w:t>
      </w:r>
    </w:p>
    <w:p w14:paraId="5D64EF63" w14:textId="77777777" w:rsidR="000F26C0" w:rsidRPr="008E3795" w:rsidRDefault="000F26C0" w:rsidP="00D710C5">
      <w:pPr>
        <w:rPr>
          <w:sz w:val="22"/>
          <w:szCs w:val="22"/>
          <w:lang w:val="hu-HU"/>
        </w:rPr>
      </w:pPr>
    </w:p>
    <w:p w14:paraId="04409132" w14:textId="77777777" w:rsidR="007A0AC8" w:rsidRPr="008E3795" w:rsidRDefault="007A0AC8" w:rsidP="00863FC8">
      <w:pPr>
        <w:keepNext/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>5.3</w:t>
      </w:r>
      <w:r w:rsidRPr="008E3795">
        <w:rPr>
          <w:b/>
          <w:sz w:val="22"/>
          <w:szCs w:val="22"/>
          <w:lang w:val="hu-HU"/>
        </w:rPr>
        <w:tab/>
        <w:t>A preklinikai biztonság</w:t>
      </w:r>
      <w:r w:rsidR="001F0327" w:rsidRPr="008E3795">
        <w:rPr>
          <w:b/>
          <w:sz w:val="22"/>
          <w:szCs w:val="22"/>
          <w:lang w:val="hu-HU"/>
        </w:rPr>
        <w:t>osság</w:t>
      </w:r>
      <w:r w:rsidRPr="008E3795">
        <w:rPr>
          <w:b/>
          <w:sz w:val="22"/>
          <w:szCs w:val="22"/>
          <w:lang w:val="hu-HU"/>
        </w:rPr>
        <w:t>i vizsgálatok eredményei</w:t>
      </w:r>
    </w:p>
    <w:p w14:paraId="3C0ED1AE" w14:textId="77777777" w:rsidR="007A0AC8" w:rsidRPr="008E3795" w:rsidRDefault="007A0AC8" w:rsidP="00863FC8">
      <w:pPr>
        <w:keepNext/>
        <w:rPr>
          <w:sz w:val="22"/>
          <w:szCs w:val="22"/>
          <w:lang w:val="hu-HU"/>
        </w:rPr>
      </w:pPr>
    </w:p>
    <w:p w14:paraId="1F8EC1A0" w14:textId="77777777" w:rsidR="00D264B2" w:rsidRPr="008E3795" w:rsidRDefault="00D264B2" w:rsidP="00863FC8">
      <w:pPr>
        <w:keepNext/>
        <w:rPr>
          <w:sz w:val="22"/>
          <w:szCs w:val="22"/>
          <w:lang w:val="hu-HU" w:eastAsia="en-US"/>
        </w:rPr>
      </w:pPr>
      <w:r w:rsidRPr="008E3795">
        <w:rPr>
          <w:sz w:val="22"/>
          <w:szCs w:val="22"/>
          <w:lang w:val="hu-HU" w:eastAsia="en-US"/>
        </w:rPr>
        <w:t>A hagyományos – farmakológiai biztonságossági, ismételt adagolású toxicitási-dózistoxicitási vizsgálatokban nem találtak nem várt kockázatokat. Az ismételt adagolású vizsgálatokban a toxicitási értékek megfeleltek annak, mint amik az exogén mellékvesekéreg-szteroidoknak való folyamatos expozíció során várhatóak.</w:t>
      </w:r>
    </w:p>
    <w:p w14:paraId="42A6E08E" w14:textId="77777777" w:rsidR="000E5C3E" w:rsidRPr="008E3795" w:rsidRDefault="000E5C3E" w:rsidP="00D710C5">
      <w:pPr>
        <w:rPr>
          <w:sz w:val="22"/>
          <w:szCs w:val="22"/>
          <w:lang w:val="hu-HU" w:eastAsia="en-US"/>
        </w:rPr>
      </w:pPr>
    </w:p>
    <w:p w14:paraId="170181BA" w14:textId="77777777" w:rsidR="003C5773" w:rsidRPr="008E3795" w:rsidRDefault="003C5773" w:rsidP="00D710C5">
      <w:pPr>
        <w:keepNext/>
        <w:rPr>
          <w:sz w:val="22"/>
          <w:szCs w:val="22"/>
          <w:u w:val="single"/>
          <w:lang w:val="hu-HU" w:eastAsia="en-US"/>
        </w:rPr>
      </w:pPr>
      <w:r w:rsidRPr="008E3795">
        <w:rPr>
          <w:sz w:val="22"/>
          <w:szCs w:val="22"/>
          <w:u w:val="single"/>
          <w:lang w:val="hu-HU" w:eastAsia="en-US"/>
        </w:rPr>
        <w:t>Karcinogenezis</w:t>
      </w:r>
    </w:p>
    <w:p w14:paraId="2FDA83C1" w14:textId="77777777" w:rsidR="00733494" w:rsidRPr="008E3795" w:rsidRDefault="00733494" w:rsidP="00D710C5">
      <w:pPr>
        <w:keepNext/>
        <w:rPr>
          <w:bCs/>
          <w:sz w:val="22"/>
          <w:szCs w:val="22"/>
          <w:lang w:val="hu-HU"/>
        </w:rPr>
      </w:pPr>
      <w:r w:rsidRPr="008E3795">
        <w:rPr>
          <w:bCs/>
          <w:sz w:val="22"/>
          <w:szCs w:val="22"/>
          <w:lang w:val="hu-HU"/>
        </w:rPr>
        <w:t>A metilprednizolont nem értékelték formálisan rágcsálókkal végzett karcinogenitási vizsgálatokban. Változó eredményeket kaptak egerek</w:t>
      </w:r>
      <w:r w:rsidR="00054AFC" w:rsidRPr="008E3795">
        <w:rPr>
          <w:bCs/>
          <w:sz w:val="22"/>
          <w:szCs w:val="22"/>
          <w:lang w:val="hu-HU"/>
        </w:rPr>
        <w:t>nél</w:t>
      </w:r>
      <w:r w:rsidRPr="008E3795">
        <w:rPr>
          <w:bCs/>
          <w:sz w:val="22"/>
          <w:szCs w:val="22"/>
          <w:lang w:val="hu-HU"/>
        </w:rPr>
        <w:t xml:space="preserve"> és patkányok</w:t>
      </w:r>
      <w:r w:rsidR="00054AFC" w:rsidRPr="008E3795">
        <w:rPr>
          <w:bCs/>
          <w:sz w:val="22"/>
          <w:szCs w:val="22"/>
          <w:lang w:val="hu-HU"/>
        </w:rPr>
        <w:t>nál</w:t>
      </w:r>
      <w:r w:rsidRPr="008E3795">
        <w:rPr>
          <w:bCs/>
          <w:sz w:val="22"/>
          <w:szCs w:val="22"/>
          <w:lang w:val="hu-HU"/>
        </w:rPr>
        <w:t xml:space="preserve"> a karcinogenitás szempontjából tesztelt más glükokortikoidokkal. Azonban a közzétett adatok azt jelzik, hogy több rokon glükokortikoid, köztük a budezonid, a prednizolon és a triamcinolon-acetonid növelheti a hepatocellularis adenomák és karcinomák incidenciáját hím patkányoknál az ivóvizükben adott </w:t>
      </w:r>
      <w:r w:rsidRPr="008E3795">
        <w:rPr>
          <w:bCs/>
          <w:i/>
          <w:sz w:val="22"/>
          <w:szCs w:val="22"/>
          <w:lang w:val="hu-HU"/>
        </w:rPr>
        <w:t xml:space="preserve">per os </w:t>
      </w:r>
      <w:r w:rsidRPr="008E3795">
        <w:rPr>
          <w:bCs/>
          <w:sz w:val="22"/>
          <w:szCs w:val="22"/>
          <w:lang w:val="hu-HU"/>
        </w:rPr>
        <w:t>adagolást követően. Ezek a tumorigenikus hatások a tipikus klinikai dózisoknál mg/m</w:t>
      </w:r>
      <w:r w:rsidRPr="008E3795">
        <w:rPr>
          <w:bCs/>
          <w:sz w:val="22"/>
          <w:szCs w:val="22"/>
          <w:vertAlign w:val="superscript"/>
          <w:lang w:val="hu-HU"/>
        </w:rPr>
        <w:t xml:space="preserve">2 </w:t>
      </w:r>
      <w:r w:rsidRPr="008E3795">
        <w:rPr>
          <w:bCs/>
          <w:sz w:val="22"/>
          <w:szCs w:val="22"/>
          <w:lang w:val="hu-HU"/>
        </w:rPr>
        <w:t>alapon kisebb dózisoknál következtek be.</w:t>
      </w:r>
    </w:p>
    <w:p w14:paraId="6CFD4C04" w14:textId="77777777" w:rsidR="003C5773" w:rsidRPr="008E3795" w:rsidRDefault="003C5773" w:rsidP="00D710C5">
      <w:pPr>
        <w:rPr>
          <w:bCs/>
          <w:sz w:val="22"/>
          <w:szCs w:val="22"/>
          <w:lang w:val="hu-HU"/>
        </w:rPr>
      </w:pPr>
    </w:p>
    <w:p w14:paraId="4C5A2B8A" w14:textId="77777777" w:rsidR="003C5773" w:rsidRPr="008E3795" w:rsidRDefault="003C5773" w:rsidP="00D710C5">
      <w:pPr>
        <w:rPr>
          <w:bCs/>
          <w:sz w:val="22"/>
          <w:szCs w:val="22"/>
          <w:u w:val="single"/>
          <w:lang w:val="hu-HU"/>
        </w:rPr>
      </w:pPr>
      <w:r w:rsidRPr="008E3795">
        <w:rPr>
          <w:bCs/>
          <w:sz w:val="22"/>
          <w:szCs w:val="22"/>
          <w:u w:val="single"/>
          <w:lang w:val="hu-HU"/>
        </w:rPr>
        <w:t>Mutagenezis</w:t>
      </w:r>
    </w:p>
    <w:p w14:paraId="3A45312A" w14:textId="77777777" w:rsidR="00733494" w:rsidRPr="008E3795" w:rsidRDefault="00733494" w:rsidP="00D710C5">
      <w:pPr>
        <w:rPr>
          <w:bCs/>
          <w:sz w:val="22"/>
          <w:szCs w:val="22"/>
          <w:lang w:val="hu-HU"/>
        </w:rPr>
      </w:pPr>
      <w:r w:rsidRPr="008E3795">
        <w:rPr>
          <w:bCs/>
          <w:sz w:val="22"/>
          <w:szCs w:val="22"/>
          <w:lang w:val="hu-HU"/>
        </w:rPr>
        <w:t xml:space="preserve">A metilprednizolont nem értékelték formálisan a genotoxicitás tekintetében. Azonban a metilprednizolon-szulfonát, ami szerkezetileg hasonlít a metilprednizolonhoz, nem volt mutagén sem metabolikus aktiválással, sem anélkül </w:t>
      </w:r>
      <w:r w:rsidRPr="008E3795">
        <w:rPr>
          <w:bCs/>
          <w:i/>
          <w:sz w:val="22"/>
          <w:szCs w:val="22"/>
          <w:lang w:val="hu-HU"/>
        </w:rPr>
        <w:t xml:space="preserve">Salmonella typhimurium </w:t>
      </w:r>
      <w:r w:rsidRPr="008E3795">
        <w:rPr>
          <w:bCs/>
          <w:sz w:val="22"/>
          <w:szCs w:val="22"/>
          <w:lang w:val="hu-HU"/>
        </w:rPr>
        <w:t>esetében 250</w:t>
      </w:r>
      <w:r w:rsidR="004B4A0E" w:rsidRPr="008E3795">
        <w:rPr>
          <w:bCs/>
          <w:sz w:val="22"/>
          <w:szCs w:val="22"/>
          <w:lang w:val="hu-HU"/>
        </w:rPr>
        <w:noBreakHyphen/>
      </w:r>
      <w:r w:rsidRPr="008E3795">
        <w:rPr>
          <w:bCs/>
          <w:sz w:val="22"/>
          <w:szCs w:val="22"/>
          <w:lang w:val="hu-HU"/>
        </w:rPr>
        <w:t>2000 </w:t>
      </w:r>
      <w:r w:rsidR="004B4A0E" w:rsidRPr="008E3795">
        <w:rPr>
          <w:bCs/>
          <w:sz w:val="22"/>
          <w:szCs w:val="22"/>
          <w:lang w:val="hu-HU"/>
        </w:rPr>
        <w:t>mikrogramm</w:t>
      </w:r>
      <w:r w:rsidRPr="008E3795">
        <w:rPr>
          <w:bCs/>
          <w:sz w:val="22"/>
          <w:szCs w:val="22"/>
          <w:lang w:val="hu-HU"/>
        </w:rPr>
        <w:t>/lemez koncentrációval, továbbá egy emlőssejt-génmutációs vizsgálatban</w:t>
      </w:r>
      <w:r w:rsidR="00CD22A1" w:rsidRPr="008E3795">
        <w:rPr>
          <w:bCs/>
          <w:sz w:val="22"/>
          <w:szCs w:val="22"/>
          <w:lang w:val="hu-HU"/>
        </w:rPr>
        <w:t>, amit kínai hörcsög petesejteken végeztek</w:t>
      </w:r>
      <w:r w:rsidRPr="008E3795">
        <w:rPr>
          <w:bCs/>
          <w:sz w:val="22"/>
          <w:szCs w:val="22"/>
          <w:lang w:val="hu-HU"/>
        </w:rPr>
        <w:t xml:space="preserve"> 2000–10 000 </w:t>
      </w:r>
      <w:r w:rsidR="00054AFC" w:rsidRPr="008E3795">
        <w:rPr>
          <w:bCs/>
          <w:sz w:val="22"/>
          <w:szCs w:val="22"/>
          <w:lang w:val="hu-HU"/>
        </w:rPr>
        <w:t>mikrogramm</w:t>
      </w:r>
      <w:r w:rsidRPr="008E3795">
        <w:rPr>
          <w:bCs/>
          <w:sz w:val="22"/>
          <w:szCs w:val="22"/>
          <w:lang w:val="hu-HU"/>
        </w:rPr>
        <w:t xml:space="preserve">/ml-es koncentrációval. </w:t>
      </w:r>
      <w:r w:rsidR="0064485B" w:rsidRPr="008E3795">
        <w:rPr>
          <w:bCs/>
          <w:sz w:val="22"/>
          <w:szCs w:val="22"/>
          <w:lang w:val="hu-HU"/>
        </w:rPr>
        <w:t>A metilprednizolon-szulfonát nem indukált nem tervezett DNS-szintézist primer patkány-hepatocitákban 5–10 000 </w:t>
      </w:r>
      <w:r w:rsidR="00054AFC" w:rsidRPr="008E3795">
        <w:rPr>
          <w:bCs/>
          <w:sz w:val="22"/>
          <w:szCs w:val="22"/>
          <w:lang w:val="hu-HU"/>
        </w:rPr>
        <w:t>mikrogramm</w:t>
      </w:r>
      <w:r w:rsidR="0064485B" w:rsidRPr="008E3795">
        <w:rPr>
          <w:bCs/>
          <w:sz w:val="22"/>
          <w:szCs w:val="22"/>
          <w:lang w:val="hu-HU"/>
        </w:rPr>
        <w:t xml:space="preserve">/ml-es koncentráció mellett. </w:t>
      </w:r>
      <w:r w:rsidRPr="008E3795">
        <w:rPr>
          <w:bCs/>
          <w:sz w:val="22"/>
          <w:szCs w:val="22"/>
          <w:lang w:val="hu-HU"/>
        </w:rPr>
        <w:t xml:space="preserve">Ezen felül a közzétett adatok elemzése azt jelzi, hogy a prednizolon-farnezilát (PNF), ami szerkezetileg hasonlít a metilprednizolonhoz, nem volt mutagén sem metabolikus aktiválással, sem anélkül a </w:t>
      </w:r>
      <w:r w:rsidRPr="008E3795">
        <w:rPr>
          <w:bCs/>
          <w:i/>
          <w:sz w:val="22"/>
          <w:szCs w:val="22"/>
          <w:lang w:val="hu-HU"/>
        </w:rPr>
        <w:t xml:space="preserve">Salmonella typhimurium </w:t>
      </w:r>
      <w:r w:rsidRPr="008E3795">
        <w:rPr>
          <w:bCs/>
          <w:sz w:val="22"/>
          <w:szCs w:val="22"/>
          <w:lang w:val="hu-HU"/>
        </w:rPr>
        <w:t xml:space="preserve">és az </w:t>
      </w:r>
      <w:r w:rsidRPr="008E3795">
        <w:rPr>
          <w:bCs/>
          <w:i/>
          <w:sz w:val="22"/>
          <w:szCs w:val="22"/>
          <w:lang w:val="hu-HU"/>
        </w:rPr>
        <w:t xml:space="preserve">Escherichia coli </w:t>
      </w:r>
      <w:r w:rsidRPr="008E3795">
        <w:rPr>
          <w:bCs/>
          <w:sz w:val="22"/>
          <w:szCs w:val="22"/>
          <w:lang w:val="hu-HU"/>
        </w:rPr>
        <w:t>törzsei esetében 312–5000 </w:t>
      </w:r>
      <w:r w:rsidR="00054AFC" w:rsidRPr="008E3795">
        <w:rPr>
          <w:bCs/>
          <w:sz w:val="22"/>
          <w:szCs w:val="22"/>
          <w:lang w:val="hu-HU"/>
        </w:rPr>
        <w:t>mikrogramm</w:t>
      </w:r>
      <w:r w:rsidRPr="008E3795">
        <w:rPr>
          <w:bCs/>
          <w:sz w:val="22"/>
          <w:szCs w:val="22"/>
          <w:lang w:val="hu-HU"/>
        </w:rPr>
        <w:t>/lemez koncentrációval. Egy kínai hörcsög fibroblast-sejtvonal</w:t>
      </w:r>
      <w:r w:rsidR="00CD22A1" w:rsidRPr="008E3795">
        <w:rPr>
          <w:bCs/>
          <w:sz w:val="22"/>
          <w:szCs w:val="22"/>
          <w:lang w:val="hu-HU"/>
        </w:rPr>
        <w:t>on</w:t>
      </w:r>
      <w:r w:rsidRPr="008E3795">
        <w:rPr>
          <w:bCs/>
          <w:sz w:val="22"/>
          <w:szCs w:val="22"/>
          <w:lang w:val="hu-HU"/>
        </w:rPr>
        <w:t xml:space="preserve"> </w:t>
      </w:r>
      <w:r w:rsidR="00CD22A1" w:rsidRPr="008E3795">
        <w:rPr>
          <w:bCs/>
          <w:sz w:val="22"/>
          <w:szCs w:val="22"/>
          <w:lang w:val="hu-HU"/>
        </w:rPr>
        <w:t>a legmagasabb tesztelt koncentráció, 1500 </w:t>
      </w:r>
      <w:r w:rsidR="00054AFC" w:rsidRPr="008E3795">
        <w:rPr>
          <w:bCs/>
          <w:sz w:val="22"/>
          <w:szCs w:val="22"/>
          <w:lang w:val="hu-HU"/>
        </w:rPr>
        <w:t>mikrogramm</w:t>
      </w:r>
      <w:r w:rsidR="00CD22A1" w:rsidRPr="008E3795">
        <w:rPr>
          <w:bCs/>
          <w:sz w:val="22"/>
          <w:szCs w:val="22"/>
          <w:lang w:val="hu-HU"/>
        </w:rPr>
        <w:t xml:space="preserve">/ml mellett </w:t>
      </w:r>
      <w:r w:rsidRPr="008E3795">
        <w:rPr>
          <w:bCs/>
          <w:sz w:val="22"/>
          <w:szCs w:val="22"/>
          <w:lang w:val="hu-HU"/>
        </w:rPr>
        <w:t>metabolikus aktivációval a PNF kismértékű növekedést okozott a kromoszómák szerkezeti aberrációinak incidenciájában.</w:t>
      </w:r>
    </w:p>
    <w:p w14:paraId="0B7BDE8B" w14:textId="77777777" w:rsidR="003C5773" w:rsidRPr="008E3795" w:rsidRDefault="003C5773" w:rsidP="00D710C5">
      <w:pPr>
        <w:rPr>
          <w:bCs/>
          <w:sz w:val="22"/>
          <w:szCs w:val="22"/>
          <w:u w:val="single"/>
          <w:lang w:val="hu-HU"/>
        </w:rPr>
      </w:pPr>
    </w:p>
    <w:p w14:paraId="2A153C82" w14:textId="77777777" w:rsidR="003C5773" w:rsidRPr="008E3795" w:rsidRDefault="003C5773" w:rsidP="00D710C5">
      <w:pPr>
        <w:rPr>
          <w:bCs/>
          <w:sz w:val="22"/>
          <w:szCs w:val="22"/>
          <w:u w:val="single"/>
          <w:lang w:val="hu-HU"/>
        </w:rPr>
      </w:pPr>
      <w:r w:rsidRPr="008E3795">
        <w:rPr>
          <w:bCs/>
          <w:sz w:val="22"/>
          <w:szCs w:val="22"/>
          <w:u w:val="single"/>
          <w:lang w:val="hu-HU"/>
        </w:rPr>
        <w:t>Reproduktív toxicitás</w:t>
      </w:r>
    </w:p>
    <w:p w14:paraId="0BBF220B" w14:textId="77777777" w:rsidR="003C5773" w:rsidRPr="008E3795" w:rsidRDefault="003C5773" w:rsidP="00D710C5">
      <w:pPr>
        <w:rPr>
          <w:bCs/>
          <w:sz w:val="22"/>
          <w:szCs w:val="22"/>
          <w:lang w:val="hu-HU"/>
        </w:rPr>
      </w:pPr>
      <w:r w:rsidRPr="008E3795">
        <w:rPr>
          <w:bCs/>
          <w:sz w:val="22"/>
          <w:szCs w:val="22"/>
          <w:lang w:val="hu-HU"/>
        </w:rPr>
        <w:t>A patkányoknál történő alkalmazáskor a kortikoszteroidokról kimutatták, hogy csökkentik a fertilitást.</w:t>
      </w:r>
    </w:p>
    <w:p w14:paraId="3E89B92B" w14:textId="77777777" w:rsidR="00733494" w:rsidRPr="008E3795" w:rsidRDefault="00733494" w:rsidP="00D710C5">
      <w:pPr>
        <w:rPr>
          <w:bCs/>
          <w:sz w:val="22"/>
          <w:szCs w:val="22"/>
          <w:lang w:val="hu-HU"/>
        </w:rPr>
      </w:pPr>
      <w:r w:rsidRPr="008E3795">
        <w:rPr>
          <w:bCs/>
          <w:sz w:val="22"/>
          <w:szCs w:val="22"/>
          <w:lang w:val="hu-HU"/>
        </w:rPr>
        <w:t>Hím patkányoknak 0, 10 és 25 mg/kg/nap dózisokban kortikoszteront adagoltak subcutan injekcióval naponta egyszer 6 héten át, majd kezeletlen nőstényekkel pároztatták őket. A magas dózist 20 mg/kg/nap dózisra csökkentették a 15. nap után. Csökkent számban figyeltek meg párzási dugaszokat, ami a járulékos szervek csökkent</w:t>
      </w:r>
      <w:r w:rsidR="002462AD" w:rsidRPr="008E3795">
        <w:rPr>
          <w:sz w:val="22"/>
          <w:szCs w:val="22"/>
          <w:lang w:val="hu-HU"/>
        </w:rPr>
        <w:t xml:space="preserve"> </w:t>
      </w:r>
      <w:r w:rsidR="002462AD" w:rsidRPr="008E3795">
        <w:rPr>
          <w:bCs/>
          <w:sz w:val="22"/>
          <w:szCs w:val="22"/>
          <w:lang w:val="hu-HU"/>
        </w:rPr>
        <w:t>súlyának szekunder eredménye lehetett. Csökkent az implantációk és az élő magzatok száma.</w:t>
      </w:r>
    </w:p>
    <w:p w14:paraId="449170CD" w14:textId="77777777" w:rsidR="003C5773" w:rsidRPr="008E3795" w:rsidRDefault="003C5773" w:rsidP="00D710C5">
      <w:pPr>
        <w:rPr>
          <w:bCs/>
          <w:sz w:val="22"/>
          <w:szCs w:val="22"/>
          <w:lang w:val="hu-HU"/>
        </w:rPr>
      </w:pPr>
    </w:p>
    <w:p w14:paraId="1AA13B92" w14:textId="77777777" w:rsidR="003C5773" w:rsidRPr="008E3795" w:rsidRDefault="003C5773" w:rsidP="00D710C5">
      <w:pPr>
        <w:rPr>
          <w:bCs/>
          <w:sz w:val="22"/>
          <w:szCs w:val="22"/>
          <w:lang w:val="hu-HU"/>
        </w:rPr>
      </w:pPr>
      <w:r w:rsidRPr="008E3795">
        <w:rPr>
          <w:bCs/>
          <w:sz w:val="22"/>
          <w:szCs w:val="22"/>
          <w:lang w:val="hu-HU"/>
        </w:rPr>
        <w:t xml:space="preserve">A kortikoszteroidok számos fajnál teratogénnek bizonyultak a humán dózissal ekvivalens expozíció esetén. Állatokon végzett reprodukciós vizsgálatokban a glükokortikoidok – így a metilprednizolon is </w:t>
      </w:r>
      <w:r w:rsidR="000B69AF" w:rsidRPr="008E3795">
        <w:rPr>
          <w:bCs/>
          <w:sz w:val="22"/>
          <w:szCs w:val="22"/>
          <w:lang w:val="hu-HU"/>
        </w:rPr>
        <w:t>növelték a malformációk (szájpadhasadék, csontrendszeri rendellenességek), embrió/magzati letalitások (pl. megnövekedett reabszorpció) és az intrauterin növekedés-visszamaradásának incidenciáját</w:t>
      </w:r>
      <w:r w:rsidRPr="008E3795">
        <w:rPr>
          <w:bCs/>
          <w:sz w:val="22"/>
          <w:szCs w:val="22"/>
          <w:lang w:val="hu-HU"/>
        </w:rPr>
        <w:t>.</w:t>
      </w:r>
    </w:p>
    <w:p w14:paraId="36771460" w14:textId="77777777" w:rsidR="003C5773" w:rsidRPr="008E3795" w:rsidRDefault="003C5773" w:rsidP="00D710C5">
      <w:pPr>
        <w:rPr>
          <w:bCs/>
          <w:sz w:val="22"/>
          <w:szCs w:val="22"/>
          <w:u w:val="single"/>
          <w:lang w:val="hu-HU"/>
        </w:rPr>
      </w:pPr>
    </w:p>
    <w:p w14:paraId="11557388" w14:textId="77777777" w:rsidR="003C5773" w:rsidRPr="008E3795" w:rsidRDefault="003C5773" w:rsidP="00D710C5">
      <w:pPr>
        <w:rPr>
          <w:bCs/>
          <w:sz w:val="22"/>
          <w:szCs w:val="22"/>
          <w:u w:val="single"/>
          <w:lang w:val="hu-HU"/>
        </w:rPr>
      </w:pPr>
    </w:p>
    <w:p w14:paraId="163DD4EB" w14:textId="77777777" w:rsidR="007A0AC8" w:rsidRPr="008E3795" w:rsidRDefault="007A0AC8" w:rsidP="00D710C5">
      <w:pPr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>6.</w:t>
      </w:r>
      <w:r w:rsidRPr="008E3795">
        <w:rPr>
          <w:b/>
          <w:sz w:val="22"/>
          <w:szCs w:val="22"/>
          <w:lang w:val="hu-HU"/>
        </w:rPr>
        <w:tab/>
        <w:t>GYÓGYSZERÉSZETI JELLEMZ</w:t>
      </w:r>
      <w:r w:rsidR="00324F46" w:rsidRPr="008E3795">
        <w:rPr>
          <w:b/>
          <w:sz w:val="22"/>
          <w:szCs w:val="22"/>
          <w:lang w:val="hu-HU"/>
        </w:rPr>
        <w:t>Ő</w:t>
      </w:r>
      <w:r w:rsidRPr="008E3795">
        <w:rPr>
          <w:b/>
          <w:sz w:val="22"/>
          <w:szCs w:val="22"/>
          <w:lang w:val="hu-HU"/>
        </w:rPr>
        <w:t>K</w:t>
      </w:r>
    </w:p>
    <w:p w14:paraId="5D1DEACD" w14:textId="77777777" w:rsidR="001F0327" w:rsidRPr="008E3795" w:rsidRDefault="001F0327" w:rsidP="00D710C5">
      <w:pPr>
        <w:rPr>
          <w:b/>
          <w:sz w:val="22"/>
          <w:szCs w:val="22"/>
          <w:lang w:val="hu-HU"/>
        </w:rPr>
      </w:pPr>
    </w:p>
    <w:p w14:paraId="5FC5937C" w14:textId="77777777" w:rsidR="007A0AC8" w:rsidRPr="008E3795" w:rsidRDefault="007A0AC8" w:rsidP="00D710C5">
      <w:pPr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>6.1</w:t>
      </w:r>
      <w:r w:rsidRPr="008E3795">
        <w:rPr>
          <w:b/>
          <w:sz w:val="22"/>
          <w:szCs w:val="22"/>
          <w:lang w:val="hu-HU"/>
        </w:rPr>
        <w:tab/>
        <w:t>Segédanyagok felsorolása</w:t>
      </w:r>
    </w:p>
    <w:p w14:paraId="39B7F428" w14:textId="77777777" w:rsidR="007A0AC8" w:rsidRPr="008E3795" w:rsidRDefault="007A0AC8" w:rsidP="00D710C5">
      <w:pPr>
        <w:rPr>
          <w:sz w:val="22"/>
          <w:szCs w:val="22"/>
          <w:lang w:val="hu-HU"/>
        </w:rPr>
      </w:pPr>
    </w:p>
    <w:p w14:paraId="611E82E3" w14:textId="77777777" w:rsidR="001F0327" w:rsidRPr="008E3795" w:rsidRDefault="007A3641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m</w:t>
      </w:r>
      <w:r w:rsidR="007A0AC8" w:rsidRPr="008E3795">
        <w:rPr>
          <w:sz w:val="22"/>
          <w:szCs w:val="22"/>
          <w:lang w:val="hu-HU"/>
        </w:rPr>
        <w:t>irisztil-gamma-pikolinium-klorid</w:t>
      </w:r>
    </w:p>
    <w:p w14:paraId="6A902EEE" w14:textId="77777777" w:rsidR="001F0327" w:rsidRPr="008E3795" w:rsidRDefault="007A3641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n</w:t>
      </w:r>
      <w:r w:rsidR="007A0AC8" w:rsidRPr="008E3795">
        <w:rPr>
          <w:sz w:val="22"/>
          <w:szCs w:val="22"/>
          <w:lang w:val="hu-HU"/>
        </w:rPr>
        <w:t>átrium-klorid</w:t>
      </w:r>
    </w:p>
    <w:p w14:paraId="386552F4" w14:textId="77777777" w:rsidR="001F0327" w:rsidRPr="008E3795" w:rsidRDefault="007A3641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m</w:t>
      </w:r>
      <w:r w:rsidR="007A0AC8" w:rsidRPr="008E3795">
        <w:rPr>
          <w:sz w:val="22"/>
          <w:szCs w:val="22"/>
          <w:lang w:val="hu-HU"/>
        </w:rPr>
        <w:t>akrogol 3350</w:t>
      </w:r>
    </w:p>
    <w:p w14:paraId="222C2319" w14:textId="77777777" w:rsidR="001F0327" w:rsidRPr="008E3795" w:rsidRDefault="007A3641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n</w:t>
      </w:r>
      <w:r w:rsidR="007A0AC8" w:rsidRPr="008E3795">
        <w:rPr>
          <w:sz w:val="22"/>
          <w:szCs w:val="22"/>
          <w:lang w:val="hu-HU"/>
        </w:rPr>
        <w:t>átrium-hidroxid</w:t>
      </w:r>
      <w:r w:rsidR="0084319A" w:rsidRPr="008E3795">
        <w:rPr>
          <w:sz w:val="22"/>
          <w:szCs w:val="22"/>
          <w:lang w:val="hu-HU"/>
        </w:rPr>
        <w:t xml:space="preserve"> (pH beállításhoz)</w:t>
      </w:r>
    </w:p>
    <w:p w14:paraId="124B425D" w14:textId="77777777" w:rsidR="001F0327" w:rsidRPr="008E3795" w:rsidRDefault="007A3641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s</w:t>
      </w:r>
      <w:r w:rsidR="007A0AC8" w:rsidRPr="008E3795">
        <w:rPr>
          <w:sz w:val="22"/>
          <w:szCs w:val="22"/>
          <w:lang w:val="hu-HU"/>
        </w:rPr>
        <w:t>ósav</w:t>
      </w:r>
      <w:r w:rsidR="0084319A" w:rsidRPr="008E3795">
        <w:rPr>
          <w:sz w:val="22"/>
          <w:szCs w:val="22"/>
          <w:lang w:val="hu-HU"/>
        </w:rPr>
        <w:t xml:space="preserve"> (pH beállításhoz)</w:t>
      </w:r>
    </w:p>
    <w:p w14:paraId="6C3D99D0" w14:textId="77777777" w:rsidR="007A0AC8" w:rsidRPr="008E3795" w:rsidRDefault="007A3641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i</w:t>
      </w:r>
      <w:r w:rsidR="007A0AC8" w:rsidRPr="008E3795">
        <w:rPr>
          <w:sz w:val="22"/>
          <w:szCs w:val="22"/>
          <w:lang w:val="hu-HU"/>
        </w:rPr>
        <w:t>njekcióhoz való víz</w:t>
      </w:r>
    </w:p>
    <w:p w14:paraId="1242AAF7" w14:textId="77777777" w:rsidR="007A0AC8" w:rsidRPr="008E3795" w:rsidRDefault="007A0AC8" w:rsidP="00D710C5">
      <w:pPr>
        <w:rPr>
          <w:sz w:val="22"/>
          <w:szCs w:val="22"/>
          <w:lang w:val="hu-HU"/>
        </w:rPr>
      </w:pPr>
    </w:p>
    <w:p w14:paraId="22A57683" w14:textId="77777777" w:rsidR="007A0AC8" w:rsidRPr="008E3795" w:rsidRDefault="007A0AC8" w:rsidP="00863FC8">
      <w:pPr>
        <w:keepNext/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>6.2</w:t>
      </w:r>
      <w:r w:rsidRPr="008E3795">
        <w:rPr>
          <w:b/>
          <w:sz w:val="22"/>
          <w:szCs w:val="22"/>
          <w:lang w:val="hu-HU"/>
        </w:rPr>
        <w:tab/>
        <w:t>Inkompatibilitások</w:t>
      </w:r>
    </w:p>
    <w:p w14:paraId="40C03C95" w14:textId="77777777" w:rsidR="007A0AC8" w:rsidRPr="008E3795" w:rsidRDefault="007A0AC8" w:rsidP="00863FC8">
      <w:pPr>
        <w:keepNext/>
        <w:rPr>
          <w:sz w:val="22"/>
          <w:szCs w:val="22"/>
          <w:lang w:val="hu-HU"/>
        </w:rPr>
      </w:pPr>
    </w:p>
    <w:p w14:paraId="29E0F46D" w14:textId="77777777" w:rsidR="007A0AC8" w:rsidRPr="008E3795" w:rsidRDefault="007A0AC8" w:rsidP="00863FC8">
      <w:pPr>
        <w:keepNext/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 lehetséges fizikai inkompatibilitások miatt a Depo-Medrol nem elegyíthet</w:t>
      </w:r>
      <w:r w:rsidR="00324F46" w:rsidRPr="008E3795">
        <w:rPr>
          <w:sz w:val="22"/>
          <w:szCs w:val="22"/>
          <w:lang w:val="hu-HU"/>
        </w:rPr>
        <w:t>ő</w:t>
      </w:r>
      <w:r w:rsidRPr="008E3795">
        <w:rPr>
          <w:sz w:val="22"/>
          <w:szCs w:val="22"/>
          <w:lang w:val="hu-HU"/>
        </w:rPr>
        <w:t xml:space="preserve"> semmilyen más szuszpendáló anyaggal vagy oldattal (lásd 4.4 pont).</w:t>
      </w:r>
    </w:p>
    <w:p w14:paraId="360DBA56" w14:textId="77777777" w:rsidR="002D6ABE" w:rsidRPr="008E3795" w:rsidRDefault="002D6ABE" w:rsidP="00D710C5">
      <w:pPr>
        <w:rPr>
          <w:b/>
          <w:sz w:val="22"/>
          <w:szCs w:val="22"/>
          <w:lang w:val="hu-HU"/>
        </w:rPr>
      </w:pPr>
    </w:p>
    <w:p w14:paraId="47B24CAF" w14:textId="77777777" w:rsidR="007A0AC8" w:rsidRPr="008E3795" w:rsidRDefault="007A0AC8" w:rsidP="00D710C5">
      <w:pPr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>6.3</w:t>
      </w:r>
      <w:r w:rsidRPr="008E3795">
        <w:rPr>
          <w:b/>
          <w:sz w:val="22"/>
          <w:szCs w:val="22"/>
          <w:lang w:val="hu-HU"/>
        </w:rPr>
        <w:tab/>
        <w:t>Felhasználhatósági id</w:t>
      </w:r>
      <w:r w:rsidR="00324F46" w:rsidRPr="008E3795">
        <w:rPr>
          <w:b/>
          <w:sz w:val="22"/>
          <w:szCs w:val="22"/>
          <w:lang w:val="hu-HU"/>
        </w:rPr>
        <w:t>ő</w:t>
      </w:r>
      <w:r w:rsidRPr="008E3795">
        <w:rPr>
          <w:b/>
          <w:sz w:val="22"/>
          <w:szCs w:val="22"/>
          <w:lang w:val="hu-HU"/>
        </w:rPr>
        <w:t>tartam</w:t>
      </w:r>
    </w:p>
    <w:p w14:paraId="1E34AE71" w14:textId="77777777" w:rsidR="007A0AC8" w:rsidRPr="008E3795" w:rsidRDefault="007A0AC8" w:rsidP="00D710C5">
      <w:pPr>
        <w:rPr>
          <w:sz w:val="22"/>
          <w:szCs w:val="22"/>
          <w:lang w:val="hu-HU"/>
        </w:rPr>
      </w:pPr>
    </w:p>
    <w:p w14:paraId="6614E8DC" w14:textId="77777777" w:rsidR="007A0AC8" w:rsidRPr="008E3795" w:rsidRDefault="007A0AC8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5</w:t>
      </w:r>
      <w:r w:rsidR="00EC7ADF" w:rsidRPr="008E3795">
        <w:rPr>
          <w:sz w:val="22"/>
          <w:szCs w:val="22"/>
          <w:lang w:val="hu-HU"/>
        </w:rPr>
        <w:t> </w:t>
      </w:r>
      <w:r w:rsidRPr="008E3795">
        <w:rPr>
          <w:sz w:val="22"/>
          <w:szCs w:val="22"/>
          <w:lang w:val="hu-HU"/>
        </w:rPr>
        <w:t>év</w:t>
      </w:r>
    </w:p>
    <w:p w14:paraId="4B362885" w14:textId="77777777" w:rsidR="007A0AC8" w:rsidRPr="008E3795" w:rsidRDefault="007A0AC8" w:rsidP="00D710C5">
      <w:pPr>
        <w:rPr>
          <w:sz w:val="22"/>
          <w:szCs w:val="22"/>
          <w:lang w:val="hu-HU"/>
        </w:rPr>
      </w:pPr>
    </w:p>
    <w:p w14:paraId="77BD6608" w14:textId="77777777" w:rsidR="007A0AC8" w:rsidRPr="008E3795" w:rsidRDefault="007A0AC8" w:rsidP="00D710C5">
      <w:pPr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>6.4</w:t>
      </w:r>
      <w:r w:rsidRPr="008E3795">
        <w:rPr>
          <w:b/>
          <w:sz w:val="22"/>
          <w:szCs w:val="22"/>
          <w:lang w:val="hu-HU"/>
        </w:rPr>
        <w:tab/>
        <w:t>Különleges tárolási el</w:t>
      </w:r>
      <w:r w:rsidR="00324F46" w:rsidRPr="008E3795">
        <w:rPr>
          <w:b/>
          <w:sz w:val="22"/>
          <w:szCs w:val="22"/>
          <w:lang w:val="hu-HU"/>
        </w:rPr>
        <w:t>ő</w:t>
      </w:r>
      <w:r w:rsidRPr="008E3795">
        <w:rPr>
          <w:b/>
          <w:sz w:val="22"/>
          <w:szCs w:val="22"/>
          <w:lang w:val="hu-HU"/>
        </w:rPr>
        <w:t>írások</w:t>
      </w:r>
    </w:p>
    <w:p w14:paraId="38003A71" w14:textId="77777777" w:rsidR="007A0AC8" w:rsidRPr="008E3795" w:rsidRDefault="007A0AC8" w:rsidP="00D710C5">
      <w:pPr>
        <w:ind w:right="902"/>
        <w:rPr>
          <w:i/>
          <w:spacing w:val="-5"/>
          <w:sz w:val="22"/>
          <w:szCs w:val="22"/>
          <w:lang w:val="hu-HU"/>
        </w:rPr>
      </w:pPr>
    </w:p>
    <w:p w14:paraId="7BCECC80" w14:textId="77777777" w:rsidR="007A0AC8" w:rsidRPr="008E3795" w:rsidRDefault="001F0327" w:rsidP="00D710C5">
      <w:pPr>
        <w:ind w:right="902"/>
        <w:rPr>
          <w:spacing w:val="-5"/>
          <w:sz w:val="22"/>
          <w:szCs w:val="22"/>
          <w:lang w:val="hu-HU"/>
        </w:rPr>
      </w:pPr>
      <w:r w:rsidRPr="008E3795">
        <w:rPr>
          <w:spacing w:val="-5"/>
          <w:sz w:val="22"/>
          <w:szCs w:val="22"/>
          <w:lang w:val="hu-HU"/>
        </w:rPr>
        <w:t xml:space="preserve">Legfeljebb </w:t>
      </w:r>
      <w:r w:rsidR="007A0AC8" w:rsidRPr="008E3795">
        <w:rPr>
          <w:spacing w:val="-5"/>
          <w:sz w:val="22"/>
          <w:szCs w:val="22"/>
          <w:lang w:val="hu-HU"/>
        </w:rPr>
        <w:t>30</w:t>
      </w:r>
      <w:r w:rsidR="00054AFC" w:rsidRPr="008E3795">
        <w:rPr>
          <w:spacing w:val="-5"/>
          <w:sz w:val="22"/>
          <w:szCs w:val="22"/>
          <w:lang w:val="hu-HU"/>
        </w:rPr>
        <w:t> </w:t>
      </w:r>
      <w:r w:rsidR="00354941" w:rsidRPr="008E3795">
        <w:rPr>
          <w:spacing w:val="-5"/>
          <w:sz w:val="22"/>
          <w:szCs w:val="22"/>
          <w:lang w:val="hu-HU"/>
        </w:rPr>
        <w:t>º</w:t>
      </w:r>
      <w:r w:rsidR="007A0AC8" w:rsidRPr="008E3795">
        <w:rPr>
          <w:spacing w:val="-5"/>
          <w:sz w:val="22"/>
          <w:szCs w:val="22"/>
          <w:lang w:val="hu-HU"/>
        </w:rPr>
        <w:t>C</w:t>
      </w:r>
      <w:r w:rsidRPr="008E3795">
        <w:rPr>
          <w:spacing w:val="-5"/>
          <w:sz w:val="22"/>
          <w:szCs w:val="22"/>
          <w:lang w:val="hu-HU"/>
        </w:rPr>
        <w:t>-on</w:t>
      </w:r>
      <w:r w:rsidR="007A0AC8" w:rsidRPr="008E3795">
        <w:rPr>
          <w:spacing w:val="-5"/>
          <w:sz w:val="22"/>
          <w:szCs w:val="22"/>
          <w:lang w:val="hu-HU"/>
        </w:rPr>
        <w:t xml:space="preserve"> tárolandó.</w:t>
      </w:r>
    </w:p>
    <w:p w14:paraId="47884755" w14:textId="77777777" w:rsidR="007A0AC8" w:rsidRPr="008E3795" w:rsidRDefault="007A0AC8" w:rsidP="00D710C5">
      <w:pPr>
        <w:tabs>
          <w:tab w:val="left" w:pos="720"/>
        </w:tabs>
        <w:rPr>
          <w:b/>
          <w:sz w:val="22"/>
          <w:szCs w:val="22"/>
          <w:lang w:val="hu-HU"/>
        </w:rPr>
      </w:pPr>
    </w:p>
    <w:p w14:paraId="52255308" w14:textId="77777777" w:rsidR="007A0AC8" w:rsidRPr="008E3795" w:rsidRDefault="007A0AC8" w:rsidP="00D710C5">
      <w:pPr>
        <w:keepNext/>
        <w:tabs>
          <w:tab w:val="left" w:pos="720"/>
        </w:tabs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>6.5</w:t>
      </w:r>
      <w:r w:rsidRPr="008E3795">
        <w:rPr>
          <w:b/>
          <w:sz w:val="22"/>
          <w:szCs w:val="22"/>
          <w:lang w:val="hu-HU"/>
        </w:rPr>
        <w:tab/>
        <w:t>Csomagolás típusa és kiszerelése</w:t>
      </w:r>
    </w:p>
    <w:p w14:paraId="7CEF3ADC" w14:textId="77777777" w:rsidR="007A0AC8" w:rsidRPr="008E3795" w:rsidRDefault="007A0AC8" w:rsidP="00D710C5">
      <w:pPr>
        <w:pStyle w:val="megjegyz"/>
        <w:keepNext/>
        <w:spacing w:line="240" w:lineRule="auto"/>
        <w:ind w:right="902"/>
        <w:jc w:val="left"/>
        <w:rPr>
          <w:rFonts w:ascii="Times New Roman" w:hAnsi="Times New Roman"/>
          <w:sz w:val="22"/>
          <w:szCs w:val="22"/>
        </w:rPr>
      </w:pPr>
    </w:p>
    <w:p w14:paraId="00B20BC7" w14:textId="0E448C07" w:rsidR="007A0AC8" w:rsidRPr="008E3795" w:rsidRDefault="007A0AC8" w:rsidP="00D710C5">
      <w:pPr>
        <w:pStyle w:val="megjegyz"/>
        <w:keepNext/>
        <w:spacing w:line="240" w:lineRule="auto"/>
        <w:ind w:right="902"/>
        <w:jc w:val="left"/>
        <w:rPr>
          <w:rFonts w:ascii="Times New Roman" w:hAnsi="Times New Roman"/>
          <w:sz w:val="22"/>
          <w:szCs w:val="22"/>
        </w:rPr>
      </w:pPr>
      <w:r w:rsidRPr="008E3795">
        <w:rPr>
          <w:rFonts w:ascii="Times New Roman" w:hAnsi="Times New Roman"/>
          <w:sz w:val="22"/>
          <w:szCs w:val="22"/>
        </w:rPr>
        <w:t>1</w:t>
      </w:r>
      <w:r w:rsidR="001F0327" w:rsidRPr="008E3795">
        <w:rPr>
          <w:rFonts w:ascii="Times New Roman" w:hAnsi="Times New Roman"/>
          <w:sz w:val="22"/>
          <w:szCs w:val="22"/>
        </w:rPr>
        <w:t> </w:t>
      </w:r>
      <w:r w:rsidRPr="008E3795">
        <w:rPr>
          <w:rFonts w:ascii="Times New Roman" w:hAnsi="Times New Roman"/>
          <w:sz w:val="22"/>
          <w:szCs w:val="22"/>
        </w:rPr>
        <w:t>ml szuszpenzió zöld szín</w:t>
      </w:r>
      <w:r w:rsidR="001F0327" w:rsidRPr="008E3795">
        <w:rPr>
          <w:rFonts w:ascii="Times New Roman" w:hAnsi="Times New Roman"/>
          <w:sz w:val="22"/>
          <w:szCs w:val="22"/>
        </w:rPr>
        <w:t>ű</w:t>
      </w:r>
      <w:r w:rsidRPr="008E3795">
        <w:rPr>
          <w:rFonts w:ascii="Times New Roman" w:hAnsi="Times New Roman"/>
          <w:sz w:val="22"/>
          <w:szCs w:val="22"/>
        </w:rPr>
        <w:t xml:space="preserve"> m</w:t>
      </w:r>
      <w:r w:rsidR="00324F46" w:rsidRPr="008E3795">
        <w:rPr>
          <w:rFonts w:ascii="Times New Roman" w:hAnsi="Times New Roman"/>
          <w:sz w:val="22"/>
          <w:szCs w:val="22"/>
        </w:rPr>
        <w:t>ű</w:t>
      </w:r>
      <w:r w:rsidRPr="008E3795">
        <w:rPr>
          <w:rFonts w:ascii="Times New Roman" w:hAnsi="Times New Roman"/>
          <w:sz w:val="22"/>
          <w:szCs w:val="22"/>
        </w:rPr>
        <w:t>anyag</w:t>
      </w:r>
      <w:r w:rsidR="002242DE" w:rsidRPr="008E3795">
        <w:rPr>
          <w:rFonts w:ascii="Times New Roman" w:hAnsi="Times New Roman"/>
          <w:sz w:val="22"/>
          <w:szCs w:val="22"/>
        </w:rPr>
        <w:t xml:space="preserve"> </w:t>
      </w:r>
      <w:r w:rsidRPr="008E3795">
        <w:rPr>
          <w:rFonts w:ascii="Times New Roman" w:hAnsi="Times New Roman"/>
          <w:sz w:val="22"/>
          <w:szCs w:val="22"/>
        </w:rPr>
        <w:t xml:space="preserve">kupakkal ellátott, gumidugóval </w:t>
      </w:r>
      <w:r w:rsidR="002C142E" w:rsidRPr="008E3795">
        <w:rPr>
          <w:rFonts w:ascii="Times New Roman" w:hAnsi="Times New Roman"/>
          <w:sz w:val="22"/>
          <w:szCs w:val="22"/>
        </w:rPr>
        <w:t>és ro</w:t>
      </w:r>
      <w:r w:rsidR="008E37F9">
        <w:rPr>
          <w:rFonts w:ascii="Times New Roman" w:hAnsi="Times New Roman"/>
          <w:sz w:val="22"/>
          <w:szCs w:val="22"/>
        </w:rPr>
        <w:t>l</w:t>
      </w:r>
      <w:r w:rsidR="002C142E" w:rsidRPr="008E3795">
        <w:rPr>
          <w:rFonts w:ascii="Times New Roman" w:hAnsi="Times New Roman"/>
          <w:sz w:val="22"/>
          <w:szCs w:val="22"/>
        </w:rPr>
        <w:t xml:space="preserve">lnizott alumíniumkupakkal </w:t>
      </w:r>
      <w:r w:rsidRPr="008E3795">
        <w:rPr>
          <w:rFonts w:ascii="Times New Roman" w:hAnsi="Times New Roman"/>
          <w:sz w:val="22"/>
          <w:szCs w:val="22"/>
        </w:rPr>
        <w:t xml:space="preserve">lezárt, színtelen </w:t>
      </w:r>
      <w:r w:rsidR="00354941" w:rsidRPr="008E3795">
        <w:rPr>
          <w:rFonts w:ascii="Times New Roman" w:hAnsi="Times New Roman"/>
          <w:sz w:val="22"/>
          <w:szCs w:val="22"/>
        </w:rPr>
        <w:t xml:space="preserve">injekciós </w:t>
      </w:r>
      <w:r w:rsidRPr="008E3795">
        <w:rPr>
          <w:rFonts w:ascii="Times New Roman" w:hAnsi="Times New Roman"/>
          <w:sz w:val="22"/>
          <w:szCs w:val="22"/>
        </w:rPr>
        <w:t>üvegbe töltve.</w:t>
      </w:r>
    </w:p>
    <w:p w14:paraId="497A7C87" w14:textId="77777777" w:rsidR="007A0AC8" w:rsidRPr="008E3795" w:rsidRDefault="007A0AC8" w:rsidP="00D710C5">
      <w:pPr>
        <w:pStyle w:val="megjegyz"/>
        <w:spacing w:line="240" w:lineRule="auto"/>
        <w:ind w:right="902"/>
        <w:jc w:val="left"/>
        <w:rPr>
          <w:rFonts w:ascii="Times New Roman" w:hAnsi="Times New Roman"/>
          <w:b/>
          <w:sz w:val="22"/>
          <w:szCs w:val="22"/>
        </w:rPr>
      </w:pPr>
      <w:r w:rsidRPr="008E3795">
        <w:rPr>
          <w:rFonts w:ascii="Times New Roman" w:hAnsi="Times New Roman"/>
          <w:sz w:val="22"/>
          <w:szCs w:val="22"/>
        </w:rPr>
        <w:t xml:space="preserve">1 </w:t>
      </w:r>
      <w:r w:rsidR="00354941" w:rsidRPr="008E3795">
        <w:rPr>
          <w:rFonts w:ascii="Times New Roman" w:hAnsi="Times New Roman"/>
          <w:sz w:val="22"/>
          <w:szCs w:val="22"/>
        </w:rPr>
        <w:t xml:space="preserve">injekciós </w:t>
      </w:r>
      <w:r w:rsidRPr="008E3795">
        <w:rPr>
          <w:rFonts w:ascii="Times New Roman" w:hAnsi="Times New Roman"/>
          <w:sz w:val="22"/>
          <w:szCs w:val="22"/>
        </w:rPr>
        <w:t xml:space="preserve">üveg </w:t>
      </w:r>
      <w:r w:rsidR="002C142E" w:rsidRPr="008E3795">
        <w:rPr>
          <w:rFonts w:ascii="Times New Roman" w:hAnsi="Times New Roman"/>
          <w:sz w:val="22"/>
          <w:szCs w:val="22"/>
        </w:rPr>
        <w:t>dobozban</w:t>
      </w:r>
      <w:r w:rsidRPr="008E3795">
        <w:rPr>
          <w:rFonts w:ascii="Times New Roman" w:hAnsi="Times New Roman"/>
          <w:sz w:val="22"/>
          <w:szCs w:val="22"/>
        </w:rPr>
        <w:t>.</w:t>
      </w:r>
    </w:p>
    <w:p w14:paraId="7B081976" w14:textId="77777777" w:rsidR="007A0AC8" w:rsidRPr="008E3795" w:rsidRDefault="007A0AC8" w:rsidP="00D710C5">
      <w:pPr>
        <w:rPr>
          <w:b/>
          <w:sz w:val="22"/>
          <w:szCs w:val="22"/>
          <w:lang w:val="hu-HU"/>
        </w:rPr>
      </w:pPr>
    </w:p>
    <w:p w14:paraId="00C5C80B" w14:textId="77777777" w:rsidR="007A0AC8" w:rsidRPr="008E3795" w:rsidRDefault="007A0AC8" w:rsidP="00D710C5">
      <w:pPr>
        <w:keepNext/>
        <w:ind w:left="709" w:hanging="709"/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>6.6</w:t>
      </w:r>
      <w:r w:rsidRPr="008E3795">
        <w:rPr>
          <w:b/>
          <w:sz w:val="22"/>
          <w:szCs w:val="22"/>
          <w:lang w:val="hu-HU"/>
        </w:rPr>
        <w:tab/>
        <w:t xml:space="preserve">A </w:t>
      </w:r>
      <w:r w:rsidR="008D4451" w:rsidRPr="008E3795">
        <w:rPr>
          <w:b/>
          <w:sz w:val="22"/>
          <w:szCs w:val="22"/>
          <w:lang w:val="hu-HU"/>
        </w:rPr>
        <w:t xml:space="preserve">megsemmisítésre vonatkozó különleges óvintézkedések és egyéb, a </w:t>
      </w:r>
      <w:r w:rsidRPr="008E3795">
        <w:rPr>
          <w:b/>
          <w:sz w:val="22"/>
          <w:szCs w:val="22"/>
          <w:lang w:val="hu-HU"/>
        </w:rPr>
        <w:t>készítmény kezelésé</w:t>
      </w:r>
      <w:r w:rsidR="008D4451" w:rsidRPr="008E3795">
        <w:rPr>
          <w:b/>
          <w:sz w:val="22"/>
          <w:szCs w:val="22"/>
          <w:lang w:val="hu-HU"/>
        </w:rPr>
        <w:t>v</w:t>
      </w:r>
      <w:r w:rsidRPr="008E3795">
        <w:rPr>
          <w:b/>
          <w:sz w:val="22"/>
          <w:szCs w:val="22"/>
          <w:lang w:val="hu-HU"/>
        </w:rPr>
        <w:t>e</w:t>
      </w:r>
      <w:r w:rsidR="008D4451" w:rsidRPr="008E3795">
        <w:rPr>
          <w:b/>
          <w:sz w:val="22"/>
          <w:szCs w:val="22"/>
          <w:lang w:val="hu-HU"/>
        </w:rPr>
        <w:t>l</w:t>
      </w:r>
      <w:r w:rsidRPr="008E3795">
        <w:rPr>
          <w:b/>
          <w:sz w:val="22"/>
          <w:szCs w:val="22"/>
          <w:lang w:val="hu-HU"/>
        </w:rPr>
        <w:t xml:space="preserve"> </w:t>
      </w:r>
      <w:r w:rsidR="008D4451" w:rsidRPr="008E3795">
        <w:rPr>
          <w:b/>
          <w:sz w:val="22"/>
          <w:szCs w:val="22"/>
          <w:lang w:val="hu-HU"/>
        </w:rPr>
        <w:t>kapcsolatos</w:t>
      </w:r>
      <w:r w:rsidRPr="008E3795">
        <w:rPr>
          <w:b/>
          <w:sz w:val="22"/>
          <w:szCs w:val="22"/>
          <w:lang w:val="hu-HU"/>
        </w:rPr>
        <w:t xml:space="preserve"> </w:t>
      </w:r>
      <w:r w:rsidR="008D4451" w:rsidRPr="008E3795">
        <w:rPr>
          <w:b/>
          <w:sz w:val="22"/>
          <w:szCs w:val="22"/>
          <w:lang w:val="hu-HU"/>
        </w:rPr>
        <w:t>információk</w:t>
      </w:r>
    </w:p>
    <w:p w14:paraId="3E98115B" w14:textId="77777777" w:rsidR="007A0AC8" w:rsidRPr="008E3795" w:rsidRDefault="007A0AC8" w:rsidP="00D710C5">
      <w:pPr>
        <w:keepNext/>
        <w:rPr>
          <w:sz w:val="22"/>
          <w:szCs w:val="22"/>
          <w:lang w:val="hu-HU"/>
        </w:rPr>
      </w:pPr>
    </w:p>
    <w:p w14:paraId="6ADEB536" w14:textId="77777777" w:rsidR="009E7747" w:rsidRPr="008E3795" w:rsidRDefault="009E7747" w:rsidP="00D710C5">
      <w:pPr>
        <w:keepNext/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A </w:t>
      </w:r>
      <w:r w:rsidR="00354941" w:rsidRPr="008E3795">
        <w:rPr>
          <w:sz w:val="22"/>
          <w:szCs w:val="22"/>
          <w:lang w:val="hu-HU"/>
        </w:rPr>
        <w:t>Depo-Medrol injekciót</w:t>
      </w:r>
      <w:r w:rsidRPr="008E3795">
        <w:rPr>
          <w:sz w:val="22"/>
          <w:szCs w:val="22"/>
          <w:lang w:val="hu-HU"/>
        </w:rPr>
        <w:t xml:space="preserve"> alkalmazás előtt </w:t>
      </w:r>
      <w:r w:rsidR="00D264B2" w:rsidRPr="008E3795">
        <w:rPr>
          <w:sz w:val="22"/>
          <w:szCs w:val="22"/>
          <w:lang w:val="hu-HU"/>
        </w:rPr>
        <w:t xml:space="preserve">szabad szemmel </w:t>
      </w:r>
      <w:r w:rsidRPr="008E3795">
        <w:rPr>
          <w:sz w:val="22"/>
          <w:szCs w:val="22"/>
          <w:lang w:val="hu-HU"/>
        </w:rPr>
        <w:t>ellenőriz</w:t>
      </w:r>
      <w:r w:rsidR="008A724E" w:rsidRPr="008E3795">
        <w:rPr>
          <w:sz w:val="22"/>
          <w:szCs w:val="22"/>
          <w:lang w:val="hu-HU"/>
        </w:rPr>
        <w:t>ni kell, hogy nem tartalmaz-e</w:t>
      </w:r>
      <w:r w:rsidRPr="008E3795">
        <w:rPr>
          <w:sz w:val="22"/>
          <w:szCs w:val="22"/>
          <w:lang w:val="hu-HU"/>
        </w:rPr>
        <w:t xml:space="preserve"> szuszpendálatlan részecskék</w:t>
      </w:r>
      <w:r w:rsidR="008A724E" w:rsidRPr="008E3795">
        <w:rPr>
          <w:sz w:val="22"/>
          <w:szCs w:val="22"/>
          <w:lang w:val="hu-HU"/>
        </w:rPr>
        <w:t>et, vagy nem színeződött-e el.</w:t>
      </w:r>
    </w:p>
    <w:p w14:paraId="7CDAC629" w14:textId="77777777" w:rsidR="009E7747" w:rsidRPr="008E3795" w:rsidRDefault="009E7747" w:rsidP="00D710C5">
      <w:pPr>
        <w:rPr>
          <w:sz w:val="22"/>
          <w:szCs w:val="22"/>
          <w:lang w:val="hu-HU"/>
        </w:rPr>
      </w:pPr>
    </w:p>
    <w:p w14:paraId="6FF1024F" w14:textId="77777777" w:rsidR="00FD24CA" w:rsidRPr="008E3795" w:rsidRDefault="00FD24CA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Az injekciót alkalmazás előtt erősen fel kell rázni, hogy a beadás előtt egyenletes szuszpenzió képződjön.</w:t>
      </w:r>
    </w:p>
    <w:p w14:paraId="0BF294CD" w14:textId="77777777" w:rsidR="000955E7" w:rsidRPr="008E3795" w:rsidRDefault="000955E7" w:rsidP="00D710C5">
      <w:pPr>
        <w:rPr>
          <w:sz w:val="22"/>
          <w:szCs w:val="22"/>
          <w:lang w:val="hu-HU"/>
        </w:rPr>
      </w:pPr>
    </w:p>
    <w:p w14:paraId="744338F0" w14:textId="77777777" w:rsidR="00C03E72" w:rsidRPr="008E3795" w:rsidRDefault="00C03E72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Bármilyen fel nem használt gyógyszer, illetve hulladékanyag megsemmisítését a gyógyszerekre vonatkozó előírások szerint kell végrehajtani.</w:t>
      </w:r>
    </w:p>
    <w:p w14:paraId="51EC3F6E" w14:textId="77777777" w:rsidR="00C03E72" w:rsidRPr="008E3795" w:rsidRDefault="00C03E72" w:rsidP="00D710C5">
      <w:pPr>
        <w:rPr>
          <w:sz w:val="22"/>
          <w:szCs w:val="22"/>
          <w:lang w:val="hu-HU"/>
        </w:rPr>
      </w:pPr>
    </w:p>
    <w:p w14:paraId="6F4A3CB2" w14:textId="77777777" w:rsidR="007A0AC8" w:rsidRPr="008E3795" w:rsidRDefault="007A0AC8" w:rsidP="00D710C5">
      <w:pPr>
        <w:keepNext/>
        <w:rPr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>Megjegyzés:</w:t>
      </w:r>
      <w:r w:rsidRPr="008E3795">
        <w:rPr>
          <w:sz w:val="22"/>
          <w:szCs w:val="22"/>
          <w:lang w:val="hu-HU"/>
        </w:rPr>
        <w:t xml:space="preserve"> </w:t>
      </w:r>
      <w:r w:rsidR="008D4451" w:rsidRPr="008E3795">
        <w:rPr>
          <w:rFonts w:ascii="Wingdings" w:eastAsia="Wingdings" w:hAnsi="Wingdings"/>
          <w:sz w:val="22"/>
          <w:szCs w:val="22"/>
          <w:lang w:val="hu-HU"/>
        </w:rPr>
        <w:t></w:t>
      </w:r>
      <w:r w:rsidR="008D4451" w:rsidRPr="008E3795">
        <w:rPr>
          <w:rFonts w:ascii="Wingdings" w:eastAsia="Wingdings" w:hAnsi="Wingdings"/>
          <w:sz w:val="22"/>
          <w:szCs w:val="22"/>
          <w:lang w:val="hu-HU"/>
        </w:rPr>
        <w:t></w:t>
      </w:r>
      <w:r w:rsidRPr="008E3795">
        <w:rPr>
          <w:sz w:val="22"/>
          <w:szCs w:val="22"/>
          <w:lang w:val="hu-HU"/>
        </w:rPr>
        <w:t xml:space="preserve"> </w:t>
      </w:r>
      <w:r w:rsidRPr="008E3795">
        <w:rPr>
          <w:b/>
          <w:sz w:val="22"/>
          <w:szCs w:val="22"/>
          <w:lang w:val="hu-HU"/>
        </w:rPr>
        <w:t>(két kereszt</w:t>
      </w:r>
      <w:r w:rsidR="000F6DE0" w:rsidRPr="008E3795">
        <w:rPr>
          <w:b/>
          <w:sz w:val="22"/>
          <w:szCs w:val="22"/>
          <w:lang w:val="hu-HU"/>
        </w:rPr>
        <w:t>es</w:t>
      </w:r>
      <w:r w:rsidRPr="008E3795">
        <w:rPr>
          <w:b/>
          <w:sz w:val="22"/>
          <w:szCs w:val="22"/>
          <w:lang w:val="hu-HU"/>
        </w:rPr>
        <w:t>)</w:t>
      </w:r>
    </w:p>
    <w:p w14:paraId="0E075B6C" w14:textId="77777777" w:rsidR="007A0AC8" w:rsidRPr="008E3795" w:rsidRDefault="001F0327" w:rsidP="00D710C5">
      <w:pPr>
        <w:keepNext/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>Osztályozás</w:t>
      </w:r>
      <w:r w:rsidR="007A0AC8" w:rsidRPr="008E3795">
        <w:rPr>
          <w:b/>
          <w:sz w:val="22"/>
          <w:szCs w:val="22"/>
          <w:lang w:val="hu-HU"/>
        </w:rPr>
        <w:t>:</w:t>
      </w:r>
      <w:r w:rsidR="009E7747" w:rsidRPr="008E3795">
        <w:rPr>
          <w:b/>
          <w:sz w:val="22"/>
          <w:szCs w:val="22"/>
          <w:lang w:val="hu-HU"/>
        </w:rPr>
        <w:t xml:space="preserve"> </w:t>
      </w:r>
      <w:r w:rsidR="007A0AC8" w:rsidRPr="008E3795">
        <w:rPr>
          <w:b/>
          <w:sz w:val="22"/>
          <w:szCs w:val="22"/>
          <w:lang w:val="hu-HU"/>
        </w:rPr>
        <w:t>II. Csoport</w:t>
      </w:r>
    </w:p>
    <w:p w14:paraId="4B4B014B" w14:textId="77777777" w:rsidR="007A0AC8" w:rsidRPr="008E3795" w:rsidRDefault="001F0327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Kizárólag o</w:t>
      </w:r>
      <w:r w:rsidR="007A0AC8" w:rsidRPr="008E3795">
        <w:rPr>
          <w:sz w:val="22"/>
          <w:szCs w:val="22"/>
          <w:lang w:val="hu-HU"/>
        </w:rPr>
        <w:t>rvosi rendelvény</w:t>
      </w:r>
      <w:r w:rsidRPr="008E3795">
        <w:rPr>
          <w:sz w:val="22"/>
          <w:szCs w:val="22"/>
          <w:lang w:val="hu-HU"/>
        </w:rPr>
        <w:t>hez</w:t>
      </w:r>
      <w:r w:rsidR="007A0AC8" w:rsidRPr="008E3795">
        <w:rPr>
          <w:sz w:val="22"/>
          <w:szCs w:val="22"/>
          <w:lang w:val="hu-HU"/>
        </w:rPr>
        <w:t xml:space="preserve"> </w:t>
      </w:r>
      <w:r w:rsidRPr="008E3795">
        <w:rPr>
          <w:sz w:val="22"/>
          <w:szCs w:val="22"/>
          <w:lang w:val="hu-HU"/>
        </w:rPr>
        <w:t xml:space="preserve">kötött </w:t>
      </w:r>
      <w:r w:rsidR="007A0AC8" w:rsidRPr="008E3795">
        <w:rPr>
          <w:sz w:val="22"/>
          <w:szCs w:val="22"/>
          <w:lang w:val="hu-HU"/>
        </w:rPr>
        <w:t>gyógyszer (V).</w:t>
      </w:r>
    </w:p>
    <w:p w14:paraId="177D89E4" w14:textId="77777777" w:rsidR="008D4451" w:rsidRPr="008E3795" w:rsidRDefault="008D4451" w:rsidP="00D710C5">
      <w:pPr>
        <w:rPr>
          <w:sz w:val="22"/>
          <w:szCs w:val="22"/>
          <w:lang w:val="hu-HU"/>
        </w:rPr>
      </w:pPr>
    </w:p>
    <w:p w14:paraId="461FBC08" w14:textId="77777777" w:rsidR="001F0327" w:rsidRPr="008E3795" w:rsidRDefault="001F0327" w:rsidP="00D710C5">
      <w:pPr>
        <w:rPr>
          <w:sz w:val="22"/>
          <w:szCs w:val="22"/>
          <w:lang w:val="hu-HU"/>
        </w:rPr>
      </w:pPr>
    </w:p>
    <w:p w14:paraId="4A7D4E54" w14:textId="77777777" w:rsidR="007A0AC8" w:rsidRPr="008E3795" w:rsidRDefault="007A0AC8" w:rsidP="00D710C5">
      <w:pPr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>7.</w:t>
      </w:r>
      <w:r w:rsidRPr="008E3795">
        <w:rPr>
          <w:b/>
          <w:sz w:val="22"/>
          <w:szCs w:val="22"/>
          <w:lang w:val="hu-HU"/>
        </w:rPr>
        <w:tab/>
        <w:t>A FORGALOMBA</w:t>
      </w:r>
      <w:r w:rsidR="001F0327" w:rsidRPr="008E3795">
        <w:rPr>
          <w:b/>
          <w:sz w:val="22"/>
          <w:szCs w:val="22"/>
          <w:lang w:val="hu-HU"/>
        </w:rPr>
        <w:t xml:space="preserve"> </w:t>
      </w:r>
      <w:r w:rsidRPr="008E3795">
        <w:rPr>
          <w:b/>
          <w:sz w:val="22"/>
          <w:szCs w:val="22"/>
          <w:lang w:val="hu-HU"/>
        </w:rPr>
        <w:t>HOZATALI ENGEDÉLY JOGOSULTJA</w:t>
      </w:r>
    </w:p>
    <w:p w14:paraId="4432DB09" w14:textId="77777777" w:rsidR="007A0AC8" w:rsidRPr="008E3795" w:rsidRDefault="007A0AC8" w:rsidP="00D710C5">
      <w:pPr>
        <w:rPr>
          <w:sz w:val="22"/>
          <w:szCs w:val="22"/>
          <w:lang w:val="hu-HU"/>
        </w:rPr>
      </w:pPr>
    </w:p>
    <w:p w14:paraId="6E09BF09" w14:textId="77777777" w:rsidR="007A0AC8" w:rsidRPr="001F5DDB" w:rsidRDefault="007A0AC8" w:rsidP="00D710C5">
      <w:pPr>
        <w:pStyle w:val="Cmsor4"/>
        <w:jc w:val="left"/>
        <w:rPr>
          <w:sz w:val="22"/>
          <w:szCs w:val="22"/>
        </w:rPr>
      </w:pPr>
      <w:r w:rsidRPr="001F5DDB">
        <w:rPr>
          <w:sz w:val="22"/>
          <w:szCs w:val="22"/>
        </w:rPr>
        <w:t xml:space="preserve">Pfizer Kft., </w:t>
      </w:r>
      <w:r w:rsidR="001F0327" w:rsidRPr="001F5DDB">
        <w:rPr>
          <w:sz w:val="22"/>
          <w:szCs w:val="22"/>
        </w:rPr>
        <w:t xml:space="preserve">1123 </w:t>
      </w:r>
      <w:r w:rsidRPr="001F5DDB">
        <w:rPr>
          <w:sz w:val="22"/>
          <w:szCs w:val="22"/>
        </w:rPr>
        <w:t>Budapest</w:t>
      </w:r>
      <w:r w:rsidR="001F0327" w:rsidRPr="001F5DDB">
        <w:rPr>
          <w:sz w:val="22"/>
          <w:szCs w:val="22"/>
        </w:rPr>
        <w:t xml:space="preserve">, Alkotás u. 53. </w:t>
      </w:r>
    </w:p>
    <w:p w14:paraId="196E1B4A" w14:textId="24333AC5" w:rsidR="008E37F9" w:rsidRPr="002E3980" w:rsidRDefault="008E37F9" w:rsidP="008E37F9">
      <w:pPr>
        <w:rPr>
          <w:sz w:val="22"/>
          <w:szCs w:val="22"/>
          <w:lang w:val="hu-HU"/>
        </w:rPr>
      </w:pPr>
      <w:r w:rsidRPr="002E3980">
        <w:rPr>
          <w:sz w:val="22"/>
          <w:szCs w:val="22"/>
          <w:lang w:val="hu-HU"/>
        </w:rPr>
        <w:t>Magyarország</w:t>
      </w:r>
    </w:p>
    <w:p w14:paraId="06F2A326" w14:textId="77777777" w:rsidR="007A0AC8" w:rsidRPr="008E3795" w:rsidRDefault="007A0AC8" w:rsidP="00D710C5">
      <w:pPr>
        <w:rPr>
          <w:sz w:val="22"/>
          <w:szCs w:val="22"/>
          <w:lang w:val="hu-HU"/>
        </w:rPr>
      </w:pPr>
    </w:p>
    <w:p w14:paraId="2569AB6B" w14:textId="77777777" w:rsidR="007A0AC8" w:rsidRPr="008E3795" w:rsidRDefault="007A0AC8" w:rsidP="00D710C5">
      <w:pPr>
        <w:rPr>
          <w:sz w:val="22"/>
          <w:szCs w:val="22"/>
          <w:lang w:val="hu-HU"/>
        </w:rPr>
      </w:pPr>
    </w:p>
    <w:p w14:paraId="61E1EDB4" w14:textId="77777777" w:rsidR="007A0AC8" w:rsidRPr="008E3795" w:rsidRDefault="007A0AC8" w:rsidP="00D710C5">
      <w:pPr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 xml:space="preserve">8. </w:t>
      </w:r>
      <w:r w:rsidRPr="008E3795">
        <w:rPr>
          <w:b/>
          <w:sz w:val="22"/>
          <w:szCs w:val="22"/>
          <w:lang w:val="hu-HU"/>
        </w:rPr>
        <w:tab/>
        <w:t>A FORGALOMBA</w:t>
      </w:r>
      <w:r w:rsidR="001F0327" w:rsidRPr="008E3795">
        <w:rPr>
          <w:b/>
          <w:sz w:val="22"/>
          <w:szCs w:val="22"/>
          <w:lang w:val="hu-HU"/>
        </w:rPr>
        <w:t xml:space="preserve"> </w:t>
      </w:r>
      <w:r w:rsidRPr="008E3795">
        <w:rPr>
          <w:b/>
          <w:sz w:val="22"/>
          <w:szCs w:val="22"/>
          <w:lang w:val="hu-HU"/>
        </w:rPr>
        <w:t>HOZATALI ENGEDÉLY SZÁMA</w:t>
      </w:r>
      <w:r w:rsidR="001F0327" w:rsidRPr="008E3795">
        <w:rPr>
          <w:b/>
          <w:sz w:val="22"/>
          <w:szCs w:val="22"/>
          <w:lang w:val="hu-HU"/>
        </w:rPr>
        <w:t>(I)</w:t>
      </w:r>
    </w:p>
    <w:p w14:paraId="3368F752" w14:textId="77777777" w:rsidR="007A0AC8" w:rsidRPr="008E3795" w:rsidRDefault="007A0AC8" w:rsidP="00D710C5">
      <w:pPr>
        <w:rPr>
          <w:sz w:val="22"/>
          <w:szCs w:val="22"/>
          <w:lang w:val="hu-HU"/>
        </w:rPr>
      </w:pPr>
    </w:p>
    <w:p w14:paraId="5CE4D1F7" w14:textId="77777777" w:rsidR="007A0AC8" w:rsidRPr="008E3795" w:rsidRDefault="007A0AC8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>OGYI-T-6384/01</w:t>
      </w:r>
    </w:p>
    <w:p w14:paraId="5157CE04" w14:textId="77777777" w:rsidR="007A0AC8" w:rsidRPr="008E3795" w:rsidRDefault="007A0AC8" w:rsidP="00D710C5">
      <w:pPr>
        <w:rPr>
          <w:b/>
          <w:sz w:val="22"/>
          <w:szCs w:val="22"/>
          <w:lang w:val="hu-HU"/>
        </w:rPr>
      </w:pPr>
    </w:p>
    <w:p w14:paraId="30874EC3" w14:textId="77777777" w:rsidR="001F0327" w:rsidRPr="008E3795" w:rsidRDefault="001F0327" w:rsidP="00D710C5">
      <w:pPr>
        <w:rPr>
          <w:b/>
          <w:sz w:val="22"/>
          <w:szCs w:val="22"/>
          <w:lang w:val="hu-HU"/>
        </w:rPr>
      </w:pPr>
    </w:p>
    <w:p w14:paraId="51E56A7A" w14:textId="77777777" w:rsidR="007A0AC8" w:rsidRPr="008E3795" w:rsidRDefault="007A0AC8" w:rsidP="00D710C5">
      <w:pPr>
        <w:keepNext/>
        <w:ind w:left="709" w:hanging="709"/>
        <w:rPr>
          <w:b/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>9.</w:t>
      </w:r>
      <w:r w:rsidRPr="008E3795">
        <w:rPr>
          <w:b/>
          <w:sz w:val="22"/>
          <w:szCs w:val="22"/>
          <w:lang w:val="hu-HU"/>
        </w:rPr>
        <w:tab/>
        <w:t>A FORGALOMBA</w:t>
      </w:r>
      <w:r w:rsidR="001F0327" w:rsidRPr="008E3795">
        <w:rPr>
          <w:b/>
          <w:sz w:val="22"/>
          <w:szCs w:val="22"/>
          <w:lang w:val="hu-HU"/>
        </w:rPr>
        <w:t xml:space="preserve"> </w:t>
      </w:r>
      <w:r w:rsidRPr="008E3795">
        <w:rPr>
          <w:b/>
          <w:sz w:val="22"/>
          <w:szCs w:val="22"/>
          <w:lang w:val="hu-HU"/>
        </w:rPr>
        <w:t>HOZATALI ENGEDÉLY ELS</w:t>
      </w:r>
      <w:r w:rsidR="00324F46" w:rsidRPr="008E3795">
        <w:rPr>
          <w:b/>
          <w:sz w:val="22"/>
          <w:szCs w:val="22"/>
          <w:lang w:val="hu-HU"/>
        </w:rPr>
        <w:t>Ő</w:t>
      </w:r>
      <w:r w:rsidRPr="008E3795">
        <w:rPr>
          <w:b/>
          <w:sz w:val="22"/>
          <w:szCs w:val="22"/>
          <w:lang w:val="hu-HU"/>
        </w:rPr>
        <w:t xml:space="preserve"> KIADÁSÁNAK</w:t>
      </w:r>
      <w:r w:rsidR="001F0327" w:rsidRPr="008E3795">
        <w:rPr>
          <w:b/>
          <w:sz w:val="22"/>
          <w:szCs w:val="22"/>
          <w:lang w:val="hu-HU"/>
        </w:rPr>
        <w:t xml:space="preserve"> </w:t>
      </w:r>
      <w:r w:rsidRPr="008E3795">
        <w:rPr>
          <w:b/>
          <w:sz w:val="22"/>
          <w:szCs w:val="22"/>
          <w:lang w:val="hu-HU"/>
        </w:rPr>
        <w:t>/</w:t>
      </w:r>
      <w:r w:rsidR="001F0327" w:rsidRPr="008E3795">
        <w:rPr>
          <w:b/>
          <w:sz w:val="22"/>
          <w:szCs w:val="22"/>
          <w:lang w:val="hu-HU"/>
        </w:rPr>
        <w:t xml:space="preserve"> </w:t>
      </w:r>
      <w:r w:rsidRPr="008E3795">
        <w:rPr>
          <w:b/>
          <w:sz w:val="22"/>
          <w:szCs w:val="22"/>
          <w:lang w:val="hu-HU"/>
        </w:rPr>
        <w:t>MEGÚJÍTÁSÁNAK DÁTUMA</w:t>
      </w:r>
    </w:p>
    <w:p w14:paraId="6932A9C7" w14:textId="77777777" w:rsidR="007A0AC8" w:rsidRPr="008E3795" w:rsidRDefault="007A0AC8" w:rsidP="00D710C5">
      <w:pPr>
        <w:keepNext/>
        <w:rPr>
          <w:sz w:val="22"/>
          <w:szCs w:val="22"/>
          <w:lang w:val="hu-HU"/>
        </w:rPr>
      </w:pPr>
    </w:p>
    <w:p w14:paraId="57A820DE" w14:textId="77777777" w:rsidR="00D264B2" w:rsidRPr="008E3795" w:rsidRDefault="00D264B2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 w:eastAsia="en-US"/>
        </w:rPr>
        <w:t xml:space="preserve">A forgalomba hozatali engedély első kiadásának dátuma: </w:t>
      </w:r>
      <w:r w:rsidR="007A0AC8" w:rsidRPr="008E3795">
        <w:rPr>
          <w:sz w:val="22"/>
          <w:szCs w:val="22"/>
          <w:lang w:val="hu-HU"/>
        </w:rPr>
        <w:t>1998. június 26.</w:t>
      </w:r>
    </w:p>
    <w:p w14:paraId="6801BBDD" w14:textId="77777777" w:rsidR="007A0AC8" w:rsidRPr="008E3795" w:rsidRDefault="00D264B2" w:rsidP="00D710C5">
      <w:pPr>
        <w:rPr>
          <w:sz w:val="22"/>
          <w:szCs w:val="22"/>
          <w:lang w:val="hu-HU"/>
        </w:rPr>
      </w:pPr>
      <w:r w:rsidRPr="008E3795">
        <w:rPr>
          <w:sz w:val="22"/>
          <w:szCs w:val="22"/>
          <w:lang w:val="hu-HU"/>
        </w:rPr>
        <w:t xml:space="preserve">A forgalomba hozatali engedély legutóbbi megújításának dátuma: </w:t>
      </w:r>
      <w:r w:rsidR="008A724E" w:rsidRPr="008E3795">
        <w:rPr>
          <w:sz w:val="22"/>
          <w:szCs w:val="22"/>
          <w:lang w:val="hu-HU"/>
        </w:rPr>
        <w:t>2008. december 10.</w:t>
      </w:r>
    </w:p>
    <w:p w14:paraId="2590F79C" w14:textId="77777777" w:rsidR="007A0AC8" w:rsidRPr="008E3795" w:rsidRDefault="007A0AC8" w:rsidP="00D710C5">
      <w:pPr>
        <w:rPr>
          <w:sz w:val="22"/>
          <w:szCs w:val="22"/>
          <w:lang w:val="hu-HU"/>
        </w:rPr>
      </w:pPr>
    </w:p>
    <w:p w14:paraId="4577EBD8" w14:textId="77777777" w:rsidR="001F0327" w:rsidRPr="008E3795" w:rsidRDefault="001F0327" w:rsidP="00D710C5">
      <w:pPr>
        <w:rPr>
          <w:sz w:val="22"/>
          <w:szCs w:val="22"/>
          <w:lang w:val="hu-HU"/>
        </w:rPr>
      </w:pPr>
    </w:p>
    <w:p w14:paraId="57183C7D" w14:textId="2DED22A9" w:rsidR="008E37F9" w:rsidRPr="007F7582" w:rsidRDefault="007A0AC8" w:rsidP="008E37F9">
      <w:pPr>
        <w:rPr>
          <w:sz w:val="22"/>
          <w:szCs w:val="22"/>
          <w:lang w:val="hu-HU"/>
        </w:rPr>
      </w:pPr>
      <w:r w:rsidRPr="008E3795">
        <w:rPr>
          <w:b/>
          <w:sz w:val="22"/>
          <w:szCs w:val="22"/>
          <w:lang w:val="hu-HU"/>
        </w:rPr>
        <w:t xml:space="preserve">10. </w:t>
      </w:r>
      <w:r w:rsidRPr="008E3795">
        <w:rPr>
          <w:b/>
          <w:sz w:val="22"/>
          <w:szCs w:val="22"/>
          <w:lang w:val="hu-HU"/>
        </w:rPr>
        <w:tab/>
        <w:t>A SZÖVEG ELLEN</w:t>
      </w:r>
      <w:r w:rsidR="00324F46" w:rsidRPr="008E3795">
        <w:rPr>
          <w:b/>
          <w:sz w:val="22"/>
          <w:szCs w:val="22"/>
          <w:lang w:val="hu-HU"/>
        </w:rPr>
        <w:t>Ő</w:t>
      </w:r>
      <w:r w:rsidRPr="008E3795">
        <w:rPr>
          <w:b/>
          <w:sz w:val="22"/>
          <w:szCs w:val="22"/>
          <w:lang w:val="hu-HU"/>
        </w:rPr>
        <w:t>RZÉSÉNEK DÁTUMA</w:t>
      </w:r>
      <w:r w:rsidR="008E37F9">
        <w:rPr>
          <w:b/>
          <w:sz w:val="22"/>
          <w:szCs w:val="22"/>
          <w:lang w:val="hu-HU"/>
        </w:rPr>
        <w:t>:</w:t>
      </w:r>
    </w:p>
    <w:p w14:paraId="249FA4F2" w14:textId="57D57DF2" w:rsidR="007A0AC8" w:rsidRPr="008E3795" w:rsidRDefault="007A0AC8" w:rsidP="007F4006">
      <w:pPr>
        <w:rPr>
          <w:b/>
          <w:sz w:val="22"/>
          <w:szCs w:val="22"/>
          <w:lang w:val="hu-HU"/>
        </w:rPr>
      </w:pPr>
    </w:p>
    <w:p w14:paraId="1B87ABD6" w14:textId="550F904B" w:rsidR="000B3805" w:rsidRPr="008E3795" w:rsidRDefault="002E3980" w:rsidP="007F400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2026. július 27.</w:t>
      </w:r>
    </w:p>
    <w:p w14:paraId="3ED7F501" w14:textId="42A9A545" w:rsidR="000B3805" w:rsidRPr="008E3795" w:rsidRDefault="000B3805" w:rsidP="007F4006">
      <w:pPr>
        <w:rPr>
          <w:sz w:val="22"/>
          <w:szCs w:val="22"/>
          <w:lang w:val="hu-HU"/>
        </w:rPr>
      </w:pPr>
    </w:p>
    <w:sectPr w:rsidR="000B3805" w:rsidRPr="008E3795" w:rsidSect="006F2706">
      <w:headerReference w:type="default" r:id="rId9"/>
      <w:footerReference w:type="first" r:id="rId10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B34A49" w14:textId="77777777" w:rsidR="00F74CAE" w:rsidRDefault="00F74CAE">
      <w:r>
        <w:separator/>
      </w:r>
    </w:p>
  </w:endnote>
  <w:endnote w:type="continuationSeparator" w:id="0">
    <w:p w14:paraId="1FDCEEB1" w14:textId="77777777" w:rsidR="00F74CAE" w:rsidRDefault="00F74CAE">
      <w:r>
        <w:continuationSeparator/>
      </w:r>
    </w:p>
  </w:endnote>
  <w:endnote w:type="continuationNotice" w:id="1">
    <w:p w14:paraId="7D15D693" w14:textId="77777777" w:rsidR="00F74CAE" w:rsidRDefault="00F74C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witzerlandLigh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witzerlan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2FE9FE" w14:textId="77777777" w:rsidR="00BB188F" w:rsidRDefault="00BB188F" w:rsidP="008E37F9">
    <w:pPr>
      <w:pStyle w:val="llb"/>
      <w:rPr>
        <w:sz w:val="18"/>
      </w:rPr>
    </w:pPr>
    <w:bookmarkStart w:id="1" w:name="_Hlk193648541"/>
    <w:bookmarkStart w:id="2" w:name="_Hlk193648542"/>
    <w:bookmarkStart w:id="3" w:name="_Hlk193648544"/>
    <w:bookmarkStart w:id="4" w:name="_Hlk193648545"/>
    <w:bookmarkStart w:id="5" w:name="_Hlk193648546"/>
    <w:bookmarkStart w:id="6" w:name="_Hlk193648547"/>
    <w:r w:rsidRPr="00BB188F">
      <w:rPr>
        <w:sz w:val="18"/>
      </w:rPr>
      <w:t>NNGYK/GYSZ/60520/2024</w:t>
    </w:r>
  </w:p>
  <w:p w14:paraId="7FEB6C9B" w14:textId="09A3278B" w:rsidR="008E37F9" w:rsidRPr="00672A44" w:rsidRDefault="00BB188F" w:rsidP="008E37F9">
    <w:pPr>
      <w:pStyle w:val="llb"/>
      <w:rPr>
        <w:sz w:val="18"/>
        <w:szCs w:val="18"/>
      </w:rPr>
    </w:pPr>
    <w:r w:rsidRPr="00BB188F">
      <w:rPr>
        <w:sz w:val="18"/>
      </w:rPr>
      <w:t>NNGYK/ETGY/13034/2026</w:t>
    </w:r>
    <w:bookmarkEnd w:id="1"/>
    <w:bookmarkEnd w:id="2"/>
    <w:bookmarkEnd w:id="3"/>
    <w:bookmarkEnd w:id="4"/>
    <w:bookmarkEnd w:id="5"/>
    <w:bookmarkEnd w:id="6"/>
  </w:p>
  <w:p w14:paraId="35A7A798" w14:textId="57CEC47C" w:rsidR="00331BBA" w:rsidRPr="00672A44" w:rsidRDefault="00331BBA" w:rsidP="000E4BF9">
    <w:pPr>
      <w:pStyle w:val="llb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A1309D" w14:textId="77777777" w:rsidR="00F74CAE" w:rsidRDefault="00F74CAE">
      <w:r>
        <w:separator/>
      </w:r>
    </w:p>
  </w:footnote>
  <w:footnote w:type="continuationSeparator" w:id="0">
    <w:p w14:paraId="7EDF4B6B" w14:textId="77777777" w:rsidR="00F74CAE" w:rsidRDefault="00F74CAE">
      <w:r>
        <w:continuationSeparator/>
      </w:r>
    </w:p>
  </w:footnote>
  <w:footnote w:type="continuationNotice" w:id="1">
    <w:p w14:paraId="2F1BE43D" w14:textId="77777777" w:rsidR="00F74CAE" w:rsidRDefault="00F74CA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602BFD" w14:textId="536656A7" w:rsidR="00331BBA" w:rsidRPr="00464171" w:rsidRDefault="00331BBA">
    <w:pPr>
      <w:pStyle w:val="lfej"/>
      <w:jc w:val="center"/>
      <w:rPr>
        <w:sz w:val="18"/>
        <w:szCs w:val="18"/>
      </w:rPr>
    </w:pPr>
    <w:r w:rsidRPr="00464171">
      <w:rPr>
        <w:sz w:val="18"/>
        <w:szCs w:val="18"/>
      </w:rPr>
      <w:fldChar w:fldCharType="begin"/>
    </w:r>
    <w:r w:rsidRPr="00464171">
      <w:rPr>
        <w:sz w:val="18"/>
        <w:szCs w:val="18"/>
      </w:rPr>
      <w:instrText xml:space="preserve"> PAGE \*ARABIC </w:instrText>
    </w:r>
    <w:r w:rsidRPr="00464171">
      <w:rPr>
        <w:sz w:val="18"/>
        <w:szCs w:val="18"/>
      </w:rPr>
      <w:fldChar w:fldCharType="separate"/>
    </w:r>
    <w:r w:rsidR="002E3980">
      <w:rPr>
        <w:noProof/>
        <w:sz w:val="18"/>
        <w:szCs w:val="18"/>
      </w:rPr>
      <w:t>19</w:t>
    </w:r>
    <w:r w:rsidRPr="00464171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AD9605BA"/>
    <w:lvl w:ilvl="0">
      <w:start w:val="1"/>
      <w:numFmt w:val="none"/>
      <w:pStyle w:val="Cmsor1"/>
      <w:suff w:val="nothing"/>
      <w:lvlText w:val=""/>
      <w:lvlJc w:val="left"/>
    </w:lvl>
    <w:lvl w:ilvl="1">
      <w:start w:val="1"/>
      <w:numFmt w:val="none"/>
      <w:pStyle w:val="Cmsor2"/>
      <w:suff w:val="nothing"/>
      <w:lvlText w:val=""/>
      <w:lvlJc w:val="left"/>
    </w:lvl>
    <w:lvl w:ilvl="2">
      <w:start w:val="1"/>
      <w:numFmt w:val="none"/>
      <w:pStyle w:val="Cmsor3"/>
      <w:suff w:val="nothing"/>
      <w:lvlText w:val=""/>
      <w:lvlJc w:val="left"/>
    </w:lvl>
    <w:lvl w:ilvl="3">
      <w:start w:val="1"/>
      <w:numFmt w:val="none"/>
      <w:pStyle w:val="Cmsor4"/>
      <w:suff w:val="nothing"/>
      <w:lvlText w:val=""/>
      <w:lvlJc w:val="left"/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1" w15:restartNumberingAfterBreak="0">
    <w:nsid w:val="FFFFFFFE"/>
    <w:multiLevelType w:val="singleLevel"/>
    <w:tmpl w:val="0944EE8A"/>
    <w:lvl w:ilvl="0">
      <w:numFmt w:val="bullet"/>
      <w:lvlText w:val="*"/>
      <w:lvlJc w:val="left"/>
    </w:lvl>
  </w:abstractNum>
  <w:abstractNum w:abstractNumId="2" w15:restartNumberingAfterBreak="0">
    <w:nsid w:val="1EEF662E"/>
    <w:multiLevelType w:val="hybridMultilevel"/>
    <w:tmpl w:val="967ED8D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B92840"/>
    <w:multiLevelType w:val="hybridMultilevel"/>
    <w:tmpl w:val="74962A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706D74"/>
    <w:multiLevelType w:val="hybridMultilevel"/>
    <w:tmpl w:val="7F74F674"/>
    <w:lvl w:ilvl="0" w:tplc="408CD04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803A02"/>
    <w:multiLevelType w:val="hybridMultilevel"/>
    <w:tmpl w:val="71A68146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0645D8D"/>
    <w:multiLevelType w:val="hybridMultilevel"/>
    <w:tmpl w:val="5C1AEB4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559B6"/>
    <w:multiLevelType w:val="hybridMultilevel"/>
    <w:tmpl w:val="918E6264"/>
    <w:lvl w:ilvl="0" w:tplc="8BACB2F4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6BBD0B64"/>
    <w:multiLevelType w:val="hybridMultilevel"/>
    <w:tmpl w:val="72AEE80C"/>
    <w:lvl w:ilvl="0" w:tplc="26281D1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i/>
      </w:r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70426F8C"/>
    <w:multiLevelType w:val="hybridMultilevel"/>
    <w:tmpl w:val="57001282"/>
    <w:lvl w:ilvl="0" w:tplc="8BACB2F4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10356D"/>
    <w:multiLevelType w:val="hybridMultilevel"/>
    <w:tmpl w:val="9B024C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8"/>
  </w:num>
  <w:num w:numId="4">
    <w:abstractNumId w:val="10"/>
  </w:num>
  <w:num w:numId="5">
    <w:abstractNumId w:val="3"/>
  </w:num>
  <w:num w:numId="6">
    <w:abstractNumId w:val="5"/>
  </w:num>
  <w:num w:numId="7">
    <w:abstractNumId w:val="2"/>
  </w:num>
  <w:num w:numId="8">
    <w:abstractNumId w:val="6"/>
  </w:num>
  <w:num w:numId="9">
    <w:abstractNumId w:val="7"/>
  </w:num>
  <w:num w:numId="10">
    <w:abstractNumId w:val="9"/>
  </w:num>
  <w:num w:numId="11">
    <w:abstractNumId w:val="1"/>
    <w:lvlOverride w:ilvl="0">
      <w:lvl w:ilvl="0">
        <w:start w:val="1"/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7BB"/>
    <w:rsid w:val="000005CE"/>
    <w:rsid w:val="000033A4"/>
    <w:rsid w:val="000056A6"/>
    <w:rsid w:val="00006B69"/>
    <w:rsid w:val="00012000"/>
    <w:rsid w:val="00014581"/>
    <w:rsid w:val="0001648A"/>
    <w:rsid w:val="00021AE6"/>
    <w:rsid w:val="000245AA"/>
    <w:rsid w:val="0003062D"/>
    <w:rsid w:val="0004486B"/>
    <w:rsid w:val="00050C89"/>
    <w:rsid w:val="00054808"/>
    <w:rsid w:val="00054AFC"/>
    <w:rsid w:val="000557CF"/>
    <w:rsid w:val="00060239"/>
    <w:rsid w:val="000620DD"/>
    <w:rsid w:val="00065322"/>
    <w:rsid w:val="0006636B"/>
    <w:rsid w:val="00072EF5"/>
    <w:rsid w:val="00074C22"/>
    <w:rsid w:val="0008272F"/>
    <w:rsid w:val="00093C2C"/>
    <w:rsid w:val="00094856"/>
    <w:rsid w:val="000955E7"/>
    <w:rsid w:val="000979DE"/>
    <w:rsid w:val="000A219E"/>
    <w:rsid w:val="000B0F95"/>
    <w:rsid w:val="000B3805"/>
    <w:rsid w:val="000B69AF"/>
    <w:rsid w:val="000C5435"/>
    <w:rsid w:val="000C77B4"/>
    <w:rsid w:val="000C79EA"/>
    <w:rsid w:val="000E05DF"/>
    <w:rsid w:val="000E4BF9"/>
    <w:rsid w:val="000E4C45"/>
    <w:rsid w:val="000E4EE3"/>
    <w:rsid w:val="000E5C3E"/>
    <w:rsid w:val="000F096E"/>
    <w:rsid w:val="000F175B"/>
    <w:rsid w:val="000F26C0"/>
    <w:rsid w:val="000F6DE0"/>
    <w:rsid w:val="000F7EDE"/>
    <w:rsid w:val="00103D35"/>
    <w:rsid w:val="0010401E"/>
    <w:rsid w:val="00105E42"/>
    <w:rsid w:val="001069EF"/>
    <w:rsid w:val="00106D7C"/>
    <w:rsid w:val="00112AD5"/>
    <w:rsid w:val="001169E5"/>
    <w:rsid w:val="00116F16"/>
    <w:rsid w:val="00121765"/>
    <w:rsid w:val="001278B4"/>
    <w:rsid w:val="001312E1"/>
    <w:rsid w:val="00131EA5"/>
    <w:rsid w:val="0013589E"/>
    <w:rsid w:val="0013613F"/>
    <w:rsid w:val="00140313"/>
    <w:rsid w:val="0014715F"/>
    <w:rsid w:val="001500A6"/>
    <w:rsid w:val="001510B3"/>
    <w:rsid w:val="001545A0"/>
    <w:rsid w:val="001605E2"/>
    <w:rsid w:val="00161B75"/>
    <w:rsid w:val="0016258B"/>
    <w:rsid w:val="0017447F"/>
    <w:rsid w:val="00175E37"/>
    <w:rsid w:val="00176152"/>
    <w:rsid w:val="0017640B"/>
    <w:rsid w:val="00181B02"/>
    <w:rsid w:val="00183599"/>
    <w:rsid w:val="00184239"/>
    <w:rsid w:val="00184789"/>
    <w:rsid w:val="001A14E3"/>
    <w:rsid w:val="001A3A16"/>
    <w:rsid w:val="001A60CD"/>
    <w:rsid w:val="001A7468"/>
    <w:rsid w:val="001B1AA0"/>
    <w:rsid w:val="001B1D29"/>
    <w:rsid w:val="001B2777"/>
    <w:rsid w:val="001C1E1F"/>
    <w:rsid w:val="001C2D75"/>
    <w:rsid w:val="001C34FA"/>
    <w:rsid w:val="001C4F42"/>
    <w:rsid w:val="001C5DA7"/>
    <w:rsid w:val="001C60F5"/>
    <w:rsid w:val="001D098E"/>
    <w:rsid w:val="001D33AB"/>
    <w:rsid w:val="001D3FDB"/>
    <w:rsid w:val="001D476A"/>
    <w:rsid w:val="001D5AE8"/>
    <w:rsid w:val="001E09B1"/>
    <w:rsid w:val="001E3211"/>
    <w:rsid w:val="001E6365"/>
    <w:rsid w:val="001F0327"/>
    <w:rsid w:val="001F11D6"/>
    <w:rsid w:val="001F1578"/>
    <w:rsid w:val="001F5B2E"/>
    <w:rsid w:val="001F5CAD"/>
    <w:rsid w:val="001F5DDB"/>
    <w:rsid w:val="00202B4B"/>
    <w:rsid w:val="00203B32"/>
    <w:rsid w:val="002109C1"/>
    <w:rsid w:val="00211FAF"/>
    <w:rsid w:val="00216144"/>
    <w:rsid w:val="00216B47"/>
    <w:rsid w:val="002231F0"/>
    <w:rsid w:val="002242DE"/>
    <w:rsid w:val="002257D9"/>
    <w:rsid w:val="00226704"/>
    <w:rsid w:val="00226E9F"/>
    <w:rsid w:val="002317F9"/>
    <w:rsid w:val="0023563F"/>
    <w:rsid w:val="0024423D"/>
    <w:rsid w:val="002456F5"/>
    <w:rsid w:val="002462AD"/>
    <w:rsid w:val="00251E94"/>
    <w:rsid w:val="002531AD"/>
    <w:rsid w:val="0025561E"/>
    <w:rsid w:val="00256DA7"/>
    <w:rsid w:val="00257B19"/>
    <w:rsid w:val="00264DAB"/>
    <w:rsid w:val="00265878"/>
    <w:rsid w:val="002711CE"/>
    <w:rsid w:val="002721C9"/>
    <w:rsid w:val="00273943"/>
    <w:rsid w:val="002801C8"/>
    <w:rsid w:val="002809AF"/>
    <w:rsid w:val="00290523"/>
    <w:rsid w:val="00291D01"/>
    <w:rsid w:val="002947BB"/>
    <w:rsid w:val="002975A8"/>
    <w:rsid w:val="002A5D06"/>
    <w:rsid w:val="002B120E"/>
    <w:rsid w:val="002B2329"/>
    <w:rsid w:val="002B5CF7"/>
    <w:rsid w:val="002C142E"/>
    <w:rsid w:val="002C22F4"/>
    <w:rsid w:val="002C22FB"/>
    <w:rsid w:val="002C50A5"/>
    <w:rsid w:val="002D3F67"/>
    <w:rsid w:val="002D4994"/>
    <w:rsid w:val="002D6ABE"/>
    <w:rsid w:val="002E3980"/>
    <w:rsid w:val="002E7156"/>
    <w:rsid w:val="002F07DE"/>
    <w:rsid w:val="003055BE"/>
    <w:rsid w:val="00314C39"/>
    <w:rsid w:val="00321EE9"/>
    <w:rsid w:val="00324F46"/>
    <w:rsid w:val="00331BBA"/>
    <w:rsid w:val="0033516B"/>
    <w:rsid w:val="00335F2F"/>
    <w:rsid w:val="00343117"/>
    <w:rsid w:val="0034361A"/>
    <w:rsid w:val="00353011"/>
    <w:rsid w:val="00354881"/>
    <w:rsid w:val="00354941"/>
    <w:rsid w:val="00354F9A"/>
    <w:rsid w:val="00355A28"/>
    <w:rsid w:val="00364934"/>
    <w:rsid w:val="00366125"/>
    <w:rsid w:val="0037438E"/>
    <w:rsid w:val="0037611F"/>
    <w:rsid w:val="00376E39"/>
    <w:rsid w:val="0038317F"/>
    <w:rsid w:val="003852BB"/>
    <w:rsid w:val="00386A96"/>
    <w:rsid w:val="00387945"/>
    <w:rsid w:val="003918B1"/>
    <w:rsid w:val="003925F9"/>
    <w:rsid w:val="00392AF0"/>
    <w:rsid w:val="00394010"/>
    <w:rsid w:val="00396B7D"/>
    <w:rsid w:val="003A38EF"/>
    <w:rsid w:val="003A51F6"/>
    <w:rsid w:val="003B0C8B"/>
    <w:rsid w:val="003B5756"/>
    <w:rsid w:val="003C3749"/>
    <w:rsid w:val="003C5773"/>
    <w:rsid w:val="003C60B7"/>
    <w:rsid w:val="003D350A"/>
    <w:rsid w:val="003D3702"/>
    <w:rsid w:val="003D686D"/>
    <w:rsid w:val="003E4159"/>
    <w:rsid w:val="003E5F16"/>
    <w:rsid w:val="003E7313"/>
    <w:rsid w:val="00401CDB"/>
    <w:rsid w:val="004122CE"/>
    <w:rsid w:val="00414E9E"/>
    <w:rsid w:val="004156B7"/>
    <w:rsid w:val="004216F3"/>
    <w:rsid w:val="004217E8"/>
    <w:rsid w:val="0042187B"/>
    <w:rsid w:val="00422241"/>
    <w:rsid w:val="00425796"/>
    <w:rsid w:val="00436672"/>
    <w:rsid w:val="00440D0C"/>
    <w:rsid w:val="004414F7"/>
    <w:rsid w:val="00444B9B"/>
    <w:rsid w:val="0044541D"/>
    <w:rsid w:val="00450BA2"/>
    <w:rsid w:val="00452F82"/>
    <w:rsid w:val="0046206D"/>
    <w:rsid w:val="00464171"/>
    <w:rsid w:val="00467A04"/>
    <w:rsid w:val="00467A5F"/>
    <w:rsid w:val="00475054"/>
    <w:rsid w:val="004825B2"/>
    <w:rsid w:val="004845FE"/>
    <w:rsid w:val="00492FD7"/>
    <w:rsid w:val="004A2AE6"/>
    <w:rsid w:val="004A45C7"/>
    <w:rsid w:val="004B3658"/>
    <w:rsid w:val="004B4A0E"/>
    <w:rsid w:val="004B5EA0"/>
    <w:rsid w:val="004C45A1"/>
    <w:rsid w:val="004D2D50"/>
    <w:rsid w:val="004D5C1E"/>
    <w:rsid w:val="004E0C51"/>
    <w:rsid w:val="004E6134"/>
    <w:rsid w:val="004E647C"/>
    <w:rsid w:val="004F2553"/>
    <w:rsid w:val="004F50CA"/>
    <w:rsid w:val="004F6A27"/>
    <w:rsid w:val="00504F7C"/>
    <w:rsid w:val="005111B9"/>
    <w:rsid w:val="005147A1"/>
    <w:rsid w:val="0051608B"/>
    <w:rsid w:val="005174FF"/>
    <w:rsid w:val="00523691"/>
    <w:rsid w:val="0052589C"/>
    <w:rsid w:val="005263D7"/>
    <w:rsid w:val="005277DE"/>
    <w:rsid w:val="00531DFF"/>
    <w:rsid w:val="00550869"/>
    <w:rsid w:val="00551AFB"/>
    <w:rsid w:val="00553E2E"/>
    <w:rsid w:val="00556E0D"/>
    <w:rsid w:val="005602A9"/>
    <w:rsid w:val="005604D6"/>
    <w:rsid w:val="00562402"/>
    <w:rsid w:val="0056602A"/>
    <w:rsid w:val="005678A1"/>
    <w:rsid w:val="0057181F"/>
    <w:rsid w:val="00572B48"/>
    <w:rsid w:val="00573D5C"/>
    <w:rsid w:val="00582187"/>
    <w:rsid w:val="00584C63"/>
    <w:rsid w:val="00586585"/>
    <w:rsid w:val="00592E7C"/>
    <w:rsid w:val="00594832"/>
    <w:rsid w:val="00594D49"/>
    <w:rsid w:val="005A2A7F"/>
    <w:rsid w:val="005C173C"/>
    <w:rsid w:val="005C30C9"/>
    <w:rsid w:val="005C3600"/>
    <w:rsid w:val="005C3FD0"/>
    <w:rsid w:val="005C4243"/>
    <w:rsid w:val="005C588E"/>
    <w:rsid w:val="005C5DB9"/>
    <w:rsid w:val="005C5FA8"/>
    <w:rsid w:val="005D22C7"/>
    <w:rsid w:val="005E5C1C"/>
    <w:rsid w:val="005E6D27"/>
    <w:rsid w:val="005F19FB"/>
    <w:rsid w:val="005F5A4B"/>
    <w:rsid w:val="00603BB8"/>
    <w:rsid w:val="00604A28"/>
    <w:rsid w:val="0061248A"/>
    <w:rsid w:val="00615D6A"/>
    <w:rsid w:val="006170DB"/>
    <w:rsid w:val="00622E49"/>
    <w:rsid w:val="00624DFF"/>
    <w:rsid w:val="006325B9"/>
    <w:rsid w:val="00637ADE"/>
    <w:rsid w:val="0064114F"/>
    <w:rsid w:val="006417D7"/>
    <w:rsid w:val="00642F14"/>
    <w:rsid w:val="0064485B"/>
    <w:rsid w:val="00650CA3"/>
    <w:rsid w:val="00652D52"/>
    <w:rsid w:val="006611B7"/>
    <w:rsid w:val="006622E5"/>
    <w:rsid w:val="006626DE"/>
    <w:rsid w:val="006655D5"/>
    <w:rsid w:val="00665F23"/>
    <w:rsid w:val="0067117D"/>
    <w:rsid w:val="00672A44"/>
    <w:rsid w:val="00676FF5"/>
    <w:rsid w:val="006A058D"/>
    <w:rsid w:val="006A61D3"/>
    <w:rsid w:val="006A6D94"/>
    <w:rsid w:val="006A779C"/>
    <w:rsid w:val="006B642D"/>
    <w:rsid w:val="006B7853"/>
    <w:rsid w:val="006B78A7"/>
    <w:rsid w:val="006C06A8"/>
    <w:rsid w:val="006C1FA5"/>
    <w:rsid w:val="006C4612"/>
    <w:rsid w:val="006C74B1"/>
    <w:rsid w:val="006D4D1A"/>
    <w:rsid w:val="006D6095"/>
    <w:rsid w:val="006E3034"/>
    <w:rsid w:val="006E54AD"/>
    <w:rsid w:val="006E72B2"/>
    <w:rsid w:val="006E7F25"/>
    <w:rsid w:val="006F1C3E"/>
    <w:rsid w:val="006F1F0B"/>
    <w:rsid w:val="006F2706"/>
    <w:rsid w:val="0070280F"/>
    <w:rsid w:val="00702BBB"/>
    <w:rsid w:val="00705D71"/>
    <w:rsid w:val="00706754"/>
    <w:rsid w:val="00707DD3"/>
    <w:rsid w:val="00710238"/>
    <w:rsid w:val="00716AD6"/>
    <w:rsid w:val="00724793"/>
    <w:rsid w:val="00725B43"/>
    <w:rsid w:val="00733494"/>
    <w:rsid w:val="0073673F"/>
    <w:rsid w:val="00737A09"/>
    <w:rsid w:val="0074213B"/>
    <w:rsid w:val="0074367B"/>
    <w:rsid w:val="00746328"/>
    <w:rsid w:val="00747C06"/>
    <w:rsid w:val="0075022F"/>
    <w:rsid w:val="007539B6"/>
    <w:rsid w:val="00761F57"/>
    <w:rsid w:val="00762285"/>
    <w:rsid w:val="00770376"/>
    <w:rsid w:val="0077163E"/>
    <w:rsid w:val="007724B5"/>
    <w:rsid w:val="00774BB2"/>
    <w:rsid w:val="00783216"/>
    <w:rsid w:val="007915EB"/>
    <w:rsid w:val="007A0AC8"/>
    <w:rsid w:val="007A2C9C"/>
    <w:rsid w:val="007A3641"/>
    <w:rsid w:val="007B2723"/>
    <w:rsid w:val="007C059F"/>
    <w:rsid w:val="007C0AF7"/>
    <w:rsid w:val="007C0C30"/>
    <w:rsid w:val="007D2693"/>
    <w:rsid w:val="007D3653"/>
    <w:rsid w:val="007E13AD"/>
    <w:rsid w:val="007E1D25"/>
    <w:rsid w:val="007F4006"/>
    <w:rsid w:val="007F50FA"/>
    <w:rsid w:val="00804378"/>
    <w:rsid w:val="00806410"/>
    <w:rsid w:val="00813C01"/>
    <w:rsid w:val="008144D1"/>
    <w:rsid w:val="00817FFA"/>
    <w:rsid w:val="00821AE5"/>
    <w:rsid w:val="00821E31"/>
    <w:rsid w:val="00823895"/>
    <w:rsid w:val="00830A25"/>
    <w:rsid w:val="00831732"/>
    <w:rsid w:val="00835476"/>
    <w:rsid w:val="008362CB"/>
    <w:rsid w:val="0084011D"/>
    <w:rsid w:val="0084319A"/>
    <w:rsid w:val="00844490"/>
    <w:rsid w:val="008534D6"/>
    <w:rsid w:val="00857E18"/>
    <w:rsid w:val="00863FC8"/>
    <w:rsid w:val="00871E54"/>
    <w:rsid w:val="00873696"/>
    <w:rsid w:val="008736B7"/>
    <w:rsid w:val="00877245"/>
    <w:rsid w:val="0088039D"/>
    <w:rsid w:val="00885304"/>
    <w:rsid w:val="00891123"/>
    <w:rsid w:val="00891613"/>
    <w:rsid w:val="00891C1A"/>
    <w:rsid w:val="00893D76"/>
    <w:rsid w:val="00893EB3"/>
    <w:rsid w:val="00896BE0"/>
    <w:rsid w:val="008A52D9"/>
    <w:rsid w:val="008A693B"/>
    <w:rsid w:val="008A724E"/>
    <w:rsid w:val="008B15A5"/>
    <w:rsid w:val="008B3211"/>
    <w:rsid w:val="008B5250"/>
    <w:rsid w:val="008C02C0"/>
    <w:rsid w:val="008C4200"/>
    <w:rsid w:val="008C6794"/>
    <w:rsid w:val="008D2383"/>
    <w:rsid w:val="008D4451"/>
    <w:rsid w:val="008D710B"/>
    <w:rsid w:val="008D7E6D"/>
    <w:rsid w:val="008E3795"/>
    <w:rsid w:val="008E37F9"/>
    <w:rsid w:val="008E3D00"/>
    <w:rsid w:val="008F510D"/>
    <w:rsid w:val="00904AF1"/>
    <w:rsid w:val="00913489"/>
    <w:rsid w:val="0091360E"/>
    <w:rsid w:val="0091540D"/>
    <w:rsid w:val="00917041"/>
    <w:rsid w:val="00917060"/>
    <w:rsid w:val="00922062"/>
    <w:rsid w:val="00922BB8"/>
    <w:rsid w:val="00927536"/>
    <w:rsid w:val="009335AB"/>
    <w:rsid w:val="009409AA"/>
    <w:rsid w:val="00945DE8"/>
    <w:rsid w:val="009465C8"/>
    <w:rsid w:val="00946C35"/>
    <w:rsid w:val="00947498"/>
    <w:rsid w:val="0095003B"/>
    <w:rsid w:val="00954A3E"/>
    <w:rsid w:val="00956C86"/>
    <w:rsid w:val="00966439"/>
    <w:rsid w:val="00970B3B"/>
    <w:rsid w:val="0097581E"/>
    <w:rsid w:val="00976551"/>
    <w:rsid w:val="00977782"/>
    <w:rsid w:val="009827D2"/>
    <w:rsid w:val="00985DA4"/>
    <w:rsid w:val="00992D6A"/>
    <w:rsid w:val="0099461A"/>
    <w:rsid w:val="00995AD4"/>
    <w:rsid w:val="009A1A6E"/>
    <w:rsid w:val="009A294A"/>
    <w:rsid w:val="009A53C4"/>
    <w:rsid w:val="009B418B"/>
    <w:rsid w:val="009B5CD1"/>
    <w:rsid w:val="009C107A"/>
    <w:rsid w:val="009C5A59"/>
    <w:rsid w:val="009C6B9B"/>
    <w:rsid w:val="009C7560"/>
    <w:rsid w:val="009D03A7"/>
    <w:rsid w:val="009D2C89"/>
    <w:rsid w:val="009D5633"/>
    <w:rsid w:val="009D668C"/>
    <w:rsid w:val="009E13C3"/>
    <w:rsid w:val="009E18EE"/>
    <w:rsid w:val="009E3781"/>
    <w:rsid w:val="009E3E50"/>
    <w:rsid w:val="009E6445"/>
    <w:rsid w:val="009E7747"/>
    <w:rsid w:val="009F058F"/>
    <w:rsid w:val="009F1B5F"/>
    <w:rsid w:val="009F297C"/>
    <w:rsid w:val="009F7952"/>
    <w:rsid w:val="00A032BC"/>
    <w:rsid w:val="00A0532F"/>
    <w:rsid w:val="00A20BFA"/>
    <w:rsid w:val="00A22880"/>
    <w:rsid w:val="00A24EF0"/>
    <w:rsid w:val="00A2758D"/>
    <w:rsid w:val="00A34156"/>
    <w:rsid w:val="00A44E6F"/>
    <w:rsid w:val="00A534AD"/>
    <w:rsid w:val="00A54481"/>
    <w:rsid w:val="00A54FB0"/>
    <w:rsid w:val="00A566BB"/>
    <w:rsid w:val="00A57BA6"/>
    <w:rsid w:val="00A71656"/>
    <w:rsid w:val="00A7346C"/>
    <w:rsid w:val="00A80538"/>
    <w:rsid w:val="00A83F76"/>
    <w:rsid w:val="00A845BD"/>
    <w:rsid w:val="00A85703"/>
    <w:rsid w:val="00A87820"/>
    <w:rsid w:val="00AA517B"/>
    <w:rsid w:val="00AA6FB3"/>
    <w:rsid w:val="00AA7583"/>
    <w:rsid w:val="00AA758D"/>
    <w:rsid w:val="00AB2A39"/>
    <w:rsid w:val="00AB37A4"/>
    <w:rsid w:val="00AB54BA"/>
    <w:rsid w:val="00AB7A86"/>
    <w:rsid w:val="00AC2459"/>
    <w:rsid w:val="00AC3FBB"/>
    <w:rsid w:val="00AC4615"/>
    <w:rsid w:val="00AD55DB"/>
    <w:rsid w:val="00AD6F0F"/>
    <w:rsid w:val="00AE04FA"/>
    <w:rsid w:val="00AE11AE"/>
    <w:rsid w:val="00AE3091"/>
    <w:rsid w:val="00AE32C8"/>
    <w:rsid w:val="00AE50CF"/>
    <w:rsid w:val="00AE7004"/>
    <w:rsid w:val="00AF4F97"/>
    <w:rsid w:val="00B0343C"/>
    <w:rsid w:val="00B038A6"/>
    <w:rsid w:val="00B04D02"/>
    <w:rsid w:val="00B06BC6"/>
    <w:rsid w:val="00B12088"/>
    <w:rsid w:val="00B21806"/>
    <w:rsid w:val="00B23F27"/>
    <w:rsid w:val="00B255D5"/>
    <w:rsid w:val="00B26745"/>
    <w:rsid w:val="00B30B3A"/>
    <w:rsid w:val="00B36E7C"/>
    <w:rsid w:val="00B40067"/>
    <w:rsid w:val="00B41600"/>
    <w:rsid w:val="00B50326"/>
    <w:rsid w:val="00B538B9"/>
    <w:rsid w:val="00B53F59"/>
    <w:rsid w:val="00B67930"/>
    <w:rsid w:val="00B67B2F"/>
    <w:rsid w:val="00B73EC2"/>
    <w:rsid w:val="00B74E04"/>
    <w:rsid w:val="00B759D6"/>
    <w:rsid w:val="00B76F03"/>
    <w:rsid w:val="00B77C8D"/>
    <w:rsid w:val="00B81875"/>
    <w:rsid w:val="00B82F4A"/>
    <w:rsid w:val="00B90263"/>
    <w:rsid w:val="00B958AB"/>
    <w:rsid w:val="00B963A3"/>
    <w:rsid w:val="00BA0E76"/>
    <w:rsid w:val="00BA43BC"/>
    <w:rsid w:val="00BA5D76"/>
    <w:rsid w:val="00BA7B70"/>
    <w:rsid w:val="00BB1093"/>
    <w:rsid w:val="00BB188F"/>
    <w:rsid w:val="00BB3D86"/>
    <w:rsid w:val="00BE0DD0"/>
    <w:rsid w:val="00BF33EF"/>
    <w:rsid w:val="00BF455C"/>
    <w:rsid w:val="00C0330A"/>
    <w:rsid w:val="00C03E72"/>
    <w:rsid w:val="00C054D3"/>
    <w:rsid w:val="00C05C82"/>
    <w:rsid w:val="00C147A9"/>
    <w:rsid w:val="00C147AE"/>
    <w:rsid w:val="00C17723"/>
    <w:rsid w:val="00C4067C"/>
    <w:rsid w:val="00C44240"/>
    <w:rsid w:val="00C45595"/>
    <w:rsid w:val="00C509FB"/>
    <w:rsid w:val="00C52113"/>
    <w:rsid w:val="00C62A7F"/>
    <w:rsid w:val="00C62EB6"/>
    <w:rsid w:val="00C65415"/>
    <w:rsid w:val="00C70BC5"/>
    <w:rsid w:val="00C72190"/>
    <w:rsid w:val="00C81881"/>
    <w:rsid w:val="00C828B6"/>
    <w:rsid w:val="00C84F6C"/>
    <w:rsid w:val="00C972C1"/>
    <w:rsid w:val="00CA0569"/>
    <w:rsid w:val="00CA4E68"/>
    <w:rsid w:val="00CA6025"/>
    <w:rsid w:val="00CB3136"/>
    <w:rsid w:val="00CC1293"/>
    <w:rsid w:val="00CC3FAF"/>
    <w:rsid w:val="00CD22A1"/>
    <w:rsid w:val="00CD38A3"/>
    <w:rsid w:val="00CE5959"/>
    <w:rsid w:val="00CF16AE"/>
    <w:rsid w:val="00CF2687"/>
    <w:rsid w:val="00CF2F18"/>
    <w:rsid w:val="00CF649F"/>
    <w:rsid w:val="00CF65B2"/>
    <w:rsid w:val="00D013DC"/>
    <w:rsid w:val="00D0258E"/>
    <w:rsid w:val="00D13F36"/>
    <w:rsid w:val="00D231D4"/>
    <w:rsid w:val="00D25F6D"/>
    <w:rsid w:val="00D264B2"/>
    <w:rsid w:val="00D35885"/>
    <w:rsid w:val="00D43F4A"/>
    <w:rsid w:val="00D46A40"/>
    <w:rsid w:val="00D50BAA"/>
    <w:rsid w:val="00D51881"/>
    <w:rsid w:val="00D52F17"/>
    <w:rsid w:val="00D5575A"/>
    <w:rsid w:val="00D66201"/>
    <w:rsid w:val="00D6715D"/>
    <w:rsid w:val="00D71023"/>
    <w:rsid w:val="00D710C5"/>
    <w:rsid w:val="00D73E91"/>
    <w:rsid w:val="00D831DB"/>
    <w:rsid w:val="00D83E05"/>
    <w:rsid w:val="00D867EF"/>
    <w:rsid w:val="00D954E8"/>
    <w:rsid w:val="00D9774A"/>
    <w:rsid w:val="00DA73AF"/>
    <w:rsid w:val="00DA7C1D"/>
    <w:rsid w:val="00DB0ECB"/>
    <w:rsid w:val="00DB1A7E"/>
    <w:rsid w:val="00DB2CC2"/>
    <w:rsid w:val="00DB68BA"/>
    <w:rsid w:val="00DC27FC"/>
    <w:rsid w:val="00DC306A"/>
    <w:rsid w:val="00DC510F"/>
    <w:rsid w:val="00DC6CBE"/>
    <w:rsid w:val="00DC7DBB"/>
    <w:rsid w:val="00DD63B5"/>
    <w:rsid w:val="00DE48C9"/>
    <w:rsid w:val="00DE7C3B"/>
    <w:rsid w:val="00DF0169"/>
    <w:rsid w:val="00DF2197"/>
    <w:rsid w:val="00E00A7E"/>
    <w:rsid w:val="00E00F28"/>
    <w:rsid w:val="00E0261F"/>
    <w:rsid w:val="00E07705"/>
    <w:rsid w:val="00E107E3"/>
    <w:rsid w:val="00E108D7"/>
    <w:rsid w:val="00E26320"/>
    <w:rsid w:val="00E3237F"/>
    <w:rsid w:val="00E350FC"/>
    <w:rsid w:val="00E40544"/>
    <w:rsid w:val="00E407C6"/>
    <w:rsid w:val="00E43815"/>
    <w:rsid w:val="00E45ACF"/>
    <w:rsid w:val="00E64099"/>
    <w:rsid w:val="00E67DF6"/>
    <w:rsid w:val="00E760A2"/>
    <w:rsid w:val="00E77FD2"/>
    <w:rsid w:val="00E80D4C"/>
    <w:rsid w:val="00E8437E"/>
    <w:rsid w:val="00E94D8A"/>
    <w:rsid w:val="00EA1186"/>
    <w:rsid w:val="00EA2A14"/>
    <w:rsid w:val="00EB005D"/>
    <w:rsid w:val="00EC1CFA"/>
    <w:rsid w:val="00EC47D4"/>
    <w:rsid w:val="00EC7ADF"/>
    <w:rsid w:val="00ED0663"/>
    <w:rsid w:val="00ED2C8B"/>
    <w:rsid w:val="00ED3567"/>
    <w:rsid w:val="00ED39AB"/>
    <w:rsid w:val="00ED58A5"/>
    <w:rsid w:val="00EE3C31"/>
    <w:rsid w:val="00EE4691"/>
    <w:rsid w:val="00EF3EC1"/>
    <w:rsid w:val="00F01688"/>
    <w:rsid w:val="00F023CC"/>
    <w:rsid w:val="00F025A6"/>
    <w:rsid w:val="00F04670"/>
    <w:rsid w:val="00F06CB1"/>
    <w:rsid w:val="00F06E24"/>
    <w:rsid w:val="00F133EA"/>
    <w:rsid w:val="00F24742"/>
    <w:rsid w:val="00F2642C"/>
    <w:rsid w:val="00F269BB"/>
    <w:rsid w:val="00F32D7F"/>
    <w:rsid w:val="00F40812"/>
    <w:rsid w:val="00F40E91"/>
    <w:rsid w:val="00F446E2"/>
    <w:rsid w:val="00F46B50"/>
    <w:rsid w:val="00F47A9C"/>
    <w:rsid w:val="00F56BBE"/>
    <w:rsid w:val="00F6192B"/>
    <w:rsid w:val="00F63A5E"/>
    <w:rsid w:val="00F67047"/>
    <w:rsid w:val="00F7015D"/>
    <w:rsid w:val="00F724E5"/>
    <w:rsid w:val="00F72B22"/>
    <w:rsid w:val="00F74CAE"/>
    <w:rsid w:val="00F75BA9"/>
    <w:rsid w:val="00F97133"/>
    <w:rsid w:val="00F97F9D"/>
    <w:rsid w:val="00FA0088"/>
    <w:rsid w:val="00FA6593"/>
    <w:rsid w:val="00FB2C3C"/>
    <w:rsid w:val="00FB4AC6"/>
    <w:rsid w:val="00FB5594"/>
    <w:rsid w:val="00FC0664"/>
    <w:rsid w:val="00FC36FA"/>
    <w:rsid w:val="00FC5189"/>
    <w:rsid w:val="00FC5E25"/>
    <w:rsid w:val="00FD056E"/>
    <w:rsid w:val="00FD0F69"/>
    <w:rsid w:val="00FD24CA"/>
    <w:rsid w:val="00FD73EA"/>
    <w:rsid w:val="00FE0DEF"/>
    <w:rsid w:val="00FE138F"/>
    <w:rsid w:val="00FE5EB6"/>
    <w:rsid w:val="00FF2347"/>
    <w:rsid w:val="00FF4A4F"/>
    <w:rsid w:val="00FF6618"/>
    <w:rsid w:val="00FF6B2C"/>
    <w:rsid w:val="00FF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4C3DA5"/>
  <w15:chartTrackingRefBased/>
  <w15:docId w15:val="{AFD56A7F-33BD-4820-A967-008C9A360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D24CA"/>
    <w:pPr>
      <w:suppressAutoHyphens/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paragraph" w:styleId="Cmsor1">
    <w:name w:val="heading 1"/>
    <w:basedOn w:val="Norml"/>
    <w:next w:val="Norml"/>
    <w:qFormat/>
    <w:rsid w:val="00414E9E"/>
    <w:pPr>
      <w:keepNext/>
      <w:numPr>
        <w:numId w:val="1"/>
      </w:numPr>
      <w:ind w:right="902"/>
      <w:outlineLvl w:val="0"/>
    </w:pPr>
    <w:rPr>
      <w:b/>
      <w:i/>
      <w:sz w:val="24"/>
      <w:lang w:val="hu-HU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"/>
      </w:numPr>
      <w:outlineLvl w:val="1"/>
    </w:pPr>
    <w:rPr>
      <w:i/>
      <w:sz w:val="24"/>
      <w:lang w:val="hu-HU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1"/>
      </w:numPr>
      <w:outlineLvl w:val="2"/>
    </w:pPr>
    <w:rPr>
      <w:b/>
      <w:sz w:val="24"/>
      <w:lang w:val="hu-HU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"/>
      </w:numPr>
      <w:jc w:val="both"/>
      <w:outlineLvl w:val="3"/>
    </w:pPr>
    <w:rPr>
      <w:sz w:val="24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DefaultParagraphFont1">
    <w:name w:val="WW-Default Paragraph Font1"/>
  </w:style>
  <w:style w:type="character" w:styleId="Oldalszm">
    <w:name w:val="page number"/>
    <w:basedOn w:val="WW-DefaultParagraphFont1"/>
  </w:style>
  <w:style w:type="character" w:customStyle="1" w:styleId="WW-DefaultParagraphFont">
    <w:name w:val="WW-Default Paragraph Font"/>
  </w:style>
  <w:style w:type="paragraph" w:styleId="Szvegtrzs">
    <w:name w:val="Body Text"/>
    <w:basedOn w:val="Norml"/>
    <w:pPr>
      <w:ind w:right="902"/>
    </w:pPr>
    <w:rPr>
      <w:sz w:val="24"/>
      <w:lang w:val="hu-HU"/>
    </w:rPr>
  </w:style>
  <w:style w:type="paragraph" w:styleId="Lista">
    <w:name w:val="List"/>
    <w:basedOn w:val="Szvegtrzs"/>
  </w:style>
  <w:style w:type="paragraph" w:customStyle="1" w:styleId="Felirat">
    <w:name w:val="Felirat"/>
    <w:basedOn w:val="Norml"/>
    <w:pPr>
      <w:suppressLineNumbers/>
      <w:spacing w:before="120" w:after="120"/>
    </w:pPr>
    <w:rPr>
      <w:i/>
      <w:lang w:val="hu-HU"/>
    </w:rPr>
  </w:style>
  <w:style w:type="paragraph" w:customStyle="1" w:styleId="Trgymutat">
    <w:name w:val="Tárgymutató"/>
    <w:basedOn w:val="Norml"/>
    <w:pPr>
      <w:suppressLineNumbers/>
    </w:pPr>
    <w:rPr>
      <w:lang w:val="hu-HU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hAnsi="Arial"/>
      <w:sz w:val="28"/>
      <w:lang w:val="hu-HU"/>
    </w:rPr>
  </w:style>
  <w:style w:type="paragraph" w:styleId="lfej">
    <w:name w:val="header"/>
    <w:basedOn w:val="Norml"/>
    <w:pPr>
      <w:tabs>
        <w:tab w:val="center" w:pos="4536"/>
        <w:tab w:val="right" w:pos="9072"/>
      </w:tabs>
    </w:pPr>
    <w:rPr>
      <w:lang w:val="hu-HU"/>
    </w:rPr>
  </w:style>
  <w:style w:type="paragraph" w:styleId="llb">
    <w:name w:val="footer"/>
    <w:basedOn w:val="Norml"/>
    <w:pPr>
      <w:tabs>
        <w:tab w:val="center" w:pos="4153"/>
        <w:tab w:val="right" w:pos="8306"/>
      </w:tabs>
    </w:pPr>
    <w:rPr>
      <w:lang w:val="hu-HU"/>
    </w:rPr>
  </w:style>
  <w:style w:type="paragraph" w:styleId="Cm">
    <w:name w:val="Title"/>
    <w:basedOn w:val="Norml"/>
    <w:next w:val="Alcm"/>
    <w:qFormat/>
    <w:pPr>
      <w:suppressAutoHyphens w:val="0"/>
      <w:jc w:val="center"/>
    </w:pPr>
    <w:rPr>
      <w:b/>
      <w:sz w:val="28"/>
      <w:lang w:val="hu-HU"/>
    </w:rPr>
  </w:style>
  <w:style w:type="paragraph" w:styleId="Alcm">
    <w:name w:val="Subtitle"/>
    <w:basedOn w:val="Cmsor"/>
    <w:next w:val="Szvegtrzs"/>
    <w:qFormat/>
    <w:pPr>
      <w:jc w:val="center"/>
    </w:pPr>
    <w:rPr>
      <w:i/>
    </w:rPr>
  </w:style>
  <w:style w:type="paragraph" w:customStyle="1" w:styleId="megjegyz">
    <w:name w:val="megjegyz"/>
    <w:pPr>
      <w:tabs>
        <w:tab w:val="left" w:pos="227"/>
      </w:tabs>
      <w:suppressAutoHyphens/>
      <w:overflowPunct w:val="0"/>
      <w:autoSpaceDE w:val="0"/>
      <w:autoSpaceDN w:val="0"/>
      <w:adjustRightInd w:val="0"/>
      <w:spacing w:line="168" w:lineRule="exact"/>
      <w:jc w:val="both"/>
      <w:textAlignment w:val="baseline"/>
    </w:pPr>
    <w:rPr>
      <w:rFonts w:ascii="SwitzerlandLight" w:hAnsi="SwitzerlandLight"/>
      <w:color w:val="000000"/>
      <w:sz w:val="14"/>
    </w:rPr>
  </w:style>
  <w:style w:type="paragraph" w:customStyle="1" w:styleId="hato">
    <w:name w:val="hato"/>
    <w:pPr>
      <w:tabs>
        <w:tab w:val="left" w:pos="227"/>
      </w:tabs>
      <w:suppressAutoHyphens/>
      <w:overflowPunct w:val="0"/>
      <w:autoSpaceDE w:val="0"/>
      <w:autoSpaceDN w:val="0"/>
      <w:adjustRightInd w:val="0"/>
      <w:spacing w:line="168" w:lineRule="exact"/>
      <w:textAlignment w:val="baseline"/>
    </w:pPr>
    <w:rPr>
      <w:rFonts w:ascii="Switzerland" w:hAnsi="Switzerland"/>
      <w:b/>
      <w:color w:val="000000"/>
      <w:sz w:val="14"/>
    </w:rPr>
  </w:style>
  <w:style w:type="paragraph" w:customStyle="1" w:styleId="cim">
    <w:name w:val="cim"/>
    <w:pPr>
      <w:suppressAutoHyphens/>
      <w:overflowPunct w:val="0"/>
      <w:autoSpaceDE w:val="0"/>
      <w:autoSpaceDN w:val="0"/>
      <w:adjustRightInd w:val="0"/>
      <w:textAlignment w:val="baseline"/>
    </w:pPr>
    <w:rPr>
      <w:rFonts w:ascii="Switzerland" w:hAnsi="Switzerland"/>
      <w:b/>
      <w:color w:val="000000"/>
      <w:sz w:val="18"/>
    </w:rPr>
  </w:style>
  <w:style w:type="paragraph" w:customStyle="1" w:styleId="gyarto">
    <w:name w:val="gyarto"/>
    <w:pPr>
      <w:tabs>
        <w:tab w:val="right" w:pos="3005"/>
      </w:tabs>
      <w:suppressAutoHyphens/>
      <w:overflowPunct w:val="0"/>
      <w:autoSpaceDE w:val="0"/>
      <w:autoSpaceDN w:val="0"/>
      <w:adjustRightInd w:val="0"/>
      <w:spacing w:before="57"/>
      <w:textAlignment w:val="baseline"/>
    </w:pPr>
    <w:rPr>
      <w:rFonts w:ascii="Switzerland" w:hAnsi="Switzerland"/>
      <w:color w:val="000000"/>
      <w:sz w:val="14"/>
    </w:rPr>
  </w:style>
  <w:style w:type="paragraph" w:customStyle="1" w:styleId="BodyText21">
    <w:name w:val="Body Text 21"/>
    <w:basedOn w:val="Norml"/>
    <w:pPr>
      <w:pBdr>
        <w:bottom w:val="single" w:sz="6" w:space="0" w:color="000000"/>
      </w:pBdr>
      <w:tabs>
        <w:tab w:val="left" w:pos="850"/>
        <w:tab w:val="left" w:pos="2409"/>
      </w:tabs>
      <w:spacing w:before="57" w:after="57"/>
      <w:ind w:right="902"/>
    </w:pPr>
    <w:rPr>
      <w:sz w:val="24"/>
      <w:lang w:val="hu-HU"/>
    </w:rPr>
  </w:style>
  <w:style w:type="paragraph" w:customStyle="1" w:styleId="BodyText31">
    <w:name w:val="Body Text 31"/>
    <w:basedOn w:val="Norml"/>
    <w:pPr>
      <w:ind w:right="902"/>
    </w:pPr>
    <w:rPr>
      <w:lang w:val="hu-HU"/>
    </w:rPr>
  </w:style>
  <w:style w:type="paragraph" w:styleId="Buborkszveg">
    <w:name w:val="Balloon Text"/>
    <w:basedOn w:val="Norml"/>
    <w:semiHidden/>
    <w:rsid w:val="0091540D"/>
    <w:rPr>
      <w:rFonts w:ascii="Tahoma" w:hAnsi="Tahoma" w:cs="Tahoma"/>
      <w:sz w:val="16"/>
      <w:szCs w:val="16"/>
    </w:rPr>
  </w:style>
  <w:style w:type="character" w:styleId="Jegyzethivatkozs">
    <w:name w:val="annotation reference"/>
    <w:rsid w:val="009F058F"/>
    <w:rPr>
      <w:sz w:val="16"/>
      <w:szCs w:val="16"/>
    </w:rPr>
  </w:style>
  <w:style w:type="paragraph" w:styleId="Jegyzetszveg">
    <w:name w:val="annotation text"/>
    <w:basedOn w:val="Norml"/>
    <w:link w:val="JegyzetszvegChar"/>
    <w:rsid w:val="009F058F"/>
    <w:rPr>
      <w:lang w:eastAsia="x-none"/>
    </w:rPr>
  </w:style>
  <w:style w:type="paragraph" w:styleId="Megjegyzstrgya">
    <w:name w:val="annotation subject"/>
    <w:basedOn w:val="Jegyzetszveg"/>
    <w:next w:val="Jegyzetszveg"/>
    <w:semiHidden/>
    <w:rsid w:val="009F058F"/>
    <w:rPr>
      <w:b/>
      <w:bCs/>
    </w:rPr>
  </w:style>
  <w:style w:type="table" w:styleId="Rcsostblzat">
    <w:name w:val="Table Grid"/>
    <w:basedOn w:val="Normltblzat"/>
    <w:rsid w:val="0037611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JegyzetszvegChar">
    <w:name w:val="Jegyzetszöveg Char"/>
    <w:link w:val="Jegyzetszveg"/>
    <w:rsid w:val="00401CDB"/>
    <w:rPr>
      <w:lang w:val="en-US"/>
    </w:rPr>
  </w:style>
  <w:style w:type="paragraph" w:styleId="Listaszerbekezds">
    <w:name w:val="List Paragraph"/>
    <w:basedOn w:val="Norml"/>
    <w:uiPriority w:val="34"/>
    <w:qFormat/>
    <w:rsid w:val="000F26C0"/>
    <w:pPr>
      <w:suppressAutoHyphens w:val="0"/>
      <w:overflowPunct/>
      <w:autoSpaceDE/>
      <w:autoSpaceDN/>
      <w:adjustRightInd/>
      <w:ind w:left="720"/>
      <w:textAlignment w:val="auto"/>
    </w:pPr>
    <w:rPr>
      <w:rFonts w:ascii="Calibri" w:eastAsia="Calibri" w:hAnsi="Calibri"/>
      <w:sz w:val="22"/>
      <w:szCs w:val="22"/>
      <w:lang w:val="hu-HU"/>
    </w:rPr>
  </w:style>
  <w:style w:type="character" w:styleId="Hiperhivatkozs">
    <w:name w:val="Hyperlink"/>
    <w:unhideWhenUsed/>
    <w:rsid w:val="00B77C8D"/>
    <w:rPr>
      <w:color w:val="0000FF"/>
      <w:u w:val="single"/>
    </w:rPr>
  </w:style>
  <w:style w:type="character" w:styleId="Kiemels">
    <w:name w:val="Emphasis"/>
    <w:uiPriority w:val="20"/>
    <w:qFormat/>
    <w:rsid w:val="00B21806"/>
    <w:rPr>
      <w:b/>
      <w:bCs/>
      <w:i w:val="0"/>
      <w:iCs w:val="0"/>
    </w:rPr>
  </w:style>
  <w:style w:type="character" w:customStyle="1" w:styleId="st1">
    <w:name w:val="st1"/>
    <w:basedOn w:val="Bekezdsalapbettpusa"/>
    <w:rsid w:val="00B21806"/>
  </w:style>
  <w:style w:type="paragraph" w:styleId="Vltozat">
    <w:name w:val="Revision"/>
    <w:hidden/>
    <w:uiPriority w:val="99"/>
    <w:semiHidden/>
    <w:rsid w:val="003918B1"/>
    <w:rPr>
      <w:lang w:val="en-US"/>
    </w:rPr>
  </w:style>
  <w:style w:type="paragraph" w:customStyle="1" w:styleId="BodytextAgency">
    <w:name w:val="Body text (Agency)"/>
    <w:basedOn w:val="Norml"/>
    <w:qFormat/>
    <w:rsid w:val="0051608B"/>
    <w:pPr>
      <w:suppressAutoHyphens w:val="0"/>
      <w:overflowPunct/>
      <w:autoSpaceDE/>
      <w:autoSpaceDN/>
      <w:adjustRightInd/>
      <w:spacing w:after="140" w:line="280" w:lineRule="atLeast"/>
      <w:textAlignment w:val="auto"/>
    </w:pPr>
    <w:rPr>
      <w:rFonts w:ascii="Verdana" w:hAnsi="Verdana" w:cs="Verdana"/>
      <w:sz w:val="18"/>
      <w:szCs w:val="18"/>
      <w:lang w:val="en-GB" w:eastAsia="en-GB"/>
    </w:rPr>
  </w:style>
  <w:style w:type="paragraph" w:customStyle="1" w:styleId="WW-Szvegtrzs2">
    <w:name w:val="WW-Szövegtörzs 2"/>
    <w:basedOn w:val="Norml"/>
    <w:rsid w:val="000620DD"/>
    <w:pPr>
      <w:overflowPunct/>
      <w:autoSpaceDE/>
      <w:autoSpaceDN/>
      <w:adjustRightInd/>
      <w:textAlignment w:val="auto"/>
    </w:pPr>
    <w:rPr>
      <w:color w:val="000000"/>
      <w:sz w:val="22"/>
      <w:szCs w:val="22"/>
      <w:lang w:val="hu-H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11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3BEED-1D33-4BDB-99D5-9EBB15EE4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19</Pages>
  <Words>5980</Words>
  <Characters>47195</Characters>
  <Application>Microsoft Office Word</Application>
  <DocSecurity>0</DocSecurity>
  <Lines>393</Lines>
  <Paragraphs>106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1</vt:lpstr>
      <vt:lpstr>1</vt:lpstr>
      <vt:lpstr>1</vt:lpstr>
    </vt:vector>
  </TitlesOfParts>
  <Company>Pfizer Hungary</Company>
  <LinksUpToDate>false</LinksUpToDate>
  <CharactersWithSpaces>53069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Dr. Boruzs Hedvig</dc:creator>
  <cp:keywords/>
  <cp:lastModifiedBy>HU_OGYI_7.1</cp:lastModifiedBy>
  <cp:revision>8</cp:revision>
  <cp:lastPrinted>2014-02-10T13:27:00Z</cp:lastPrinted>
  <dcterms:created xsi:type="dcterms:W3CDTF">2025-07-22T18:01:00Z</dcterms:created>
  <dcterms:modified xsi:type="dcterms:W3CDTF">2026-07-26T21:39:00Z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8f72598-90ab-4748-9618-88402b5e95d2_Enabled">
    <vt:lpwstr>true</vt:lpwstr>
  </property>
  <property fmtid="{D5CDD505-2E9C-101B-9397-08002B2CF9AE}" pid="3" name="MSIP_Label_68f72598-90ab-4748-9618-88402b5e95d2_SetDate">
    <vt:lpwstr>2023-09-01T11:07:28Z</vt:lpwstr>
  </property>
  <property fmtid="{D5CDD505-2E9C-101B-9397-08002B2CF9AE}" pid="4" name="MSIP_Label_68f72598-90ab-4748-9618-88402b5e95d2_Method">
    <vt:lpwstr>Privileged</vt:lpwstr>
  </property>
  <property fmtid="{D5CDD505-2E9C-101B-9397-08002B2CF9AE}" pid="5" name="MSIP_Label_68f72598-90ab-4748-9618-88402b5e95d2_Name">
    <vt:lpwstr>68f72598-90ab-4748-9618-88402b5e95d2</vt:lpwstr>
  </property>
  <property fmtid="{D5CDD505-2E9C-101B-9397-08002B2CF9AE}" pid="6" name="MSIP_Label_68f72598-90ab-4748-9618-88402b5e95d2_SiteId">
    <vt:lpwstr>7a916015-20ae-4ad1-9170-eefd915e9272</vt:lpwstr>
  </property>
  <property fmtid="{D5CDD505-2E9C-101B-9397-08002B2CF9AE}" pid="7" name="MSIP_Label_68f72598-90ab-4748-9618-88402b5e95d2_ActionId">
    <vt:lpwstr>766fe625-e456-4806-8367-b64722852527</vt:lpwstr>
  </property>
  <property fmtid="{D5CDD505-2E9C-101B-9397-08002B2CF9AE}" pid="8" name="MSIP_Label_68f72598-90ab-4748-9618-88402b5e95d2_ContentBits">
    <vt:lpwstr>0</vt:lpwstr>
  </property>
</Properties>
</file>